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auto"/>
          <w:sz w:val="36"/>
          <w:szCs w:val="20"/>
          <w:lang w:val="pt-BR"/>
        </w:rPr>
        <w:alias w:val="Insira o nome da escola:"/>
        <w:tag w:val="Insira o nome da escola:"/>
        <w:id w:val="-862509636"/>
        <w:placeholder>
          <w:docPart w:val="D434F1EAF95E4BACA65D1ED14332BE7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1DEF1E3E" w14:textId="081F1794" w:rsidR="002502B0" w:rsidRPr="00832FD5" w:rsidRDefault="000A2A4A" w:rsidP="00AE0484">
          <w:pPr>
            <w:pStyle w:val="Ttulo"/>
            <w:jc w:val="center"/>
            <w:rPr>
              <w:rFonts w:ascii="Times New Roman" w:hAnsi="Times New Roman" w:cs="Times New Roman"/>
              <w:color w:val="auto"/>
              <w:sz w:val="36"/>
              <w:szCs w:val="20"/>
              <w:lang w:val="pt-BR"/>
            </w:rPr>
          </w:pPr>
          <w:r>
            <w:rPr>
              <w:rFonts w:ascii="Times New Roman" w:hAnsi="Times New Roman" w:cs="Times New Roman"/>
              <w:color w:val="auto"/>
              <w:sz w:val="36"/>
              <w:szCs w:val="20"/>
              <w:lang w:val="pt-BR"/>
            </w:rPr>
            <w:t>SAINTE-CHAPELLE E SEU TESOURO DE RELÍQUIAS (SÉCULO XIII)</w:t>
          </w:r>
        </w:p>
      </w:sdtContent>
    </w:sdt>
    <w:p w14:paraId="2299DA8D" w14:textId="4A423F9F" w:rsidR="002502B0" w:rsidRPr="00AE0484" w:rsidRDefault="0072180F" w:rsidP="00AE0484">
      <w:pPr>
        <w:pStyle w:val="Informaesdecontato"/>
        <w:spacing w:before="0" w:after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t-BR"/>
        </w:rPr>
      </w:pPr>
      <w:sdt>
        <w:sdtPr>
          <w:rPr>
            <w:rFonts w:ascii="Times New Roman" w:hAnsi="Times New Roman" w:cs="Times New Roman"/>
            <w:i/>
            <w:iCs/>
            <w:color w:val="auto"/>
            <w:sz w:val="24"/>
            <w:szCs w:val="24"/>
            <w:lang w:val="pt-BR"/>
          </w:rPr>
          <w:alias w:val="Insira seu nome:"/>
          <w:tag w:val="Insira seu nome:"/>
          <w:id w:val="-1248264968"/>
          <w:placeholder>
            <w:docPart w:val="1711A746AA6044F0BDB690D6956E992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D55753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  <w:lang w:val="pt-BR"/>
            </w:rPr>
            <w:t>Renata Cristina de Sousa Nascimento</w:t>
          </w:r>
        </w:sdtContent>
      </w:sdt>
    </w:p>
    <w:p w14:paraId="3453635F" w14:textId="77777777" w:rsid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C2C4E93" w14:textId="77777777" w:rsidR="00D34C02" w:rsidRDefault="00D34C02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93B5A1C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E17F406" w14:textId="76BBDCCE" w:rsidR="00AE0484" w:rsidRPr="00AE0484" w:rsidRDefault="00AE0484" w:rsidP="00AE0484">
      <w:pPr>
        <w:spacing w:after="0" w:line="240" w:lineRule="auto"/>
        <w:ind w:left="0" w:right="0" w:firstLine="720"/>
        <w:jc w:val="both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Espaços especiais, símbolos e ritos são meios visíveis pelos quais o ser humano entra em contato com o sagrado. Após o século IV santuários sublimes foram sendo edificados na Terra Santa. A nova fé concretizava-se com o apoio do império, rememorando seu espaço santo, demarcando territórios e lugares que envolviam as narrativas sobre a humanidade de Jesus, e sua crucificação. No cristianismo, a presença destes vestígios garantia ainda mais uma áurea de excepcionalidade. Jerusalém tornou-se então o modelo, que seria transposto para todos os espaços cristãos. Para uma melhor compreensão da dimensão que envolve a veneração às relíquias cristãs, é preciso fazer uma síntese da importância dos lugares santos da Palestina. Palco de exibições públicas fervorosas a cidade de Jerusalém possuía em seu interior diversas igrejas, repletas de relíquias. Estes objetos eram considerados testemunhos palpáveis, constituindo elos privilegiados entre vivos e mortos. Por este motivo tornou-se comum a distribuição, disputas, roubos e divisões destes despojos entre santuários, contribuindo para o aumento de peregrinos e devotos, que se dirigiam a uma região. Demarcando-se assim um território protegido pela ação destes fragmentos santos- um espaço singular. Para tanto várias cidades e reinos desejavam possuir um patrimônio sacro relevante. Estes restos especiais poderiam garantir a superioridade espiritual e política frente aos demais.</w:t>
      </w:r>
    </w:p>
    <w:p w14:paraId="77F97314" w14:textId="77777777" w:rsidR="00AE0484" w:rsidRPr="00AE0484" w:rsidRDefault="00AE0484" w:rsidP="00AE0484">
      <w:pPr>
        <w:spacing w:after="0" w:line="240" w:lineRule="auto"/>
        <w:ind w:left="0" w:right="0" w:firstLine="720"/>
        <w:jc w:val="both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manifestação do poder real, para além de uma imposição militar, se fazia presente também através de elementos simbólicos. Em um contexto de ampliação da religião cristã a posse dos fragmentos atribuídos à figura de Cristo eram fatores de grande prestígio e status diferenciados. No século XIII a França sob a égide da Dinastia Capetíngia, à exemplo das dinastias anteriores, tentava firmar-se cada vez mais diante de seus concorrentes europeus, buscando consolidar sua posição política frente à cristandade ocidental. Nesta busca incessante por distinção política e religiosa era preciso construir modelos de perfeição. A emblemática figura de Luís IX- e seu profundo interesse por relíquias, reflete a complexa relação entre poder real e espiritual. O problema da sacralidade régia envolvia o desejo das dinastias reais em promover seus membros ao status de santidade. </w:t>
      </w:r>
    </w:p>
    <w:p w14:paraId="37C0AB7F" w14:textId="77777777" w:rsidR="00AE0484" w:rsidRPr="00AE0484" w:rsidRDefault="00AE0484" w:rsidP="00AE0484">
      <w:pPr>
        <w:spacing w:after="0" w:line="240" w:lineRule="auto"/>
        <w:ind w:left="0" w:right="0" w:firstLine="720"/>
        <w:jc w:val="both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Luís nasceu em Poissy, em 1214 e subiu ao trono em 1226, sendo a regência inicialmente confiada a sua mãe, Branca de Castela. A sacralidade monárquica ocidental tem no padrão franco- inglês baseado na taumaturgia e na cerimônia de sagração, um parâmetro que se aproxima deste personagem. Luís IX foi canonizado em julho de 1297, pelo papa Bonifácio VIII. Também participou ativamente de duas cruzadas; em concreto da Sétima (1248- 1254), pois na Oitava Cruzada (1270), faleceu logo após o desembarque. Considerado o cruzado perfeito, a memória deste personagem o caracteriza por sua devoção especial às relíquias associadas à Paixão de Cristo. Neste sentido teria comprado dos venezianos, que haviam se apossado de Constantinopla, a Santa Coroa de Espinhos. Por estarem em dificuldade financeira, devido aos ataques dos bizantinos, na tentativa de reaverem sua cidade, os barões venderam a Coroa de Espinhos ao rei francês por grande soma (135.000 libras), tendo também este assumido dívidas, para se apossar da relíquia. </w:t>
      </w:r>
    </w:p>
    <w:p w14:paraId="757FE9E5" w14:textId="77777777" w:rsidR="00AE0484" w:rsidRPr="00AE0484" w:rsidRDefault="00AE0484" w:rsidP="00AE0484">
      <w:pPr>
        <w:spacing w:after="0" w:line="240" w:lineRule="auto"/>
        <w:ind w:left="0" w:right="0" w:firstLine="720"/>
        <w:jc w:val="both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chegada do objeto santíssimo a Paris foi motivo de grande comoção, e de diversas procissões. Para instalar a preciosidade foi construída a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Sainte-Chapelle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, no interior do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Château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de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la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Cité, residência real. A capela foi inaugurada com muita pompa em 1248, dividida em duas partes: Capela alta- consagrada à Coroa de Espinhos; Capela baixa-dedicada à Virgem Maria. A parte superior era </w:t>
      </w: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 xml:space="preserve">reservada à corte e a família real. A parte inferior aos moradores/ servidores do palácio. O altar relicário possuía por volta de três metros de altura. Além da Coroa de Espinhos, outras relíquias insignes também lá estavam como o Véu de Nossa Senhora, pregos e partes consideradas da Verdadeira Cruz. Alguns cronistas chegam a citar um total de 22 relíquias, o que não se sabe ao certo. Grande parte deste tesouro espiritual se perdeu após a Revolução Francesa (1789- 1799). A Coroa ficou escondida, sendo no futuro transferida à Catedral de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Notre-Dame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de Paris. Mesmo após as pilhagens e </w:t>
      </w:r>
      <w:proofErr w:type="gram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vicissitudes</w:t>
      </w:r>
      <w:proofErr w:type="gram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climáticas, como diversas enchentes, os esplendorosos vitrais de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Sainte-Chapelle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conservam seu encanto e narram com beleza sublime a história bíblica.</w:t>
      </w:r>
    </w:p>
    <w:p w14:paraId="473CF053" w14:textId="77777777" w:rsidR="00AE0484" w:rsidRPr="00AE0484" w:rsidRDefault="00AE0484" w:rsidP="00AE0484">
      <w:pPr>
        <w:spacing w:after="0" w:line="240" w:lineRule="auto"/>
        <w:ind w:left="0" w:right="0" w:firstLine="72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7DC7CFE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Para saber mais</w:t>
      </w:r>
    </w:p>
    <w:p w14:paraId="30B3D1C6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D8366ED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COSTA, Paula Pinto &amp; NASCIMENTO, Renata Cristina de S. </w:t>
      </w:r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A Visibilidade do Sagrado</w:t>
      </w: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. Relíquias Cristãs na Idade Média. Curitiba: Prismas, 2017. </w:t>
      </w:r>
    </w:p>
    <w:p w14:paraId="351095AC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84ABFD3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LE GOFF, J. </w:t>
      </w:r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São Luís</w:t>
      </w: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- Biografia. SP: Editora Record, 1999. </w:t>
      </w:r>
    </w:p>
    <w:p w14:paraId="46ADE169" w14:textId="77777777" w:rsidR="00AE0484" w:rsidRPr="00AE0484" w:rsidRDefault="00AE0484" w:rsidP="00AE0484">
      <w:pPr>
        <w:spacing w:after="0" w:line="240" w:lineRule="auto"/>
        <w:ind w:left="0" w:right="0"/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096E9FE" w14:textId="17AD583B" w:rsidR="00E76361" w:rsidRPr="00832FD5" w:rsidRDefault="00AE0484" w:rsidP="00AE0484">
      <w:pPr>
        <w:spacing w:after="0"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lang w:val="pt-BR" w:bidi="pt-BR"/>
        </w:rPr>
      </w:pPr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MERCURI, Chiara. </w:t>
      </w:r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Saint Louis et </w:t>
      </w:r>
      <w:proofErr w:type="spellStart"/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la</w:t>
      </w:r>
      <w:proofErr w:type="spellEnd"/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</w:t>
      </w:r>
      <w:proofErr w:type="spellStart"/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couronne</w:t>
      </w:r>
      <w:proofErr w:type="spellEnd"/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d’</w:t>
      </w:r>
      <w:proofErr w:type="spellStart"/>
      <w:r w:rsidRPr="00AE0484">
        <w:rPr>
          <w:rStyle w:val="SaudaoChar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>épines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. Histoire d’une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relique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à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la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Sainte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-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Chapelle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. Paris: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Riveneuve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proofErr w:type="spellStart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Éditions</w:t>
      </w:r>
      <w:proofErr w:type="spellEnd"/>
      <w:r w:rsidRPr="00AE0484">
        <w:rPr>
          <w:rStyle w:val="SaudaoChar"/>
          <w:rFonts w:ascii="Times New Roman" w:hAnsi="Times New Roman" w:cs="Times New Roman"/>
          <w:color w:val="auto"/>
          <w:sz w:val="24"/>
          <w:szCs w:val="24"/>
          <w:lang w:val="pt-BR"/>
        </w:rPr>
        <w:t>, 2011.</w:t>
      </w:r>
    </w:p>
    <w:p w14:paraId="7A9A90D2" w14:textId="77777777" w:rsidR="00E76361" w:rsidRPr="00992CC7" w:rsidRDefault="00E76361" w:rsidP="00AE0484">
      <w:pPr>
        <w:spacing w:after="0" w:line="240" w:lineRule="auto"/>
        <w:ind w:left="0" w:right="0"/>
        <w:rPr>
          <w:rFonts w:ascii="Times New Roman" w:hAnsi="Times New Roman" w:cs="Times New Roman"/>
          <w:color w:val="auto"/>
          <w:lang w:val="pt-BR" w:bidi="pt-BR"/>
        </w:rPr>
      </w:pPr>
    </w:p>
    <w:sectPr w:rsidR="00E76361" w:rsidRPr="00992CC7" w:rsidSect="00651B2B">
      <w:headerReference w:type="default" r:id="rId8"/>
      <w:footerReference w:type="default" r:id="rId9"/>
      <w:pgSz w:w="11906" w:h="16838" w:code="9"/>
      <w:pgMar w:top="1008" w:right="1080" w:bottom="216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2C20" w14:textId="77777777" w:rsidR="0072180F" w:rsidRDefault="0072180F">
      <w:pPr>
        <w:spacing w:after="0" w:line="240" w:lineRule="auto"/>
      </w:pPr>
      <w:r>
        <w:separator/>
      </w:r>
    </w:p>
  </w:endnote>
  <w:endnote w:type="continuationSeparator" w:id="0">
    <w:p w14:paraId="117D91DB" w14:textId="77777777" w:rsidR="0072180F" w:rsidRDefault="0072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1DC7" w14:textId="77777777" w:rsidR="00D55753" w:rsidRDefault="00D55753" w:rsidP="00E76361">
    <w:pPr>
      <w:pStyle w:val="Rodap"/>
      <w:jc w:val="both"/>
      <w:rPr>
        <w:rFonts w:ascii="Times New Roman" w:hAnsi="Times New Roman" w:cs="Times New Roman"/>
        <w:color w:val="auto"/>
        <w:sz w:val="24"/>
        <w:szCs w:val="24"/>
        <w:lang w:val="pt-BR"/>
      </w:rPr>
    </w:pPr>
  </w:p>
  <w:p w14:paraId="17E5D9C8" w14:textId="4C0E4F0A" w:rsidR="00AD6810" w:rsidRPr="00992CC7" w:rsidRDefault="00D34C02" w:rsidP="00E76361">
    <w:pPr>
      <w:pStyle w:val="Rodap"/>
      <w:jc w:val="both"/>
      <w:rPr>
        <w:rFonts w:ascii="Times New Roman" w:hAnsi="Times New Roman" w:cs="Times New Roman"/>
        <w:color w:val="auto"/>
        <w:sz w:val="24"/>
        <w:szCs w:val="24"/>
        <w:lang w:val="pt-BR"/>
      </w:rPr>
    </w:pPr>
    <w:r>
      <w:rPr>
        <w:rFonts w:ascii="Times New Roman" w:hAnsi="Times New Roman" w:cs="Times New Roman"/>
        <w:color w:val="auto"/>
        <w:sz w:val="24"/>
        <w:szCs w:val="24"/>
        <w:lang w:val="pt-BR"/>
      </w:rPr>
      <w:t>NASCIMENTO</w:t>
    </w:r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, </w:t>
    </w:r>
    <w:r>
      <w:rPr>
        <w:rFonts w:ascii="Times New Roman" w:hAnsi="Times New Roman" w:cs="Times New Roman"/>
        <w:color w:val="auto"/>
        <w:sz w:val="24"/>
        <w:szCs w:val="24"/>
        <w:lang w:val="pt-BR"/>
      </w:rPr>
      <w:t>R. C. S</w:t>
    </w:r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. </w:t>
    </w:r>
    <w:proofErr w:type="spellStart"/>
    <w:r w:rsidR="000A2A4A">
      <w:rPr>
        <w:rFonts w:ascii="Times New Roman" w:hAnsi="Times New Roman" w:cs="Times New Roman"/>
        <w:color w:val="auto"/>
        <w:sz w:val="24"/>
        <w:szCs w:val="24"/>
        <w:lang w:val="pt-BR"/>
      </w:rPr>
      <w:t>Sainte-Chapelle</w:t>
    </w:r>
    <w:proofErr w:type="spellEnd"/>
    <w:r w:rsidR="000A2A4A">
      <w:rPr>
        <w:rFonts w:ascii="Times New Roman" w:hAnsi="Times New Roman" w:cs="Times New Roman"/>
        <w:color w:val="auto"/>
        <w:sz w:val="24"/>
        <w:szCs w:val="24"/>
        <w:lang w:val="pt-BR"/>
      </w:rPr>
      <w:t xml:space="preserve"> e seu tesouro de relíquias (século XIII). </w:t>
    </w:r>
    <w:r w:rsidR="00311A62">
      <w:rPr>
        <w:rFonts w:ascii="Times New Roman" w:hAnsi="Times New Roman" w:cs="Times New Roman"/>
        <w:color w:val="auto"/>
        <w:sz w:val="24"/>
        <w:szCs w:val="24"/>
        <w:lang w:val="pt-BR"/>
      </w:rPr>
      <w:t>Espaços Sagrados</w:t>
    </w:r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. </w:t>
    </w:r>
    <w:r w:rsidR="000A2A4A">
      <w:rPr>
        <w:rFonts w:ascii="Times New Roman" w:hAnsi="Times New Roman" w:cs="Times New Roman"/>
        <w:color w:val="auto"/>
        <w:sz w:val="24"/>
        <w:szCs w:val="24"/>
        <w:lang w:val="pt-BR"/>
      </w:rPr>
      <w:t xml:space="preserve">In: </w:t>
    </w:r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Sacralidades Medievais (site). Disponível em: </w:t>
    </w:r>
    <w:hyperlink r:id="rId1" w:history="1">
      <w:r w:rsidR="00992CC7" w:rsidRPr="00660E5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https://sacralidadesmedievais.com/textos-semanais</w:t>
      </w:r>
    </w:hyperlink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. Acesso em </w:t>
    </w:r>
    <w:r w:rsidR="00311A62">
      <w:rPr>
        <w:rFonts w:ascii="Times New Roman" w:hAnsi="Times New Roman" w:cs="Times New Roman"/>
        <w:color w:val="auto"/>
        <w:sz w:val="24"/>
        <w:szCs w:val="24"/>
        <w:lang w:val="pt-BR"/>
      </w:rPr>
      <w:t>01</w:t>
    </w:r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 d</w:t>
    </w:r>
    <w:r w:rsidR="00311A62">
      <w:rPr>
        <w:rFonts w:ascii="Times New Roman" w:hAnsi="Times New Roman" w:cs="Times New Roman"/>
        <w:color w:val="auto"/>
        <w:sz w:val="24"/>
        <w:szCs w:val="24"/>
        <w:lang w:val="pt-BR"/>
      </w:rPr>
      <w:t xml:space="preserve">e </w:t>
    </w:r>
    <w:proofErr w:type="gramStart"/>
    <w:r w:rsidR="00311A62">
      <w:rPr>
        <w:rFonts w:ascii="Times New Roman" w:hAnsi="Times New Roman" w:cs="Times New Roman"/>
        <w:color w:val="auto"/>
        <w:sz w:val="24"/>
        <w:szCs w:val="24"/>
        <w:lang w:val="pt-BR"/>
      </w:rPr>
      <w:t>Abril</w:t>
    </w:r>
    <w:proofErr w:type="gramEnd"/>
    <w:r w:rsidR="00992CC7">
      <w:rPr>
        <w:rFonts w:ascii="Times New Roman" w:hAnsi="Times New Roman" w:cs="Times New Roman"/>
        <w:color w:val="auto"/>
        <w:sz w:val="24"/>
        <w:szCs w:val="24"/>
        <w:lang w:val="pt-BR"/>
      </w:rPr>
      <w:t xml:space="preserve"> </w:t>
    </w:r>
    <w:r w:rsidR="00E76361">
      <w:rPr>
        <w:rFonts w:ascii="Times New Roman" w:hAnsi="Times New Roman" w:cs="Times New Roman"/>
        <w:color w:val="auto"/>
        <w:sz w:val="24"/>
        <w:szCs w:val="24"/>
        <w:lang w:val="pt-BR"/>
      </w:rPr>
      <w:t>de 2022.</w:t>
    </w:r>
  </w:p>
  <w:p w14:paraId="67E0858D" w14:textId="72D8D8AC" w:rsidR="00AD6810" w:rsidRPr="00992CC7" w:rsidRDefault="00E76361" w:rsidP="00AD6810">
    <w:pPr>
      <w:pStyle w:val="Rodap"/>
      <w:rPr>
        <w:rFonts w:ascii="Times New Roman" w:hAnsi="Times New Roman" w:cs="Times New Roman"/>
        <w:color w:val="auto"/>
        <w:sz w:val="24"/>
        <w:szCs w:val="24"/>
        <w:lang w:val="pt-BR"/>
      </w:rPr>
    </w:pPr>
    <w:r>
      <w:rPr>
        <w:rFonts w:ascii="Times New Roman" w:hAnsi="Times New Roman" w:cs="Times New Roman"/>
        <w:noProof/>
        <w:color w:val="auto"/>
        <w:sz w:val="24"/>
        <w:szCs w:val="24"/>
        <w:lang w:val="pt-BR"/>
      </w:rPr>
      <w:drawing>
        <wp:anchor distT="0" distB="0" distL="114300" distR="114300" simplePos="0" relativeHeight="251658240" behindDoc="0" locked="0" layoutInCell="1" allowOverlap="1" wp14:anchorId="6B374BE9" wp14:editId="28B18F38">
          <wp:simplePos x="0" y="0"/>
          <wp:positionH relativeFrom="column">
            <wp:posOffset>3867150</wp:posOffset>
          </wp:positionH>
          <wp:positionV relativeFrom="paragraph">
            <wp:posOffset>10795</wp:posOffset>
          </wp:positionV>
          <wp:extent cx="2314575" cy="80506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739" cy="813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660E5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https://sacralidadesmedievais.com/</w:t>
      </w:r>
    </w:hyperlink>
    <w:r>
      <w:rPr>
        <w:rFonts w:ascii="Times New Roman" w:hAnsi="Times New Roman" w:cs="Times New Roman"/>
        <w:color w:val="auto"/>
        <w:sz w:val="24"/>
        <w:szCs w:val="24"/>
        <w:lang w:val="pt-B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9392" w14:textId="77777777" w:rsidR="0072180F" w:rsidRDefault="0072180F">
      <w:pPr>
        <w:spacing w:after="0" w:line="240" w:lineRule="auto"/>
      </w:pPr>
      <w:r>
        <w:separator/>
      </w:r>
    </w:p>
  </w:footnote>
  <w:footnote w:type="continuationSeparator" w:id="0">
    <w:p w14:paraId="5763C594" w14:textId="77777777" w:rsidR="0072180F" w:rsidRDefault="0072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28C3" w14:textId="21AD4255" w:rsidR="00992CC7" w:rsidRDefault="00992CC7" w:rsidP="00E763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C7"/>
    <w:rsid w:val="00043604"/>
    <w:rsid w:val="000456BE"/>
    <w:rsid w:val="000A2A4A"/>
    <w:rsid w:val="000C63F5"/>
    <w:rsid w:val="00152637"/>
    <w:rsid w:val="001A62AA"/>
    <w:rsid w:val="001E3ECD"/>
    <w:rsid w:val="00212B8B"/>
    <w:rsid w:val="00233897"/>
    <w:rsid w:val="002502B0"/>
    <w:rsid w:val="00311A62"/>
    <w:rsid w:val="00402E5B"/>
    <w:rsid w:val="00420EE8"/>
    <w:rsid w:val="005068ED"/>
    <w:rsid w:val="00552E02"/>
    <w:rsid w:val="005679B2"/>
    <w:rsid w:val="00596DAF"/>
    <w:rsid w:val="005C2394"/>
    <w:rsid w:val="00604BF5"/>
    <w:rsid w:val="00651B2B"/>
    <w:rsid w:val="00664874"/>
    <w:rsid w:val="00666494"/>
    <w:rsid w:val="00687E79"/>
    <w:rsid w:val="006C6854"/>
    <w:rsid w:val="0072180F"/>
    <w:rsid w:val="0074728F"/>
    <w:rsid w:val="0076550F"/>
    <w:rsid w:val="00770EBF"/>
    <w:rsid w:val="00801685"/>
    <w:rsid w:val="00832FD5"/>
    <w:rsid w:val="008565E1"/>
    <w:rsid w:val="008B0639"/>
    <w:rsid w:val="008D333F"/>
    <w:rsid w:val="00947B8F"/>
    <w:rsid w:val="00992CC7"/>
    <w:rsid w:val="009B1564"/>
    <w:rsid w:val="00A6303D"/>
    <w:rsid w:val="00A70A87"/>
    <w:rsid w:val="00AD6810"/>
    <w:rsid w:val="00AE0484"/>
    <w:rsid w:val="00B03917"/>
    <w:rsid w:val="00B21C59"/>
    <w:rsid w:val="00BD004C"/>
    <w:rsid w:val="00BD1BF3"/>
    <w:rsid w:val="00BE1F59"/>
    <w:rsid w:val="00C371E1"/>
    <w:rsid w:val="00D34C02"/>
    <w:rsid w:val="00D55753"/>
    <w:rsid w:val="00D67ECD"/>
    <w:rsid w:val="00DB45B9"/>
    <w:rsid w:val="00DC6C63"/>
    <w:rsid w:val="00E47714"/>
    <w:rsid w:val="00E66827"/>
    <w:rsid w:val="00E66FCF"/>
    <w:rsid w:val="00E76361"/>
    <w:rsid w:val="00F06AC7"/>
    <w:rsid w:val="00F262F2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40C3A"/>
  <w15:chartTrackingRefBased/>
  <w15:docId w15:val="{A32433AF-ED4C-4228-B1A4-73E0EFD6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pt-PT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Ttulo1">
    <w:name w:val="heading 1"/>
    <w:basedOn w:val="Normal"/>
    <w:next w:val="Normal"/>
    <w:link w:val="Ttulo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Informaesdecontato">
    <w:name w:val="Informações de contat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Forte">
    <w:name w:val="Strong"/>
    <w:basedOn w:val="Fontepargpadro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6"/>
    <w:qFormat/>
    <w:rsid w:val="001A62AA"/>
    <w:pPr>
      <w:spacing w:after="640" w:line="240" w:lineRule="auto"/>
      <w:contextualSpacing/>
    </w:pPr>
  </w:style>
  <w:style w:type="character" w:customStyle="1" w:styleId="EncerramentoChar">
    <w:name w:val="Encerramento Char"/>
    <w:basedOn w:val="Fontepargpadro"/>
    <w:link w:val="Encerramento"/>
    <w:uiPriority w:val="6"/>
    <w:rsid w:val="001A62AA"/>
  </w:style>
  <w:style w:type="paragraph" w:styleId="Data">
    <w:name w:val="Date"/>
    <w:basedOn w:val="Normal"/>
    <w:next w:val="Normal"/>
    <w:link w:val="DataChar"/>
    <w:uiPriority w:val="4"/>
    <w:qFormat/>
    <w:pPr>
      <w:spacing w:after="800" w:line="240" w:lineRule="auto"/>
      <w:contextualSpacing/>
    </w:pPr>
  </w:style>
  <w:style w:type="character" w:customStyle="1" w:styleId="DataChar">
    <w:name w:val="Data Char"/>
    <w:basedOn w:val="Fontepargpadro"/>
    <w:link w:val="Data"/>
    <w:uiPriority w:val="4"/>
    <w:rsid w:val="00801685"/>
  </w:style>
  <w:style w:type="paragraph" w:styleId="Cabealho">
    <w:name w:val="header"/>
    <w:basedOn w:val="Normal"/>
    <w:link w:val="CabealhoChar"/>
    <w:uiPriority w:val="99"/>
    <w:unhideWhenUsed/>
    <w:rsid w:val="00BD1BF3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BF3"/>
  </w:style>
  <w:style w:type="paragraph" w:styleId="Rodap">
    <w:name w:val="footer"/>
    <w:basedOn w:val="Normal"/>
    <w:link w:val="Rodap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RodapChar">
    <w:name w:val="Rodapé Char"/>
    <w:basedOn w:val="Fontepargpadro"/>
    <w:link w:val="Rodap"/>
    <w:uiPriority w:val="99"/>
    <w:rsid w:val="0076550F"/>
    <w:rPr>
      <w:color w:val="595959" w:themeColor="text1" w:themeTint="A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8ED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5068ED"/>
  </w:style>
  <w:style w:type="paragraph" w:styleId="Textoembloco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68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8ED"/>
  </w:style>
  <w:style w:type="paragraph" w:styleId="Corpodetexto2">
    <w:name w:val="Body Text 2"/>
    <w:basedOn w:val="Normal"/>
    <w:link w:val="Corpodetexto2Char"/>
    <w:uiPriority w:val="99"/>
    <w:semiHidden/>
    <w:unhideWhenUsed/>
    <w:rsid w:val="005068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068ED"/>
  </w:style>
  <w:style w:type="paragraph" w:styleId="Corpodetexto3">
    <w:name w:val="Body Text 3"/>
    <w:basedOn w:val="Normal"/>
    <w:link w:val="Corpodetexto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8ED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068E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068E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68ED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68E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068ED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068E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68E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068ED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5068ED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68ED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68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68ED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068ED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068ED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068ED"/>
  </w:style>
  <w:style w:type="character" w:styleId="nfase">
    <w:name w:val="Emphasis"/>
    <w:basedOn w:val="Fontepargpadro"/>
    <w:uiPriority w:val="20"/>
    <w:semiHidden/>
    <w:unhideWhenUsed/>
    <w:qFormat/>
    <w:rsid w:val="005068ED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5068E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068ED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068E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68ED"/>
    <w:rPr>
      <w:szCs w:val="20"/>
    </w:rPr>
  </w:style>
  <w:style w:type="table" w:styleId="TabeladeGrade1Clara">
    <w:name w:val="Grid Table 1 Light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3">
    <w:name w:val="Grid Table 3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5068ED"/>
  </w:style>
  <w:style w:type="paragraph" w:styleId="EndereoHTML">
    <w:name w:val="HTML Address"/>
    <w:basedOn w:val="Normal"/>
    <w:link w:val="EndereoHTML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068ED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5068ED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5068ED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068ED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068ED"/>
    <w:rPr>
      <w:i/>
      <w:i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C63F5"/>
    <w:rPr>
      <w:i/>
      <w:iCs/>
      <w:color w:val="0D5975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5068ED"/>
  </w:style>
  <w:style w:type="paragraph" w:styleId="Lista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2">
    <w:name w:val="List Table 2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3">
    <w:name w:val="List Table 3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068ED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068ED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068ED"/>
  </w:style>
  <w:style w:type="character" w:styleId="Nmerodepgina">
    <w:name w:val="page number"/>
    <w:basedOn w:val="Fontepargpadro"/>
    <w:uiPriority w:val="99"/>
    <w:semiHidden/>
    <w:unhideWhenUsed/>
    <w:rsid w:val="005068ED"/>
  </w:style>
  <w:style w:type="table" w:styleId="SimplesTabela1">
    <w:name w:val="Plain Table 1"/>
    <w:basedOn w:val="Tabela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068ED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0C63F5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5"/>
    <w:qFormat/>
    <w:rsid w:val="005068ED"/>
  </w:style>
  <w:style w:type="character" w:customStyle="1" w:styleId="SaudaoChar">
    <w:name w:val="Saudação Char"/>
    <w:basedOn w:val="Fontepargpadro"/>
    <w:link w:val="Saudao"/>
    <w:uiPriority w:val="5"/>
    <w:rsid w:val="00801685"/>
  </w:style>
  <w:style w:type="paragraph" w:styleId="Assinatura">
    <w:name w:val="Signature"/>
    <w:basedOn w:val="Normal"/>
    <w:next w:val="Normal"/>
    <w:link w:val="AssinaturaChar"/>
    <w:uiPriority w:val="7"/>
    <w:qFormat/>
    <w:rsid w:val="001A62AA"/>
    <w:pPr>
      <w:contextualSpacing/>
    </w:pPr>
  </w:style>
  <w:style w:type="character" w:customStyle="1" w:styleId="AssinaturaChar">
    <w:name w:val="Assinatura Char"/>
    <w:basedOn w:val="Fontepargpadro"/>
    <w:link w:val="Assinatura"/>
    <w:uiPriority w:val="7"/>
    <w:rsid w:val="001A62AA"/>
  </w:style>
  <w:style w:type="paragraph" w:styleId="Subttulo">
    <w:name w:val="Subtitle"/>
    <w:basedOn w:val="Normal"/>
    <w:link w:val="Subttulo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elaprofissional">
    <w:name w:val="Table Professional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character" w:styleId="Hyperlink">
    <w:name w:val="Hyperlink"/>
    <w:basedOn w:val="Fontepargpadro"/>
    <w:uiPriority w:val="99"/>
    <w:unhideWhenUsed/>
    <w:rsid w:val="00992CC7"/>
    <w:rPr>
      <w:color w:val="1FB1E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cralidadesmedievais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acralidadesmedievais.com/textos-semana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refer&#234;ncia%20do%20profess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4F1EAF95E4BACA65D1ED14332B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DB97B-3DCF-4C15-A98E-CC9BA57CE752}"/>
      </w:docPartPr>
      <w:docPartBody>
        <w:p w:rsidR="007B2655" w:rsidRDefault="007B2655">
          <w:pPr>
            <w:pStyle w:val="D434F1EAF95E4BACA65D1ED14332BE7F"/>
          </w:pPr>
          <w:r w:rsidRPr="00947B8F">
            <w:rPr>
              <w:lang w:bidi="pt-BR"/>
            </w:rPr>
            <w:t>Nome da escola</w:t>
          </w:r>
        </w:p>
      </w:docPartBody>
    </w:docPart>
    <w:docPart>
      <w:docPartPr>
        <w:name w:val="1711A746AA6044F0BDB690D6956E9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D2B13-159A-4D0D-867C-0056CC2BB52F}"/>
      </w:docPartPr>
      <w:docPartBody>
        <w:p w:rsidR="007B2655" w:rsidRDefault="007B2655">
          <w:pPr>
            <w:pStyle w:val="1711A746AA6044F0BDB690D6956E9921"/>
          </w:pPr>
          <w:r w:rsidRPr="00947B8F"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5"/>
    <w:rsid w:val="00515D5C"/>
    <w:rsid w:val="007B2655"/>
    <w:rsid w:val="00E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434F1EAF95E4BACA65D1ED14332BE7F">
    <w:name w:val="D434F1EAF95E4BACA65D1ED14332BE7F"/>
  </w:style>
  <w:style w:type="paragraph" w:customStyle="1" w:styleId="1711A746AA6044F0BDB690D6956E9921">
    <w:name w:val="1711A746AA6044F0BDB690D6956E9921"/>
  </w:style>
  <w:style w:type="character" w:styleId="Forte">
    <w:name w:val="Strong"/>
    <w:basedOn w:val="Fontepargpadro"/>
    <w:uiPriority w:val="3"/>
    <w:qFormat/>
    <w:rPr>
      <w:b w:val="0"/>
      <w:bCs w:val="0"/>
      <w:color w:val="1F3864" w:themeColor="accent1" w:themeShade="80"/>
    </w:rPr>
  </w:style>
  <w:style w:type="paragraph" w:styleId="Saudao">
    <w:name w:val="Salutation"/>
    <w:basedOn w:val="Normal"/>
    <w:next w:val="Normal"/>
    <w:link w:val="Saudao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:lang w:val="pt-PT" w:eastAsia="en-US"/>
      <w14:ligatures w14:val="standard"/>
    </w:rPr>
  </w:style>
  <w:style w:type="character" w:customStyle="1" w:styleId="SaudaoChar">
    <w:name w:val="Saudação Char"/>
    <w:basedOn w:val="Fontepargpadro"/>
    <w:link w:val="Saudao"/>
    <w:uiPriority w:val="5"/>
    <w:rPr>
      <w:rFonts w:eastAsiaTheme="minorHAnsi"/>
      <w:color w:val="0D0D0D" w:themeColor="text1" w:themeTint="F2"/>
      <w:kern w:val="2"/>
      <w:lang w:val="pt-PT" w:eastAsia="en-US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Link Lattes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referência do professor</Template>
  <TotalTime>17</TotalTime>
  <Pages>2</Pages>
  <Words>770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SAINTE-CHAPELLE E SEU TESOURO DE RELÍQUIAS (SÉCULO XIII)</dc:subject>
  <dc:creator>dell</dc:creator>
  <cp:keywords>Renata Cristina de Sousa Nascimento</cp:keywords>
  <cp:lastModifiedBy>Wemerson Romualdo</cp:lastModifiedBy>
  <cp:revision>9</cp:revision>
  <cp:lastPrinted>2022-04-01T20:28:00Z</cp:lastPrinted>
  <dcterms:created xsi:type="dcterms:W3CDTF">2022-04-01T19:50:00Z</dcterms:created>
  <dcterms:modified xsi:type="dcterms:W3CDTF">2022-04-01T20:30:00Z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