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D55F9" w14:textId="09E78181" w:rsidR="007B6232" w:rsidRPr="00ED2716" w:rsidRDefault="007B6232" w:rsidP="007B6232">
      <w:pPr>
        <w:pStyle w:val="Heading1"/>
        <w:rPr>
          <w:rFonts w:ascii="Century Gothic" w:hAnsi="Century Gothic"/>
          <w:color w:val="00B050"/>
          <w:sz w:val="22"/>
          <w:szCs w:val="22"/>
        </w:rPr>
      </w:pPr>
      <w:bookmarkStart w:id="0" w:name="_Toc529199213"/>
      <w:bookmarkStart w:id="1" w:name="_Toc97726500"/>
      <w:r w:rsidRPr="00ED2716">
        <w:rPr>
          <w:rFonts w:ascii="Century Gothic" w:hAnsi="Century Gothic"/>
          <w:color w:val="00B050"/>
          <w:sz w:val="22"/>
          <w:szCs w:val="22"/>
        </w:rPr>
        <w:t>1. Aims</w:t>
      </w:r>
      <w:bookmarkEnd w:id="0"/>
      <w:bookmarkEnd w:id="1"/>
    </w:p>
    <w:p w14:paraId="6A85FC9E"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Our school aims to:</w:t>
      </w:r>
    </w:p>
    <w:p w14:paraId="3139230C" w14:textId="77777777" w:rsidR="007B6232" w:rsidRPr="00ED2716" w:rsidRDefault="007B6232" w:rsidP="007B6232">
      <w:pPr>
        <w:pStyle w:val="4Bulletedcopyblue"/>
        <w:rPr>
          <w:rFonts w:ascii="Century Gothic" w:hAnsi="Century Gothic"/>
          <w:sz w:val="22"/>
          <w:szCs w:val="22"/>
        </w:rPr>
      </w:pPr>
      <w:r w:rsidRPr="00ED2716">
        <w:rPr>
          <w:rFonts w:ascii="Century Gothic" w:hAnsi="Century Gothic"/>
          <w:sz w:val="22"/>
          <w:szCs w:val="22"/>
        </w:rPr>
        <w:t xml:space="preserve">Provide and maintain a safe and healthy environment </w:t>
      </w:r>
    </w:p>
    <w:p w14:paraId="7802618B" w14:textId="3E8B2496" w:rsidR="007B6232" w:rsidRPr="00ED2716" w:rsidRDefault="007B6232" w:rsidP="007B6232">
      <w:pPr>
        <w:pStyle w:val="4Bulletedcopyblue"/>
        <w:numPr>
          <w:ilvl w:val="0"/>
          <w:numId w:val="0"/>
        </w:numPr>
        <w:ind w:left="340" w:hanging="170"/>
        <w:rPr>
          <w:rFonts w:ascii="Century Gothic" w:hAnsi="Century Gothic"/>
          <w:sz w:val="22"/>
          <w:szCs w:val="22"/>
        </w:rPr>
      </w:pPr>
      <w:r w:rsidRPr="00ED2716">
        <w:rPr>
          <w:rFonts w:ascii="Century Gothic" w:hAnsi="Century Gothic"/>
          <w:sz w:val="22"/>
          <w:szCs w:val="22"/>
        </w:rPr>
        <w:t xml:space="preserve">Establish and maintain safe working procedures amongst staff, </w:t>
      </w:r>
      <w:r w:rsidR="00E57291">
        <w:rPr>
          <w:rFonts w:ascii="Century Gothic" w:hAnsi="Century Gothic"/>
          <w:sz w:val="22"/>
          <w:szCs w:val="22"/>
        </w:rPr>
        <w:t>students</w:t>
      </w:r>
      <w:r w:rsidRPr="00ED2716">
        <w:rPr>
          <w:rFonts w:ascii="Century Gothic" w:hAnsi="Century Gothic"/>
          <w:sz w:val="22"/>
          <w:szCs w:val="22"/>
        </w:rPr>
        <w:t xml:space="preserve"> and all visitors to the school site</w:t>
      </w:r>
    </w:p>
    <w:p w14:paraId="0E64F7B4" w14:textId="77777777" w:rsidR="007B6232" w:rsidRPr="00ED2716" w:rsidRDefault="007B6232" w:rsidP="007B6232">
      <w:pPr>
        <w:pStyle w:val="4Bulletedcopyblue"/>
        <w:rPr>
          <w:rFonts w:ascii="Century Gothic" w:hAnsi="Century Gothic"/>
          <w:sz w:val="22"/>
          <w:szCs w:val="22"/>
        </w:rPr>
      </w:pPr>
      <w:r w:rsidRPr="00ED2716">
        <w:rPr>
          <w:rFonts w:ascii="Century Gothic" w:hAnsi="Century Gothic"/>
          <w:sz w:val="22"/>
          <w:szCs w:val="22"/>
        </w:rPr>
        <w:t xml:space="preserve">Have robust procedures in place in case of emergencies </w:t>
      </w:r>
    </w:p>
    <w:p w14:paraId="527F5E93" w14:textId="77777777" w:rsidR="007B6232" w:rsidRPr="00ED2716" w:rsidRDefault="007B6232" w:rsidP="007B6232">
      <w:pPr>
        <w:pStyle w:val="4Bulletedcopyblue"/>
        <w:numPr>
          <w:ilvl w:val="0"/>
          <w:numId w:val="0"/>
        </w:numPr>
        <w:ind w:left="340" w:hanging="170"/>
        <w:rPr>
          <w:rFonts w:ascii="Century Gothic" w:hAnsi="Century Gothic"/>
          <w:sz w:val="22"/>
          <w:szCs w:val="22"/>
        </w:rPr>
      </w:pPr>
      <w:r w:rsidRPr="00ED2716">
        <w:rPr>
          <w:rFonts w:ascii="Century Gothic" w:hAnsi="Century Gothic"/>
          <w:sz w:val="22"/>
          <w:szCs w:val="22"/>
        </w:rPr>
        <w:t>Ensure that the premises and equipment are maintained safely, and are regularly inspected</w:t>
      </w:r>
    </w:p>
    <w:p w14:paraId="7B5C115A" w14:textId="77777777" w:rsidR="007B6232" w:rsidRPr="00ED2716" w:rsidRDefault="007B6232" w:rsidP="007B6232">
      <w:pPr>
        <w:pStyle w:val="Heading1"/>
        <w:rPr>
          <w:rFonts w:ascii="Century Gothic" w:hAnsi="Century Gothic"/>
          <w:color w:val="00B050"/>
          <w:sz w:val="22"/>
          <w:szCs w:val="22"/>
        </w:rPr>
      </w:pPr>
      <w:bookmarkStart w:id="2" w:name="_Toc529199214"/>
      <w:bookmarkStart w:id="3" w:name="_Toc97726501"/>
      <w:r w:rsidRPr="00ED2716">
        <w:rPr>
          <w:rFonts w:ascii="Century Gothic" w:hAnsi="Century Gothic"/>
          <w:color w:val="00B050"/>
          <w:sz w:val="22"/>
          <w:szCs w:val="22"/>
        </w:rPr>
        <w:t>2. Legislation</w:t>
      </w:r>
      <w:bookmarkEnd w:id="2"/>
      <w:bookmarkEnd w:id="3"/>
    </w:p>
    <w:p w14:paraId="66D2D9DE"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This policy is based on advice from the Department for Education on </w:t>
      </w:r>
      <w:hyperlink r:id="rId10" w:history="1">
        <w:r w:rsidRPr="00ED2716">
          <w:rPr>
            <w:rStyle w:val="Hyperlink"/>
            <w:rFonts w:ascii="Century Gothic" w:hAnsi="Century Gothic"/>
            <w:sz w:val="22"/>
            <w:szCs w:val="22"/>
            <w:lang w:val="en-GB"/>
          </w:rPr>
          <w:t>health and safety in schools</w:t>
        </w:r>
      </w:hyperlink>
      <w:r w:rsidRPr="00ED2716">
        <w:rPr>
          <w:rFonts w:ascii="Century Gothic" w:hAnsi="Century Gothic"/>
          <w:sz w:val="22"/>
          <w:szCs w:val="22"/>
          <w:lang w:val="en-GB"/>
        </w:rPr>
        <w:t xml:space="preserve">, guidance from the Health and Safety Executive (HSE) on </w:t>
      </w:r>
      <w:hyperlink r:id="rId11" w:history="1">
        <w:r w:rsidRPr="00ED2716">
          <w:rPr>
            <w:rStyle w:val="Hyperlink"/>
            <w:rFonts w:ascii="Century Gothic" w:hAnsi="Century Gothic"/>
            <w:sz w:val="22"/>
            <w:szCs w:val="22"/>
            <w:lang w:val="en-GB"/>
          </w:rPr>
          <w:t>incident reporting in schools</w:t>
        </w:r>
      </w:hyperlink>
      <w:r w:rsidRPr="00ED2716">
        <w:rPr>
          <w:rFonts w:ascii="Century Gothic" w:hAnsi="Century Gothic"/>
          <w:sz w:val="22"/>
          <w:szCs w:val="22"/>
          <w:lang w:val="en-GB"/>
        </w:rPr>
        <w:t>, and the following legislation:</w:t>
      </w:r>
    </w:p>
    <w:p w14:paraId="41FCFB0E" w14:textId="77777777" w:rsidR="007B6232" w:rsidRPr="00ED2716" w:rsidRDefault="007B6232" w:rsidP="007B6232">
      <w:pPr>
        <w:pStyle w:val="4Bulletedcopyblue"/>
        <w:rPr>
          <w:rFonts w:ascii="Century Gothic" w:hAnsi="Century Gothic"/>
          <w:sz w:val="22"/>
          <w:szCs w:val="22"/>
        </w:rPr>
      </w:pPr>
      <w:hyperlink r:id="rId12" w:history="1">
        <w:r w:rsidRPr="00ED2716">
          <w:rPr>
            <w:rStyle w:val="Hyperlink"/>
            <w:rFonts w:ascii="Century Gothic" w:hAnsi="Century Gothic"/>
            <w:sz w:val="22"/>
            <w:szCs w:val="22"/>
          </w:rPr>
          <w:t>The Health and Safety at Work etc. Act 1974</w:t>
        </w:r>
      </w:hyperlink>
      <w:r w:rsidRPr="00ED2716">
        <w:rPr>
          <w:rFonts w:ascii="Century Gothic" w:hAnsi="Century Gothic"/>
          <w:sz w:val="22"/>
          <w:szCs w:val="22"/>
        </w:rPr>
        <w:t>, which sets out the general duties employers have towards employees and duties relating to lettings</w:t>
      </w:r>
    </w:p>
    <w:p w14:paraId="21382706" w14:textId="77777777" w:rsidR="007B6232" w:rsidRPr="00ED2716" w:rsidRDefault="007B6232" w:rsidP="007B6232">
      <w:pPr>
        <w:pStyle w:val="4Bulletedcopyblue"/>
        <w:numPr>
          <w:ilvl w:val="0"/>
          <w:numId w:val="0"/>
        </w:numPr>
        <w:ind w:left="340" w:hanging="170"/>
        <w:rPr>
          <w:rFonts w:ascii="Century Gothic" w:hAnsi="Century Gothic"/>
          <w:sz w:val="22"/>
          <w:szCs w:val="22"/>
        </w:rPr>
      </w:pPr>
      <w:hyperlink r:id="rId13" w:history="1">
        <w:r w:rsidRPr="00ED2716">
          <w:rPr>
            <w:rStyle w:val="Hyperlink"/>
            <w:rFonts w:ascii="Century Gothic" w:hAnsi="Century Gothic"/>
            <w:sz w:val="22"/>
            <w:szCs w:val="22"/>
          </w:rPr>
          <w:t>The Management of Health and Safety at Work Regulations 1992</w:t>
        </w:r>
      </w:hyperlink>
      <w:r w:rsidRPr="00ED2716">
        <w:rPr>
          <w:rFonts w:ascii="Century Gothic" w:hAnsi="Century Gothic"/>
          <w:sz w:val="22"/>
          <w:szCs w:val="22"/>
        </w:rPr>
        <w:t xml:space="preserve">, which require employers to </w:t>
      </w:r>
      <w:proofErr w:type="gramStart"/>
      <w:r w:rsidRPr="00ED2716">
        <w:rPr>
          <w:rFonts w:ascii="Century Gothic" w:hAnsi="Century Gothic"/>
          <w:sz w:val="22"/>
          <w:szCs w:val="22"/>
        </w:rPr>
        <w:t>make an assessment of</w:t>
      </w:r>
      <w:proofErr w:type="gramEnd"/>
      <w:r w:rsidRPr="00ED2716">
        <w:rPr>
          <w:rFonts w:ascii="Century Gothic" w:hAnsi="Century Gothic"/>
          <w:sz w:val="22"/>
          <w:szCs w:val="22"/>
        </w:rPr>
        <w:t xml:space="preserve"> the risks to the health and safety of their employees</w:t>
      </w:r>
    </w:p>
    <w:p w14:paraId="023DC9FB" w14:textId="77777777" w:rsidR="007B6232" w:rsidRPr="00ED2716" w:rsidRDefault="007B6232" w:rsidP="007B6232">
      <w:pPr>
        <w:pStyle w:val="4Bulletedcopyblue"/>
        <w:rPr>
          <w:rFonts w:ascii="Century Gothic" w:hAnsi="Century Gothic"/>
          <w:sz w:val="22"/>
          <w:szCs w:val="22"/>
        </w:rPr>
      </w:pPr>
      <w:hyperlink r:id="rId14" w:history="1">
        <w:r w:rsidRPr="00ED2716">
          <w:rPr>
            <w:rStyle w:val="Hyperlink"/>
            <w:rFonts w:ascii="Century Gothic" w:hAnsi="Century Gothic"/>
            <w:sz w:val="22"/>
            <w:szCs w:val="22"/>
          </w:rPr>
          <w:t>The Management of Health and Safety at Work Regulations 1999</w:t>
        </w:r>
      </w:hyperlink>
      <w:r w:rsidRPr="00ED2716">
        <w:rPr>
          <w:rFonts w:ascii="Century Gothic" w:hAnsi="Century Gothic"/>
          <w:sz w:val="22"/>
          <w:szCs w:val="22"/>
        </w:rPr>
        <w:t>, which require employers to carry out risk assessments, </w:t>
      </w:r>
      <w:proofErr w:type="gramStart"/>
      <w:r w:rsidRPr="00ED2716">
        <w:rPr>
          <w:rFonts w:ascii="Century Gothic" w:hAnsi="Century Gothic"/>
          <w:sz w:val="22"/>
          <w:szCs w:val="22"/>
        </w:rPr>
        <w:t>make arrangements</w:t>
      </w:r>
      <w:proofErr w:type="gramEnd"/>
      <w:r w:rsidRPr="00ED2716">
        <w:rPr>
          <w:rFonts w:ascii="Century Gothic" w:hAnsi="Century Gothic"/>
          <w:sz w:val="22"/>
          <w:szCs w:val="22"/>
        </w:rPr>
        <w:t> to implement necessary measures, and arrange for appropriate information and training</w:t>
      </w:r>
    </w:p>
    <w:p w14:paraId="177A4986" w14:textId="77777777" w:rsidR="007B6232" w:rsidRPr="00ED2716" w:rsidRDefault="007B6232" w:rsidP="007B6232">
      <w:pPr>
        <w:pStyle w:val="4Bulletedcopyblue"/>
        <w:numPr>
          <w:ilvl w:val="0"/>
          <w:numId w:val="0"/>
        </w:numPr>
        <w:ind w:left="340" w:hanging="170"/>
        <w:rPr>
          <w:rFonts w:ascii="Century Gothic" w:hAnsi="Century Gothic"/>
          <w:sz w:val="22"/>
          <w:szCs w:val="22"/>
        </w:rPr>
      </w:pPr>
      <w:hyperlink r:id="rId15" w:history="1">
        <w:r w:rsidRPr="00ED2716">
          <w:rPr>
            <w:rStyle w:val="Hyperlink"/>
            <w:rFonts w:ascii="Century Gothic" w:hAnsi="Century Gothic"/>
            <w:sz w:val="22"/>
            <w:szCs w:val="22"/>
          </w:rPr>
          <w:t>The Control of Substances Hazardous to Health Regulations 2002</w:t>
        </w:r>
      </w:hyperlink>
      <w:r w:rsidRPr="00ED2716">
        <w:rPr>
          <w:rFonts w:ascii="Century Gothic" w:hAnsi="Century Gothic"/>
          <w:sz w:val="22"/>
          <w:szCs w:val="22"/>
        </w:rPr>
        <w:t>, which require employers to control substances that are hazardous to health</w:t>
      </w:r>
    </w:p>
    <w:p w14:paraId="49635B05" w14:textId="77777777" w:rsidR="007B6232" w:rsidRPr="00ED2716" w:rsidRDefault="007B6232" w:rsidP="007B6232">
      <w:pPr>
        <w:pStyle w:val="4Bulletedcopyblue"/>
        <w:rPr>
          <w:rFonts w:ascii="Century Gothic" w:hAnsi="Century Gothic"/>
          <w:sz w:val="22"/>
          <w:szCs w:val="22"/>
        </w:rPr>
      </w:pPr>
      <w:hyperlink r:id="rId16" w:history="1">
        <w:r w:rsidRPr="00ED2716">
          <w:rPr>
            <w:rStyle w:val="Hyperlink"/>
            <w:rFonts w:ascii="Century Gothic" w:hAnsi="Century Gothic"/>
            <w:sz w:val="22"/>
            <w:szCs w:val="22"/>
          </w:rPr>
          <w:t>The Reporting of Injuries, Diseases and Dangerous Occurrences Regulations (RIDDOR) 2013</w:t>
        </w:r>
      </w:hyperlink>
      <w:r w:rsidRPr="00ED2716">
        <w:rPr>
          <w:rFonts w:ascii="Century Gothic" w:hAnsi="Century Gothic"/>
          <w:sz w:val="22"/>
          <w:szCs w:val="22"/>
        </w:rPr>
        <w:t>, which state that some accidents must be reported to the Health and Safety Executive and set out the timeframe for this and how long records of such accidents must be kept</w:t>
      </w:r>
    </w:p>
    <w:p w14:paraId="03A7A849" w14:textId="77777777" w:rsidR="007B6232" w:rsidRPr="00ED2716" w:rsidRDefault="007B6232" w:rsidP="007B6232">
      <w:pPr>
        <w:pStyle w:val="4Bulletedcopyblue"/>
        <w:numPr>
          <w:ilvl w:val="0"/>
          <w:numId w:val="0"/>
        </w:numPr>
        <w:ind w:left="340" w:hanging="170"/>
        <w:rPr>
          <w:rFonts w:ascii="Century Gothic" w:hAnsi="Century Gothic"/>
          <w:sz w:val="22"/>
          <w:szCs w:val="22"/>
        </w:rPr>
      </w:pPr>
      <w:hyperlink r:id="rId17" w:history="1">
        <w:r w:rsidRPr="00ED2716">
          <w:rPr>
            <w:rStyle w:val="Hyperlink"/>
            <w:rFonts w:ascii="Century Gothic" w:hAnsi="Century Gothic"/>
            <w:sz w:val="22"/>
            <w:szCs w:val="22"/>
          </w:rPr>
          <w:t>The Health and Safety (Display Screen Equipment) Regulations 1992</w:t>
        </w:r>
      </w:hyperlink>
      <w:r w:rsidRPr="00ED2716">
        <w:rPr>
          <w:rFonts w:ascii="Century Gothic" w:hAnsi="Century Gothic"/>
          <w:sz w:val="22"/>
          <w:szCs w:val="22"/>
        </w:rPr>
        <w:t>, which require employers to carry out digital screen equipment assessments and states users’ entitlement to an eyesight test</w:t>
      </w:r>
    </w:p>
    <w:p w14:paraId="51EFA759" w14:textId="77777777" w:rsidR="007B6232" w:rsidRPr="00ED2716" w:rsidRDefault="007B6232" w:rsidP="007B6232">
      <w:pPr>
        <w:pStyle w:val="4Bulletedcopyblue"/>
        <w:rPr>
          <w:rFonts w:ascii="Century Gothic" w:hAnsi="Century Gothic"/>
          <w:sz w:val="22"/>
          <w:szCs w:val="22"/>
        </w:rPr>
      </w:pPr>
      <w:hyperlink r:id="rId18" w:history="1">
        <w:r w:rsidRPr="00ED2716">
          <w:rPr>
            <w:rStyle w:val="Hyperlink"/>
            <w:rFonts w:ascii="Century Gothic" w:hAnsi="Century Gothic"/>
            <w:sz w:val="22"/>
            <w:szCs w:val="22"/>
          </w:rPr>
          <w:t>The Gas Safety (Installation and Use) Regulations 1998</w:t>
        </w:r>
      </w:hyperlink>
      <w:r w:rsidRPr="00ED2716">
        <w:rPr>
          <w:rFonts w:ascii="Century Gothic" w:hAnsi="Century Gothic"/>
          <w:sz w:val="22"/>
          <w:szCs w:val="22"/>
        </w:rPr>
        <w:t>, which require work on gas fittings to be carried out by someone on the Gas Safe Register</w:t>
      </w:r>
    </w:p>
    <w:p w14:paraId="71F3EF53" w14:textId="77777777" w:rsidR="007B6232" w:rsidRPr="00ED2716" w:rsidRDefault="007B6232" w:rsidP="007B6232">
      <w:pPr>
        <w:pStyle w:val="4Bulletedcopyblue"/>
        <w:numPr>
          <w:ilvl w:val="0"/>
          <w:numId w:val="0"/>
        </w:numPr>
        <w:ind w:left="340" w:hanging="170"/>
        <w:rPr>
          <w:rFonts w:ascii="Century Gothic" w:hAnsi="Century Gothic"/>
          <w:sz w:val="22"/>
          <w:szCs w:val="22"/>
        </w:rPr>
      </w:pPr>
      <w:hyperlink r:id="rId19" w:history="1">
        <w:r w:rsidRPr="00ED2716">
          <w:rPr>
            <w:rStyle w:val="Hyperlink"/>
            <w:rFonts w:ascii="Century Gothic" w:hAnsi="Century Gothic"/>
            <w:sz w:val="22"/>
            <w:szCs w:val="22"/>
          </w:rPr>
          <w:t>The Regulatory Reform (Fire Safety) Order 2005</w:t>
        </w:r>
      </w:hyperlink>
      <w:r w:rsidRPr="00ED2716">
        <w:rPr>
          <w:rFonts w:ascii="Century Gothic" w:hAnsi="Century Gothic"/>
          <w:sz w:val="22"/>
          <w:szCs w:val="22"/>
        </w:rPr>
        <w:t>, which requires employers to take general fire precautions to ensure the safety of their staff</w:t>
      </w:r>
    </w:p>
    <w:p w14:paraId="363135DE" w14:textId="77777777" w:rsidR="007B6232" w:rsidRPr="00ED2716" w:rsidRDefault="007B6232" w:rsidP="007B6232">
      <w:pPr>
        <w:pStyle w:val="4Bulletedcopyblue"/>
        <w:rPr>
          <w:rFonts w:ascii="Century Gothic" w:hAnsi="Century Gothic"/>
          <w:sz w:val="22"/>
          <w:szCs w:val="22"/>
        </w:rPr>
      </w:pPr>
      <w:hyperlink r:id="rId20" w:history="1">
        <w:r w:rsidRPr="00ED2716">
          <w:rPr>
            <w:rStyle w:val="Hyperlink"/>
            <w:rFonts w:ascii="Century Gothic" w:hAnsi="Century Gothic"/>
            <w:sz w:val="22"/>
            <w:szCs w:val="22"/>
          </w:rPr>
          <w:t>The Work at Height Regulations 2005</w:t>
        </w:r>
      </w:hyperlink>
      <w:r w:rsidRPr="00ED2716">
        <w:rPr>
          <w:rFonts w:ascii="Century Gothic" w:hAnsi="Century Gothic"/>
          <w:sz w:val="22"/>
          <w:szCs w:val="22"/>
        </w:rPr>
        <w:t>, which requires employers to protect their staff from falls from height</w:t>
      </w:r>
    </w:p>
    <w:p w14:paraId="18EC6316" w14:textId="77777777" w:rsidR="007B6232" w:rsidRPr="00ED2716" w:rsidRDefault="007B6232" w:rsidP="007B6232">
      <w:pPr>
        <w:pStyle w:val="1bodycopy10pt"/>
        <w:rPr>
          <w:rFonts w:ascii="Century Gothic" w:hAnsi="Century Gothic" w:cs="Arial"/>
          <w:sz w:val="22"/>
          <w:szCs w:val="22"/>
          <w:lang w:val="en-GB"/>
        </w:rPr>
      </w:pPr>
      <w:r w:rsidRPr="00ED2716">
        <w:rPr>
          <w:rFonts w:ascii="Century Gothic" w:hAnsi="Century Gothic"/>
          <w:sz w:val="22"/>
          <w:szCs w:val="22"/>
          <w:lang w:val="en-GB"/>
        </w:rPr>
        <w:t xml:space="preserve">The school follows </w:t>
      </w:r>
      <w:hyperlink r:id="rId21" w:history="1">
        <w:r w:rsidRPr="00ED2716">
          <w:rPr>
            <w:rStyle w:val="Hyperlink"/>
            <w:rFonts w:ascii="Century Gothic" w:hAnsi="Century Gothic" w:cs="Arial"/>
            <w:sz w:val="22"/>
            <w:szCs w:val="22"/>
            <w:lang w:val="en-GB"/>
          </w:rPr>
          <w:t>national guidance published by UK Health Security Agency (formerly Public Health England</w:t>
        </w:r>
      </w:hyperlink>
      <w:r w:rsidRPr="00ED2716">
        <w:rPr>
          <w:rStyle w:val="Hyperlink"/>
          <w:rFonts w:ascii="Century Gothic" w:hAnsi="Century Gothic" w:cs="Arial"/>
          <w:sz w:val="22"/>
          <w:szCs w:val="22"/>
          <w:lang w:val="en-GB"/>
        </w:rPr>
        <w:t>)</w:t>
      </w:r>
      <w:r w:rsidRPr="00ED2716">
        <w:rPr>
          <w:rFonts w:ascii="Century Gothic" w:hAnsi="Century Gothic"/>
          <w:sz w:val="22"/>
          <w:szCs w:val="22"/>
          <w:lang w:val="en-GB"/>
        </w:rPr>
        <w:t xml:space="preserve"> and government guidance on </w:t>
      </w:r>
      <w:hyperlink r:id="rId22" w:history="1">
        <w:r w:rsidRPr="00ED2716">
          <w:rPr>
            <w:rStyle w:val="Hyperlink"/>
            <w:rFonts w:ascii="Century Gothic" w:hAnsi="Century Gothic"/>
            <w:sz w:val="22"/>
            <w:szCs w:val="22"/>
            <w:lang w:val="en-GB"/>
          </w:rPr>
          <w:t>living with COVID-19</w:t>
        </w:r>
      </w:hyperlink>
      <w:r w:rsidRPr="00ED2716">
        <w:rPr>
          <w:rFonts w:ascii="Century Gothic" w:hAnsi="Century Gothic"/>
          <w:sz w:val="22"/>
          <w:szCs w:val="22"/>
          <w:lang w:val="en-GB"/>
        </w:rPr>
        <w:t xml:space="preserve"> when responding to infection control issues.</w:t>
      </w:r>
    </w:p>
    <w:p w14:paraId="3D72B33D" w14:textId="77777777" w:rsidR="007B6232" w:rsidRPr="00ED2716" w:rsidRDefault="007B6232" w:rsidP="007B6232">
      <w:pPr>
        <w:pStyle w:val="Heading1"/>
        <w:rPr>
          <w:rFonts w:ascii="Century Gothic" w:hAnsi="Century Gothic"/>
          <w:color w:val="00B050"/>
          <w:sz w:val="22"/>
          <w:szCs w:val="22"/>
        </w:rPr>
      </w:pPr>
      <w:bookmarkStart w:id="4" w:name="_Toc529199215"/>
      <w:bookmarkStart w:id="5" w:name="_Toc97726502"/>
      <w:r w:rsidRPr="00ED2716">
        <w:rPr>
          <w:rFonts w:ascii="Century Gothic" w:hAnsi="Century Gothic"/>
          <w:color w:val="00B050"/>
          <w:sz w:val="22"/>
          <w:szCs w:val="22"/>
        </w:rPr>
        <w:t>3. Roles and responsibilities</w:t>
      </w:r>
      <w:bookmarkEnd w:id="4"/>
      <w:bookmarkEnd w:id="5"/>
    </w:p>
    <w:p w14:paraId="7B3E1675" w14:textId="6335898A"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 xml:space="preserve">3.1 The </w:t>
      </w:r>
      <w:r w:rsidR="00F62D8A" w:rsidRPr="00ED2716">
        <w:rPr>
          <w:rFonts w:ascii="Century Gothic" w:hAnsi="Century Gothic"/>
          <w:sz w:val="22"/>
          <w:szCs w:val="22"/>
          <w:lang w:val="en-GB"/>
        </w:rPr>
        <w:t>Directors</w:t>
      </w:r>
    </w:p>
    <w:p w14:paraId="17F09386" w14:textId="04918ADB"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The </w:t>
      </w:r>
      <w:r w:rsidR="00F62D8A" w:rsidRPr="00ED2716">
        <w:rPr>
          <w:rFonts w:ascii="Century Gothic" w:hAnsi="Century Gothic"/>
          <w:sz w:val="22"/>
          <w:szCs w:val="22"/>
          <w:lang w:val="en-GB"/>
        </w:rPr>
        <w:t>Headteacher</w:t>
      </w:r>
      <w:r w:rsidRPr="00ED2716">
        <w:rPr>
          <w:rFonts w:ascii="Century Gothic" w:hAnsi="Century Gothic"/>
          <w:sz w:val="22"/>
          <w:szCs w:val="22"/>
          <w:lang w:val="en-GB"/>
        </w:rPr>
        <w:t xml:space="preserve"> ha</w:t>
      </w:r>
      <w:r w:rsidR="00F62D8A" w:rsidRPr="00ED2716">
        <w:rPr>
          <w:rFonts w:ascii="Century Gothic" w:hAnsi="Century Gothic"/>
          <w:sz w:val="22"/>
          <w:szCs w:val="22"/>
          <w:lang w:val="en-GB"/>
        </w:rPr>
        <w:t>s</w:t>
      </w:r>
      <w:r w:rsidRPr="00ED2716">
        <w:rPr>
          <w:rFonts w:ascii="Century Gothic" w:hAnsi="Century Gothic"/>
          <w:sz w:val="22"/>
          <w:szCs w:val="22"/>
          <w:lang w:val="en-GB"/>
        </w:rPr>
        <w:t xml:space="preserve"> ultimate responsibility for health and safety matters in the school, but will delegate day-to-day responsibility to </w:t>
      </w:r>
      <w:r w:rsidR="00F62D8A" w:rsidRPr="00ED2716">
        <w:rPr>
          <w:rFonts w:ascii="Century Gothic" w:hAnsi="Century Gothic"/>
          <w:sz w:val="22"/>
          <w:szCs w:val="22"/>
        </w:rPr>
        <w:t>Alison Laws</w:t>
      </w:r>
      <w:r w:rsidR="00E57291">
        <w:rPr>
          <w:rFonts w:ascii="Century Gothic" w:hAnsi="Century Gothic"/>
          <w:sz w:val="22"/>
          <w:szCs w:val="22"/>
        </w:rPr>
        <w:t xml:space="preserve">, </w:t>
      </w:r>
      <w:r w:rsidR="00F62D8A" w:rsidRPr="00ED2716">
        <w:rPr>
          <w:rFonts w:ascii="Century Gothic" w:hAnsi="Century Gothic"/>
          <w:sz w:val="22"/>
          <w:szCs w:val="22"/>
        </w:rPr>
        <w:t>Director</w:t>
      </w:r>
      <w:r w:rsidR="00E57291">
        <w:rPr>
          <w:rFonts w:ascii="Century Gothic" w:hAnsi="Century Gothic"/>
          <w:sz w:val="22"/>
          <w:szCs w:val="22"/>
        </w:rPr>
        <w:t>.</w:t>
      </w:r>
    </w:p>
    <w:p w14:paraId="03582977" w14:textId="2E5D8AA8"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The </w:t>
      </w:r>
      <w:r w:rsidR="00F62D8A" w:rsidRPr="00ED2716">
        <w:rPr>
          <w:rFonts w:ascii="Century Gothic" w:hAnsi="Century Gothic"/>
          <w:sz w:val="22"/>
          <w:szCs w:val="22"/>
          <w:lang w:val="en-GB"/>
        </w:rPr>
        <w:t>Directors</w:t>
      </w:r>
      <w:r w:rsidRPr="00ED2716">
        <w:rPr>
          <w:rFonts w:ascii="Century Gothic" w:hAnsi="Century Gothic"/>
          <w:sz w:val="22"/>
          <w:szCs w:val="22"/>
          <w:lang w:val="en-GB"/>
        </w:rPr>
        <w:t xml:space="preserve"> ha</w:t>
      </w:r>
      <w:r w:rsidR="00F62D8A" w:rsidRPr="00ED2716">
        <w:rPr>
          <w:rFonts w:ascii="Century Gothic" w:hAnsi="Century Gothic"/>
          <w:sz w:val="22"/>
          <w:szCs w:val="22"/>
          <w:lang w:val="en-GB"/>
        </w:rPr>
        <w:t>ve</w:t>
      </w:r>
      <w:r w:rsidRPr="00ED2716">
        <w:rPr>
          <w:rFonts w:ascii="Century Gothic" w:hAnsi="Century Gothic"/>
          <w:sz w:val="22"/>
          <w:szCs w:val="22"/>
          <w:lang w:val="en-GB"/>
        </w:rPr>
        <w:t xml:space="preserve"> a duty to take reasonable steps to ensure that staff and </w:t>
      </w:r>
      <w:r w:rsidR="00F62D8A" w:rsidRPr="00ED2716">
        <w:rPr>
          <w:rFonts w:ascii="Century Gothic" w:hAnsi="Century Gothic"/>
          <w:sz w:val="22"/>
          <w:szCs w:val="22"/>
          <w:lang w:val="en-GB"/>
        </w:rPr>
        <w:t>students</w:t>
      </w:r>
      <w:r w:rsidRPr="00ED2716">
        <w:rPr>
          <w:rFonts w:ascii="Century Gothic" w:hAnsi="Century Gothic"/>
          <w:sz w:val="22"/>
          <w:szCs w:val="22"/>
          <w:lang w:val="en-GB"/>
        </w:rPr>
        <w:t xml:space="preserve"> are not exposed to risks to their health and safety. This applies to activities on or off the school premises. </w:t>
      </w:r>
    </w:p>
    <w:p w14:paraId="683B6D08" w14:textId="392E8957" w:rsidR="007B6232" w:rsidRPr="00ED2716" w:rsidRDefault="007B6232" w:rsidP="007B6232">
      <w:pPr>
        <w:pStyle w:val="1bodycopy10pt"/>
        <w:rPr>
          <w:rFonts w:ascii="Century Gothic" w:hAnsi="Century Gothic" w:cs="Arial"/>
          <w:sz w:val="22"/>
          <w:szCs w:val="22"/>
          <w:lang w:val="en-GB"/>
        </w:rPr>
      </w:pPr>
      <w:r w:rsidRPr="00ED2716">
        <w:rPr>
          <w:rFonts w:ascii="Century Gothic" w:hAnsi="Century Gothic" w:cs="Arial"/>
          <w:sz w:val="22"/>
          <w:szCs w:val="22"/>
          <w:lang w:val="en-GB"/>
        </w:rPr>
        <w:t xml:space="preserve">The </w:t>
      </w:r>
      <w:r w:rsidR="00F62D8A" w:rsidRPr="00ED2716">
        <w:rPr>
          <w:rFonts w:ascii="Century Gothic" w:hAnsi="Century Gothic"/>
          <w:sz w:val="22"/>
          <w:szCs w:val="22"/>
        </w:rPr>
        <w:t xml:space="preserve">Directors, </w:t>
      </w:r>
      <w:r w:rsidRPr="00ED2716">
        <w:rPr>
          <w:rFonts w:ascii="Century Gothic" w:hAnsi="Century Gothic" w:cs="Arial"/>
          <w:sz w:val="22"/>
          <w:szCs w:val="22"/>
          <w:lang w:val="en-GB"/>
        </w:rPr>
        <w:t>as the employer, also ha</w:t>
      </w:r>
      <w:r w:rsidR="00F62D8A" w:rsidRPr="00ED2716">
        <w:rPr>
          <w:rFonts w:ascii="Century Gothic" w:hAnsi="Century Gothic" w:cs="Arial"/>
          <w:sz w:val="22"/>
          <w:szCs w:val="22"/>
          <w:lang w:val="en-GB"/>
        </w:rPr>
        <w:t>ve</w:t>
      </w:r>
      <w:r w:rsidRPr="00ED2716">
        <w:rPr>
          <w:rFonts w:ascii="Century Gothic" w:hAnsi="Century Gothic" w:cs="Arial"/>
          <w:sz w:val="22"/>
          <w:szCs w:val="22"/>
          <w:lang w:val="en-GB"/>
        </w:rPr>
        <w:t xml:space="preserve"> a duty to:</w:t>
      </w:r>
    </w:p>
    <w:p w14:paraId="4AD2AB97" w14:textId="071B4154"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Assess the risks to staff and others affected by school activities </w:t>
      </w:r>
      <w:proofErr w:type="gramStart"/>
      <w:r w:rsidRPr="00ED2716">
        <w:rPr>
          <w:rFonts w:ascii="Century Gothic" w:hAnsi="Century Gothic"/>
          <w:sz w:val="22"/>
          <w:szCs w:val="22"/>
        </w:rPr>
        <w:t>in order to</w:t>
      </w:r>
      <w:proofErr w:type="gramEnd"/>
      <w:r w:rsidRPr="00ED2716">
        <w:rPr>
          <w:rFonts w:ascii="Century Gothic" w:hAnsi="Century Gothic"/>
          <w:sz w:val="22"/>
          <w:szCs w:val="22"/>
        </w:rPr>
        <w:t xml:space="preserve"> identify and introduce the health and safety measures necessary to manage those risks</w:t>
      </w:r>
    </w:p>
    <w:p w14:paraId="0F0D97F9" w14:textId="0A3ED9D6"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Inform employees about risks and the measures in place to manage them</w:t>
      </w:r>
    </w:p>
    <w:p w14:paraId="178BF650" w14:textId="03C0E4A1"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Ensure that adequate health and safety training is provided</w:t>
      </w:r>
    </w:p>
    <w:p w14:paraId="18A7F712" w14:textId="73400A44"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 xml:space="preserve">3.2 </w:t>
      </w:r>
      <w:r w:rsidR="00F70CBD" w:rsidRPr="00ED2716">
        <w:rPr>
          <w:rFonts w:ascii="Century Gothic" w:hAnsi="Century Gothic"/>
          <w:sz w:val="22"/>
          <w:szCs w:val="22"/>
          <w:lang w:val="en-GB"/>
        </w:rPr>
        <w:t>Headteacher</w:t>
      </w:r>
    </w:p>
    <w:p w14:paraId="7EBE2030" w14:textId="31753918"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The </w:t>
      </w:r>
      <w:r w:rsidR="00F70CBD" w:rsidRPr="00ED2716">
        <w:rPr>
          <w:rFonts w:ascii="Century Gothic" w:hAnsi="Century Gothic"/>
          <w:sz w:val="22"/>
          <w:szCs w:val="22"/>
          <w:lang w:val="en-GB"/>
        </w:rPr>
        <w:t>headteacher</w:t>
      </w:r>
      <w:r w:rsidRPr="00ED2716">
        <w:rPr>
          <w:rFonts w:ascii="Century Gothic" w:hAnsi="Century Gothic"/>
          <w:sz w:val="22"/>
          <w:szCs w:val="22"/>
          <w:lang w:val="en-GB"/>
        </w:rPr>
        <w:t xml:space="preserve"> </w:t>
      </w:r>
      <w:r w:rsidR="00F70CBD" w:rsidRPr="00ED2716">
        <w:rPr>
          <w:rFonts w:ascii="Century Gothic" w:hAnsi="Century Gothic"/>
          <w:sz w:val="22"/>
          <w:szCs w:val="22"/>
          <w:lang w:val="en-GB"/>
        </w:rPr>
        <w:t>is</w:t>
      </w:r>
      <w:r w:rsidRPr="00ED2716">
        <w:rPr>
          <w:rFonts w:ascii="Century Gothic" w:hAnsi="Century Gothic"/>
          <w:sz w:val="22"/>
          <w:szCs w:val="22"/>
          <w:lang w:val="en-GB"/>
        </w:rPr>
        <w:t xml:space="preserve"> responsible for health and safety day-to-day. This involves:</w:t>
      </w:r>
    </w:p>
    <w:p w14:paraId="5EE5C98C"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Implementing the health and safety policy</w:t>
      </w:r>
    </w:p>
    <w:p w14:paraId="3071E04B" w14:textId="4EF093AE" w:rsidR="007B6232" w:rsidRPr="00ED2716" w:rsidRDefault="007B6232" w:rsidP="00F62D8A">
      <w:pPr>
        <w:pStyle w:val="4Bulletedcopyblue"/>
        <w:numPr>
          <w:ilvl w:val="0"/>
          <w:numId w:val="0"/>
        </w:numPr>
        <w:ind w:firstLine="360"/>
        <w:rPr>
          <w:rFonts w:ascii="Century Gothic" w:hAnsi="Century Gothic"/>
          <w:sz w:val="22"/>
          <w:szCs w:val="22"/>
        </w:rPr>
      </w:pPr>
      <w:r w:rsidRPr="00ED2716">
        <w:rPr>
          <w:rFonts w:ascii="Century Gothic" w:hAnsi="Century Gothic"/>
          <w:sz w:val="22"/>
          <w:szCs w:val="22"/>
        </w:rPr>
        <w:t xml:space="preserve">Ensuring there is enough staff to safely supervise </w:t>
      </w:r>
      <w:r w:rsidR="00E57291">
        <w:rPr>
          <w:rFonts w:ascii="Century Gothic" w:hAnsi="Century Gothic"/>
          <w:sz w:val="22"/>
          <w:szCs w:val="22"/>
        </w:rPr>
        <w:t>students</w:t>
      </w:r>
    </w:p>
    <w:p w14:paraId="1BB66E52"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Ensuring that the school building and premises are safe and regularly inspected </w:t>
      </w:r>
    </w:p>
    <w:p w14:paraId="40B307CC" w14:textId="77777777" w:rsidR="007B6232" w:rsidRPr="00ED2716" w:rsidRDefault="007B6232" w:rsidP="00F62D8A">
      <w:pPr>
        <w:pStyle w:val="4Bulletedcopyblue"/>
        <w:numPr>
          <w:ilvl w:val="0"/>
          <w:numId w:val="0"/>
        </w:numPr>
        <w:ind w:left="340" w:firstLine="20"/>
        <w:rPr>
          <w:rFonts w:ascii="Century Gothic" w:hAnsi="Century Gothic"/>
          <w:sz w:val="22"/>
          <w:szCs w:val="22"/>
        </w:rPr>
      </w:pPr>
      <w:r w:rsidRPr="00ED2716">
        <w:rPr>
          <w:rFonts w:ascii="Century Gothic" w:hAnsi="Century Gothic"/>
          <w:sz w:val="22"/>
          <w:szCs w:val="22"/>
        </w:rPr>
        <w:t>Providing adequate training for school staff</w:t>
      </w:r>
    </w:p>
    <w:p w14:paraId="2F3EE5F1"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Reporting to the governing board on health and safety matters</w:t>
      </w:r>
    </w:p>
    <w:p w14:paraId="1B08174F" w14:textId="77777777" w:rsidR="007B6232" w:rsidRPr="00ED2716" w:rsidRDefault="007B6232" w:rsidP="00F62D8A">
      <w:pPr>
        <w:pStyle w:val="4Bulletedcopyblue"/>
        <w:numPr>
          <w:ilvl w:val="0"/>
          <w:numId w:val="0"/>
        </w:numPr>
        <w:ind w:firstLine="360"/>
        <w:rPr>
          <w:rFonts w:ascii="Century Gothic" w:hAnsi="Century Gothic"/>
          <w:sz w:val="22"/>
          <w:szCs w:val="22"/>
        </w:rPr>
      </w:pPr>
      <w:r w:rsidRPr="00ED2716">
        <w:rPr>
          <w:rFonts w:ascii="Century Gothic" w:hAnsi="Century Gothic"/>
          <w:sz w:val="22"/>
          <w:szCs w:val="22"/>
        </w:rPr>
        <w:t>Ensuring appropriate evacuation procedures are in place and regular fire drills are held</w:t>
      </w:r>
    </w:p>
    <w:p w14:paraId="2072F37D"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Ensuring that in their absence, health and safety responsibilities are delegated to another member of staff</w:t>
      </w:r>
    </w:p>
    <w:p w14:paraId="74F3C851" w14:textId="026DD782"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Ensuring all risk assessments are completed and reviewed</w:t>
      </w:r>
    </w:p>
    <w:p w14:paraId="4758B753"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lastRenderedPageBreak/>
        <w:t xml:space="preserve">Monitoring cleaning contracts, and ensuring cleaners are appropriately trained and have access to personal protective equipment, where necessary </w:t>
      </w:r>
    </w:p>
    <w:p w14:paraId="317DB435" w14:textId="41DBAE5E"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In the </w:t>
      </w:r>
      <w:r w:rsidR="00EF0519">
        <w:rPr>
          <w:rFonts w:ascii="Century Gothic" w:hAnsi="Century Gothic"/>
          <w:sz w:val="22"/>
          <w:szCs w:val="22"/>
        </w:rPr>
        <w:t>H</w:t>
      </w:r>
      <w:r w:rsidR="00F70CBD" w:rsidRPr="00ED2716">
        <w:rPr>
          <w:rFonts w:ascii="Century Gothic" w:hAnsi="Century Gothic"/>
          <w:sz w:val="22"/>
          <w:szCs w:val="22"/>
        </w:rPr>
        <w:t>eadteachers</w:t>
      </w:r>
      <w:r w:rsidRPr="00ED2716">
        <w:rPr>
          <w:rFonts w:ascii="Century Gothic" w:hAnsi="Century Gothic"/>
          <w:sz w:val="22"/>
          <w:szCs w:val="22"/>
        </w:rPr>
        <w:t xml:space="preserve"> absence, </w:t>
      </w:r>
      <w:r w:rsidR="00F70CBD" w:rsidRPr="00ED2716">
        <w:rPr>
          <w:rFonts w:ascii="Century Gothic" w:hAnsi="Century Gothic"/>
          <w:sz w:val="22"/>
          <w:szCs w:val="22"/>
        </w:rPr>
        <w:t>Alison Laws/Director</w:t>
      </w:r>
      <w:r w:rsidRPr="00ED2716">
        <w:rPr>
          <w:rFonts w:ascii="Century Gothic" w:hAnsi="Century Gothic"/>
          <w:sz w:val="22"/>
          <w:szCs w:val="22"/>
        </w:rPr>
        <w:t xml:space="preserve"> assumes the above day-to-day health and safety responsibilities.</w:t>
      </w:r>
    </w:p>
    <w:p w14:paraId="3E7732EA"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3.3 Health and safety lead</w:t>
      </w:r>
    </w:p>
    <w:p w14:paraId="7DE916CB" w14:textId="5CC3CD19"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The nominated health and safety lead is </w:t>
      </w:r>
      <w:r w:rsidR="00F70CBD" w:rsidRPr="00ED2716">
        <w:rPr>
          <w:rFonts w:ascii="Century Gothic" w:hAnsi="Century Gothic"/>
          <w:sz w:val="22"/>
          <w:szCs w:val="22"/>
        </w:rPr>
        <w:t>Alison Laws</w:t>
      </w:r>
      <w:r w:rsidR="00EF0519">
        <w:rPr>
          <w:rFonts w:ascii="Century Gothic" w:hAnsi="Century Gothic"/>
          <w:sz w:val="22"/>
          <w:szCs w:val="22"/>
        </w:rPr>
        <w:t xml:space="preserve">, </w:t>
      </w:r>
      <w:r w:rsidR="00F70CBD" w:rsidRPr="00ED2716">
        <w:rPr>
          <w:rFonts w:ascii="Century Gothic" w:hAnsi="Century Gothic"/>
          <w:sz w:val="22"/>
          <w:szCs w:val="22"/>
        </w:rPr>
        <w:t>Director</w:t>
      </w:r>
      <w:r w:rsidR="00EF0519">
        <w:rPr>
          <w:rFonts w:ascii="Century Gothic" w:hAnsi="Century Gothic"/>
          <w:sz w:val="22"/>
          <w:szCs w:val="22"/>
        </w:rPr>
        <w:t>.</w:t>
      </w:r>
    </w:p>
    <w:p w14:paraId="721C5723"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3.4 Staff</w:t>
      </w:r>
    </w:p>
    <w:p w14:paraId="4447E169" w14:textId="08DD1CB9"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School staff have a duty to take care of </w:t>
      </w:r>
      <w:r w:rsidR="00F70CBD" w:rsidRPr="00ED2716">
        <w:rPr>
          <w:rFonts w:ascii="Century Gothic" w:hAnsi="Century Gothic"/>
          <w:sz w:val="22"/>
          <w:szCs w:val="22"/>
          <w:lang w:val="en-GB"/>
        </w:rPr>
        <w:t>students</w:t>
      </w:r>
      <w:r w:rsidRPr="00ED2716">
        <w:rPr>
          <w:rFonts w:ascii="Century Gothic" w:hAnsi="Century Gothic"/>
          <w:sz w:val="22"/>
          <w:szCs w:val="22"/>
          <w:lang w:val="en-GB"/>
        </w:rPr>
        <w:t xml:space="preserve"> in the same way that a prudent parent would do so.</w:t>
      </w:r>
    </w:p>
    <w:p w14:paraId="149F5130"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Staff will:</w:t>
      </w:r>
    </w:p>
    <w:p w14:paraId="3EFA6253"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Take reasonable care of their own health and safety and that of others who may be affected by what they do at work</w:t>
      </w:r>
    </w:p>
    <w:p w14:paraId="269AD35C" w14:textId="0035CA2B"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Co-operate with the school on health and safety matters</w:t>
      </w:r>
    </w:p>
    <w:p w14:paraId="1CAB35A8"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Work in accordance with training and instructions</w:t>
      </w:r>
    </w:p>
    <w:p w14:paraId="6F364193" w14:textId="738DC25B"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Inform the appropriate person of any work situation representing a serious and immediate danger so that remedial action can be taken</w:t>
      </w:r>
    </w:p>
    <w:p w14:paraId="0F7E928D" w14:textId="20A2556D"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Model safe and hygienic practice for </w:t>
      </w:r>
      <w:r w:rsidR="00F70CBD" w:rsidRPr="00ED2716">
        <w:rPr>
          <w:rFonts w:ascii="Century Gothic" w:hAnsi="Century Gothic"/>
          <w:sz w:val="22"/>
          <w:szCs w:val="22"/>
        </w:rPr>
        <w:t>students</w:t>
      </w:r>
    </w:p>
    <w:p w14:paraId="05C8DF4D" w14:textId="77777777" w:rsidR="007B6232" w:rsidRPr="00ED2716" w:rsidRDefault="007B6232" w:rsidP="00F70CBD">
      <w:pPr>
        <w:pStyle w:val="4Bulletedcopyblue"/>
        <w:numPr>
          <w:ilvl w:val="0"/>
          <w:numId w:val="0"/>
        </w:numPr>
        <w:ind w:left="720"/>
        <w:rPr>
          <w:rFonts w:ascii="Century Gothic" w:hAnsi="Century Gothic"/>
          <w:sz w:val="22"/>
          <w:szCs w:val="22"/>
        </w:rPr>
      </w:pPr>
      <w:r w:rsidRPr="00ED2716">
        <w:rPr>
          <w:rFonts w:ascii="Century Gothic" w:hAnsi="Century Gothic"/>
          <w:sz w:val="22"/>
          <w:szCs w:val="22"/>
        </w:rPr>
        <w:t>Understand emergency evacuation procedures and feel confident in implementing them</w:t>
      </w:r>
    </w:p>
    <w:p w14:paraId="062B49AB" w14:textId="0946455F"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 xml:space="preserve">3.5 </w:t>
      </w:r>
      <w:r w:rsidR="00F70CBD" w:rsidRPr="00ED2716">
        <w:rPr>
          <w:rFonts w:ascii="Century Gothic" w:hAnsi="Century Gothic"/>
          <w:sz w:val="22"/>
          <w:szCs w:val="22"/>
          <w:lang w:val="en-GB"/>
        </w:rPr>
        <w:t>Students</w:t>
      </w:r>
      <w:r w:rsidRPr="00ED2716">
        <w:rPr>
          <w:rFonts w:ascii="Century Gothic" w:hAnsi="Century Gothic"/>
          <w:sz w:val="22"/>
          <w:szCs w:val="22"/>
          <w:lang w:val="en-GB"/>
        </w:rPr>
        <w:t xml:space="preserve"> and parents</w:t>
      </w:r>
    </w:p>
    <w:p w14:paraId="45B5DD8B" w14:textId="1119A63F" w:rsidR="007B6232" w:rsidRPr="00ED2716" w:rsidRDefault="00F70CBD" w:rsidP="007B6232">
      <w:pPr>
        <w:pStyle w:val="1bodycopy10pt"/>
        <w:rPr>
          <w:rFonts w:ascii="Century Gothic" w:eastAsia="Times New Roman" w:hAnsi="Century Gothic"/>
          <w:sz w:val="22"/>
          <w:szCs w:val="22"/>
          <w:lang w:val="en-GB"/>
        </w:rPr>
      </w:pPr>
      <w:r w:rsidRPr="00ED2716">
        <w:rPr>
          <w:rFonts w:ascii="Century Gothic" w:hAnsi="Century Gothic"/>
          <w:sz w:val="22"/>
          <w:szCs w:val="22"/>
          <w:lang w:val="en-GB"/>
        </w:rPr>
        <w:t>Students</w:t>
      </w:r>
      <w:r w:rsidR="007B6232" w:rsidRPr="00ED2716">
        <w:rPr>
          <w:rFonts w:ascii="Century Gothic" w:hAnsi="Century Gothic"/>
          <w:sz w:val="22"/>
          <w:szCs w:val="22"/>
          <w:lang w:val="en-GB"/>
        </w:rPr>
        <w:t xml:space="preserve"> and parents are responsible for following the school’s health and safety advice, on-site and off-site, and for reporting any health and safety incidents to a member of staff. </w:t>
      </w:r>
    </w:p>
    <w:p w14:paraId="6D00EEB7"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3.6 Contractors</w:t>
      </w:r>
    </w:p>
    <w:p w14:paraId="57D2DEC9"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Contractors will agree health and safety practices with the headteacher before starting work. Before work begins, the contractor will provide evidence that they have completed an adequate risk assessment of all their planned work. </w:t>
      </w:r>
    </w:p>
    <w:p w14:paraId="4FB9AC0C" w14:textId="77777777" w:rsidR="007B6232" w:rsidRPr="00ED2716" w:rsidRDefault="007B6232" w:rsidP="007B6232">
      <w:pPr>
        <w:pStyle w:val="Heading1"/>
        <w:rPr>
          <w:rFonts w:ascii="Century Gothic" w:hAnsi="Century Gothic"/>
          <w:color w:val="00B050"/>
          <w:sz w:val="22"/>
          <w:szCs w:val="22"/>
        </w:rPr>
      </w:pPr>
      <w:bookmarkStart w:id="6" w:name="_Toc529199216"/>
      <w:bookmarkStart w:id="7" w:name="_Toc97726503"/>
      <w:r w:rsidRPr="00ED2716">
        <w:rPr>
          <w:rFonts w:ascii="Century Gothic" w:hAnsi="Century Gothic"/>
          <w:color w:val="00B050"/>
          <w:sz w:val="22"/>
          <w:szCs w:val="22"/>
        </w:rPr>
        <w:lastRenderedPageBreak/>
        <w:t>4. Site security</w:t>
      </w:r>
      <w:bookmarkEnd w:id="6"/>
      <w:bookmarkEnd w:id="7"/>
    </w:p>
    <w:p w14:paraId="210A18D6" w14:textId="09468529" w:rsidR="007B6232" w:rsidRPr="00ED2716" w:rsidRDefault="00F70CBD" w:rsidP="007B6232">
      <w:pPr>
        <w:pStyle w:val="1bodycopy10pt"/>
        <w:rPr>
          <w:rFonts w:ascii="Century Gothic" w:hAnsi="Century Gothic"/>
          <w:sz w:val="22"/>
          <w:szCs w:val="22"/>
        </w:rPr>
      </w:pPr>
      <w:r w:rsidRPr="00ED2716">
        <w:rPr>
          <w:rFonts w:ascii="Century Gothic" w:hAnsi="Century Gothic"/>
          <w:sz w:val="22"/>
          <w:szCs w:val="22"/>
        </w:rPr>
        <w:t>Emily Greenhalgh</w:t>
      </w:r>
      <w:r w:rsidR="00634D52">
        <w:rPr>
          <w:rFonts w:ascii="Century Gothic" w:hAnsi="Century Gothic"/>
          <w:sz w:val="22"/>
          <w:szCs w:val="22"/>
        </w:rPr>
        <w:t xml:space="preserve">, </w:t>
      </w:r>
      <w:r w:rsidRPr="00ED2716">
        <w:rPr>
          <w:rFonts w:ascii="Century Gothic" w:hAnsi="Century Gothic"/>
          <w:sz w:val="22"/>
          <w:szCs w:val="22"/>
        </w:rPr>
        <w:t>Headteacher and Alison Laws</w:t>
      </w:r>
      <w:r w:rsidR="00634D52">
        <w:rPr>
          <w:rFonts w:ascii="Century Gothic" w:hAnsi="Century Gothic"/>
          <w:sz w:val="22"/>
          <w:szCs w:val="22"/>
        </w:rPr>
        <w:t xml:space="preserve">, </w:t>
      </w:r>
      <w:r w:rsidRPr="00ED2716">
        <w:rPr>
          <w:rFonts w:ascii="Century Gothic" w:hAnsi="Century Gothic"/>
          <w:sz w:val="22"/>
          <w:szCs w:val="22"/>
        </w:rPr>
        <w:t xml:space="preserve">Director </w:t>
      </w:r>
      <w:r w:rsidR="007B6232" w:rsidRPr="00ED2716">
        <w:rPr>
          <w:rFonts w:ascii="Century Gothic" w:hAnsi="Century Gothic"/>
          <w:sz w:val="22"/>
          <w:szCs w:val="22"/>
        </w:rPr>
        <w:t>are responsible for the security of the school site in and out of school hours. They are responsible for visual inspections of the site, and for the intruder and fire alarm systems.</w:t>
      </w:r>
    </w:p>
    <w:p w14:paraId="1B67805E" w14:textId="4E41C1A0" w:rsidR="007B6232" w:rsidRPr="00ED2716" w:rsidRDefault="00F70CBD" w:rsidP="007B6232">
      <w:pPr>
        <w:pStyle w:val="1bodycopy10pt"/>
        <w:rPr>
          <w:rFonts w:ascii="Century Gothic" w:hAnsi="Century Gothic"/>
          <w:sz w:val="22"/>
          <w:szCs w:val="22"/>
        </w:rPr>
      </w:pPr>
      <w:r w:rsidRPr="00ED2716">
        <w:rPr>
          <w:rFonts w:ascii="Century Gothic" w:hAnsi="Century Gothic"/>
          <w:sz w:val="22"/>
          <w:szCs w:val="22"/>
        </w:rPr>
        <w:t>Emily Greenhalgh</w:t>
      </w:r>
      <w:r w:rsidR="00634D52">
        <w:rPr>
          <w:rFonts w:ascii="Century Gothic" w:hAnsi="Century Gothic"/>
          <w:sz w:val="22"/>
          <w:szCs w:val="22"/>
        </w:rPr>
        <w:t xml:space="preserve">, </w:t>
      </w:r>
      <w:r w:rsidRPr="00ED2716">
        <w:rPr>
          <w:rFonts w:ascii="Century Gothic" w:hAnsi="Century Gothic"/>
          <w:sz w:val="22"/>
          <w:szCs w:val="22"/>
        </w:rPr>
        <w:t>Headteacher and Alison Laws</w:t>
      </w:r>
      <w:r w:rsidR="00634D52">
        <w:rPr>
          <w:rFonts w:ascii="Century Gothic" w:hAnsi="Century Gothic"/>
          <w:sz w:val="22"/>
          <w:szCs w:val="22"/>
        </w:rPr>
        <w:t xml:space="preserve">, </w:t>
      </w:r>
      <w:r w:rsidRPr="00ED2716">
        <w:rPr>
          <w:rFonts w:ascii="Century Gothic" w:hAnsi="Century Gothic"/>
          <w:sz w:val="22"/>
          <w:szCs w:val="22"/>
        </w:rPr>
        <w:t xml:space="preserve">Director </w:t>
      </w:r>
      <w:r w:rsidR="007B6232" w:rsidRPr="00ED2716">
        <w:rPr>
          <w:rFonts w:ascii="Century Gothic" w:hAnsi="Century Gothic"/>
          <w:sz w:val="22"/>
          <w:szCs w:val="22"/>
        </w:rPr>
        <w:t xml:space="preserve">are key holders and will respond to an emergency. </w:t>
      </w:r>
    </w:p>
    <w:p w14:paraId="6CB45995" w14:textId="77777777" w:rsidR="007B6232" w:rsidRPr="00ED2716" w:rsidRDefault="007B6232" w:rsidP="007B6232">
      <w:pPr>
        <w:pStyle w:val="Heading1"/>
        <w:rPr>
          <w:rFonts w:ascii="Century Gothic" w:hAnsi="Century Gothic"/>
          <w:color w:val="00B050"/>
          <w:sz w:val="22"/>
          <w:szCs w:val="22"/>
        </w:rPr>
      </w:pPr>
      <w:bookmarkStart w:id="8" w:name="_Toc529199217"/>
      <w:bookmarkStart w:id="9" w:name="_Toc97726504"/>
      <w:r w:rsidRPr="00ED2716">
        <w:rPr>
          <w:rFonts w:ascii="Century Gothic" w:hAnsi="Century Gothic"/>
          <w:color w:val="00B050"/>
          <w:sz w:val="22"/>
          <w:szCs w:val="22"/>
        </w:rPr>
        <w:t>5. Fire</w:t>
      </w:r>
      <w:bookmarkEnd w:id="8"/>
      <w:bookmarkEnd w:id="9"/>
    </w:p>
    <w:p w14:paraId="5DDD9540"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Emergency exits, assembly points and assembly point instructions are clearly identified by safety signs and notices. Fire risk assessment of the premises will be reviewed regularly. </w:t>
      </w:r>
    </w:p>
    <w:p w14:paraId="18B3964A" w14:textId="522B20D2"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Emergency evacuations are </w:t>
      </w:r>
      <w:r w:rsidR="00634D52" w:rsidRPr="00ED2716">
        <w:rPr>
          <w:rFonts w:ascii="Century Gothic" w:hAnsi="Century Gothic"/>
          <w:sz w:val="22"/>
          <w:szCs w:val="22"/>
        </w:rPr>
        <w:t>practiced</w:t>
      </w:r>
      <w:r w:rsidRPr="00ED2716">
        <w:rPr>
          <w:rFonts w:ascii="Century Gothic" w:hAnsi="Century Gothic"/>
          <w:sz w:val="22"/>
          <w:szCs w:val="22"/>
        </w:rPr>
        <w:t xml:space="preserve"> at least once a term.</w:t>
      </w:r>
    </w:p>
    <w:p w14:paraId="3C9946C9" w14:textId="131378C6"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The fire alarm is a loud</w:t>
      </w:r>
      <w:r w:rsidR="00F70CBD" w:rsidRPr="00ED2716">
        <w:rPr>
          <w:rFonts w:ascii="Century Gothic" w:hAnsi="Century Gothic"/>
          <w:sz w:val="22"/>
          <w:szCs w:val="22"/>
        </w:rPr>
        <w:t xml:space="preserve"> continuous buzz.</w:t>
      </w:r>
    </w:p>
    <w:p w14:paraId="5F3D65CF" w14:textId="5B96E7F0"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Fire alarm testing will take place </w:t>
      </w:r>
      <w:r w:rsidR="00F70CBD" w:rsidRPr="00ED2716">
        <w:rPr>
          <w:rFonts w:ascii="Century Gothic" w:hAnsi="Century Gothic"/>
          <w:sz w:val="22"/>
          <w:szCs w:val="22"/>
        </w:rPr>
        <w:t>once per week</w:t>
      </w:r>
      <w:r w:rsidR="00634D52">
        <w:rPr>
          <w:rFonts w:ascii="Century Gothic" w:hAnsi="Century Gothic"/>
          <w:sz w:val="22"/>
          <w:szCs w:val="22"/>
        </w:rPr>
        <w:t>.</w:t>
      </w:r>
    </w:p>
    <w:p w14:paraId="51779967" w14:textId="5734B024"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New staff will be trained in fire safety and all staff and </w:t>
      </w:r>
      <w:r w:rsidR="00F70CBD" w:rsidRPr="00ED2716">
        <w:rPr>
          <w:rFonts w:ascii="Century Gothic" w:hAnsi="Century Gothic"/>
          <w:sz w:val="22"/>
          <w:szCs w:val="22"/>
        </w:rPr>
        <w:t>students</w:t>
      </w:r>
      <w:r w:rsidRPr="00ED2716">
        <w:rPr>
          <w:rFonts w:ascii="Century Gothic" w:hAnsi="Century Gothic"/>
          <w:sz w:val="22"/>
          <w:szCs w:val="22"/>
        </w:rPr>
        <w:t xml:space="preserve"> will be made aware of any new fire risks.</w:t>
      </w:r>
    </w:p>
    <w:p w14:paraId="7444F123"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In the event of a fire:</w:t>
      </w:r>
    </w:p>
    <w:p w14:paraId="13E3BB10"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The alarm will be raised immediately by whoever discovers the fire and emergency services contacted. Evacuation procedures will also begin immediately</w:t>
      </w:r>
    </w:p>
    <w:p w14:paraId="228C054B" w14:textId="49026A93"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Fire extinguishers may be used by staff only, and only then if staff are trained in how to operate them and are </w:t>
      </w:r>
      <w:proofErr w:type="gramStart"/>
      <w:r w:rsidRPr="00ED2716">
        <w:rPr>
          <w:rFonts w:ascii="Century Gothic" w:hAnsi="Century Gothic"/>
          <w:sz w:val="22"/>
          <w:szCs w:val="22"/>
        </w:rPr>
        <w:t>confident</w:t>
      </w:r>
      <w:proofErr w:type="gramEnd"/>
      <w:r w:rsidRPr="00ED2716">
        <w:rPr>
          <w:rFonts w:ascii="Century Gothic" w:hAnsi="Century Gothic"/>
          <w:sz w:val="22"/>
          <w:szCs w:val="22"/>
        </w:rPr>
        <w:t xml:space="preserve"> they can use them without putting themselves or others at risk</w:t>
      </w:r>
    </w:p>
    <w:p w14:paraId="70B3D5BA" w14:textId="63D0DDA7" w:rsidR="007B6232" w:rsidRPr="00ED2716" w:rsidRDefault="007B6232" w:rsidP="00F62D8A">
      <w:pPr>
        <w:pStyle w:val="4Bulletedcopyblue"/>
        <w:numPr>
          <w:ilvl w:val="0"/>
          <w:numId w:val="9"/>
        </w:numPr>
        <w:rPr>
          <w:rFonts w:ascii="Century Gothic" w:hAnsi="Century Gothic"/>
          <w:color w:val="F15F22"/>
          <w:sz w:val="22"/>
          <w:szCs w:val="22"/>
        </w:rPr>
      </w:pPr>
      <w:r w:rsidRPr="00ED2716">
        <w:rPr>
          <w:rFonts w:ascii="Century Gothic" w:hAnsi="Century Gothic"/>
          <w:sz w:val="22"/>
          <w:szCs w:val="22"/>
        </w:rPr>
        <w:t xml:space="preserve">Staff and </w:t>
      </w:r>
      <w:r w:rsidR="00356ED8">
        <w:rPr>
          <w:rFonts w:ascii="Century Gothic" w:hAnsi="Century Gothic"/>
          <w:sz w:val="22"/>
          <w:szCs w:val="22"/>
        </w:rPr>
        <w:t>students</w:t>
      </w:r>
      <w:r w:rsidRPr="00ED2716">
        <w:rPr>
          <w:rFonts w:ascii="Century Gothic" w:hAnsi="Century Gothic"/>
          <w:sz w:val="22"/>
          <w:szCs w:val="22"/>
        </w:rPr>
        <w:t xml:space="preserve"> will congregate at the assembly points. These are </w:t>
      </w:r>
      <w:r w:rsidR="00F70CBD" w:rsidRPr="00ED2716">
        <w:rPr>
          <w:rStyle w:val="1bodycopy10ptChar"/>
          <w:rFonts w:ascii="Century Gothic" w:hAnsi="Century Gothic"/>
          <w:sz w:val="22"/>
          <w:szCs w:val="22"/>
        </w:rPr>
        <w:t>in the front and rear car parks</w:t>
      </w:r>
      <w:r w:rsidR="009B5A0D" w:rsidRPr="00ED2716">
        <w:rPr>
          <w:rStyle w:val="1bodycopy10ptChar"/>
          <w:rFonts w:ascii="Century Gothic" w:hAnsi="Century Gothic"/>
          <w:sz w:val="22"/>
          <w:szCs w:val="22"/>
        </w:rPr>
        <w:t xml:space="preserve">, directly </w:t>
      </w:r>
      <w:proofErr w:type="spellStart"/>
      <w:r w:rsidR="009B5A0D" w:rsidRPr="00ED2716">
        <w:rPr>
          <w:rStyle w:val="1bodycopy10ptChar"/>
          <w:rFonts w:ascii="Century Gothic" w:hAnsi="Century Gothic"/>
          <w:sz w:val="22"/>
          <w:szCs w:val="22"/>
        </w:rPr>
        <w:t>infront</w:t>
      </w:r>
      <w:proofErr w:type="spellEnd"/>
      <w:r w:rsidR="009B5A0D" w:rsidRPr="00ED2716">
        <w:rPr>
          <w:rStyle w:val="1bodycopy10ptChar"/>
          <w:rFonts w:ascii="Century Gothic" w:hAnsi="Century Gothic"/>
          <w:sz w:val="22"/>
          <w:szCs w:val="22"/>
        </w:rPr>
        <w:t xml:space="preserve"> of the building</w:t>
      </w:r>
    </w:p>
    <w:p w14:paraId="3E1B2559" w14:textId="116A25D2" w:rsidR="007B6232" w:rsidRPr="00ED2716" w:rsidRDefault="009B5A0D"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C</w:t>
      </w:r>
      <w:r w:rsidR="007B6232" w:rsidRPr="00ED2716">
        <w:rPr>
          <w:rFonts w:ascii="Century Gothic" w:hAnsi="Century Gothic"/>
          <w:sz w:val="22"/>
          <w:szCs w:val="22"/>
        </w:rPr>
        <w:t xml:space="preserve">lass teachers will take a register of </w:t>
      </w:r>
      <w:r w:rsidRPr="00ED2716">
        <w:rPr>
          <w:rFonts w:ascii="Century Gothic" w:hAnsi="Century Gothic"/>
          <w:sz w:val="22"/>
          <w:szCs w:val="22"/>
        </w:rPr>
        <w:t>students</w:t>
      </w:r>
      <w:r w:rsidR="007B6232" w:rsidRPr="00ED2716">
        <w:rPr>
          <w:rFonts w:ascii="Century Gothic" w:hAnsi="Century Gothic"/>
          <w:sz w:val="22"/>
          <w:szCs w:val="22"/>
        </w:rPr>
        <w:t>, which will then be checked against the attendance register of that day</w:t>
      </w:r>
    </w:p>
    <w:p w14:paraId="3274AD03" w14:textId="04C44C50" w:rsidR="007B6232" w:rsidRPr="00ED2716" w:rsidRDefault="009B5A0D"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The Headteacher</w:t>
      </w:r>
      <w:r w:rsidR="007B6232" w:rsidRPr="00ED2716">
        <w:rPr>
          <w:rFonts w:ascii="Century Gothic" w:hAnsi="Century Gothic"/>
          <w:sz w:val="22"/>
          <w:szCs w:val="22"/>
        </w:rPr>
        <w:t xml:space="preserve"> will take a register of all staff</w:t>
      </w:r>
    </w:p>
    <w:p w14:paraId="411E1239" w14:textId="0860F21F"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 xml:space="preserve">Staff and </w:t>
      </w:r>
      <w:r w:rsidR="009B5A0D" w:rsidRPr="00ED2716">
        <w:rPr>
          <w:rFonts w:ascii="Century Gothic" w:hAnsi="Century Gothic"/>
          <w:sz w:val="22"/>
          <w:szCs w:val="22"/>
        </w:rPr>
        <w:t>student</w:t>
      </w:r>
      <w:r w:rsidR="00C27877" w:rsidRPr="00ED2716">
        <w:rPr>
          <w:rFonts w:ascii="Century Gothic" w:hAnsi="Century Gothic"/>
          <w:sz w:val="22"/>
          <w:szCs w:val="22"/>
        </w:rPr>
        <w:t>s</w:t>
      </w:r>
      <w:r w:rsidRPr="00ED2716">
        <w:rPr>
          <w:rFonts w:ascii="Century Gothic" w:hAnsi="Century Gothic"/>
          <w:sz w:val="22"/>
          <w:szCs w:val="22"/>
        </w:rPr>
        <w:t xml:space="preserve"> will remain outside the building until the emergency services say it is safe to re-enter </w:t>
      </w:r>
    </w:p>
    <w:p w14:paraId="39ADEF25"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The school will have special arrangements in place for the evacuation of people with mobility needs and fire risk assessments will also pay particular attention to those with disabilities.</w:t>
      </w:r>
    </w:p>
    <w:p w14:paraId="312983EC"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A fire safety checklist can be found in appendix 1.</w:t>
      </w:r>
    </w:p>
    <w:p w14:paraId="20B6C5F5" w14:textId="77777777" w:rsidR="007B6232" w:rsidRPr="00ED2716" w:rsidRDefault="007B6232" w:rsidP="007B6232">
      <w:pPr>
        <w:pStyle w:val="Heading1"/>
        <w:rPr>
          <w:rFonts w:ascii="Century Gothic" w:hAnsi="Century Gothic"/>
          <w:color w:val="00B050"/>
          <w:sz w:val="22"/>
          <w:szCs w:val="22"/>
        </w:rPr>
      </w:pPr>
      <w:bookmarkStart w:id="10" w:name="_Toc529199218"/>
      <w:bookmarkStart w:id="11" w:name="_Toc97726505"/>
      <w:r w:rsidRPr="00ED2716">
        <w:rPr>
          <w:rFonts w:ascii="Century Gothic" w:hAnsi="Century Gothic"/>
          <w:color w:val="00B050"/>
          <w:sz w:val="22"/>
          <w:szCs w:val="22"/>
        </w:rPr>
        <w:lastRenderedPageBreak/>
        <w:t>6. COSHH</w:t>
      </w:r>
      <w:bookmarkEnd w:id="10"/>
      <w:bookmarkEnd w:id="11"/>
    </w:p>
    <w:p w14:paraId="1ED51DF3"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Schools are required to control hazardous substances, which can take many forms, including:</w:t>
      </w:r>
    </w:p>
    <w:p w14:paraId="70EAB3DD"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Chemicals</w:t>
      </w:r>
    </w:p>
    <w:p w14:paraId="77031526" w14:textId="756EDA3B"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Products containing chemicals</w:t>
      </w:r>
    </w:p>
    <w:p w14:paraId="4C4F5A59"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Fumes</w:t>
      </w:r>
    </w:p>
    <w:p w14:paraId="1B49F8CD" w14:textId="7AFEE848"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Dusts</w:t>
      </w:r>
    </w:p>
    <w:p w14:paraId="7FDA9C99" w14:textId="77777777" w:rsidR="007B6232" w:rsidRPr="00ED2716" w:rsidRDefault="007B6232" w:rsidP="00F62D8A">
      <w:pPr>
        <w:pStyle w:val="4Bulletedcopyblue"/>
        <w:numPr>
          <w:ilvl w:val="0"/>
          <w:numId w:val="9"/>
        </w:numPr>
        <w:rPr>
          <w:rFonts w:ascii="Century Gothic" w:hAnsi="Century Gothic"/>
          <w:sz w:val="22"/>
          <w:szCs w:val="22"/>
        </w:rPr>
      </w:pPr>
      <w:proofErr w:type="spellStart"/>
      <w:r w:rsidRPr="00ED2716">
        <w:rPr>
          <w:rFonts w:ascii="Century Gothic" w:hAnsi="Century Gothic"/>
          <w:sz w:val="22"/>
          <w:szCs w:val="22"/>
        </w:rPr>
        <w:t>Vapours</w:t>
      </w:r>
      <w:proofErr w:type="spellEnd"/>
    </w:p>
    <w:p w14:paraId="00B68868" w14:textId="1C11527E" w:rsidR="007B6232" w:rsidRPr="00ED2716" w:rsidRDefault="007B6232" w:rsidP="00C27877">
      <w:pPr>
        <w:pStyle w:val="4Bulletedcopyblue"/>
        <w:numPr>
          <w:ilvl w:val="0"/>
          <w:numId w:val="9"/>
        </w:numPr>
        <w:rPr>
          <w:rFonts w:ascii="Century Gothic" w:hAnsi="Century Gothic"/>
          <w:sz w:val="22"/>
          <w:szCs w:val="22"/>
        </w:rPr>
      </w:pPr>
      <w:r w:rsidRPr="00ED2716">
        <w:rPr>
          <w:rFonts w:ascii="Century Gothic" w:hAnsi="Century Gothic"/>
          <w:sz w:val="22"/>
          <w:szCs w:val="22"/>
        </w:rPr>
        <w:t>Mists</w:t>
      </w:r>
    </w:p>
    <w:p w14:paraId="759BA3C4" w14:textId="77777777" w:rsidR="007B6232" w:rsidRPr="00ED2716" w:rsidRDefault="007B6232" w:rsidP="00F62D8A">
      <w:pPr>
        <w:pStyle w:val="4Bulletedcopyblue"/>
        <w:numPr>
          <w:ilvl w:val="0"/>
          <w:numId w:val="9"/>
        </w:numPr>
        <w:rPr>
          <w:rFonts w:ascii="Century Gothic" w:hAnsi="Century Gothic"/>
          <w:sz w:val="22"/>
          <w:szCs w:val="22"/>
        </w:rPr>
      </w:pPr>
      <w:r w:rsidRPr="00ED2716">
        <w:rPr>
          <w:rFonts w:ascii="Century Gothic" w:hAnsi="Century Gothic"/>
          <w:sz w:val="22"/>
          <w:szCs w:val="22"/>
        </w:rPr>
        <w:t>Gases and asphyxiating gases</w:t>
      </w:r>
    </w:p>
    <w:p w14:paraId="6EE699ED" w14:textId="0848EB5E" w:rsidR="007B6232" w:rsidRPr="00ED2716" w:rsidRDefault="007B6232" w:rsidP="00C27877">
      <w:pPr>
        <w:pStyle w:val="4Bulletedcopyblue"/>
        <w:numPr>
          <w:ilvl w:val="0"/>
          <w:numId w:val="9"/>
        </w:numPr>
        <w:rPr>
          <w:rFonts w:ascii="Century Gothic" w:eastAsia="Calibri" w:hAnsi="Century Gothic"/>
          <w:sz w:val="22"/>
          <w:szCs w:val="22"/>
        </w:rPr>
      </w:pPr>
      <w:r w:rsidRPr="00ED2716">
        <w:rPr>
          <w:rFonts w:ascii="Century Gothic" w:hAnsi="Century Gothic"/>
          <w:sz w:val="22"/>
          <w:szCs w:val="22"/>
        </w:rPr>
        <w:t>Germs that cause diseases, such as leptospirosis or legionnaires disease </w:t>
      </w:r>
    </w:p>
    <w:p w14:paraId="1FAC0AEB" w14:textId="605067BD"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Control of substances hazardous to health (COSHH) risk assessments are completed by </w:t>
      </w:r>
      <w:r w:rsidR="009B5A0D" w:rsidRPr="00ED2716">
        <w:rPr>
          <w:rFonts w:ascii="Century Gothic" w:hAnsi="Century Gothic"/>
          <w:sz w:val="22"/>
          <w:szCs w:val="22"/>
        </w:rPr>
        <w:t>Alison Laws/Director</w:t>
      </w:r>
      <w:r w:rsidRPr="00ED2716">
        <w:rPr>
          <w:rFonts w:ascii="Century Gothic" w:hAnsi="Century Gothic"/>
          <w:sz w:val="22"/>
          <w:szCs w:val="22"/>
        </w:rPr>
        <w:t xml:space="preserve"> and circulated to all employees who work with hazardous substances. Staff will also be provided with protective equipment, where necessary. </w:t>
      </w:r>
    </w:p>
    <w:p w14:paraId="262B898D"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Our staff use and store hazardous products in accordance with instructions on the product label. All hazardous products are kept in their original containers, with clear labelling and product information. </w:t>
      </w:r>
    </w:p>
    <w:p w14:paraId="5197701E" w14:textId="77777777" w:rsidR="009B5A0D" w:rsidRPr="00ED2716" w:rsidRDefault="009B5A0D" w:rsidP="007B6232">
      <w:pPr>
        <w:pStyle w:val="1bodycopy10pt"/>
        <w:rPr>
          <w:rFonts w:ascii="Century Gothic" w:hAnsi="Century Gothic"/>
          <w:sz w:val="22"/>
          <w:szCs w:val="22"/>
          <w:lang w:val="en-GB"/>
        </w:rPr>
      </w:pPr>
      <w:r w:rsidRPr="00ED2716">
        <w:rPr>
          <w:rFonts w:ascii="Century Gothic" w:hAnsi="Century Gothic"/>
          <w:sz w:val="22"/>
          <w:szCs w:val="22"/>
          <w:lang w:val="en-GB"/>
        </w:rPr>
        <w:t>Hazardous products are stored in a locked cupboard, only the janitor and headteacher have access at any time.</w:t>
      </w:r>
    </w:p>
    <w:p w14:paraId="53CF2510" w14:textId="3CB046C3"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Any hazardous products are disposed of in accordance with specific disposal procedures.</w:t>
      </w:r>
    </w:p>
    <w:p w14:paraId="4CCDBAFE" w14:textId="39B521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Emergency procedures, including procedures for dealing with spillages, are displayed near where hazardous products are stored and in areas where they are routinely used.</w:t>
      </w:r>
    </w:p>
    <w:p w14:paraId="74D1A1A7" w14:textId="77777777" w:rsidR="009B5A0D" w:rsidRPr="00ED2716" w:rsidRDefault="009B5A0D" w:rsidP="007B6232">
      <w:pPr>
        <w:pStyle w:val="1bodycopy10pt"/>
        <w:rPr>
          <w:rFonts w:ascii="Century Gothic" w:hAnsi="Century Gothic"/>
          <w:sz w:val="22"/>
          <w:szCs w:val="22"/>
          <w:lang w:val="en-GB"/>
        </w:rPr>
      </w:pPr>
    </w:p>
    <w:p w14:paraId="0B8B767F" w14:textId="29337230"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6.1 Gas safety</w:t>
      </w:r>
    </w:p>
    <w:p w14:paraId="35B07248" w14:textId="690A862B" w:rsidR="009B5A0D" w:rsidRPr="00ED2716" w:rsidRDefault="009B5A0D" w:rsidP="009B5A0D">
      <w:pPr>
        <w:pStyle w:val="1bodycopy10pt"/>
        <w:rPr>
          <w:rFonts w:ascii="Century Gothic" w:hAnsi="Century Gothic"/>
          <w:sz w:val="22"/>
          <w:szCs w:val="22"/>
          <w:lang w:val="en-GB"/>
        </w:rPr>
      </w:pPr>
      <w:r w:rsidRPr="00ED2716">
        <w:rPr>
          <w:rFonts w:ascii="Century Gothic" w:hAnsi="Century Gothic"/>
          <w:sz w:val="22"/>
          <w:szCs w:val="22"/>
          <w:lang w:val="en-GB"/>
        </w:rPr>
        <w:tab/>
      </w:r>
      <w:r w:rsidR="00C27877" w:rsidRPr="00ED2716">
        <w:rPr>
          <w:rFonts w:ascii="Century Gothic" w:hAnsi="Century Gothic"/>
          <w:sz w:val="22"/>
          <w:szCs w:val="22"/>
          <w:lang w:val="en-GB"/>
        </w:rPr>
        <w:t xml:space="preserve">29. </w:t>
      </w:r>
      <w:r w:rsidRPr="00ED2716">
        <w:rPr>
          <w:rFonts w:ascii="Century Gothic" w:hAnsi="Century Gothic"/>
          <w:sz w:val="22"/>
          <w:szCs w:val="22"/>
          <w:lang w:val="en-GB"/>
        </w:rPr>
        <w:t>There is no gas supply at the school.</w:t>
      </w:r>
    </w:p>
    <w:p w14:paraId="05254317" w14:textId="0BFA35EA" w:rsidR="007B6232" w:rsidRPr="00ED2716" w:rsidRDefault="007B6232" w:rsidP="00C27877">
      <w:pPr>
        <w:pStyle w:val="Subhead2"/>
        <w:numPr>
          <w:ilvl w:val="1"/>
          <w:numId w:val="14"/>
        </w:numPr>
        <w:rPr>
          <w:rFonts w:ascii="Century Gothic" w:hAnsi="Century Gothic"/>
          <w:sz w:val="22"/>
          <w:szCs w:val="22"/>
          <w:lang w:val="en-GB"/>
        </w:rPr>
      </w:pPr>
      <w:r w:rsidRPr="00ED2716">
        <w:rPr>
          <w:rFonts w:ascii="Century Gothic" w:hAnsi="Century Gothic"/>
          <w:sz w:val="22"/>
          <w:szCs w:val="22"/>
          <w:lang w:val="en-GB"/>
        </w:rPr>
        <w:t>Legionella</w:t>
      </w:r>
    </w:p>
    <w:p w14:paraId="018B750B" w14:textId="5CD5D390"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 xml:space="preserve">A </w:t>
      </w:r>
      <w:r w:rsidR="009B5A0D" w:rsidRPr="00ED2716">
        <w:rPr>
          <w:rFonts w:ascii="Century Gothic" w:hAnsi="Century Gothic"/>
          <w:sz w:val="22"/>
          <w:szCs w:val="22"/>
        </w:rPr>
        <w:t>legionella</w:t>
      </w:r>
      <w:r w:rsidRPr="00ED2716">
        <w:rPr>
          <w:rFonts w:ascii="Century Gothic" w:hAnsi="Century Gothic"/>
          <w:sz w:val="22"/>
          <w:szCs w:val="22"/>
        </w:rPr>
        <w:t xml:space="preserve"> risk assessment has been completed on </w:t>
      </w:r>
      <w:r w:rsidR="009B5A0D" w:rsidRPr="00ED2716">
        <w:rPr>
          <w:rFonts w:ascii="Century Gothic" w:hAnsi="Century Gothic"/>
          <w:sz w:val="22"/>
          <w:szCs w:val="22"/>
        </w:rPr>
        <w:t>2</w:t>
      </w:r>
      <w:r w:rsidR="00EC2FC3">
        <w:rPr>
          <w:rFonts w:ascii="Century Gothic" w:hAnsi="Century Gothic"/>
          <w:sz w:val="22"/>
          <w:szCs w:val="22"/>
        </w:rPr>
        <w:t>3</w:t>
      </w:r>
      <w:r w:rsidR="00EC2FC3" w:rsidRPr="00EC2FC3">
        <w:rPr>
          <w:rFonts w:ascii="Century Gothic" w:hAnsi="Century Gothic"/>
          <w:sz w:val="22"/>
          <w:szCs w:val="22"/>
          <w:vertAlign w:val="superscript"/>
        </w:rPr>
        <w:t>rd</w:t>
      </w:r>
      <w:r w:rsidR="00EC2FC3">
        <w:rPr>
          <w:rFonts w:ascii="Century Gothic" w:hAnsi="Century Gothic"/>
          <w:sz w:val="22"/>
          <w:szCs w:val="22"/>
        </w:rPr>
        <w:t xml:space="preserve"> June</w:t>
      </w:r>
      <w:r w:rsidR="009B5A0D" w:rsidRPr="00ED2716">
        <w:rPr>
          <w:rFonts w:ascii="Century Gothic" w:hAnsi="Century Gothic"/>
          <w:sz w:val="22"/>
          <w:szCs w:val="22"/>
        </w:rPr>
        <w:t xml:space="preserve"> 202</w:t>
      </w:r>
      <w:r w:rsidR="00EC2FC3">
        <w:rPr>
          <w:rFonts w:ascii="Century Gothic" w:hAnsi="Century Gothic"/>
          <w:sz w:val="22"/>
          <w:szCs w:val="22"/>
        </w:rPr>
        <w:t>5</w:t>
      </w:r>
      <w:r w:rsidR="009B5A0D" w:rsidRPr="00ED2716">
        <w:rPr>
          <w:rFonts w:ascii="Century Gothic" w:hAnsi="Century Gothic"/>
          <w:sz w:val="22"/>
          <w:szCs w:val="22"/>
        </w:rPr>
        <w:t xml:space="preserve"> </w:t>
      </w:r>
      <w:r w:rsidRPr="00ED2716">
        <w:rPr>
          <w:rFonts w:ascii="Century Gothic" w:hAnsi="Century Gothic"/>
          <w:sz w:val="22"/>
          <w:szCs w:val="22"/>
        </w:rPr>
        <w:t xml:space="preserve">by </w:t>
      </w:r>
      <w:r w:rsidR="009B5A0D" w:rsidRPr="00ED2716">
        <w:rPr>
          <w:rFonts w:ascii="Century Gothic" w:hAnsi="Century Gothic"/>
          <w:sz w:val="22"/>
          <w:szCs w:val="22"/>
        </w:rPr>
        <w:t>Chris Oyston of Environmental Ins</w:t>
      </w:r>
      <w:r w:rsidR="006E366E">
        <w:rPr>
          <w:rFonts w:ascii="Century Gothic" w:hAnsi="Century Gothic"/>
          <w:sz w:val="22"/>
          <w:szCs w:val="22"/>
        </w:rPr>
        <w:t>p</w:t>
      </w:r>
      <w:r w:rsidR="009B5A0D" w:rsidRPr="00ED2716">
        <w:rPr>
          <w:rFonts w:ascii="Century Gothic" w:hAnsi="Century Gothic"/>
          <w:sz w:val="22"/>
          <w:szCs w:val="22"/>
        </w:rPr>
        <w:t xml:space="preserve">ections and there was </w:t>
      </w:r>
      <w:r w:rsidR="00800811" w:rsidRPr="00ED2716">
        <w:rPr>
          <w:rFonts w:ascii="Century Gothic" w:hAnsi="Century Gothic"/>
          <w:sz w:val="22"/>
          <w:szCs w:val="22"/>
        </w:rPr>
        <w:t>minimal risk found.</w:t>
      </w:r>
      <w:r w:rsidR="00DC56E2">
        <w:rPr>
          <w:rFonts w:ascii="Century Gothic" w:hAnsi="Century Gothic"/>
          <w:sz w:val="22"/>
          <w:szCs w:val="22"/>
        </w:rPr>
        <w:t xml:space="preserve"> </w:t>
      </w:r>
    </w:p>
    <w:p w14:paraId="5E15D680" w14:textId="40525751"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 xml:space="preserve">This risk assessment will be reviewed every </w:t>
      </w:r>
      <w:r w:rsidR="00800811" w:rsidRPr="00ED2716">
        <w:rPr>
          <w:rFonts w:ascii="Century Gothic" w:hAnsi="Century Gothic"/>
          <w:sz w:val="22"/>
          <w:szCs w:val="22"/>
        </w:rPr>
        <w:t>3 years</w:t>
      </w:r>
      <w:r w:rsidRPr="00ED2716">
        <w:rPr>
          <w:rFonts w:ascii="Century Gothic" w:hAnsi="Century Gothic"/>
          <w:sz w:val="22"/>
          <w:szCs w:val="22"/>
        </w:rPr>
        <w:t xml:space="preserve"> </w:t>
      </w:r>
      <w:r w:rsidR="00800811" w:rsidRPr="00ED2716">
        <w:rPr>
          <w:rFonts w:ascii="Century Gothic" w:hAnsi="Century Gothic"/>
          <w:sz w:val="22"/>
          <w:szCs w:val="22"/>
        </w:rPr>
        <w:t>or</w:t>
      </w:r>
      <w:r w:rsidRPr="00ED2716">
        <w:rPr>
          <w:rFonts w:ascii="Century Gothic" w:hAnsi="Century Gothic"/>
          <w:sz w:val="22"/>
          <w:szCs w:val="22"/>
        </w:rPr>
        <w:t xml:space="preserve"> when significant changes have occurred to the water system and</w:t>
      </w:r>
      <w:r w:rsidR="00537E0E">
        <w:rPr>
          <w:rFonts w:ascii="Century Gothic" w:hAnsi="Century Gothic"/>
          <w:sz w:val="22"/>
          <w:szCs w:val="22"/>
        </w:rPr>
        <w:t>/</w:t>
      </w:r>
      <w:r w:rsidRPr="00ED2716">
        <w:rPr>
          <w:rFonts w:ascii="Century Gothic" w:hAnsi="Century Gothic"/>
          <w:sz w:val="22"/>
          <w:szCs w:val="22"/>
        </w:rPr>
        <w:t>or building footprint</w:t>
      </w:r>
    </w:p>
    <w:p w14:paraId="06D2CC7D" w14:textId="09681055" w:rsidR="007B6232"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lastRenderedPageBreak/>
        <w:t xml:space="preserve">The risks from legionella are mitigated by the following: </w:t>
      </w:r>
      <w:r w:rsidR="00800811" w:rsidRPr="00ED2716">
        <w:rPr>
          <w:rFonts w:ascii="Century Gothic" w:hAnsi="Century Gothic"/>
          <w:sz w:val="22"/>
          <w:szCs w:val="22"/>
        </w:rPr>
        <w:t>removal of dead legs and washing machine connections and by regular water temperature checks and system flushing.</w:t>
      </w:r>
    </w:p>
    <w:p w14:paraId="48ECC35A" w14:textId="6C6008E7" w:rsidR="006E366E" w:rsidRDefault="006E366E" w:rsidP="006E366E">
      <w:pPr>
        <w:pStyle w:val="Subhead2"/>
        <w:numPr>
          <w:ilvl w:val="1"/>
          <w:numId w:val="14"/>
        </w:numPr>
        <w:jc w:val="both"/>
        <w:rPr>
          <w:rFonts w:ascii="Century Gothic" w:hAnsi="Century Gothic"/>
          <w:sz w:val="22"/>
          <w:szCs w:val="22"/>
          <w:lang w:val="en-GB"/>
        </w:rPr>
      </w:pPr>
      <w:r>
        <w:rPr>
          <w:rFonts w:ascii="Century Gothic" w:hAnsi="Century Gothic"/>
          <w:sz w:val="22"/>
          <w:szCs w:val="22"/>
          <w:lang w:val="en-GB"/>
        </w:rPr>
        <w:t>Asbestos</w:t>
      </w:r>
    </w:p>
    <w:p w14:paraId="2F7D1374" w14:textId="5521CCBB" w:rsidR="006E366E" w:rsidRPr="006E366E" w:rsidRDefault="006E366E" w:rsidP="006E366E">
      <w:pPr>
        <w:pStyle w:val="1bodycopy10pt"/>
        <w:numPr>
          <w:ilvl w:val="0"/>
          <w:numId w:val="15"/>
        </w:numPr>
        <w:rPr>
          <w:rFonts w:ascii="Century Gothic" w:hAnsi="Century Gothic"/>
          <w:sz w:val="22"/>
          <w:szCs w:val="22"/>
          <w:lang w:val="en-GB"/>
        </w:rPr>
      </w:pPr>
      <w:r>
        <w:rPr>
          <w:rFonts w:ascii="Century Gothic" w:hAnsi="Century Gothic"/>
          <w:sz w:val="22"/>
          <w:szCs w:val="22"/>
          <w:lang w:val="en-GB"/>
        </w:rPr>
        <w:t xml:space="preserve">During our Health and Safety audit </w:t>
      </w:r>
      <w:r w:rsidR="00EC2FC3">
        <w:rPr>
          <w:rFonts w:ascii="Century Gothic" w:hAnsi="Century Gothic"/>
          <w:sz w:val="22"/>
          <w:szCs w:val="22"/>
          <w:lang w:val="en-GB"/>
        </w:rPr>
        <w:t>in July</w:t>
      </w:r>
      <w:r>
        <w:rPr>
          <w:rFonts w:ascii="Century Gothic" w:hAnsi="Century Gothic"/>
          <w:sz w:val="22"/>
          <w:szCs w:val="22"/>
          <w:lang w:val="en-GB"/>
        </w:rPr>
        <w:t xml:space="preserve"> 202</w:t>
      </w:r>
      <w:r w:rsidR="00EC2FC3">
        <w:rPr>
          <w:rFonts w:ascii="Century Gothic" w:hAnsi="Century Gothic"/>
          <w:sz w:val="22"/>
          <w:szCs w:val="22"/>
          <w:lang w:val="en-GB"/>
        </w:rPr>
        <w:t>5</w:t>
      </w:r>
      <w:r>
        <w:rPr>
          <w:rFonts w:ascii="Century Gothic" w:hAnsi="Century Gothic"/>
          <w:sz w:val="22"/>
          <w:szCs w:val="22"/>
          <w:lang w:val="en-GB"/>
        </w:rPr>
        <w:t xml:space="preserve"> carried out by </w:t>
      </w:r>
      <w:r w:rsidR="00EC2FC3">
        <w:rPr>
          <w:rFonts w:ascii="Century Gothic" w:hAnsi="Century Gothic"/>
          <w:sz w:val="22"/>
          <w:szCs w:val="22"/>
          <w:lang w:val="en-GB"/>
        </w:rPr>
        <w:t>NYES</w:t>
      </w:r>
      <w:r>
        <w:rPr>
          <w:rFonts w:ascii="Century Gothic" w:hAnsi="Century Gothic"/>
          <w:sz w:val="22"/>
          <w:szCs w:val="22"/>
          <w:lang w:val="en-GB"/>
        </w:rPr>
        <w:t>, it was concluded that because of the age of the building there were no Asbestos risks associated with the building.</w:t>
      </w:r>
    </w:p>
    <w:p w14:paraId="7847381C" w14:textId="77777777" w:rsidR="006E366E" w:rsidRPr="00ED2716" w:rsidRDefault="006E366E" w:rsidP="006E366E">
      <w:pPr>
        <w:pStyle w:val="4Bulletedcopyblue"/>
        <w:numPr>
          <w:ilvl w:val="0"/>
          <w:numId w:val="0"/>
        </w:numPr>
        <w:ind w:left="1145"/>
        <w:rPr>
          <w:rFonts w:ascii="Century Gothic" w:hAnsi="Century Gothic"/>
          <w:sz w:val="22"/>
          <w:szCs w:val="22"/>
        </w:rPr>
      </w:pPr>
    </w:p>
    <w:p w14:paraId="2885A018" w14:textId="77777777" w:rsidR="007B6232" w:rsidRPr="00ED2716" w:rsidRDefault="007B6232" w:rsidP="007B6232">
      <w:pPr>
        <w:pStyle w:val="Heading1"/>
        <w:rPr>
          <w:rFonts w:ascii="Century Gothic" w:hAnsi="Century Gothic"/>
          <w:color w:val="00B050"/>
          <w:sz w:val="22"/>
          <w:szCs w:val="22"/>
        </w:rPr>
      </w:pPr>
      <w:bookmarkStart w:id="12" w:name="_Toc529199219"/>
      <w:bookmarkStart w:id="13" w:name="_Toc97726506"/>
      <w:r w:rsidRPr="00ED2716">
        <w:rPr>
          <w:rFonts w:ascii="Century Gothic" w:hAnsi="Century Gothic"/>
          <w:color w:val="00B050"/>
          <w:sz w:val="22"/>
          <w:szCs w:val="22"/>
        </w:rPr>
        <w:t>7. Equipment</w:t>
      </w:r>
      <w:bookmarkEnd w:id="12"/>
      <w:bookmarkEnd w:id="13"/>
    </w:p>
    <w:p w14:paraId="295B86DF"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All equipment and machinery </w:t>
      </w:r>
      <w:proofErr w:type="gramStart"/>
      <w:r w:rsidRPr="00ED2716">
        <w:rPr>
          <w:rFonts w:ascii="Century Gothic" w:hAnsi="Century Gothic"/>
          <w:sz w:val="22"/>
          <w:szCs w:val="22"/>
        </w:rPr>
        <w:t>is</w:t>
      </w:r>
      <w:proofErr w:type="gramEnd"/>
      <w:r w:rsidRPr="00ED2716">
        <w:rPr>
          <w:rFonts w:ascii="Century Gothic" w:hAnsi="Century Gothic"/>
          <w:sz w:val="22"/>
          <w:szCs w:val="22"/>
        </w:rPr>
        <w:t xml:space="preserve"> maintained in accordance with the manufacturer’s instructions. In addition, maintenance schedules outline when extra checks should take place.</w:t>
      </w:r>
    </w:p>
    <w:p w14:paraId="3751DDCC"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When new equipment is purchased, it is checked to ensure it meets appropriate educational standards. </w:t>
      </w:r>
    </w:p>
    <w:p w14:paraId="5AB6AB35"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All equipment is stored in the appropriate storage containers and areas. All containers are labelled with the correct hazard sign and contents.</w:t>
      </w:r>
    </w:p>
    <w:p w14:paraId="2CD2F0C3"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7.1 Electrical equipment</w:t>
      </w:r>
    </w:p>
    <w:p w14:paraId="336B40E2"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All staff are responsible for ensuring they use and handle electrical equipment sensibly and safely</w:t>
      </w:r>
    </w:p>
    <w:p w14:paraId="34A4E1FD" w14:textId="0B3B9CCD"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 xml:space="preserve">Any </w:t>
      </w:r>
      <w:r w:rsidR="00800811" w:rsidRPr="00ED2716">
        <w:rPr>
          <w:rFonts w:ascii="Century Gothic" w:hAnsi="Century Gothic"/>
          <w:sz w:val="22"/>
          <w:szCs w:val="22"/>
        </w:rPr>
        <w:t>student</w:t>
      </w:r>
      <w:r w:rsidRPr="00ED2716">
        <w:rPr>
          <w:rFonts w:ascii="Century Gothic" w:hAnsi="Century Gothic"/>
          <w:sz w:val="22"/>
          <w:szCs w:val="22"/>
        </w:rPr>
        <w:t xml:space="preserve"> or volunteer who handles electrical appliances does so under the supervision of the member of staff who so directs them</w:t>
      </w:r>
    </w:p>
    <w:p w14:paraId="347E701E" w14:textId="7CA1629F"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 xml:space="preserve">Any potential hazards will be reported to </w:t>
      </w:r>
      <w:r w:rsidR="00800811" w:rsidRPr="00ED2716">
        <w:rPr>
          <w:rFonts w:ascii="Century Gothic" w:hAnsi="Century Gothic"/>
          <w:sz w:val="22"/>
          <w:szCs w:val="22"/>
        </w:rPr>
        <w:t>Alison Laws/Director</w:t>
      </w:r>
      <w:r w:rsidRPr="00ED2716">
        <w:rPr>
          <w:rFonts w:ascii="Century Gothic" w:hAnsi="Century Gothic"/>
          <w:sz w:val="22"/>
          <w:szCs w:val="22"/>
        </w:rPr>
        <w:t xml:space="preserve"> immediately</w:t>
      </w:r>
    </w:p>
    <w:p w14:paraId="719FF421" w14:textId="14CE36A8"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Permanently installed electrical equipment is connected through a dedicated isolator switch and adequately earthed</w:t>
      </w:r>
    </w:p>
    <w:p w14:paraId="20658FE6"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Only trained staff members can check plugs</w:t>
      </w:r>
    </w:p>
    <w:p w14:paraId="734E3268" w14:textId="5FC93B9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Where necessary, a portable appliance test (PAT) will be carried out by a competent person</w:t>
      </w:r>
    </w:p>
    <w:p w14:paraId="19F0C767"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All isolator switches are clearly marked to identify their machine</w:t>
      </w:r>
    </w:p>
    <w:p w14:paraId="451E8B91" w14:textId="410519B8"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Electrical apparatus and connections will not be touched by wet hands and will only be used in dry conditions</w:t>
      </w:r>
    </w:p>
    <w:p w14:paraId="3FDD08A7"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Maintenance, repair, installation and disconnection work associated with permanently installed or portable electrical equipment is only carried out by a competent person</w:t>
      </w:r>
    </w:p>
    <w:p w14:paraId="1DA1B361"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lastRenderedPageBreak/>
        <w:t>7.2 PE equipment</w:t>
      </w:r>
    </w:p>
    <w:p w14:paraId="34504FC7" w14:textId="14434B97" w:rsidR="007B6232" w:rsidRDefault="00800811"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Students</w:t>
      </w:r>
      <w:r w:rsidR="007B6232" w:rsidRPr="00ED2716">
        <w:rPr>
          <w:rFonts w:ascii="Century Gothic" w:hAnsi="Century Gothic"/>
          <w:sz w:val="22"/>
          <w:szCs w:val="22"/>
        </w:rPr>
        <w:t xml:space="preserve"> are taught how to carry out and set up PE equipment safely and efficiently. Staff check that equipment is set up safely</w:t>
      </w:r>
      <w:r w:rsidR="00537E0E">
        <w:rPr>
          <w:rFonts w:ascii="Century Gothic" w:hAnsi="Century Gothic"/>
          <w:sz w:val="22"/>
          <w:szCs w:val="22"/>
        </w:rPr>
        <w:t>.</w:t>
      </w:r>
    </w:p>
    <w:p w14:paraId="404E848E" w14:textId="77777777" w:rsidR="00537E0E" w:rsidRPr="00ED2716" w:rsidRDefault="00537E0E" w:rsidP="00537E0E">
      <w:pPr>
        <w:pStyle w:val="4Bulletedcopyblue"/>
        <w:numPr>
          <w:ilvl w:val="0"/>
          <w:numId w:val="0"/>
        </w:numPr>
        <w:ind w:left="1145"/>
        <w:rPr>
          <w:rFonts w:ascii="Century Gothic" w:hAnsi="Century Gothic"/>
          <w:sz w:val="22"/>
          <w:szCs w:val="22"/>
        </w:rPr>
      </w:pPr>
    </w:p>
    <w:p w14:paraId="08115CF6"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7.3 Display screen equipment</w:t>
      </w:r>
    </w:p>
    <w:p w14:paraId="1D2810C7" w14:textId="77777777" w:rsidR="007B6232" w:rsidRPr="00ED2716" w:rsidRDefault="007B6232" w:rsidP="00681F0E">
      <w:pPr>
        <w:pStyle w:val="4Bulletedcopyblue"/>
        <w:numPr>
          <w:ilvl w:val="0"/>
          <w:numId w:val="15"/>
        </w:numPr>
        <w:rPr>
          <w:rFonts w:ascii="Century Gothic" w:hAnsi="Century Gothic"/>
          <w:sz w:val="22"/>
          <w:szCs w:val="22"/>
        </w:rPr>
      </w:pPr>
      <w:r w:rsidRPr="00ED2716">
        <w:rPr>
          <w:rFonts w:ascii="Century Gothic" w:hAnsi="Century Gothic"/>
          <w:sz w:val="22"/>
          <w:szCs w:val="22"/>
        </w:rPr>
        <w:t>All staff who use computers daily as a significant part of their normal work have a display screen equipment (DSE) assessment carried out. ‘Significant’ is taken to be continuous/near continuous spells of an hour or more at a time</w:t>
      </w:r>
    </w:p>
    <w:p w14:paraId="32379163" w14:textId="3E3C48BD" w:rsidR="007B6232" w:rsidRPr="00ED2716" w:rsidRDefault="00681F0E" w:rsidP="00800811">
      <w:pPr>
        <w:pStyle w:val="4Bulletedcopyblue"/>
        <w:numPr>
          <w:ilvl w:val="0"/>
          <w:numId w:val="0"/>
        </w:numPr>
        <w:ind w:left="720"/>
        <w:rPr>
          <w:rFonts w:ascii="Century Gothic" w:hAnsi="Century Gothic"/>
          <w:sz w:val="22"/>
          <w:szCs w:val="22"/>
        </w:rPr>
      </w:pPr>
      <w:r w:rsidRPr="00ED2716">
        <w:rPr>
          <w:rFonts w:ascii="Century Gothic" w:hAnsi="Century Gothic"/>
          <w:sz w:val="22"/>
          <w:szCs w:val="22"/>
        </w:rPr>
        <w:t xml:space="preserve">44. </w:t>
      </w:r>
      <w:r w:rsidR="007B6232" w:rsidRPr="00ED2716">
        <w:rPr>
          <w:rFonts w:ascii="Century Gothic" w:hAnsi="Century Gothic"/>
          <w:sz w:val="22"/>
          <w:szCs w:val="22"/>
        </w:rPr>
        <w:t>Staff identified as DSE users are entitled to an eyesight test for DSE use upon request, and at regular intervals thereafter, by a qualified optician (and corrective glasses provided if required specifically for DSE use)</w:t>
      </w:r>
    </w:p>
    <w:p w14:paraId="18D141C2"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7.4 Specialist equipment</w:t>
      </w:r>
    </w:p>
    <w:p w14:paraId="2ED46B32" w14:textId="0296F653" w:rsidR="007B6232" w:rsidRPr="00ED2716" w:rsidRDefault="00681F0E" w:rsidP="00681F0E">
      <w:pPr>
        <w:pStyle w:val="1bodycopy10pt"/>
        <w:ind w:left="720"/>
        <w:rPr>
          <w:rFonts w:ascii="Century Gothic" w:hAnsi="Century Gothic"/>
          <w:sz w:val="22"/>
          <w:szCs w:val="22"/>
          <w:lang w:val="en-GB"/>
        </w:rPr>
      </w:pPr>
      <w:r w:rsidRPr="00ED2716">
        <w:rPr>
          <w:rFonts w:ascii="Century Gothic" w:hAnsi="Century Gothic"/>
          <w:sz w:val="22"/>
          <w:szCs w:val="22"/>
          <w:lang w:val="en-GB"/>
        </w:rPr>
        <w:t xml:space="preserve">45. </w:t>
      </w:r>
      <w:r w:rsidR="007B6232" w:rsidRPr="00ED2716">
        <w:rPr>
          <w:rFonts w:ascii="Century Gothic" w:hAnsi="Century Gothic"/>
          <w:sz w:val="22"/>
          <w:szCs w:val="22"/>
          <w:lang w:val="en-GB"/>
        </w:rPr>
        <w:t>Parents are responsible for the maintenance and safety of their children’s wheelchairs. In school, staff promote the responsible use of wheelchairs.</w:t>
      </w:r>
    </w:p>
    <w:p w14:paraId="26212E17" w14:textId="69C489BC" w:rsidR="007B6232" w:rsidRPr="00ED2716" w:rsidRDefault="00681F0E" w:rsidP="00681F0E">
      <w:pPr>
        <w:pStyle w:val="1bodycopy10pt"/>
        <w:ind w:left="720"/>
        <w:rPr>
          <w:rFonts w:ascii="Century Gothic" w:hAnsi="Century Gothic"/>
          <w:sz w:val="22"/>
          <w:szCs w:val="22"/>
        </w:rPr>
      </w:pPr>
      <w:r w:rsidRPr="00ED2716">
        <w:rPr>
          <w:rFonts w:ascii="Century Gothic" w:hAnsi="Century Gothic"/>
          <w:sz w:val="22"/>
          <w:szCs w:val="22"/>
        </w:rPr>
        <w:t xml:space="preserve">46. </w:t>
      </w:r>
      <w:r w:rsidR="007B6232" w:rsidRPr="00ED2716">
        <w:rPr>
          <w:rFonts w:ascii="Century Gothic" w:hAnsi="Century Gothic"/>
          <w:sz w:val="22"/>
          <w:szCs w:val="22"/>
        </w:rPr>
        <w:t>Oxygen cylinders are stored in a designated space, and staff are trained in the removal, storage and replacement of oxygen cylinders.</w:t>
      </w:r>
    </w:p>
    <w:p w14:paraId="61F1E26C" w14:textId="77777777" w:rsidR="007B6232" w:rsidRPr="00ED2716" w:rsidRDefault="007B6232" w:rsidP="007B6232">
      <w:pPr>
        <w:pStyle w:val="Heading1"/>
        <w:rPr>
          <w:rFonts w:ascii="Century Gothic" w:hAnsi="Century Gothic"/>
          <w:color w:val="00B050"/>
          <w:sz w:val="22"/>
          <w:szCs w:val="22"/>
        </w:rPr>
      </w:pPr>
      <w:bookmarkStart w:id="14" w:name="_Toc529199220"/>
      <w:bookmarkStart w:id="15" w:name="_Toc97726507"/>
      <w:r w:rsidRPr="00ED2716">
        <w:rPr>
          <w:rFonts w:ascii="Century Gothic" w:hAnsi="Century Gothic"/>
          <w:color w:val="00B050"/>
          <w:sz w:val="22"/>
          <w:szCs w:val="22"/>
        </w:rPr>
        <w:t>8. Lone working</w:t>
      </w:r>
      <w:bookmarkEnd w:id="14"/>
      <w:bookmarkEnd w:id="15"/>
    </w:p>
    <w:p w14:paraId="178840AC"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Lone working may include:</w:t>
      </w:r>
    </w:p>
    <w:p w14:paraId="6125CE7D" w14:textId="51627E56"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Late working</w:t>
      </w:r>
    </w:p>
    <w:p w14:paraId="026F809C" w14:textId="0113214C"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Home or site visits</w:t>
      </w:r>
    </w:p>
    <w:p w14:paraId="0AA58311"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Weekend working</w:t>
      </w:r>
    </w:p>
    <w:p w14:paraId="0AA1E4F8" w14:textId="758281F0"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Site manager duties</w:t>
      </w:r>
    </w:p>
    <w:p w14:paraId="7FD9B4A1"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Site cleaning duties</w:t>
      </w:r>
    </w:p>
    <w:p w14:paraId="5DF37E6C" w14:textId="73A0ACFC" w:rsidR="007B6232" w:rsidRPr="00ED2716" w:rsidRDefault="007B6232" w:rsidP="00681F0E">
      <w:pPr>
        <w:pStyle w:val="4Bulletedcopyblue"/>
        <w:numPr>
          <w:ilvl w:val="0"/>
          <w:numId w:val="16"/>
        </w:numPr>
        <w:rPr>
          <w:rFonts w:ascii="Century Gothic" w:hAnsi="Century Gothic"/>
          <w:b/>
          <w:sz w:val="22"/>
          <w:szCs w:val="22"/>
        </w:rPr>
      </w:pPr>
      <w:r w:rsidRPr="00ED2716">
        <w:rPr>
          <w:rFonts w:ascii="Century Gothic" w:hAnsi="Century Gothic"/>
          <w:sz w:val="22"/>
          <w:szCs w:val="22"/>
        </w:rPr>
        <w:t>Working in a single occupancy office</w:t>
      </w:r>
    </w:p>
    <w:p w14:paraId="6145EACC" w14:textId="77777777" w:rsidR="007B6232" w:rsidRPr="00ED2716" w:rsidRDefault="007B6232" w:rsidP="00681F0E">
      <w:pPr>
        <w:pStyle w:val="4Bulletedcopyblue"/>
        <w:numPr>
          <w:ilvl w:val="0"/>
          <w:numId w:val="16"/>
        </w:numPr>
        <w:rPr>
          <w:rFonts w:ascii="Century Gothic" w:hAnsi="Century Gothic"/>
          <w:b/>
          <w:sz w:val="22"/>
          <w:szCs w:val="22"/>
        </w:rPr>
      </w:pPr>
      <w:r w:rsidRPr="00ED2716">
        <w:rPr>
          <w:rFonts w:ascii="Century Gothic" w:hAnsi="Century Gothic"/>
          <w:sz w:val="22"/>
          <w:szCs w:val="22"/>
        </w:rPr>
        <w:t>Remote working, self-isolation and/or remote learning</w:t>
      </w:r>
    </w:p>
    <w:p w14:paraId="524D6DB9"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Potentially dangerous activities, such as those where there is a risk of falling from height, will not be undertaken when working alone. If there are any doubts about the task to be performed, then the task will be postponed until other staff members are available.</w:t>
      </w:r>
    </w:p>
    <w:p w14:paraId="7F773555"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lastRenderedPageBreak/>
        <w:t>If lone working is to be undertaken, a colleague, friend or family member will be informed about where the member of staff is and when they are likely to return.</w:t>
      </w:r>
    </w:p>
    <w:p w14:paraId="1B4609FF"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The lone worker will ensure they are medically fit to work alone.</w:t>
      </w:r>
    </w:p>
    <w:p w14:paraId="68FA48E3" w14:textId="77777777" w:rsidR="007B6232" w:rsidRPr="00ED2716" w:rsidRDefault="007B6232" w:rsidP="007B6232">
      <w:pPr>
        <w:pStyle w:val="Heading1"/>
        <w:rPr>
          <w:rFonts w:ascii="Century Gothic" w:hAnsi="Century Gothic"/>
          <w:color w:val="00B050"/>
          <w:sz w:val="22"/>
          <w:szCs w:val="22"/>
        </w:rPr>
      </w:pPr>
      <w:bookmarkStart w:id="16" w:name="_Toc529199221"/>
      <w:bookmarkStart w:id="17" w:name="_Toc97726508"/>
      <w:r w:rsidRPr="00ED2716">
        <w:rPr>
          <w:rFonts w:ascii="Century Gothic" w:hAnsi="Century Gothic"/>
          <w:color w:val="00B050"/>
          <w:sz w:val="22"/>
          <w:szCs w:val="22"/>
        </w:rPr>
        <w:t>9. Working at height</w:t>
      </w:r>
      <w:bookmarkEnd w:id="16"/>
      <w:bookmarkEnd w:id="17"/>
      <w:r w:rsidRPr="00ED2716">
        <w:rPr>
          <w:rFonts w:ascii="Century Gothic" w:hAnsi="Century Gothic"/>
          <w:color w:val="00B050"/>
          <w:sz w:val="22"/>
          <w:szCs w:val="22"/>
        </w:rPr>
        <w:t xml:space="preserve"> </w:t>
      </w:r>
    </w:p>
    <w:p w14:paraId="64CB10B8"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We will </w:t>
      </w:r>
      <w:r w:rsidRPr="00ED2716">
        <w:rPr>
          <w:rFonts w:ascii="Century Gothic" w:hAnsi="Century Gothic"/>
          <w:sz w:val="22"/>
          <w:szCs w:val="22"/>
        </w:rPr>
        <w:t>ensure that work is properly planned, supervised and carried out by competent people with the skills, knowledge</w:t>
      </w:r>
      <w:r w:rsidRPr="00ED2716">
        <w:rPr>
          <w:rFonts w:ascii="Century Gothic" w:hAnsi="Century Gothic"/>
          <w:sz w:val="22"/>
          <w:szCs w:val="22"/>
          <w:lang w:val="en-GB"/>
        </w:rPr>
        <w:t xml:space="preserve"> and experience to do the work. </w:t>
      </w:r>
    </w:p>
    <w:p w14:paraId="5D4D3E08"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In addition:</w:t>
      </w:r>
    </w:p>
    <w:p w14:paraId="31AAFC9D" w14:textId="5BD25261" w:rsidR="00800811" w:rsidRPr="00ED2716" w:rsidRDefault="00800811"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External contractors are used for any work that requires working at height.</w:t>
      </w:r>
    </w:p>
    <w:p w14:paraId="0FCAD750" w14:textId="714AFFA7" w:rsidR="007B6232" w:rsidRPr="00ED2716" w:rsidRDefault="00B64667"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Students</w:t>
      </w:r>
      <w:r w:rsidR="007B6232" w:rsidRPr="00ED2716">
        <w:rPr>
          <w:rFonts w:ascii="Century Gothic" w:hAnsi="Century Gothic"/>
          <w:sz w:val="22"/>
          <w:szCs w:val="22"/>
        </w:rPr>
        <w:t xml:space="preserve"> are prohibited from using ladders</w:t>
      </w:r>
    </w:p>
    <w:p w14:paraId="2C7F4715" w14:textId="1578FE38"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Contractors are expected to provide their own ladders for working at height</w:t>
      </w:r>
    </w:p>
    <w:p w14:paraId="29D6C560"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Before using a ladder, staff are expected to conduct a visual inspection to ensure its safety</w:t>
      </w:r>
    </w:p>
    <w:p w14:paraId="2F5EB810" w14:textId="62591FFE"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Access to high levels, such as roofs, is only permitted by trained persons</w:t>
      </w:r>
    </w:p>
    <w:p w14:paraId="5FC7FC87" w14:textId="77777777" w:rsidR="007B6232" w:rsidRPr="00ED2716" w:rsidRDefault="007B6232" w:rsidP="007B6232">
      <w:pPr>
        <w:pStyle w:val="Heading1"/>
        <w:rPr>
          <w:rFonts w:ascii="Century Gothic" w:hAnsi="Century Gothic"/>
          <w:color w:val="00B050"/>
          <w:sz w:val="22"/>
          <w:szCs w:val="22"/>
        </w:rPr>
      </w:pPr>
      <w:bookmarkStart w:id="18" w:name="_Toc529199222"/>
      <w:bookmarkStart w:id="19" w:name="_Toc97726509"/>
      <w:r w:rsidRPr="00ED2716">
        <w:rPr>
          <w:rFonts w:ascii="Century Gothic" w:hAnsi="Century Gothic"/>
          <w:color w:val="00B050"/>
          <w:sz w:val="22"/>
          <w:szCs w:val="22"/>
        </w:rPr>
        <w:t>10. Manual handling</w:t>
      </w:r>
      <w:bookmarkEnd w:id="18"/>
      <w:bookmarkEnd w:id="19"/>
    </w:p>
    <w:p w14:paraId="162FA229"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It is up to individuals to determine whether they are fit to lift or move equipment and furniture. If an individual feels that to lift an item could result in injury or exacerbate an existing condition, they will ask for assistance.</w:t>
      </w:r>
    </w:p>
    <w:p w14:paraId="3C6CAD93"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The school will ensure that proper mechanical aids and lifting equipment are available in school, and that staff are trained in how to use them safely.</w:t>
      </w:r>
    </w:p>
    <w:p w14:paraId="304BC076" w14:textId="579F6568"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Staff and </w:t>
      </w:r>
      <w:r w:rsidR="00B64667" w:rsidRPr="00ED2716">
        <w:rPr>
          <w:rFonts w:ascii="Century Gothic" w:hAnsi="Century Gothic"/>
          <w:sz w:val="22"/>
          <w:szCs w:val="22"/>
          <w:lang w:val="en-GB"/>
        </w:rPr>
        <w:t>students</w:t>
      </w:r>
      <w:r w:rsidRPr="00ED2716">
        <w:rPr>
          <w:rFonts w:ascii="Century Gothic" w:hAnsi="Century Gothic"/>
          <w:sz w:val="22"/>
          <w:szCs w:val="22"/>
          <w:lang w:val="en-GB"/>
        </w:rPr>
        <w:t xml:space="preserve"> are expected to use the following basic manual handling procedure:</w:t>
      </w:r>
    </w:p>
    <w:p w14:paraId="65234376"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Plan the lift and assess the load. If it is awkward or heavy, use a mechanical aid, such as a trolley, or ask another person to help</w:t>
      </w:r>
    </w:p>
    <w:p w14:paraId="14DFE27B" w14:textId="14FD9F0C"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Take the more direct route that is clear from obstruction and is as flat as possible</w:t>
      </w:r>
    </w:p>
    <w:p w14:paraId="6C004FA3"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Ensure the area where you plan to offload the load is clear</w:t>
      </w:r>
    </w:p>
    <w:p w14:paraId="62FC20F1" w14:textId="3E1A2A92"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When lifting, bend your knees and keep your back straight, feet apart and angled out. Ensure the load is held close to the body and firmly. Lift smoothly and slowly and avoid twisting, stretching and reaching where practica</w:t>
      </w:r>
      <w:r w:rsidR="00356ED8">
        <w:rPr>
          <w:rFonts w:ascii="Century Gothic" w:hAnsi="Century Gothic"/>
          <w:sz w:val="22"/>
          <w:szCs w:val="22"/>
        </w:rPr>
        <w:t>l</w:t>
      </w:r>
    </w:p>
    <w:p w14:paraId="7D8899C9" w14:textId="77777777" w:rsidR="007B6232" w:rsidRPr="00ED2716" w:rsidRDefault="007B6232" w:rsidP="007B6232">
      <w:pPr>
        <w:pStyle w:val="Heading1"/>
        <w:rPr>
          <w:rFonts w:ascii="Century Gothic" w:hAnsi="Century Gothic"/>
          <w:color w:val="00B050"/>
          <w:sz w:val="22"/>
          <w:szCs w:val="22"/>
        </w:rPr>
      </w:pPr>
      <w:bookmarkStart w:id="20" w:name="_Toc529199223"/>
      <w:bookmarkStart w:id="21" w:name="_Toc97726510"/>
      <w:r w:rsidRPr="00ED2716">
        <w:rPr>
          <w:rFonts w:ascii="Century Gothic" w:hAnsi="Century Gothic"/>
          <w:color w:val="00B050"/>
          <w:sz w:val="22"/>
          <w:szCs w:val="22"/>
        </w:rPr>
        <w:t>11. Off-site visits</w:t>
      </w:r>
      <w:bookmarkEnd w:id="20"/>
      <w:bookmarkEnd w:id="21"/>
    </w:p>
    <w:p w14:paraId="7C80A4DC" w14:textId="689F1EB8"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When taking </w:t>
      </w:r>
      <w:r w:rsidR="00B64667" w:rsidRPr="00ED2716">
        <w:rPr>
          <w:rFonts w:ascii="Century Gothic" w:hAnsi="Century Gothic"/>
          <w:sz w:val="22"/>
          <w:szCs w:val="22"/>
          <w:lang w:val="en-GB"/>
        </w:rPr>
        <w:t>students</w:t>
      </w:r>
      <w:r w:rsidRPr="00ED2716">
        <w:rPr>
          <w:rFonts w:ascii="Century Gothic" w:hAnsi="Century Gothic"/>
          <w:sz w:val="22"/>
          <w:szCs w:val="22"/>
          <w:lang w:val="en-GB"/>
        </w:rPr>
        <w:t xml:space="preserve"> off the school premises, we will ensure that:</w:t>
      </w:r>
    </w:p>
    <w:p w14:paraId="6E417B0A"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Risk assessments will be completed where off-site visits and activities require them</w:t>
      </w:r>
    </w:p>
    <w:p w14:paraId="611A16DB" w14:textId="792DCCE4"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lastRenderedPageBreak/>
        <w:t xml:space="preserve">All off-site visits are appropriately staffed </w:t>
      </w:r>
    </w:p>
    <w:p w14:paraId="40EBC2E0"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Staff will take a school mobile phone, an appropriate portable first aid kit, information about the specific medical needs of pupils, along with the parents’ contact details </w:t>
      </w:r>
    </w:p>
    <w:p w14:paraId="218B7ECA"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There will always be at least one first aider on school trips and visits</w:t>
      </w:r>
    </w:p>
    <w:p w14:paraId="3E098798" w14:textId="77777777" w:rsidR="007B6232" w:rsidRPr="00ED2716" w:rsidRDefault="007B6232" w:rsidP="007B6232">
      <w:pPr>
        <w:pStyle w:val="Heading1"/>
        <w:rPr>
          <w:rFonts w:ascii="Century Gothic" w:hAnsi="Century Gothic"/>
          <w:color w:val="00B050"/>
          <w:sz w:val="22"/>
          <w:szCs w:val="22"/>
        </w:rPr>
      </w:pPr>
      <w:bookmarkStart w:id="22" w:name="_Toc529199224"/>
      <w:bookmarkStart w:id="23" w:name="_Toc97726511"/>
      <w:r w:rsidRPr="00ED2716">
        <w:rPr>
          <w:rFonts w:ascii="Century Gothic" w:hAnsi="Century Gothic"/>
          <w:color w:val="00B050"/>
          <w:sz w:val="22"/>
          <w:szCs w:val="22"/>
        </w:rPr>
        <w:t>12. Lettings</w:t>
      </w:r>
      <w:bookmarkEnd w:id="22"/>
      <w:bookmarkEnd w:id="23"/>
    </w:p>
    <w:p w14:paraId="0EA3A086" w14:textId="41FA9F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This policy applies to lettings. Those who hire any aspect of the school site or any facilities will be made aware of the content of the school’s health and safety </w:t>
      </w:r>
      <w:proofErr w:type="gramStart"/>
      <w:r w:rsidRPr="00ED2716">
        <w:rPr>
          <w:rFonts w:ascii="Century Gothic" w:hAnsi="Century Gothic"/>
          <w:sz w:val="22"/>
          <w:szCs w:val="22"/>
        </w:rPr>
        <w:t>policy,</w:t>
      </w:r>
      <w:r w:rsidR="00EC2FC3">
        <w:rPr>
          <w:rFonts w:ascii="Century Gothic" w:hAnsi="Century Gothic"/>
          <w:sz w:val="22"/>
          <w:szCs w:val="22"/>
        </w:rPr>
        <w:t xml:space="preserve"> </w:t>
      </w:r>
      <w:r w:rsidRPr="00ED2716">
        <w:rPr>
          <w:rFonts w:ascii="Century Gothic" w:hAnsi="Century Gothic"/>
          <w:sz w:val="22"/>
          <w:szCs w:val="22"/>
        </w:rPr>
        <w:t>and</w:t>
      </w:r>
      <w:proofErr w:type="gramEnd"/>
      <w:r w:rsidRPr="00ED2716">
        <w:rPr>
          <w:rFonts w:ascii="Century Gothic" w:hAnsi="Century Gothic"/>
          <w:sz w:val="22"/>
          <w:szCs w:val="22"/>
        </w:rPr>
        <w:t xml:space="preserve"> will have responsibility for complying with it.</w:t>
      </w:r>
    </w:p>
    <w:p w14:paraId="3651E10A" w14:textId="77777777" w:rsidR="007B6232" w:rsidRPr="00ED2716" w:rsidRDefault="007B6232" w:rsidP="007B6232">
      <w:pPr>
        <w:pStyle w:val="Heading1"/>
        <w:rPr>
          <w:rFonts w:ascii="Century Gothic" w:hAnsi="Century Gothic"/>
          <w:color w:val="00B050"/>
          <w:sz w:val="22"/>
          <w:szCs w:val="22"/>
        </w:rPr>
      </w:pPr>
      <w:bookmarkStart w:id="24" w:name="_Toc529199225"/>
      <w:bookmarkStart w:id="25" w:name="_Toc97726512"/>
      <w:r w:rsidRPr="00ED2716">
        <w:rPr>
          <w:rFonts w:ascii="Century Gothic" w:hAnsi="Century Gothic"/>
          <w:color w:val="00B050"/>
          <w:sz w:val="22"/>
          <w:szCs w:val="22"/>
        </w:rPr>
        <w:t>13. Violence at work</w:t>
      </w:r>
      <w:bookmarkEnd w:id="24"/>
      <w:bookmarkEnd w:id="25"/>
    </w:p>
    <w:p w14:paraId="7E33047C" w14:textId="6D1A3F3C"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We believe that staff should not be in any danger at work and will not tolerate violent or threatening behaviour towards our staff. </w:t>
      </w:r>
    </w:p>
    <w:p w14:paraId="064010AC" w14:textId="0733DC43"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All staff will report any incidents of aggression or violence (or near misses) directed to themselves </w:t>
      </w:r>
      <w:r w:rsidR="00B64667" w:rsidRPr="00ED2716">
        <w:rPr>
          <w:rFonts w:ascii="Century Gothic" w:hAnsi="Century Gothic"/>
          <w:sz w:val="22"/>
          <w:szCs w:val="22"/>
          <w:lang w:val="en-GB"/>
        </w:rPr>
        <w:t xml:space="preserve">to the </w:t>
      </w:r>
      <w:r w:rsidRPr="00ED2716">
        <w:rPr>
          <w:rFonts w:ascii="Century Gothic" w:hAnsi="Century Gothic"/>
          <w:sz w:val="22"/>
          <w:szCs w:val="22"/>
          <w:lang w:val="en-GB"/>
        </w:rPr>
        <w:t xml:space="preserve">headteacher immediately. This applies to violence from </w:t>
      </w:r>
      <w:r w:rsidR="00B64667" w:rsidRPr="00ED2716">
        <w:rPr>
          <w:rFonts w:ascii="Century Gothic" w:hAnsi="Century Gothic"/>
          <w:sz w:val="22"/>
          <w:szCs w:val="22"/>
          <w:lang w:val="en-GB"/>
        </w:rPr>
        <w:t>students</w:t>
      </w:r>
      <w:r w:rsidRPr="00ED2716">
        <w:rPr>
          <w:rFonts w:ascii="Century Gothic" w:hAnsi="Century Gothic"/>
          <w:sz w:val="22"/>
          <w:szCs w:val="22"/>
          <w:lang w:val="en-GB"/>
        </w:rPr>
        <w:t>, visitors or other staff.</w:t>
      </w:r>
    </w:p>
    <w:p w14:paraId="62CC4144" w14:textId="77777777" w:rsidR="007B6232" w:rsidRPr="00ED2716" w:rsidRDefault="007B6232" w:rsidP="007B6232">
      <w:pPr>
        <w:pStyle w:val="Heading1"/>
        <w:rPr>
          <w:rFonts w:ascii="Century Gothic" w:hAnsi="Century Gothic"/>
          <w:color w:val="00B050"/>
          <w:sz w:val="22"/>
          <w:szCs w:val="22"/>
        </w:rPr>
      </w:pPr>
      <w:bookmarkStart w:id="26" w:name="_Toc529199226"/>
      <w:bookmarkStart w:id="27" w:name="_Toc97726513"/>
      <w:r w:rsidRPr="00ED2716">
        <w:rPr>
          <w:rFonts w:ascii="Century Gothic" w:hAnsi="Century Gothic"/>
          <w:color w:val="00B050"/>
          <w:sz w:val="22"/>
          <w:szCs w:val="22"/>
        </w:rPr>
        <w:t>14. Smoking</w:t>
      </w:r>
      <w:bookmarkEnd w:id="26"/>
      <w:bookmarkEnd w:id="27"/>
    </w:p>
    <w:p w14:paraId="50F0C30A" w14:textId="6B95BB6C"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Smoking is not permitted anywhere on the school premises.</w:t>
      </w:r>
    </w:p>
    <w:p w14:paraId="6A440A34" w14:textId="4F8ED23C" w:rsidR="00B64667" w:rsidRPr="00ED2716" w:rsidRDefault="00B64667" w:rsidP="007B6232">
      <w:pPr>
        <w:pStyle w:val="1bodycopy10pt"/>
        <w:rPr>
          <w:rFonts w:ascii="Century Gothic" w:hAnsi="Century Gothic"/>
          <w:sz w:val="22"/>
          <w:szCs w:val="22"/>
          <w:lang w:val="en-GB"/>
        </w:rPr>
      </w:pPr>
      <w:r w:rsidRPr="00ED2716">
        <w:rPr>
          <w:rFonts w:ascii="Century Gothic" w:hAnsi="Century Gothic"/>
          <w:sz w:val="22"/>
          <w:szCs w:val="22"/>
          <w:lang w:val="en-GB"/>
        </w:rPr>
        <w:t>All students hand over any smoking paraphernalia to staff on arrival and collect at the end of the school day.</w:t>
      </w:r>
    </w:p>
    <w:p w14:paraId="43BD13BB" w14:textId="77777777" w:rsidR="007B6232" w:rsidRPr="00ED2716" w:rsidRDefault="007B6232" w:rsidP="007B6232">
      <w:pPr>
        <w:pStyle w:val="Heading1"/>
        <w:rPr>
          <w:rFonts w:ascii="Century Gothic" w:hAnsi="Century Gothic"/>
          <w:color w:val="00B050"/>
          <w:sz w:val="22"/>
          <w:szCs w:val="22"/>
        </w:rPr>
      </w:pPr>
      <w:bookmarkStart w:id="28" w:name="_Toc529199227"/>
      <w:bookmarkStart w:id="29" w:name="_Toc97726514"/>
      <w:r w:rsidRPr="00ED2716">
        <w:rPr>
          <w:rFonts w:ascii="Century Gothic" w:hAnsi="Century Gothic"/>
          <w:color w:val="00B050"/>
          <w:sz w:val="22"/>
          <w:szCs w:val="22"/>
        </w:rPr>
        <w:t>15. Infection prevention and control</w:t>
      </w:r>
      <w:bookmarkEnd w:id="28"/>
      <w:bookmarkEnd w:id="29"/>
    </w:p>
    <w:p w14:paraId="6488947B"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We follow national guidance published by the UK Health Security Agency when responding to infection control issues. We will encourage staff and pupils to follow this good hygiene practice, outlined below, where applicable. </w:t>
      </w:r>
    </w:p>
    <w:p w14:paraId="66B51EA7"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15.1 Handwashing</w:t>
      </w:r>
    </w:p>
    <w:p w14:paraId="4D65E30E"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Wash hands with liquid soap and warm water, and dry with paper towels</w:t>
      </w:r>
    </w:p>
    <w:p w14:paraId="58C469A0" w14:textId="5FAEC3F4"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Always wash hands after using the toilet, before eating or handling food, and after handling animals</w:t>
      </w:r>
    </w:p>
    <w:p w14:paraId="0214FB4A"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Cover all cuts and abrasions with waterproof dressings</w:t>
      </w:r>
    </w:p>
    <w:p w14:paraId="79F90964"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15.2 Coughing and sneezing</w:t>
      </w:r>
    </w:p>
    <w:p w14:paraId="61EA346B"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Cover mouth and nose with a tissue</w:t>
      </w:r>
    </w:p>
    <w:p w14:paraId="70E9DDC9" w14:textId="18C129ED"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lastRenderedPageBreak/>
        <w:t>Wash hands after using or disposing of tissues</w:t>
      </w:r>
    </w:p>
    <w:p w14:paraId="56EE5DF5" w14:textId="140E8621" w:rsidR="007B6232"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Spitting is </w:t>
      </w:r>
      <w:r w:rsidR="00361989">
        <w:rPr>
          <w:rFonts w:ascii="Century Gothic" w:hAnsi="Century Gothic"/>
          <w:sz w:val="22"/>
          <w:szCs w:val="22"/>
        </w:rPr>
        <w:t>prohibited</w:t>
      </w:r>
    </w:p>
    <w:p w14:paraId="0733D20E" w14:textId="77777777" w:rsidR="00361989" w:rsidRPr="00ED2716" w:rsidRDefault="00361989" w:rsidP="00361989">
      <w:pPr>
        <w:pStyle w:val="4Bulletedcopyblue"/>
        <w:numPr>
          <w:ilvl w:val="0"/>
          <w:numId w:val="0"/>
        </w:numPr>
        <w:ind w:left="720"/>
        <w:rPr>
          <w:rFonts w:ascii="Century Gothic" w:hAnsi="Century Gothic"/>
          <w:sz w:val="22"/>
          <w:szCs w:val="22"/>
        </w:rPr>
      </w:pPr>
    </w:p>
    <w:p w14:paraId="11975640"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15.3 Personal protective equipment</w:t>
      </w:r>
    </w:p>
    <w:p w14:paraId="75D48B58"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Wear disposable non-powdered vinyl or latex-free CE-marked gloves and disposable plastic aprons where there is a risk of splashing or contamination with blood/body fluids (for example, nappy or pad changing)</w:t>
      </w:r>
    </w:p>
    <w:p w14:paraId="75F2B4B6" w14:textId="79EF59C8"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Wear goggles if there is a risk of splashing to the face</w:t>
      </w:r>
    </w:p>
    <w:p w14:paraId="7B0BB328"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Use the correct personal protective equipment when handling cleaning chemicals</w:t>
      </w:r>
    </w:p>
    <w:p w14:paraId="0AE50E47" w14:textId="1947D8AD"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Use personal protective equipment (PPE) to control the spread of infectious diseases where required or recommended by government guidance and/or a risk assessment </w:t>
      </w:r>
    </w:p>
    <w:p w14:paraId="1061804E"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15.4 Cleaning of the environment</w:t>
      </w:r>
    </w:p>
    <w:p w14:paraId="0783E0E5"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Clean the environment frequently and thoroughly</w:t>
      </w:r>
    </w:p>
    <w:p w14:paraId="098AF6C2"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15.5 Cleaning of blood and body fluid spillages</w:t>
      </w:r>
    </w:p>
    <w:p w14:paraId="33292C1F"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Clean up all spillages of blood, </w:t>
      </w:r>
      <w:proofErr w:type="spellStart"/>
      <w:r w:rsidRPr="00ED2716">
        <w:rPr>
          <w:rFonts w:ascii="Century Gothic" w:hAnsi="Century Gothic"/>
          <w:sz w:val="22"/>
          <w:szCs w:val="22"/>
        </w:rPr>
        <w:t>faeces</w:t>
      </w:r>
      <w:proofErr w:type="spellEnd"/>
      <w:r w:rsidRPr="00ED2716">
        <w:rPr>
          <w:rFonts w:ascii="Century Gothic" w:hAnsi="Century Gothic"/>
          <w:sz w:val="22"/>
          <w:szCs w:val="22"/>
        </w:rPr>
        <w:t xml:space="preserve">, saliva, vomit, nasal and eye discharges immediately and wear personal protective equipment </w:t>
      </w:r>
    </w:p>
    <w:p w14:paraId="4D8E6B37" w14:textId="07C158E2"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When spillages occur, clean using a product that combines both a detergent and a </w:t>
      </w:r>
      <w:proofErr w:type="gramStart"/>
      <w:r w:rsidRPr="00ED2716">
        <w:rPr>
          <w:rFonts w:ascii="Century Gothic" w:hAnsi="Century Gothic"/>
          <w:sz w:val="22"/>
          <w:szCs w:val="22"/>
        </w:rPr>
        <w:t>disinfectant, and</w:t>
      </w:r>
      <w:proofErr w:type="gramEnd"/>
      <w:r w:rsidRPr="00ED2716">
        <w:rPr>
          <w:rFonts w:ascii="Century Gothic" w:hAnsi="Century Gothic"/>
          <w:sz w:val="22"/>
          <w:szCs w:val="22"/>
        </w:rPr>
        <w:t xml:space="preserve"> use as per manufacturer’s instructions. Ensure it is effective against bacteria and viruses, and suitable for use on the affected surface</w:t>
      </w:r>
    </w:p>
    <w:p w14:paraId="6BB40188"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Never use mops for cleaning up blood and body fluid spillages – use disposable paper towels and discard clinical waste as described below</w:t>
      </w:r>
    </w:p>
    <w:p w14:paraId="00A6ECEA"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15.7 Clinical waste</w:t>
      </w:r>
    </w:p>
    <w:p w14:paraId="1EDB8EA6"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Always segregate domestic and clinical waste, in accordance with local policy</w:t>
      </w:r>
    </w:p>
    <w:p w14:paraId="67FC2E46" w14:textId="483E4D1D"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Used nappies/pads, gloves, aprons and soiled dressings are stored in correct clinical waste bags in foot-operated bins</w:t>
      </w:r>
    </w:p>
    <w:p w14:paraId="50883312"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Remove clinical waste with a registered waste contractor</w:t>
      </w:r>
    </w:p>
    <w:p w14:paraId="141C1075" w14:textId="3FE3C281"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Remove all clinical waste bags when they are two-thirds full and store in a dedicated, secure area while awaiting collection</w:t>
      </w:r>
    </w:p>
    <w:p w14:paraId="13B026F5" w14:textId="649366AB"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lastRenderedPageBreak/>
        <w:t>15.8 Animals</w:t>
      </w:r>
      <w:r w:rsidR="00B64667" w:rsidRPr="00ED2716">
        <w:rPr>
          <w:rFonts w:ascii="Century Gothic" w:hAnsi="Century Gothic"/>
          <w:sz w:val="22"/>
          <w:szCs w:val="22"/>
          <w:lang w:val="en-GB"/>
        </w:rPr>
        <w:t xml:space="preserve"> and Farm visits</w:t>
      </w:r>
    </w:p>
    <w:p w14:paraId="67D33F4C"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Wash hands before and after handling any animals</w:t>
      </w:r>
    </w:p>
    <w:p w14:paraId="2E302C97" w14:textId="1B66037E"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Keep animals’ living quarters clean and away from food areas</w:t>
      </w:r>
    </w:p>
    <w:p w14:paraId="092B5881" w14:textId="0055FB2E"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Dispose of animal waste regularly, and keep litter boxes away from </w:t>
      </w:r>
      <w:r w:rsidR="00B64667" w:rsidRPr="00ED2716">
        <w:rPr>
          <w:rFonts w:ascii="Century Gothic" w:hAnsi="Century Gothic"/>
          <w:sz w:val="22"/>
          <w:szCs w:val="22"/>
        </w:rPr>
        <w:t>students</w:t>
      </w:r>
    </w:p>
    <w:p w14:paraId="5EEEF074" w14:textId="359B308B"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Supervise </w:t>
      </w:r>
      <w:r w:rsidR="00B64667" w:rsidRPr="00ED2716">
        <w:rPr>
          <w:rFonts w:ascii="Century Gothic" w:hAnsi="Century Gothic"/>
          <w:sz w:val="22"/>
          <w:szCs w:val="22"/>
        </w:rPr>
        <w:t>students</w:t>
      </w:r>
      <w:r w:rsidRPr="00ED2716">
        <w:rPr>
          <w:rFonts w:ascii="Century Gothic" w:hAnsi="Century Gothic"/>
          <w:sz w:val="22"/>
          <w:szCs w:val="22"/>
        </w:rPr>
        <w:t xml:space="preserve"> when playing with animals </w:t>
      </w:r>
    </w:p>
    <w:p w14:paraId="0F8B76B3" w14:textId="05D69706"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Seek veterinary advice on animal welfare and animal health issues, and the suitability of the animal as a pet </w:t>
      </w:r>
    </w:p>
    <w:p w14:paraId="146C800C" w14:textId="6BB6CE0D" w:rsidR="00B64667" w:rsidRPr="00ED2716" w:rsidRDefault="00B64667"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Follow the risk assessment in place for Cross Farm when visiting </w:t>
      </w:r>
    </w:p>
    <w:p w14:paraId="74555B5C"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15.9 Infectious disease management</w:t>
      </w:r>
    </w:p>
    <w:p w14:paraId="099ECA51" w14:textId="77777777" w:rsidR="007B6232" w:rsidRPr="00ED2716" w:rsidRDefault="007B6232" w:rsidP="007B6232">
      <w:pPr>
        <w:pStyle w:val="4Bulletedcopyblue"/>
        <w:numPr>
          <w:ilvl w:val="0"/>
          <w:numId w:val="0"/>
        </w:numPr>
        <w:rPr>
          <w:rFonts w:ascii="Century Gothic" w:hAnsi="Century Gothic"/>
          <w:sz w:val="22"/>
          <w:szCs w:val="22"/>
          <w:lang w:val="en-GB"/>
        </w:rPr>
      </w:pPr>
      <w:r w:rsidRPr="00ED2716">
        <w:rPr>
          <w:rFonts w:ascii="Century Gothic" w:hAnsi="Century Gothic"/>
          <w:sz w:val="22"/>
          <w:szCs w:val="22"/>
          <w:lang w:val="en-GB"/>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14:paraId="2BC43C80" w14:textId="77777777" w:rsidR="007B6232" w:rsidRPr="00ED2716" w:rsidRDefault="007B6232" w:rsidP="007B6232">
      <w:pPr>
        <w:pStyle w:val="4Bulletedcopyblue"/>
        <w:numPr>
          <w:ilvl w:val="0"/>
          <w:numId w:val="0"/>
        </w:numPr>
        <w:rPr>
          <w:rFonts w:ascii="Century Gothic" w:hAnsi="Century Gothic"/>
          <w:sz w:val="22"/>
          <w:szCs w:val="22"/>
          <w:lang w:val="en-GB"/>
        </w:rPr>
      </w:pPr>
      <w:r w:rsidRPr="00ED2716">
        <w:rPr>
          <w:rFonts w:ascii="Century Gothic" w:hAnsi="Century Gothic"/>
          <w:sz w:val="22"/>
          <w:szCs w:val="22"/>
          <w:lang w:val="en-GB"/>
        </w:rPr>
        <w:t>We will follow local and national guidance on the use of control measures including:</w:t>
      </w:r>
    </w:p>
    <w:p w14:paraId="2251C162" w14:textId="77777777" w:rsidR="007B6232" w:rsidRPr="00ED2716" w:rsidRDefault="007B6232" w:rsidP="007B6232">
      <w:pPr>
        <w:pStyle w:val="Heading3"/>
        <w:rPr>
          <w:rFonts w:ascii="Century Gothic" w:hAnsi="Century Gothic"/>
          <w:sz w:val="22"/>
          <w:szCs w:val="22"/>
        </w:rPr>
      </w:pPr>
      <w:bookmarkStart w:id="30" w:name="_Toc97726515"/>
      <w:r w:rsidRPr="00ED2716">
        <w:rPr>
          <w:rFonts w:ascii="Century Gothic" w:hAnsi="Century Gothic"/>
          <w:sz w:val="22"/>
          <w:szCs w:val="22"/>
        </w:rPr>
        <w:t>Following good hygiene practices</w:t>
      </w:r>
      <w:bookmarkEnd w:id="30"/>
    </w:p>
    <w:p w14:paraId="35749FFF" w14:textId="2C4B0C7D"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We will encourage all staff and </w:t>
      </w:r>
      <w:r w:rsidR="00B64667" w:rsidRPr="00ED2716">
        <w:rPr>
          <w:rFonts w:ascii="Century Gothic" w:hAnsi="Century Gothic"/>
          <w:sz w:val="22"/>
          <w:szCs w:val="22"/>
        </w:rPr>
        <w:t>students</w:t>
      </w:r>
      <w:r w:rsidRPr="00ED2716">
        <w:rPr>
          <w:rFonts w:ascii="Century Gothic" w:hAnsi="Century Gothic"/>
          <w:sz w:val="22"/>
          <w:szCs w:val="22"/>
        </w:rPr>
        <w:t xml:space="preserve"> to regularly wash their hands with soap and water or hand </w:t>
      </w:r>
      <w:proofErr w:type="spellStart"/>
      <w:proofErr w:type="gramStart"/>
      <w:r w:rsidRPr="00ED2716">
        <w:rPr>
          <w:rFonts w:ascii="Century Gothic" w:hAnsi="Century Gothic"/>
          <w:sz w:val="22"/>
          <w:szCs w:val="22"/>
        </w:rPr>
        <w:t>sanitiser</w:t>
      </w:r>
      <w:proofErr w:type="spellEnd"/>
      <w:r w:rsidRPr="00ED2716">
        <w:rPr>
          <w:rFonts w:ascii="Century Gothic" w:hAnsi="Century Gothic"/>
          <w:sz w:val="22"/>
          <w:szCs w:val="22"/>
        </w:rPr>
        <w:t>, and</w:t>
      </w:r>
      <w:proofErr w:type="gramEnd"/>
      <w:r w:rsidRPr="00ED2716">
        <w:rPr>
          <w:rFonts w:ascii="Century Gothic" w:hAnsi="Century Gothic"/>
          <w:sz w:val="22"/>
          <w:szCs w:val="22"/>
        </w:rPr>
        <w:t xml:space="preserve"> follow recommended practices for respiratory hygiene. Where required, we will provide appropriate personal protective equipment (PPE)</w:t>
      </w:r>
    </w:p>
    <w:p w14:paraId="562AD9D8" w14:textId="77777777" w:rsidR="007B6232" w:rsidRPr="00ED2716" w:rsidRDefault="007B6232" w:rsidP="007B6232">
      <w:pPr>
        <w:pStyle w:val="Heading3"/>
        <w:rPr>
          <w:rFonts w:ascii="Century Gothic" w:hAnsi="Century Gothic"/>
          <w:sz w:val="22"/>
          <w:szCs w:val="22"/>
        </w:rPr>
      </w:pPr>
      <w:bookmarkStart w:id="31" w:name="_Toc97726516"/>
      <w:r w:rsidRPr="00ED2716">
        <w:rPr>
          <w:rFonts w:ascii="Century Gothic" w:hAnsi="Century Gothic"/>
          <w:sz w:val="22"/>
          <w:szCs w:val="22"/>
        </w:rPr>
        <w:t>Implementing an appropriate cleaning regime</w:t>
      </w:r>
      <w:bookmarkEnd w:id="31"/>
    </w:p>
    <w:p w14:paraId="44F41600" w14:textId="2FFD6DA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We will regularly clean equipment and </w:t>
      </w:r>
      <w:proofErr w:type="gramStart"/>
      <w:r w:rsidRPr="00ED2716">
        <w:rPr>
          <w:rFonts w:ascii="Century Gothic" w:hAnsi="Century Gothic"/>
          <w:sz w:val="22"/>
          <w:szCs w:val="22"/>
        </w:rPr>
        <w:t>rooms, and</w:t>
      </w:r>
      <w:proofErr w:type="gramEnd"/>
      <w:r w:rsidRPr="00ED2716">
        <w:rPr>
          <w:rFonts w:ascii="Century Gothic" w:hAnsi="Century Gothic"/>
          <w:sz w:val="22"/>
          <w:szCs w:val="22"/>
        </w:rPr>
        <w:t xml:space="preserve"> ensure surfaces that are frequently touched are cleaned</w:t>
      </w:r>
      <w:r w:rsidR="005A3F7E" w:rsidRPr="00ED2716">
        <w:rPr>
          <w:rFonts w:ascii="Century Gothic" w:hAnsi="Century Gothic"/>
          <w:sz w:val="22"/>
          <w:szCs w:val="22"/>
        </w:rPr>
        <w:t>.</w:t>
      </w:r>
    </w:p>
    <w:p w14:paraId="62FCD25E" w14:textId="77777777" w:rsidR="007B6232" w:rsidRPr="00ED2716" w:rsidRDefault="007B6232" w:rsidP="007B6232">
      <w:pPr>
        <w:pStyle w:val="Heading3"/>
        <w:rPr>
          <w:rFonts w:ascii="Century Gothic" w:hAnsi="Century Gothic"/>
          <w:sz w:val="22"/>
          <w:szCs w:val="22"/>
        </w:rPr>
      </w:pPr>
      <w:bookmarkStart w:id="32" w:name="_Toc97726517"/>
      <w:r w:rsidRPr="00ED2716">
        <w:rPr>
          <w:rFonts w:ascii="Century Gothic" w:hAnsi="Century Gothic"/>
          <w:sz w:val="22"/>
          <w:szCs w:val="22"/>
        </w:rPr>
        <w:t>Keeping rooms well ventilated</w:t>
      </w:r>
      <w:bookmarkEnd w:id="32"/>
    </w:p>
    <w:p w14:paraId="181F4E39" w14:textId="3496FE15"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We will use risk assessments to identify rooms or areas with poor ventilation and put measures in place to improve airflow, including opening external windows, opening internal doors and mechanical ventilation</w:t>
      </w:r>
      <w:r w:rsidR="005A3F7E" w:rsidRPr="00ED2716">
        <w:rPr>
          <w:rFonts w:ascii="Century Gothic" w:hAnsi="Century Gothic"/>
          <w:sz w:val="22"/>
          <w:szCs w:val="22"/>
        </w:rPr>
        <w:t>, we have installed carbon dioxide monitors to inform us when airflow is reduced.</w:t>
      </w:r>
    </w:p>
    <w:p w14:paraId="04088DAB" w14:textId="6FB6B60C"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 xml:space="preserve">15.10 </w:t>
      </w:r>
      <w:r w:rsidR="005A3F7E" w:rsidRPr="00ED2716">
        <w:rPr>
          <w:rFonts w:ascii="Century Gothic" w:hAnsi="Century Gothic"/>
          <w:sz w:val="22"/>
          <w:szCs w:val="22"/>
          <w:lang w:val="en-GB"/>
        </w:rPr>
        <w:t>Students</w:t>
      </w:r>
      <w:r w:rsidRPr="00ED2716">
        <w:rPr>
          <w:rFonts w:ascii="Century Gothic" w:hAnsi="Century Gothic"/>
          <w:sz w:val="22"/>
          <w:szCs w:val="22"/>
          <w:lang w:val="en-GB"/>
        </w:rPr>
        <w:t xml:space="preserve"> vulnerable to infection</w:t>
      </w:r>
    </w:p>
    <w:p w14:paraId="572F8BFF" w14:textId="0EF657FA" w:rsidR="007B6232" w:rsidRDefault="007B6232" w:rsidP="007B6232">
      <w:pPr>
        <w:pStyle w:val="1bodycopy10pt"/>
        <w:rPr>
          <w:rFonts w:ascii="Century Gothic" w:hAnsi="Century Gothic"/>
          <w:sz w:val="22"/>
          <w:szCs w:val="22"/>
          <w:lang w:val="en-GB"/>
        </w:rPr>
      </w:pPr>
      <w:r w:rsidRPr="00ED2716">
        <w:rPr>
          <w:rFonts w:ascii="Century Gothic" w:hAnsi="Century Gothic" w:cs="Arial"/>
          <w:sz w:val="22"/>
          <w:szCs w:val="22"/>
        </w:rPr>
        <w:t xml:space="preserve">Some medical conditions make </w:t>
      </w:r>
      <w:r w:rsidR="005A3F7E" w:rsidRPr="00ED2716">
        <w:rPr>
          <w:rFonts w:ascii="Century Gothic" w:hAnsi="Century Gothic" w:cs="Arial"/>
          <w:sz w:val="22"/>
          <w:szCs w:val="22"/>
        </w:rPr>
        <w:t>students</w:t>
      </w:r>
      <w:r w:rsidRPr="00ED2716">
        <w:rPr>
          <w:rFonts w:ascii="Century Gothic" w:hAnsi="Century Gothic" w:cs="Arial"/>
          <w:sz w:val="22"/>
          <w:szCs w:val="22"/>
        </w:rPr>
        <w:t xml:space="preserve"> vulnerable to infections that would rarely be serious in most children.</w:t>
      </w:r>
      <w:r w:rsidRPr="00ED2716">
        <w:rPr>
          <w:rFonts w:ascii="Century Gothic" w:hAnsi="Century Gothic"/>
          <w:sz w:val="22"/>
          <w:szCs w:val="22"/>
          <w:lang w:val="en-GB"/>
        </w:rPr>
        <w:t xml:space="preserve"> The school will normally have been made aware of such vulnerable children. These children are particularly </w:t>
      </w:r>
      <w:r w:rsidRPr="00ED2716">
        <w:rPr>
          <w:rFonts w:ascii="Century Gothic" w:hAnsi="Century Gothic" w:cs="Arial"/>
          <w:sz w:val="22"/>
          <w:szCs w:val="22"/>
        </w:rPr>
        <w:t>vulnerable</w:t>
      </w:r>
      <w:r w:rsidRPr="00ED2716">
        <w:rPr>
          <w:rFonts w:ascii="Century Gothic" w:hAnsi="Century Gothic"/>
          <w:sz w:val="22"/>
          <w:szCs w:val="22"/>
          <w:lang w:val="en-GB"/>
        </w:rPr>
        <w:t xml:space="preserve"> to chickenpox, measles or slapped cheek disease (parvovirus B19) and, if exposed to any of these, the parent/carer will be informed promptly and further medical advice </w:t>
      </w:r>
      <w:r w:rsidRPr="00ED2716">
        <w:rPr>
          <w:rFonts w:ascii="Century Gothic" w:hAnsi="Century Gothic"/>
          <w:sz w:val="22"/>
          <w:szCs w:val="22"/>
          <w:lang w:val="en-GB"/>
        </w:rPr>
        <w:lastRenderedPageBreak/>
        <w:t>sought.</w:t>
      </w:r>
      <w:r w:rsidRPr="00ED2716">
        <w:rPr>
          <w:rFonts w:ascii="Century Gothic" w:hAnsi="Century Gothic"/>
          <w:sz w:val="22"/>
          <w:szCs w:val="22"/>
        </w:rPr>
        <w:t xml:space="preserve"> We will advise</w:t>
      </w:r>
      <w:r w:rsidRPr="00ED2716">
        <w:rPr>
          <w:rFonts w:ascii="Century Gothic" w:hAnsi="Century Gothic"/>
          <w:sz w:val="22"/>
          <w:szCs w:val="22"/>
          <w:lang w:val="en-GB"/>
        </w:rPr>
        <w:t xml:space="preserve"> these children to have additional immunisations, for example for pneumococcal and influenza. </w:t>
      </w:r>
    </w:p>
    <w:p w14:paraId="031E199A" w14:textId="77777777" w:rsidR="00361989" w:rsidRDefault="00361989" w:rsidP="007B6232">
      <w:pPr>
        <w:pStyle w:val="1bodycopy10pt"/>
        <w:rPr>
          <w:rFonts w:ascii="Century Gothic" w:hAnsi="Century Gothic"/>
          <w:sz w:val="22"/>
          <w:szCs w:val="22"/>
          <w:lang w:val="en-GB"/>
        </w:rPr>
      </w:pPr>
    </w:p>
    <w:p w14:paraId="197204C4" w14:textId="77777777" w:rsidR="00361989" w:rsidRPr="00ED2716" w:rsidRDefault="00361989" w:rsidP="007B6232">
      <w:pPr>
        <w:pStyle w:val="1bodycopy10pt"/>
        <w:rPr>
          <w:rFonts w:ascii="Century Gothic" w:hAnsi="Century Gothic"/>
          <w:sz w:val="22"/>
          <w:szCs w:val="22"/>
          <w:lang w:val="en-GB"/>
        </w:rPr>
      </w:pPr>
    </w:p>
    <w:p w14:paraId="561A9C4A"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15.11 Exclusion periods for infectious diseases</w:t>
      </w:r>
    </w:p>
    <w:p w14:paraId="55EA96E0" w14:textId="267235A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The school will follow recommended exclusion periods outlined by the UK Health Security Agency and other government guidance, summarised in appendix </w:t>
      </w:r>
      <w:r w:rsidR="005A3F7E" w:rsidRPr="00ED2716">
        <w:rPr>
          <w:rFonts w:ascii="Century Gothic" w:hAnsi="Century Gothic"/>
          <w:sz w:val="22"/>
          <w:szCs w:val="22"/>
          <w:lang w:val="en-GB"/>
        </w:rPr>
        <w:t>3</w:t>
      </w:r>
      <w:r w:rsidRPr="00ED2716">
        <w:rPr>
          <w:rFonts w:ascii="Century Gothic" w:hAnsi="Century Gothic"/>
          <w:sz w:val="22"/>
          <w:szCs w:val="22"/>
          <w:lang w:val="en-GB"/>
        </w:rPr>
        <w:t xml:space="preserve">. </w:t>
      </w:r>
    </w:p>
    <w:p w14:paraId="23AB00F8"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In the event of an epidemic/pandemic, we will follow advice from the UK Health Security Agency about the appropriate course of action.</w:t>
      </w:r>
    </w:p>
    <w:p w14:paraId="7250EBA7" w14:textId="77777777" w:rsidR="007B6232" w:rsidRPr="00ED2716" w:rsidRDefault="007B6232" w:rsidP="007B6232">
      <w:pPr>
        <w:pStyle w:val="Heading1"/>
        <w:rPr>
          <w:rFonts w:ascii="Century Gothic" w:hAnsi="Century Gothic"/>
          <w:color w:val="00B050"/>
          <w:sz w:val="22"/>
          <w:szCs w:val="22"/>
        </w:rPr>
      </w:pPr>
      <w:bookmarkStart w:id="33" w:name="_Toc529199228"/>
      <w:bookmarkStart w:id="34" w:name="_Toc97726519"/>
      <w:r w:rsidRPr="00ED2716">
        <w:rPr>
          <w:rFonts w:ascii="Century Gothic" w:hAnsi="Century Gothic"/>
          <w:color w:val="00B050"/>
          <w:sz w:val="22"/>
          <w:szCs w:val="22"/>
        </w:rPr>
        <w:t>16. New and expectant mothers</w:t>
      </w:r>
      <w:bookmarkEnd w:id="33"/>
      <w:bookmarkEnd w:id="34"/>
    </w:p>
    <w:p w14:paraId="256D6366" w14:textId="12AF7583"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Risk assessments will be carried out whenever any employee or </w:t>
      </w:r>
      <w:r w:rsidR="005A3F7E" w:rsidRPr="00ED2716">
        <w:rPr>
          <w:rFonts w:ascii="Century Gothic" w:hAnsi="Century Gothic"/>
          <w:sz w:val="22"/>
          <w:szCs w:val="22"/>
          <w:lang w:val="en-GB"/>
        </w:rPr>
        <w:t>student</w:t>
      </w:r>
      <w:r w:rsidRPr="00ED2716">
        <w:rPr>
          <w:rFonts w:ascii="Century Gothic" w:hAnsi="Century Gothic"/>
          <w:sz w:val="22"/>
          <w:szCs w:val="22"/>
          <w:lang w:val="en-GB"/>
        </w:rPr>
        <w:t xml:space="preserve"> notifies the school that they are pregnant.</w:t>
      </w:r>
    </w:p>
    <w:p w14:paraId="708B1219"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Appropriate measures will be put in place to control risks identified. Some specific risks are summarised below:</w:t>
      </w:r>
    </w:p>
    <w:p w14:paraId="22424551"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14:paraId="6369EE32" w14:textId="29AD3AD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 xml:space="preserve">If a pregnant woman </w:t>
      </w:r>
      <w:proofErr w:type="gramStart"/>
      <w:r w:rsidRPr="00ED2716">
        <w:rPr>
          <w:rFonts w:ascii="Century Gothic" w:hAnsi="Century Gothic"/>
          <w:sz w:val="22"/>
          <w:szCs w:val="22"/>
        </w:rPr>
        <w:t>comes into contact with</w:t>
      </w:r>
      <w:proofErr w:type="gramEnd"/>
      <w:r w:rsidRPr="00ED2716">
        <w:rPr>
          <w:rFonts w:ascii="Century Gothic" w:hAnsi="Century Gothic"/>
          <w:sz w:val="22"/>
          <w:szCs w:val="22"/>
        </w:rPr>
        <w:t xml:space="preserve"> measles or German measles (rubella), she should inform her antenatal carer and GP immediately to ensure investigation</w:t>
      </w:r>
    </w:p>
    <w:p w14:paraId="71E3CFB9"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Slapped cheek disease (parvovirus B19) can occasionally affect an unborn child. If exposed early in pregnancy (before 20 weeks), the pregnant woman should inform her antenatal care and GP as this must be investigated promptly</w:t>
      </w:r>
    </w:p>
    <w:p w14:paraId="4BA4EB0F" w14:textId="6F50BFE1"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Some pregnant women will be at greater risk of severe illness from COVID-19</w:t>
      </w:r>
    </w:p>
    <w:p w14:paraId="10DA8C39" w14:textId="77777777" w:rsidR="007B6232" w:rsidRPr="00ED2716" w:rsidRDefault="007B6232" w:rsidP="007B6232">
      <w:pPr>
        <w:pStyle w:val="Heading1"/>
        <w:rPr>
          <w:rFonts w:ascii="Century Gothic" w:hAnsi="Century Gothic"/>
          <w:color w:val="00B050"/>
          <w:sz w:val="22"/>
          <w:szCs w:val="22"/>
        </w:rPr>
      </w:pPr>
      <w:bookmarkStart w:id="35" w:name="_Toc529199229"/>
      <w:bookmarkStart w:id="36" w:name="_Toc97726520"/>
      <w:r w:rsidRPr="00ED2716">
        <w:rPr>
          <w:rFonts w:ascii="Century Gothic" w:hAnsi="Century Gothic"/>
          <w:color w:val="00B050"/>
          <w:sz w:val="22"/>
          <w:szCs w:val="22"/>
        </w:rPr>
        <w:t>17. Occupational stress</w:t>
      </w:r>
      <w:bookmarkEnd w:id="35"/>
      <w:bookmarkEnd w:id="36"/>
    </w:p>
    <w:p w14:paraId="2B421E28" w14:textId="75B71901"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We are committed to promoting high levels of health and wellbeing and recognise the importance of identifying and reducing workplace stressors through risk assessment.</w:t>
      </w:r>
    </w:p>
    <w:p w14:paraId="228BA7E5"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Systems are in place within the school for responding to individual concerns and monitoring staff workloads. </w:t>
      </w:r>
    </w:p>
    <w:p w14:paraId="4A761144" w14:textId="77777777" w:rsidR="007B6232" w:rsidRPr="00ED2716" w:rsidRDefault="007B6232" w:rsidP="007B6232">
      <w:pPr>
        <w:pStyle w:val="Heading1"/>
        <w:rPr>
          <w:rFonts w:ascii="Century Gothic" w:hAnsi="Century Gothic"/>
          <w:color w:val="00B050"/>
          <w:sz w:val="22"/>
          <w:szCs w:val="22"/>
        </w:rPr>
      </w:pPr>
      <w:bookmarkStart w:id="37" w:name="_Toc529199230"/>
      <w:bookmarkStart w:id="38" w:name="_Toc97726521"/>
      <w:r w:rsidRPr="00ED2716">
        <w:rPr>
          <w:rFonts w:ascii="Century Gothic" w:hAnsi="Century Gothic"/>
          <w:color w:val="00B050"/>
          <w:sz w:val="22"/>
          <w:szCs w:val="22"/>
        </w:rPr>
        <w:lastRenderedPageBreak/>
        <w:t>18. Accident reporting</w:t>
      </w:r>
      <w:bookmarkEnd w:id="37"/>
      <w:bookmarkEnd w:id="38"/>
    </w:p>
    <w:p w14:paraId="2CE6908F" w14:textId="77777777" w:rsidR="007B6232" w:rsidRPr="00ED2716" w:rsidRDefault="007B6232" w:rsidP="007B6232">
      <w:pPr>
        <w:pStyle w:val="Subhead2"/>
        <w:rPr>
          <w:rFonts w:ascii="Century Gothic" w:hAnsi="Century Gothic"/>
          <w:sz w:val="22"/>
          <w:szCs w:val="22"/>
          <w:lang w:val="en-GB"/>
        </w:rPr>
      </w:pPr>
      <w:r w:rsidRPr="00ED2716">
        <w:rPr>
          <w:rFonts w:ascii="Century Gothic" w:hAnsi="Century Gothic"/>
          <w:sz w:val="22"/>
          <w:szCs w:val="22"/>
          <w:lang w:val="en-GB"/>
        </w:rPr>
        <w:t>18.1 Accident record book</w:t>
      </w:r>
    </w:p>
    <w:p w14:paraId="24448F06" w14:textId="77777777"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An accident form will be completed as soon as possible after the accident occurs by the member of staff or first aider who deals with it. An accident form template can be found in appendix 2</w:t>
      </w:r>
    </w:p>
    <w:p w14:paraId="752FA12F" w14:textId="6C77CBB3"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As much detail as possible will be supplied when reporting an accident</w:t>
      </w:r>
    </w:p>
    <w:p w14:paraId="3F477745" w14:textId="00733448" w:rsidR="007B6232" w:rsidRPr="00ED2716" w:rsidRDefault="007B6232" w:rsidP="00681F0E">
      <w:pPr>
        <w:pStyle w:val="4Bulletedcopyblue"/>
        <w:numPr>
          <w:ilvl w:val="0"/>
          <w:numId w:val="16"/>
        </w:numPr>
        <w:rPr>
          <w:rFonts w:ascii="Century Gothic" w:hAnsi="Century Gothic"/>
          <w:sz w:val="22"/>
          <w:szCs w:val="22"/>
        </w:rPr>
      </w:pPr>
      <w:r w:rsidRPr="00ED2716">
        <w:rPr>
          <w:rFonts w:ascii="Century Gothic" w:hAnsi="Century Gothic"/>
          <w:sz w:val="22"/>
          <w:szCs w:val="22"/>
        </w:rPr>
        <w:t>Information about injuries will also be kept in the pupil’s educational record</w:t>
      </w:r>
    </w:p>
    <w:p w14:paraId="3FDAC1B9" w14:textId="77777777" w:rsidR="005A3F7E" w:rsidRPr="00ED2716" w:rsidRDefault="007B6232" w:rsidP="00681F0E">
      <w:pPr>
        <w:pStyle w:val="4Bulletedcopyblue"/>
        <w:numPr>
          <w:ilvl w:val="0"/>
          <w:numId w:val="16"/>
        </w:numPr>
        <w:rPr>
          <w:rFonts w:ascii="Century Gothic" w:hAnsi="Century Gothic"/>
          <w:sz w:val="22"/>
          <w:szCs w:val="22"/>
          <w:lang w:val="en-GB"/>
        </w:rPr>
      </w:pPr>
      <w:r w:rsidRPr="00ED2716">
        <w:rPr>
          <w:rFonts w:ascii="Century Gothic" w:hAnsi="Century Gothic"/>
          <w:sz w:val="22"/>
          <w:szCs w:val="22"/>
        </w:rPr>
        <w:t>Records held in the first aid and accident book will be retained by the school for a minimum of 3</w:t>
      </w:r>
      <w:r w:rsidRPr="00ED2716">
        <w:rPr>
          <w:rFonts w:ascii="Century Gothic" w:hAnsi="Century Gothic"/>
          <w:color w:val="F15F22"/>
          <w:sz w:val="22"/>
          <w:szCs w:val="22"/>
        </w:rPr>
        <w:t xml:space="preserve"> </w:t>
      </w:r>
      <w:r w:rsidRPr="00ED2716">
        <w:rPr>
          <w:rFonts w:ascii="Century Gothic" w:hAnsi="Century Gothic"/>
          <w:sz w:val="22"/>
          <w:szCs w:val="22"/>
        </w:rPr>
        <w:t xml:space="preserve">years, in accordance with regulation 25 of the Social Security (Claims and Payments) Regulations 1979, and then securely disposed of </w:t>
      </w:r>
    </w:p>
    <w:p w14:paraId="203B9547" w14:textId="77777777" w:rsidR="005A3F7E" w:rsidRPr="00ED2716" w:rsidRDefault="005A3F7E" w:rsidP="005A3F7E">
      <w:pPr>
        <w:pStyle w:val="4Bulletedcopyblue"/>
        <w:numPr>
          <w:ilvl w:val="0"/>
          <w:numId w:val="0"/>
        </w:numPr>
        <w:ind w:left="720"/>
        <w:rPr>
          <w:rFonts w:ascii="Century Gothic" w:hAnsi="Century Gothic"/>
          <w:sz w:val="22"/>
          <w:szCs w:val="22"/>
        </w:rPr>
      </w:pPr>
    </w:p>
    <w:p w14:paraId="1C241271" w14:textId="5E2E8118" w:rsidR="007B6232" w:rsidRPr="00ED2716" w:rsidRDefault="007B6232" w:rsidP="005A3F7E">
      <w:pPr>
        <w:pStyle w:val="4Bulletedcopyblue"/>
        <w:numPr>
          <w:ilvl w:val="0"/>
          <w:numId w:val="0"/>
        </w:numPr>
        <w:rPr>
          <w:rFonts w:ascii="Century Gothic" w:hAnsi="Century Gothic"/>
          <w:b/>
          <w:bCs/>
          <w:sz w:val="22"/>
          <w:szCs w:val="22"/>
          <w:lang w:val="en-GB"/>
        </w:rPr>
      </w:pPr>
      <w:r w:rsidRPr="00ED2716">
        <w:rPr>
          <w:rFonts w:ascii="Century Gothic" w:hAnsi="Century Gothic"/>
          <w:b/>
          <w:bCs/>
          <w:sz w:val="22"/>
          <w:szCs w:val="22"/>
          <w:lang w:val="en-GB"/>
        </w:rPr>
        <w:t xml:space="preserve">18.2 Reporting to the Health and Safety Executive </w:t>
      </w:r>
      <w:r w:rsidR="00B56C10" w:rsidRPr="00ED2716">
        <w:rPr>
          <w:rFonts w:ascii="Century Gothic" w:hAnsi="Century Gothic"/>
          <w:b/>
          <w:bCs/>
          <w:sz w:val="22"/>
          <w:szCs w:val="22"/>
          <w:lang w:val="en-GB"/>
        </w:rPr>
        <w:t>- RIDDOR</w:t>
      </w:r>
    </w:p>
    <w:p w14:paraId="2EE43EF6" w14:textId="626A9585" w:rsidR="007B6232" w:rsidRPr="00ED2716" w:rsidRDefault="005A3F7E" w:rsidP="007B6232">
      <w:pPr>
        <w:rPr>
          <w:rFonts w:ascii="Century Gothic" w:hAnsi="Century Gothic"/>
          <w:lang w:val="en-GB" w:eastAsia="en-GB"/>
        </w:rPr>
      </w:pPr>
      <w:r w:rsidRPr="00ED2716">
        <w:rPr>
          <w:rFonts w:ascii="Century Gothic" w:hAnsi="Century Gothic"/>
          <w:lang w:val="en-GB" w:eastAsia="en-GB"/>
        </w:rPr>
        <w:t xml:space="preserve">Alison Laws/Director </w:t>
      </w:r>
      <w:r w:rsidR="007B6232" w:rsidRPr="00ED2716">
        <w:rPr>
          <w:rFonts w:ascii="Century Gothic" w:hAnsi="Century Gothic"/>
          <w:lang w:val="en-GB" w:eastAsia="en-GB"/>
        </w:rPr>
        <w:t>will keep a record of any accident which results in a reportable injury, disease, or dangerous occurrence as defined in the RIDDOR 2013 legislation (regulations 4, 5, 6 and 7).</w:t>
      </w:r>
    </w:p>
    <w:p w14:paraId="6F3DEEF8" w14:textId="4C85B38D" w:rsidR="007B6232" w:rsidRDefault="005A3F7E" w:rsidP="00361989">
      <w:pPr>
        <w:pStyle w:val="1bodycopy"/>
        <w:rPr>
          <w:rFonts w:ascii="Century Gothic" w:hAnsi="Century Gothic"/>
          <w:sz w:val="22"/>
          <w:szCs w:val="22"/>
          <w:lang w:val="en-GB" w:eastAsia="en-GB"/>
        </w:rPr>
      </w:pPr>
      <w:r w:rsidRPr="00ED2716">
        <w:rPr>
          <w:rFonts w:ascii="Century Gothic" w:hAnsi="Century Gothic"/>
          <w:sz w:val="22"/>
          <w:szCs w:val="22"/>
          <w:lang w:val="en-GB" w:eastAsia="en-GB"/>
        </w:rPr>
        <w:t>Alison Laws/Director</w:t>
      </w:r>
      <w:r w:rsidR="007B6232" w:rsidRPr="00ED2716">
        <w:rPr>
          <w:rFonts w:ascii="Century Gothic" w:hAnsi="Century Gothic"/>
          <w:sz w:val="22"/>
          <w:szCs w:val="22"/>
          <w:lang w:val="en-GB" w:eastAsia="en-GB"/>
        </w:rPr>
        <w:t xml:space="preserve"> will report these to the HSE as soon as is reasonably practicable and in any event within 10 days of the incident – except </w:t>
      </w:r>
      <w:proofErr w:type="gramStart"/>
      <w:r w:rsidR="007B6232" w:rsidRPr="00ED2716">
        <w:rPr>
          <w:rFonts w:ascii="Century Gothic" w:hAnsi="Century Gothic"/>
          <w:sz w:val="22"/>
          <w:szCs w:val="22"/>
          <w:lang w:val="en-GB" w:eastAsia="en-GB"/>
        </w:rPr>
        <w:t>where</w:t>
      </w:r>
      <w:proofErr w:type="gramEnd"/>
      <w:r w:rsidR="007B6232" w:rsidRPr="00ED2716">
        <w:rPr>
          <w:rFonts w:ascii="Century Gothic" w:hAnsi="Century Gothic"/>
          <w:sz w:val="22"/>
          <w:szCs w:val="22"/>
          <w:lang w:val="en-GB" w:eastAsia="en-GB"/>
        </w:rPr>
        <w:t xml:space="preserve"> indicated below. Fatal and major injuries and dangerous occurrences will be reported without delay (i.e. by telephone) and followed up in writing within 10 days.  </w:t>
      </w:r>
    </w:p>
    <w:p w14:paraId="57A1DECE" w14:textId="77777777" w:rsidR="00361989" w:rsidRPr="00ED2716" w:rsidRDefault="00361989" w:rsidP="00361989">
      <w:pPr>
        <w:pStyle w:val="1bodycopy"/>
        <w:rPr>
          <w:rFonts w:ascii="Century Gothic" w:hAnsi="Century Gothic"/>
          <w:sz w:val="22"/>
          <w:szCs w:val="22"/>
          <w:lang w:val="en-GB" w:eastAsia="en-GB"/>
        </w:rPr>
      </w:pPr>
    </w:p>
    <w:p w14:paraId="3605A41E" w14:textId="77777777" w:rsidR="007B6232" w:rsidRPr="00ED2716" w:rsidRDefault="007B6232" w:rsidP="007B6232">
      <w:pPr>
        <w:rPr>
          <w:rFonts w:ascii="Century Gothic" w:hAnsi="Century Gothic"/>
          <w:b/>
          <w:bCs/>
          <w:lang w:val="en-GB" w:eastAsia="en-GB"/>
        </w:rPr>
      </w:pPr>
      <w:r w:rsidRPr="00ED2716">
        <w:rPr>
          <w:rFonts w:ascii="Century Gothic" w:hAnsi="Century Gothic"/>
          <w:b/>
          <w:bCs/>
          <w:lang w:val="en-GB" w:eastAsia="en-GB"/>
        </w:rPr>
        <w:t>School staff: reportable injuries, diseases or dangerous occurrences</w:t>
      </w:r>
    </w:p>
    <w:p w14:paraId="1175EED7" w14:textId="77777777" w:rsidR="007B6232" w:rsidRPr="00ED2716" w:rsidRDefault="007B6232" w:rsidP="007B6232">
      <w:pPr>
        <w:rPr>
          <w:rFonts w:ascii="Century Gothic" w:hAnsi="Century Gothic"/>
          <w:lang w:val="en-GB" w:eastAsia="en-GB"/>
        </w:rPr>
      </w:pPr>
      <w:r w:rsidRPr="00ED2716">
        <w:rPr>
          <w:rFonts w:ascii="Century Gothic" w:hAnsi="Century Gothic"/>
          <w:lang w:val="en-GB" w:eastAsia="en-GB"/>
        </w:rPr>
        <w:t>These include:</w:t>
      </w:r>
    </w:p>
    <w:p w14:paraId="74585CB5" w14:textId="77777777" w:rsidR="007B6232" w:rsidRPr="00ED2716" w:rsidRDefault="007B6232" w:rsidP="00D619F4">
      <w:pPr>
        <w:spacing w:after="120" w:line="240" w:lineRule="auto"/>
        <w:ind w:firstLine="651"/>
        <w:rPr>
          <w:rFonts w:ascii="Century Gothic" w:eastAsia="Times New Roman" w:hAnsi="Century Gothic"/>
          <w:lang w:val="en-GB" w:eastAsia="en-GB"/>
        </w:rPr>
      </w:pPr>
      <w:r w:rsidRPr="00ED2716">
        <w:rPr>
          <w:rFonts w:ascii="Century Gothic" w:hAnsi="Century Gothic"/>
          <w:lang w:val="en-GB" w:eastAsia="en-GB"/>
        </w:rPr>
        <w:t>Death</w:t>
      </w:r>
    </w:p>
    <w:p w14:paraId="7CE98B34" w14:textId="77777777" w:rsidR="007B6232" w:rsidRPr="00ED2716" w:rsidRDefault="007B6232" w:rsidP="00D619F4">
      <w:pPr>
        <w:spacing w:after="120" w:line="240" w:lineRule="auto"/>
        <w:ind w:firstLine="651"/>
        <w:rPr>
          <w:rFonts w:ascii="Century Gothic" w:eastAsia="Times New Roman" w:hAnsi="Century Gothic"/>
          <w:lang w:val="en-GB" w:eastAsia="en-GB"/>
        </w:rPr>
      </w:pPr>
      <w:r w:rsidRPr="00ED2716">
        <w:rPr>
          <w:rFonts w:ascii="Century Gothic" w:hAnsi="Century Gothic"/>
          <w:lang w:val="en-GB" w:eastAsia="en-GB"/>
        </w:rPr>
        <w:t>Specified injuries, which are:</w:t>
      </w:r>
    </w:p>
    <w:p w14:paraId="268E490C" w14:textId="77777777" w:rsidR="007B6232" w:rsidRPr="00ED2716" w:rsidRDefault="007B6232" w:rsidP="00D619F4">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Fractures, other than to fingers, thumbs and toes</w:t>
      </w:r>
    </w:p>
    <w:p w14:paraId="3B950E47" w14:textId="77777777" w:rsidR="007B6232" w:rsidRPr="00ED2716" w:rsidRDefault="007B6232" w:rsidP="00D619F4">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Amputations</w:t>
      </w:r>
    </w:p>
    <w:p w14:paraId="6051871E" w14:textId="77777777" w:rsidR="007B6232" w:rsidRPr="00ED2716" w:rsidRDefault="007B6232" w:rsidP="00D619F4">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Any injury likely to lead to permanent loss of sight or reduction in sight</w:t>
      </w:r>
    </w:p>
    <w:p w14:paraId="32B9751F" w14:textId="77777777" w:rsidR="007B6232" w:rsidRPr="00ED2716" w:rsidRDefault="007B6232" w:rsidP="00D619F4">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Any crush injury to the head or torso causing damage to the brain or internal organs</w:t>
      </w:r>
    </w:p>
    <w:p w14:paraId="5844AAF4" w14:textId="77777777" w:rsidR="00361989" w:rsidRDefault="007B6232" w:rsidP="00361989">
      <w:pPr>
        <w:numPr>
          <w:ilvl w:val="0"/>
          <w:numId w:val="6"/>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Serious burns (including scalding) which:</w:t>
      </w:r>
      <w:r w:rsidR="00361989">
        <w:rPr>
          <w:rFonts w:ascii="Century Gothic" w:eastAsia="Times New Roman" w:hAnsi="Century Gothic"/>
          <w:lang w:val="en-GB" w:eastAsia="en-GB"/>
        </w:rPr>
        <w:t xml:space="preserve"> </w:t>
      </w:r>
    </w:p>
    <w:p w14:paraId="12D95BE8" w14:textId="74721962" w:rsidR="007B6232" w:rsidRPr="00361989" w:rsidRDefault="007B6232" w:rsidP="00361989">
      <w:pPr>
        <w:spacing w:after="100" w:afterAutospacing="1" w:line="240" w:lineRule="auto"/>
        <w:ind w:left="907"/>
        <w:rPr>
          <w:rFonts w:ascii="Century Gothic" w:eastAsia="Times New Roman" w:hAnsi="Century Gothic"/>
          <w:lang w:val="en-GB" w:eastAsia="en-GB"/>
        </w:rPr>
      </w:pPr>
      <w:r w:rsidRPr="00361989">
        <w:rPr>
          <w:rFonts w:ascii="Century Gothic" w:eastAsia="Times New Roman" w:hAnsi="Century Gothic" w:cs="Arial"/>
          <w:lang w:val="en-GB" w:eastAsia="en-GB"/>
        </w:rPr>
        <w:lastRenderedPageBreak/>
        <w:t>Covers more than 10% of the whole body’s total surface area; or</w:t>
      </w:r>
    </w:p>
    <w:p w14:paraId="37A78556" w14:textId="77777777" w:rsidR="007B6232" w:rsidRPr="00ED2716" w:rsidRDefault="007B6232" w:rsidP="00D619F4">
      <w:pPr>
        <w:pStyle w:val="ListParagraph"/>
        <w:numPr>
          <w:ilvl w:val="0"/>
          <w:numId w:val="11"/>
        </w:numPr>
        <w:spacing w:after="120" w:line="240" w:lineRule="auto"/>
        <w:rPr>
          <w:rFonts w:ascii="Century Gothic" w:eastAsia="Times New Roman" w:hAnsi="Century Gothic" w:cs="Arial"/>
          <w:lang w:val="en-GB" w:eastAsia="en-GB"/>
        </w:rPr>
      </w:pPr>
      <w:r w:rsidRPr="00ED2716">
        <w:rPr>
          <w:rFonts w:ascii="Century Gothic" w:eastAsia="Times New Roman" w:hAnsi="Century Gothic" w:cs="Arial"/>
          <w:lang w:val="en-GB" w:eastAsia="en-GB"/>
        </w:rPr>
        <w:t>Causes significant damage to the eyes, respiratory system or other vital organs</w:t>
      </w:r>
    </w:p>
    <w:p w14:paraId="30B2F49B" w14:textId="77777777" w:rsidR="007B6232" w:rsidRPr="00ED2716" w:rsidRDefault="007B6232" w:rsidP="00D619F4">
      <w:pPr>
        <w:pStyle w:val="ListParagraph"/>
        <w:numPr>
          <w:ilvl w:val="0"/>
          <w:numId w:val="11"/>
        </w:numPr>
        <w:spacing w:after="120" w:line="240" w:lineRule="auto"/>
        <w:rPr>
          <w:rFonts w:ascii="Century Gothic" w:eastAsia="Times New Roman" w:hAnsi="Century Gothic"/>
          <w:lang w:val="en-GB" w:eastAsia="en-GB"/>
        </w:rPr>
      </w:pPr>
      <w:r w:rsidRPr="00ED2716">
        <w:rPr>
          <w:rFonts w:ascii="Century Gothic" w:hAnsi="Century Gothic"/>
          <w:lang w:val="en-GB" w:eastAsia="en-GB"/>
        </w:rPr>
        <w:t>Any scalping requiring hospital treatment</w:t>
      </w:r>
    </w:p>
    <w:p w14:paraId="5C5EB945" w14:textId="77777777" w:rsidR="007B6232" w:rsidRPr="00ED2716" w:rsidRDefault="007B6232" w:rsidP="00D619F4">
      <w:pPr>
        <w:pStyle w:val="ListParagraph"/>
        <w:numPr>
          <w:ilvl w:val="0"/>
          <w:numId w:val="11"/>
        </w:numPr>
        <w:spacing w:after="120" w:line="240" w:lineRule="auto"/>
        <w:rPr>
          <w:rFonts w:ascii="Century Gothic" w:eastAsia="Times New Roman" w:hAnsi="Century Gothic"/>
          <w:lang w:val="en-GB" w:eastAsia="en-GB"/>
        </w:rPr>
      </w:pPr>
      <w:r w:rsidRPr="00ED2716">
        <w:rPr>
          <w:rFonts w:ascii="Century Gothic" w:hAnsi="Century Gothic"/>
          <w:lang w:val="en-GB" w:eastAsia="en-GB"/>
        </w:rPr>
        <w:t>Any loss of consciousness caused by head injury or asphyxia</w:t>
      </w:r>
    </w:p>
    <w:p w14:paraId="38F6798A" w14:textId="77777777" w:rsidR="007B6232" w:rsidRPr="00ED2716" w:rsidRDefault="007B6232" w:rsidP="00D619F4">
      <w:pPr>
        <w:pStyle w:val="ListParagraph"/>
        <w:numPr>
          <w:ilvl w:val="0"/>
          <w:numId w:val="12"/>
        </w:numPr>
        <w:spacing w:after="120" w:line="240" w:lineRule="auto"/>
        <w:rPr>
          <w:rFonts w:ascii="Century Gothic" w:eastAsia="Times New Roman" w:hAnsi="Century Gothic"/>
          <w:lang w:val="en-GB" w:eastAsia="en-GB"/>
        </w:rPr>
      </w:pPr>
      <w:r w:rsidRPr="00ED2716">
        <w:rPr>
          <w:rFonts w:ascii="Century Gothic" w:hAnsi="Century Gothic"/>
          <w:lang w:val="en-GB" w:eastAsia="en-GB"/>
        </w:rPr>
        <w:t>Any other injury arising from working in an enclosed space which leads to hypothermia or heat-induced illness, or requires resuscitation or admittance to hospital for more than 24 hours</w:t>
      </w:r>
    </w:p>
    <w:p w14:paraId="62A16511" w14:textId="785884F0"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hAnsi="Century Gothic"/>
          <w:lang w:val="en-GB" w:eastAsia="en-GB"/>
        </w:rPr>
        <w:t xml:space="preserve">Work-related injuries that lead to an employee being away from work or unable to perform their normal work duties for more than 7 consecutive days (not including the day of the incident). In this case, </w:t>
      </w:r>
      <w:r w:rsidR="00BE22B9" w:rsidRPr="00ED2716">
        <w:rPr>
          <w:rFonts w:ascii="Century Gothic" w:hAnsi="Century Gothic"/>
          <w:lang w:val="en-GB" w:eastAsia="en-GB"/>
        </w:rPr>
        <w:t xml:space="preserve">Director, Alison Laws </w:t>
      </w:r>
      <w:r w:rsidRPr="00ED2716">
        <w:rPr>
          <w:rFonts w:ascii="Century Gothic" w:hAnsi="Century Gothic"/>
          <w:lang w:val="en-GB" w:eastAsia="en-GB"/>
        </w:rPr>
        <w:t>will report these to the HSE as soon as reasonably practicable and in any event within 15 days of the accident</w:t>
      </w:r>
      <w:r w:rsidR="00824FC5">
        <w:rPr>
          <w:rFonts w:ascii="Century Gothic" w:hAnsi="Century Gothic"/>
          <w:lang w:val="en-GB" w:eastAsia="en-GB"/>
        </w:rPr>
        <w:t>.</w:t>
      </w:r>
    </w:p>
    <w:p w14:paraId="64AF3762" w14:textId="77777777"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hAnsi="Century Gothic"/>
          <w:lang w:val="en-GB" w:eastAsia="en-GB"/>
        </w:rPr>
        <w:t>Occupational diseases where a doctor has made a written diagnosis that the disease is linked to occupational exposure. These include:</w:t>
      </w:r>
    </w:p>
    <w:p w14:paraId="30EC8E42"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Carpal tunnel syndrome</w:t>
      </w:r>
    </w:p>
    <w:p w14:paraId="7E1A43C7"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Severe cramp of the hand or forearm</w:t>
      </w:r>
    </w:p>
    <w:p w14:paraId="50A72646"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Occupational dermatitis, e.g. from exposure to strong acids or alkalis, including domestic bleach</w:t>
      </w:r>
    </w:p>
    <w:p w14:paraId="3774245F"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Hand-arm vibration syndrome</w:t>
      </w:r>
    </w:p>
    <w:p w14:paraId="7DA41B49"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 xml:space="preserve">Occupational asthma, </w:t>
      </w:r>
      <w:proofErr w:type="spellStart"/>
      <w:r w:rsidRPr="00ED2716">
        <w:rPr>
          <w:rFonts w:ascii="Century Gothic" w:eastAsia="Times New Roman" w:hAnsi="Century Gothic" w:cs="Arial"/>
          <w:lang w:val="en-GB" w:eastAsia="en-GB"/>
        </w:rPr>
        <w:t>e.g</w:t>
      </w:r>
      <w:proofErr w:type="spellEnd"/>
      <w:r w:rsidRPr="00ED2716">
        <w:rPr>
          <w:rFonts w:ascii="Century Gothic" w:eastAsia="Times New Roman" w:hAnsi="Century Gothic" w:cs="Arial"/>
          <w:lang w:val="en-GB" w:eastAsia="en-GB"/>
        </w:rPr>
        <w:t xml:space="preserve"> from wood dust </w:t>
      </w:r>
    </w:p>
    <w:p w14:paraId="1BB7CA5D"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Tendonitis or tenosynovitis of the hand or forearm</w:t>
      </w:r>
    </w:p>
    <w:p w14:paraId="74DB1B96"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Any occupational cancer</w:t>
      </w:r>
    </w:p>
    <w:p w14:paraId="14BE467A" w14:textId="77777777" w:rsidR="007B6232" w:rsidRPr="00ED2716" w:rsidRDefault="007B6232" w:rsidP="00D619F4">
      <w:pPr>
        <w:numPr>
          <w:ilvl w:val="1"/>
          <w:numId w:val="13"/>
        </w:numPr>
        <w:spacing w:after="100" w:afterAutospacing="1" w:line="240" w:lineRule="auto"/>
        <w:ind w:left="714" w:hanging="357"/>
        <w:rPr>
          <w:rFonts w:ascii="Century Gothic" w:eastAsia="Times New Roman" w:hAnsi="Century Gothic" w:cs="Arial"/>
          <w:lang w:val="en-GB" w:eastAsia="en-GB"/>
        </w:rPr>
      </w:pPr>
      <w:r w:rsidRPr="00ED2716">
        <w:rPr>
          <w:rFonts w:ascii="Century Gothic" w:eastAsia="Times New Roman" w:hAnsi="Century Gothic" w:cs="Arial"/>
          <w:lang w:val="en-GB" w:eastAsia="en-GB"/>
        </w:rPr>
        <w:t>Any disease attributed to an occupational exposure to a biological agent</w:t>
      </w:r>
    </w:p>
    <w:p w14:paraId="62A268E5" w14:textId="1318D1F0"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hAnsi="Century Gothic"/>
          <w:lang w:val="en-GB" w:eastAsia="en-GB"/>
        </w:rPr>
        <w:t xml:space="preserve">Near-miss events that do not result in an </w:t>
      </w:r>
      <w:r w:rsidR="00824FC5" w:rsidRPr="00ED2716">
        <w:rPr>
          <w:rFonts w:ascii="Century Gothic" w:hAnsi="Century Gothic"/>
          <w:lang w:val="en-GB" w:eastAsia="en-GB"/>
        </w:rPr>
        <w:t>injury but</w:t>
      </w:r>
      <w:r w:rsidRPr="00ED2716">
        <w:rPr>
          <w:rFonts w:ascii="Century Gothic" w:hAnsi="Century Gothic"/>
          <w:lang w:val="en-GB" w:eastAsia="en-GB"/>
        </w:rPr>
        <w:t xml:space="preserve"> could have done. Examples of near-miss events relevant to schools include, but are not limited to: </w:t>
      </w:r>
    </w:p>
    <w:p w14:paraId="0B9F0A56" w14:textId="77777777" w:rsidR="007B6232" w:rsidRPr="00ED2716" w:rsidRDefault="007B6232" w:rsidP="00D619F4">
      <w:pPr>
        <w:numPr>
          <w:ilvl w:val="0"/>
          <w:numId w:val="8"/>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The collapse or failure of load-bearing parts of lifts and lifting equipment</w:t>
      </w:r>
    </w:p>
    <w:p w14:paraId="6F5C435B" w14:textId="77777777" w:rsidR="007B6232" w:rsidRPr="00ED2716" w:rsidRDefault="007B6232" w:rsidP="00D619F4">
      <w:pPr>
        <w:numPr>
          <w:ilvl w:val="0"/>
          <w:numId w:val="8"/>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The accidental release of a biological agent likely to cause severe human illness</w:t>
      </w:r>
    </w:p>
    <w:p w14:paraId="4190EA27" w14:textId="77777777" w:rsidR="007B6232" w:rsidRPr="00ED2716" w:rsidRDefault="007B6232" w:rsidP="00D619F4">
      <w:pPr>
        <w:numPr>
          <w:ilvl w:val="0"/>
          <w:numId w:val="8"/>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The accidental release or escape of any substance that may cause a serious injury or damage to health</w:t>
      </w:r>
    </w:p>
    <w:p w14:paraId="6F73A9D0" w14:textId="77777777" w:rsidR="007B6232" w:rsidRPr="00ED2716" w:rsidRDefault="007B6232" w:rsidP="00D619F4">
      <w:pPr>
        <w:numPr>
          <w:ilvl w:val="0"/>
          <w:numId w:val="8"/>
        </w:numPr>
        <w:spacing w:after="100" w:afterAutospacing="1" w:line="240" w:lineRule="auto"/>
        <w:ind w:left="907" w:hanging="255"/>
        <w:rPr>
          <w:rFonts w:ascii="Century Gothic" w:eastAsia="Times New Roman" w:hAnsi="Century Gothic"/>
          <w:lang w:val="en-GB" w:eastAsia="en-GB"/>
        </w:rPr>
      </w:pPr>
      <w:r w:rsidRPr="00ED2716">
        <w:rPr>
          <w:rFonts w:ascii="Century Gothic" w:hAnsi="Century Gothic"/>
          <w:lang w:val="en-GB" w:eastAsia="en-GB"/>
        </w:rPr>
        <w:t>An electrical short circuit or overload causing a fire or explosion</w:t>
      </w:r>
    </w:p>
    <w:p w14:paraId="434693FD" w14:textId="0FAF5905" w:rsidR="007B6232" w:rsidRPr="00ED2716" w:rsidRDefault="00BE22B9" w:rsidP="007B6232">
      <w:pPr>
        <w:rPr>
          <w:rFonts w:ascii="Century Gothic" w:hAnsi="Century Gothic"/>
          <w:b/>
          <w:bCs/>
          <w:lang w:val="en-GB" w:eastAsia="en-GB"/>
        </w:rPr>
      </w:pPr>
      <w:r w:rsidRPr="00ED2716">
        <w:rPr>
          <w:rFonts w:ascii="Century Gothic" w:hAnsi="Century Gothic"/>
          <w:b/>
          <w:bCs/>
          <w:lang w:val="en-GB" w:eastAsia="en-GB"/>
        </w:rPr>
        <w:t>Students</w:t>
      </w:r>
      <w:r w:rsidR="007B6232" w:rsidRPr="00ED2716">
        <w:rPr>
          <w:rFonts w:ascii="Century Gothic" w:hAnsi="Century Gothic"/>
          <w:b/>
          <w:bCs/>
          <w:lang w:val="en-GB" w:eastAsia="en-GB"/>
        </w:rPr>
        <w:t xml:space="preserve"> and other people who are not at work (e.g. visitors): reportable injuries, diseases or dangerous occurrences </w:t>
      </w:r>
    </w:p>
    <w:p w14:paraId="6FC71AFC" w14:textId="77777777" w:rsidR="00D619F4" w:rsidRPr="00ED2716" w:rsidRDefault="007B6232" w:rsidP="00D619F4">
      <w:pPr>
        <w:rPr>
          <w:rFonts w:ascii="Century Gothic" w:hAnsi="Century Gothic"/>
          <w:lang w:val="en-GB" w:eastAsia="en-GB"/>
        </w:rPr>
      </w:pPr>
      <w:r w:rsidRPr="00ED2716">
        <w:rPr>
          <w:rFonts w:ascii="Century Gothic" w:hAnsi="Century Gothic"/>
          <w:lang w:val="en-GB" w:eastAsia="en-GB"/>
        </w:rPr>
        <w:t>These include:</w:t>
      </w:r>
    </w:p>
    <w:p w14:paraId="1D3273CF" w14:textId="290CEC04" w:rsidR="007B6232" w:rsidRPr="00ED2716" w:rsidRDefault="007B6232" w:rsidP="00D619F4">
      <w:pPr>
        <w:rPr>
          <w:rFonts w:ascii="Century Gothic" w:hAnsi="Century Gothic"/>
          <w:lang w:val="en-GB" w:eastAsia="en-GB"/>
        </w:rPr>
      </w:pPr>
      <w:r w:rsidRPr="00ED2716">
        <w:rPr>
          <w:rFonts w:ascii="Century Gothic" w:eastAsia="Times New Roman" w:hAnsi="Century Gothic" w:cs="Arial"/>
          <w:lang w:val="en-GB" w:eastAsia="en-GB"/>
        </w:rPr>
        <w:lastRenderedPageBreak/>
        <w:t>Death of a person that arose from, or was in connection with, a work activity*</w:t>
      </w:r>
    </w:p>
    <w:p w14:paraId="33917BEE" w14:textId="77777777"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hAnsi="Century Gothic"/>
          <w:lang w:val="en-GB" w:eastAsia="en-GB"/>
        </w:rPr>
        <w:t xml:space="preserve">An injury that </w:t>
      </w:r>
      <w:r w:rsidRPr="00ED2716">
        <w:rPr>
          <w:rFonts w:ascii="Century Gothic" w:eastAsia="Times New Roman" w:hAnsi="Century Gothic" w:cs="Arial"/>
          <w:lang w:val="en-GB" w:eastAsia="en-GB"/>
        </w:rPr>
        <w:t>arose from, or was in connection with, a work activity* and the person is taken directly from the scene of the accident to hospital for treatment</w:t>
      </w:r>
    </w:p>
    <w:p w14:paraId="6F4C27FC" w14:textId="77777777" w:rsidR="007B6232" w:rsidRPr="00ED2716" w:rsidRDefault="007B6232" w:rsidP="007B6232">
      <w:pPr>
        <w:rPr>
          <w:rFonts w:ascii="Century Gothic" w:eastAsia="Times New Roman" w:hAnsi="Century Gothic" w:cs="Arial"/>
          <w:lang w:val="en-GB" w:eastAsia="en-GB"/>
        </w:rPr>
      </w:pPr>
      <w:r w:rsidRPr="00ED2716">
        <w:rPr>
          <w:rFonts w:ascii="Century Gothic" w:eastAsia="Times New Roman" w:hAnsi="Century Gothic" w:cs="Arial"/>
          <w:lang w:val="en-GB" w:eastAsia="en-GB"/>
        </w:rPr>
        <w:t>*An accident “arises out of” or is “connected with a work activity” if it was caused by:</w:t>
      </w:r>
    </w:p>
    <w:p w14:paraId="57A6D62C" w14:textId="77777777"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eastAsia="Times New Roman" w:hAnsi="Century Gothic" w:cs="Arial"/>
          <w:lang w:val="en-GB" w:eastAsia="en-GB"/>
        </w:rPr>
        <w:t>A failure in the way a work activity was organised</w:t>
      </w:r>
      <w:r w:rsidRPr="00ED2716">
        <w:rPr>
          <w:rFonts w:ascii="Century Gothic" w:eastAsia="Times New Roman" w:hAnsi="Century Gothic"/>
          <w:lang w:val="en-GB" w:eastAsia="en-GB"/>
        </w:rPr>
        <w:t xml:space="preserve"> </w:t>
      </w:r>
      <w:r w:rsidRPr="00ED2716">
        <w:rPr>
          <w:rFonts w:ascii="Century Gothic" w:eastAsia="Times New Roman" w:hAnsi="Century Gothic" w:cs="Arial"/>
          <w:lang w:val="en-GB" w:eastAsia="en-GB"/>
        </w:rPr>
        <w:t>(e.g. inadequate supervision of a field trip)</w:t>
      </w:r>
    </w:p>
    <w:p w14:paraId="367337EB" w14:textId="77777777" w:rsidR="007B6232" w:rsidRPr="00ED2716" w:rsidRDefault="007B6232" w:rsidP="00D619F4">
      <w:pPr>
        <w:spacing w:after="120" w:line="240" w:lineRule="auto"/>
        <w:rPr>
          <w:rFonts w:ascii="Century Gothic" w:eastAsia="Times New Roman" w:hAnsi="Century Gothic"/>
          <w:lang w:val="en-GB" w:eastAsia="en-GB"/>
        </w:rPr>
      </w:pPr>
      <w:r w:rsidRPr="00ED2716">
        <w:rPr>
          <w:rFonts w:ascii="Century Gothic" w:eastAsia="Times New Roman" w:hAnsi="Century Gothic" w:cs="Arial"/>
          <w:lang w:val="en-GB" w:eastAsia="en-GB"/>
        </w:rPr>
        <w:t>The way equipment or substances were used (e.g.</w:t>
      </w:r>
      <w:r w:rsidRPr="00ED2716">
        <w:rPr>
          <w:rFonts w:ascii="Century Gothic" w:eastAsia="Times New Roman" w:hAnsi="Century Gothic"/>
          <w:lang w:val="en-GB" w:eastAsia="en-GB"/>
        </w:rPr>
        <w:t xml:space="preserve"> </w:t>
      </w:r>
      <w:r w:rsidRPr="00ED2716">
        <w:rPr>
          <w:rFonts w:ascii="Century Gothic" w:eastAsia="Times New Roman" w:hAnsi="Century Gothic" w:cs="Arial"/>
          <w:lang w:val="en-GB" w:eastAsia="en-GB"/>
        </w:rPr>
        <w:t>lifts, machinery, experiments etc); and/or</w:t>
      </w:r>
    </w:p>
    <w:p w14:paraId="73B58CBB" w14:textId="54F6D15C" w:rsidR="007B6232" w:rsidRPr="00ED2716" w:rsidRDefault="007B6232" w:rsidP="00BE22B9">
      <w:pPr>
        <w:spacing w:after="120" w:line="240" w:lineRule="auto"/>
        <w:rPr>
          <w:rFonts w:ascii="Century Gothic" w:eastAsia="Times New Roman" w:hAnsi="Century Gothic"/>
          <w:lang w:val="en-GB" w:eastAsia="en-GB"/>
        </w:rPr>
      </w:pPr>
      <w:r w:rsidRPr="00ED2716">
        <w:rPr>
          <w:rFonts w:ascii="Century Gothic" w:eastAsia="Times New Roman" w:hAnsi="Century Gothic" w:cs="Arial"/>
          <w:lang w:val="en-GB" w:eastAsia="en-GB"/>
        </w:rPr>
        <w:t>The condition of the premises (e.g. poorly maintained</w:t>
      </w:r>
      <w:r w:rsidRPr="00ED2716">
        <w:rPr>
          <w:rFonts w:ascii="Century Gothic" w:eastAsia="Times New Roman" w:hAnsi="Century Gothic"/>
          <w:lang w:val="en-GB" w:eastAsia="en-GB"/>
        </w:rPr>
        <w:t xml:space="preserve"> </w:t>
      </w:r>
      <w:r w:rsidRPr="00ED2716">
        <w:rPr>
          <w:rFonts w:ascii="Century Gothic" w:eastAsia="Times New Roman" w:hAnsi="Century Gothic" w:cs="Arial"/>
          <w:lang w:val="en-GB" w:eastAsia="en-GB"/>
        </w:rPr>
        <w:t>or slippery floors)</w:t>
      </w:r>
    </w:p>
    <w:p w14:paraId="16E4D8B3" w14:textId="77777777" w:rsidR="007B6232" w:rsidRPr="00ED2716" w:rsidRDefault="007B6232" w:rsidP="007B6232">
      <w:pPr>
        <w:rPr>
          <w:rFonts w:ascii="Century Gothic" w:hAnsi="Century Gothic"/>
          <w:lang w:val="en-GB" w:eastAsia="en-GB"/>
        </w:rPr>
      </w:pPr>
      <w:r w:rsidRPr="00ED2716">
        <w:rPr>
          <w:rFonts w:ascii="Century Gothic" w:hAnsi="Century Gothic"/>
          <w:lang w:val="en-GB" w:eastAsia="en-GB"/>
        </w:rPr>
        <w:t xml:space="preserve">Information on how to make a RIDDOR report is available here: </w:t>
      </w:r>
    </w:p>
    <w:p w14:paraId="6459FAC1" w14:textId="77777777" w:rsidR="007B6232" w:rsidRPr="00ED2716" w:rsidRDefault="007B6232" w:rsidP="007B6232">
      <w:pPr>
        <w:rPr>
          <w:rFonts w:ascii="Century Gothic" w:hAnsi="Century Gothic"/>
          <w:lang w:val="en-GB" w:eastAsia="en-GB"/>
        </w:rPr>
      </w:pPr>
      <w:hyperlink r:id="rId23" w:history="1">
        <w:r w:rsidRPr="00ED2716">
          <w:rPr>
            <w:rFonts w:ascii="Century Gothic" w:hAnsi="Century Gothic"/>
            <w:color w:val="0072CC"/>
            <w:u w:val="single" w:color="0072CC"/>
            <w:lang w:val="en-GB" w:eastAsia="en-GB"/>
          </w:rPr>
          <w:t>How to make a RIDDOR report, HSE</w:t>
        </w:r>
      </w:hyperlink>
      <w:r w:rsidRPr="00ED2716">
        <w:rPr>
          <w:rFonts w:ascii="Century Gothic" w:hAnsi="Century Gothic"/>
          <w:color w:val="0072CC"/>
          <w:u w:val="single" w:color="0072CC"/>
          <w:lang w:val="en-GB" w:eastAsia="en-GB"/>
        </w:rPr>
        <w:br/>
      </w:r>
      <w:r w:rsidRPr="00ED2716">
        <w:rPr>
          <w:rFonts w:ascii="Century Gothic" w:hAnsi="Century Gothic"/>
          <w:lang w:val="en-GB" w:eastAsia="en-GB"/>
        </w:rPr>
        <w:t>http://www.hse.gov.uk/riddor/report.htm</w:t>
      </w:r>
      <w:r w:rsidRPr="00ED2716">
        <w:rPr>
          <w:rFonts w:ascii="Century Gothic" w:hAnsi="Century Gothic"/>
          <w:color w:val="0072CC"/>
          <w:u w:val="single" w:color="0072CC"/>
          <w:lang w:val="en-GB" w:eastAsia="en-GB"/>
        </w:rPr>
        <w:t xml:space="preserve"> </w:t>
      </w:r>
    </w:p>
    <w:p w14:paraId="690444F4" w14:textId="77777777" w:rsidR="007B6232" w:rsidRPr="00ED2716" w:rsidRDefault="007B6232" w:rsidP="007B6232">
      <w:pPr>
        <w:pStyle w:val="Heading1"/>
        <w:rPr>
          <w:rFonts w:ascii="Century Gothic" w:hAnsi="Century Gothic"/>
          <w:color w:val="00B050"/>
          <w:sz w:val="22"/>
          <w:szCs w:val="22"/>
        </w:rPr>
      </w:pPr>
      <w:bookmarkStart w:id="39" w:name="_Toc529199231"/>
      <w:bookmarkStart w:id="40" w:name="_Toc97726522"/>
      <w:r w:rsidRPr="00ED2716">
        <w:rPr>
          <w:rFonts w:ascii="Century Gothic" w:hAnsi="Century Gothic"/>
          <w:color w:val="00B050"/>
          <w:sz w:val="22"/>
          <w:szCs w:val="22"/>
        </w:rPr>
        <w:t>19. Training</w:t>
      </w:r>
      <w:bookmarkEnd w:id="39"/>
      <w:bookmarkEnd w:id="40"/>
    </w:p>
    <w:p w14:paraId="63D62B84" w14:textId="55DDBEB5"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Our staff are provided with health and safety training as part of their induction process.</w:t>
      </w:r>
    </w:p>
    <w:p w14:paraId="36EA110D" w14:textId="4507C205" w:rsidR="00BE22B9" w:rsidRPr="00ED2716" w:rsidRDefault="00BE22B9"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All staff complete a CPD course on health and safety. </w:t>
      </w:r>
    </w:p>
    <w:p w14:paraId="326B6F49" w14:textId="77777777" w:rsidR="007B6232" w:rsidRPr="00ED2716" w:rsidRDefault="007B6232" w:rsidP="007B6232">
      <w:pPr>
        <w:pStyle w:val="Heading1"/>
        <w:rPr>
          <w:rFonts w:ascii="Century Gothic" w:hAnsi="Century Gothic"/>
          <w:color w:val="00B050"/>
          <w:sz w:val="22"/>
          <w:szCs w:val="22"/>
        </w:rPr>
      </w:pPr>
      <w:bookmarkStart w:id="41" w:name="_Toc529199232"/>
      <w:bookmarkStart w:id="42" w:name="_Toc97726523"/>
      <w:r w:rsidRPr="00ED2716">
        <w:rPr>
          <w:rFonts w:ascii="Century Gothic" w:hAnsi="Century Gothic"/>
          <w:color w:val="00B050"/>
          <w:sz w:val="22"/>
          <w:szCs w:val="22"/>
        </w:rPr>
        <w:t>20. Monitoring</w:t>
      </w:r>
      <w:bookmarkEnd w:id="41"/>
      <w:bookmarkEnd w:id="42"/>
    </w:p>
    <w:p w14:paraId="5E991052" w14:textId="066C5E0A"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This policy will be reviewed by the </w:t>
      </w:r>
      <w:r w:rsidR="00BE22B9" w:rsidRPr="00ED2716">
        <w:rPr>
          <w:rFonts w:ascii="Century Gothic" w:hAnsi="Century Gothic"/>
          <w:sz w:val="22"/>
          <w:szCs w:val="22"/>
        </w:rPr>
        <w:t>Director,</w:t>
      </w:r>
      <w:r w:rsidRPr="00ED2716">
        <w:rPr>
          <w:rFonts w:ascii="Century Gothic" w:hAnsi="Century Gothic"/>
          <w:sz w:val="22"/>
          <w:szCs w:val="22"/>
        </w:rPr>
        <w:t xml:space="preserve"> </w:t>
      </w:r>
      <w:r w:rsidR="00BE22B9" w:rsidRPr="00ED2716">
        <w:rPr>
          <w:rFonts w:ascii="Century Gothic" w:hAnsi="Century Gothic"/>
          <w:sz w:val="22"/>
          <w:szCs w:val="22"/>
        </w:rPr>
        <w:t>annually</w:t>
      </w:r>
      <w:r w:rsidRPr="00ED2716">
        <w:rPr>
          <w:rFonts w:ascii="Century Gothic" w:hAnsi="Century Gothic"/>
          <w:sz w:val="22"/>
          <w:szCs w:val="22"/>
        </w:rPr>
        <w:t>.</w:t>
      </w:r>
    </w:p>
    <w:p w14:paraId="3113FA99" w14:textId="3533336D"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At every review, the policy will be approved by the </w:t>
      </w:r>
      <w:r w:rsidR="00BE22B9" w:rsidRPr="00ED2716">
        <w:rPr>
          <w:rFonts w:ascii="Century Gothic" w:hAnsi="Century Gothic"/>
          <w:sz w:val="22"/>
          <w:szCs w:val="22"/>
        </w:rPr>
        <w:t>Headteacher/Directors together.</w:t>
      </w:r>
    </w:p>
    <w:p w14:paraId="66818D21" w14:textId="77777777" w:rsidR="007B6232" w:rsidRPr="00ED2716" w:rsidRDefault="007B6232" w:rsidP="007B6232">
      <w:pPr>
        <w:pStyle w:val="Heading1"/>
        <w:rPr>
          <w:rFonts w:ascii="Century Gothic" w:hAnsi="Century Gothic"/>
          <w:color w:val="00B050"/>
          <w:sz w:val="22"/>
          <w:szCs w:val="22"/>
        </w:rPr>
      </w:pPr>
      <w:bookmarkStart w:id="43" w:name="_Toc529199233"/>
      <w:bookmarkStart w:id="44" w:name="_Toc97726524"/>
      <w:r w:rsidRPr="00ED2716">
        <w:rPr>
          <w:rFonts w:ascii="Century Gothic" w:hAnsi="Century Gothic"/>
          <w:color w:val="00B050"/>
          <w:sz w:val="22"/>
          <w:szCs w:val="22"/>
        </w:rPr>
        <w:t>21. Links with other policies</w:t>
      </w:r>
      <w:bookmarkEnd w:id="43"/>
      <w:bookmarkEnd w:id="44"/>
    </w:p>
    <w:p w14:paraId="13102B1E" w14:textId="77777777" w:rsidR="007B6232" w:rsidRPr="00ED2716" w:rsidRDefault="007B6232" w:rsidP="007B6232">
      <w:pPr>
        <w:pStyle w:val="1bodycopy10pt"/>
        <w:rPr>
          <w:rFonts w:ascii="Century Gothic" w:hAnsi="Century Gothic"/>
          <w:sz w:val="22"/>
          <w:szCs w:val="22"/>
        </w:rPr>
      </w:pPr>
      <w:r w:rsidRPr="00ED2716">
        <w:rPr>
          <w:rFonts w:ascii="Century Gothic" w:hAnsi="Century Gothic"/>
          <w:sz w:val="22"/>
          <w:szCs w:val="22"/>
        </w:rPr>
        <w:t xml:space="preserve">This health and safety policy links to the following policies: </w:t>
      </w:r>
    </w:p>
    <w:p w14:paraId="6E52E899" w14:textId="77777777" w:rsidR="007B6232" w:rsidRPr="00ED2716" w:rsidRDefault="007B6232" w:rsidP="67B82F94">
      <w:pPr>
        <w:pStyle w:val="4Bulletedcopyblue"/>
        <w:numPr>
          <w:ilvl w:val="0"/>
          <w:numId w:val="0"/>
        </w:numPr>
        <w:rPr>
          <w:rFonts w:ascii="Century Gothic" w:hAnsi="Century Gothic"/>
          <w:sz w:val="22"/>
          <w:szCs w:val="22"/>
          <w:lang w:val="en-GB"/>
        </w:rPr>
      </w:pPr>
      <w:r w:rsidRPr="67B82F94">
        <w:rPr>
          <w:rFonts w:ascii="Century Gothic" w:hAnsi="Century Gothic"/>
          <w:sz w:val="22"/>
          <w:szCs w:val="22"/>
          <w:lang w:val="en-GB"/>
        </w:rPr>
        <w:t xml:space="preserve">First aid </w:t>
      </w:r>
    </w:p>
    <w:p w14:paraId="7DB23974" w14:textId="4D4158D4" w:rsidR="007B6232" w:rsidRPr="00ED2716" w:rsidRDefault="007B6232" w:rsidP="67B82F94">
      <w:pPr>
        <w:pStyle w:val="4Bulletedcopyblue"/>
        <w:numPr>
          <w:ilvl w:val="0"/>
          <w:numId w:val="0"/>
        </w:numPr>
        <w:rPr>
          <w:rFonts w:ascii="Century Gothic" w:hAnsi="Century Gothic"/>
          <w:sz w:val="22"/>
          <w:szCs w:val="22"/>
          <w:lang w:val="en-GB"/>
        </w:rPr>
      </w:pPr>
      <w:r w:rsidRPr="67B82F94">
        <w:rPr>
          <w:rFonts w:ascii="Century Gothic" w:hAnsi="Century Gothic"/>
          <w:sz w:val="22"/>
          <w:szCs w:val="22"/>
          <w:lang w:val="en-GB"/>
        </w:rPr>
        <w:t>Risk assessment</w:t>
      </w:r>
      <w:r w:rsidR="00EF24DE" w:rsidRPr="67B82F94">
        <w:rPr>
          <w:rFonts w:ascii="Century Gothic" w:hAnsi="Century Gothic"/>
          <w:sz w:val="22"/>
          <w:szCs w:val="22"/>
          <w:lang w:val="en-GB"/>
        </w:rPr>
        <w:t>s</w:t>
      </w:r>
      <w:r w:rsidRPr="67B82F94">
        <w:rPr>
          <w:rFonts w:ascii="Century Gothic" w:hAnsi="Century Gothic"/>
          <w:sz w:val="22"/>
          <w:szCs w:val="22"/>
          <w:lang w:val="en-GB"/>
        </w:rPr>
        <w:t xml:space="preserve"> </w:t>
      </w:r>
    </w:p>
    <w:p w14:paraId="41E77168" w14:textId="10D9B03B" w:rsidR="007B6232" w:rsidRPr="00ED2716" w:rsidRDefault="007B6232" w:rsidP="67B82F94">
      <w:pPr>
        <w:pStyle w:val="4Bulletedcopyblue"/>
        <w:numPr>
          <w:ilvl w:val="0"/>
          <w:numId w:val="0"/>
        </w:numPr>
        <w:rPr>
          <w:rFonts w:ascii="Century Gothic" w:hAnsi="Century Gothic"/>
          <w:sz w:val="22"/>
          <w:szCs w:val="22"/>
          <w:lang w:val="en-GB"/>
        </w:rPr>
      </w:pPr>
      <w:r w:rsidRPr="67B82F94">
        <w:rPr>
          <w:rFonts w:ascii="Century Gothic" w:hAnsi="Century Gothic"/>
          <w:sz w:val="22"/>
          <w:szCs w:val="22"/>
          <w:lang w:val="en-GB"/>
        </w:rPr>
        <w:t>Accessibility plan</w:t>
      </w:r>
    </w:p>
    <w:p w14:paraId="66F68A55" w14:textId="29BCC6AB" w:rsidR="007B6232" w:rsidRPr="00ED2716" w:rsidRDefault="00A54071" w:rsidP="67B82F94">
      <w:pPr>
        <w:pStyle w:val="4Bulletedcopyblue"/>
        <w:numPr>
          <w:ilvl w:val="0"/>
          <w:numId w:val="0"/>
        </w:numPr>
        <w:rPr>
          <w:rFonts w:ascii="Century Gothic" w:hAnsi="Century Gothic"/>
          <w:sz w:val="22"/>
          <w:szCs w:val="22"/>
          <w:lang w:val="en-GB"/>
        </w:rPr>
      </w:pPr>
      <w:r w:rsidRPr="67B82F94">
        <w:rPr>
          <w:rFonts w:ascii="Century Gothic" w:hAnsi="Century Gothic"/>
          <w:sz w:val="22"/>
          <w:szCs w:val="22"/>
          <w:lang w:val="en-GB"/>
        </w:rPr>
        <w:t>COSHH Procedure</w:t>
      </w:r>
    </w:p>
    <w:p w14:paraId="18F766C6" w14:textId="380ADB6F" w:rsidR="007B6232" w:rsidRDefault="007B6232" w:rsidP="67B82F94">
      <w:pPr>
        <w:pStyle w:val="4Bulletedcopyblue"/>
        <w:numPr>
          <w:ilvl w:val="0"/>
          <w:numId w:val="0"/>
        </w:numPr>
        <w:rPr>
          <w:rFonts w:ascii="Century Gothic" w:hAnsi="Century Gothic"/>
          <w:sz w:val="22"/>
          <w:szCs w:val="22"/>
          <w:lang w:val="en-GB"/>
        </w:rPr>
      </w:pPr>
      <w:r w:rsidRPr="67B82F94">
        <w:rPr>
          <w:rFonts w:ascii="Century Gothic" w:hAnsi="Century Gothic"/>
          <w:sz w:val="22"/>
          <w:szCs w:val="22"/>
          <w:lang w:val="en-GB"/>
        </w:rPr>
        <w:t>Emergency plan</w:t>
      </w:r>
    </w:p>
    <w:p w14:paraId="45945749" w14:textId="23A90D3E" w:rsidR="06CAEF19" w:rsidRDefault="06CAEF19" w:rsidP="67B82F94">
      <w:pPr>
        <w:pStyle w:val="Heading1"/>
        <w:rPr>
          <w:rFonts w:ascii="Century Gothic" w:hAnsi="Century Gothic"/>
          <w:sz w:val="22"/>
          <w:szCs w:val="22"/>
          <w:lang w:val="en-GB"/>
        </w:rPr>
      </w:pPr>
      <w:r w:rsidRPr="67B82F94">
        <w:rPr>
          <w:rFonts w:ascii="Century Gothic" w:hAnsi="Century Gothic"/>
          <w:color w:val="00B050"/>
          <w:sz w:val="22"/>
          <w:szCs w:val="22"/>
        </w:rPr>
        <w:lastRenderedPageBreak/>
        <w:t>22. Transport to site</w:t>
      </w:r>
    </w:p>
    <w:p w14:paraId="7C068ACF" w14:textId="379DB2A6" w:rsidR="06CAEF19" w:rsidRDefault="06CAEF19" w:rsidP="67B82F94">
      <w:pPr>
        <w:rPr>
          <w:rFonts w:ascii="Century Gothic" w:hAnsi="Century Gothic"/>
          <w:lang w:val="en-GB"/>
        </w:rPr>
      </w:pPr>
      <w:r w:rsidRPr="67B82F94">
        <w:rPr>
          <w:rFonts w:ascii="Century Gothic" w:hAnsi="Century Gothic"/>
          <w:lang w:val="en-GB"/>
        </w:rPr>
        <w:t>Students are generally transported to school by LA arranged taxis or by parents</w:t>
      </w:r>
      <w:r w:rsidR="175EDA3E" w:rsidRPr="67B82F94">
        <w:rPr>
          <w:rFonts w:ascii="Century Gothic" w:hAnsi="Century Gothic"/>
          <w:lang w:val="en-GB"/>
        </w:rPr>
        <w:t xml:space="preserve">, </w:t>
      </w:r>
      <w:r w:rsidR="2BA682CE" w:rsidRPr="67B82F94">
        <w:rPr>
          <w:rFonts w:ascii="Century Gothic" w:hAnsi="Century Gothic"/>
          <w:lang w:val="en-GB"/>
        </w:rPr>
        <w:t>vehicles</w:t>
      </w:r>
      <w:r w:rsidR="175EDA3E" w:rsidRPr="67B82F94">
        <w:rPr>
          <w:rFonts w:ascii="Century Gothic" w:hAnsi="Century Gothic"/>
          <w:lang w:val="en-GB"/>
        </w:rPr>
        <w:t xml:space="preserve"> arrive at a designated area outside of the main building and students are gre</w:t>
      </w:r>
      <w:r w:rsidR="5E3BE51D" w:rsidRPr="67B82F94">
        <w:rPr>
          <w:rFonts w:ascii="Century Gothic" w:hAnsi="Century Gothic"/>
          <w:lang w:val="en-GB"/>
        </w:rPr>
        <w:t>e</w:t>
      </w:r>
      <w:r w:rsidR="175EDA3E" w:rsidRPr="67B82F94">
        <w:rPr>
          <w:rFonts w:ascii="Century Gothic" w:hAnsi="Century Gothic"/>
          <w:lang w:val="en-GB"/>
        </w:rPr>
        <w:t>ted by staff.</w:t>
      </w:r>
      <w:r w:rsidR="23DBFD59" w:rsidRPr="67B82F94">
        <w:rPr>
          <w:rFonts w:ascii="Century Gothic" w:hAnsi="Century Gothic"/>
          <w:lang w:val="en-GB"/>
        </w:rPr>
        <w:t xml:space="preserve"> </w:t>
      </w:r>
      <w:r w:rsidR="10BD81ED" w:rsidRPr="67B82F94">
        <w:rPr>
          <w:rFonts w:ascii="Century Gothic" w:hAnsi="Century Gothic"/>
          <w:lang w:val="en-GB"/>
        </w:rPr>
        <w:t>All students are escorted to waiting vehicles at the end of the school day.</w:t>
      </w:r>
    </w:p>
    <w:p w14:paraId="39968E6F" w14:textId="77777777" w:rsidR="00BE22B9" w:rsidRPr="00ED2716" w:rsidRDefault="00BE22B9" w:rsidP="00BE22B9">
      <w:pPr>
        <w:pStyle w:val="4Bulletedcopyblue"/>
        <w:numPr>
          <w:ilvl w:val="0"/>
          <w:numId w:val="0"/>
        </w:numPr>
        <w:ind w:left="340" w:hanging="170"/>
        <w:rPr>
          <w:rFonts w:ascii="Century Gothic" w:hAnsi="Century Gothic"/>
          <w:sz w:val="22"/>
          <w:szCs w:val="22"/>
          <w:lang w:val="en-GB"/>
        </w:rPr>
      </w:pPr>
    </w:p>
    <w:p w14:paraId="70F437CF" w14:textId="4E181FA8" w:rsidR="007B6232" w:rsidRPr="00ED2716" w:rsidRDefault="007B6232" w:rsidP="007B6232">
      <w:pPr>
        <w:pStyle w:val="1bodycopy10pt"/>
        <w:rPr>
          <w:rFonts w:ascii="Century Gothic" w:eastAsia="Times New Roman" w:hAnsi="Century Gothic"/>
          <w:sz w:val="22"/>
          <w:szCs w:val="22"/>
          <w:lang w:val="en-GB"/>
        </w:rPr>
      </w:pPr>
    </w:p>
    <w:p w14:paraId="219D4AFA" w14:textId="77777777" w:rsidR="007B6232" w:rsidRPr="00ED2716" w:rsidRDefault="007B6232" w:rsidP="007B6232">
      <w:pPr>
        <w:pStyle w:val="Heading3"/>
        <w:rPr>
          <w:rFonts w:ascii="Century Gothic" w:hAnsi="Century Gothic"/>
          <w:sz w:val="22"/>
          <w:szCs w:val="22"/>
        </w:rPr>
      </w:pPr>
      <w:bookmarkStart w:id="45" w:name="_Toc529199234"/>
      <w:bookmarkStart w:id="46" w:name="_Toc97726525"/>
      <w:r w:rsidRPr="00ED2716">
        <w:rPr>
          <w:rFonts w:ascii="Century Gothic" w:hAnsi="Century Gothic"/>
          <w:sz w:val="22"/>
          <w:szCs w:val="22"/>
        </w:rPr>
        <w:t>Appendix 1. Fire safety checklist</w:t>
      </w:r>
      <w:bookmarkEnd w:id="45"/>
      <w:bookmarkEnd w:id="46"/>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8"/>
        <w:gridCol w:w="4678"/>
      </w:tblGrid>
      <w:tr w:rsidR="007B6232" w:rsidRPr="00ED2716" w14:paraId="1C13C5FC" w14:textId="77777777" w:rsidTr="00E646F8">
        <w:trPr>
          <w:cantSplit/>
          <w:tblHeader/>
        </w:trPr>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A522819" w14:textId="77777777" w:rsidR="007B6232" w:rsidRPr="00ED2716" w:rsidRDefault="007B6232" w:rsidP="00E646F8">
            <w:pPr>
              <w:pStyle w:val="1bodycopy10pt"/>
              <w:spacing w:after="0"/>
              <w:rPr>
                <w:rFonts w:ascii="Century Gothic" w:hAnsi="Century Gothic"/>
                <w:caps/>
                <w:sz w:val="22"/>
                <w:szCs w:val="22"/>
              </w:rPr>
            </w:pPr>
            <w:r w:rsidRPr="00ED2716">
              <w:rPr>
                <w:rFonts w:ascii="Century Gothic" w:hAnsi="Century Gothic"/>
                <w:caps/>
                <w:sz w:val="22"/>
                <w:szCs w:val="22"/>
              </w:rPr>
              <w:t>Issue to check</w:t>
            </w:r>
          </w:p>
        </w:tc>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CD9014E" w14:textId="77777777" w:rsidR="007B6232" w:rsidRPr="00ED2716" w:rsidRDefault="007B6232" w:rsidP="00E646F8">
            <w:pPr>
              <w:pStyle w:val="1bodycopy10pt"/>
              <w:spacing w:after="0"/>
              <w:rPr>
                <w:rFonts w:ascii="Century Gothic" w:hAnsi="Century Gothic"/>
                <w:caps/>
                <w:sz w:val="22"/>
                <w:szCs w:val="22"/>
              </w:rPr>
            </w:pPr>
            <w:r w:rsidRPr="00ED2716">
              <w:rPr>
                <w:rFonts w:ascii="Century Gothic" w:hAnsi="Century Gothic"/>
                <w:caps/>
                <w:sz w:val="22"/>
                <w:szCs w:val="22"/>
              </w:rPr>
              <w:t>yes/no</w:t>
            </w:r>
          </w:p>
        </w:tc>
      </w:tr>
      <w:tr w:rsidR="007B6232" w:rsidRPr="00ED2716" w14:paraId="60341DA7" w14:textId="77777777" w:rsidTr="00E646F8">
        <w:trPr>
          <w:cantSplit/>
        </w:trPr>
        <w:tc>
          <w:tcPr>
            <w:tcW w:w="4678" w:type="dxa"/>
          </w:tcPr>
          <w:p w14:paraId="3D9F1450" w14:textId="77777777" w:rsidR="007B6232" w:rsidRPr="00ED2716" w:rsidRDefault="007B6232" w:rsidP="00E646F8">
            <w:pPr>
              <w:rPr>
                <w:rFonts w:ascii="Century Gothic" w:hAnsi="Century Gothic"/>
                <w:lang w:val="en-GB"/>
              </w:rPr>
            </w:pPr>
            <w:r w:rsidRPr="00ED2716">
              <w:rPr>
                <w:rFonts w:ascii="Century Gothic" w:hAnsi="Century Gothic"/>
                <w:lang w:val="en-GB"/>
              </w:rPr>
              <w:t>Are fire regulations prominently displayed?</w:t>
            </w:r>
          </w:p>
        </w:tc>
        <w:tc>
          <w:tcPr>
            <w:tcW w:w="4678" w:type="dxa"/>
          </w:tcPr>
          <w:p w14:paraId="1ADB0AA5" w14:textId="5B3AA4D7" w:rsidR="007B6232" w:rsidRPr="00ED2716" w:rsidRDefault="00A54071" w:rsidP="00E646F8">
            <w:pPr>
              <w:pStyle w:val="Bodycopyitalic"/>
              <w:rPr>
                <w:rFonts w:ascii="Century Gothic" w:hAnsi="Century Gothic"/>
                <w:i w:val="0"/>
                <w:sz w:val="22"/>
                <w:szCs w:val="22"/>
              </w:rPr>
            </w:pPr>
            <w:r w:rsidRPr="00ED2716">
              <w:rPr>
                <w:rFonts w:ascii="Century Gothic" w:hAnsi="Century Gothic"/>
                <w:i w:val="0"/>
                <w:sz w:val="22"/>
                <w:szCs w:val="22"/>
              </w:rPr>
              <w:t>YES</w:t>
            </w:r>
          </w:p>
        </w:tc>
      </w:tr>
      <w:tr w:rsidR="007B6232" w:rsidRPr="00ED2716" w14:paraId="0F11A738" w14:textId="77777777" w:rsidTr="00E646F8">
        <w:trPr>
          <w:cantSplit/>
        </w:trPr>
        <w:tc>
          <w:tcPr>
            <w:tcW w:w="4678" w:type="dxa"/>
          </w:tcPr>
          <w:p w14:paraId="4A6274F9" w14:textId="756C689B" w:rsidR="007B6232" w:rsidRPr="00ED2716" w:rsidRDefault="007B6232" w:rsidP="00E646F8">
            <w:pPr>
              <w:rPr>
                <w:rFonts w:ascii="Century Gothic" w:hAnsi="Century Gothic"/>
                <w:lang w:val="en-GB"/>
              </w:rPr>
            </w:pPr>
            <w:r w:rsidRPr="00ED2716">
              <w:rPr>
                <w:rFonts w:ascii="Century Gothic" w:hAnsi="Century Gothic"/>
                <w:lang w:val="en-GB"/>
              </w:rPr>
              <w:t xml:space="preserve">Is fire-fighting equipment, including fire </w:t>
            </w:r>
            <w:r w:rsidR="00A54071" w:rsidRPr="00ED2716">
              <w:rPr>
                <w:rFonts w:ascii="Century Gothic" w:hAnsi="Century Gothic"/>
                <w:lang w:val="en-GB"/>
              </w:rPr>
              <w:t>extinguishers</w:t>
            </w:r>
            <w:r w:rsidRPr="00ED2716">
              <w:rPr>
                <w:rFonts w:ascii="Century Gothic" w:hAnsi="Century Gothic"/>
                <w:lang w:val="en-GB"/>
              </w:rPr>
              <w:t>, in place?</w:t>
            </w:r>
          </w:p>
        </w:tc>
        <w:tc>
          <w:tcPr>
            <w:tcW w:w="4678" w:type="dxa"/>
          </w:tcPr>
          <w:p w14:paraId="3E2E3E1D" w14:textId="26C61DF0"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7D6D170A" w14:textId="77777777" w:rsidTr="00E646F8">
        <w:trPr>
          <w:cantSplit/>
        </w:trPr>
        <w:tc>
          <w:tcPr>
            <w:tcW w:w="4678" w:type="dxa"/>
          </w:tcPr>
          <w:p w14:paraId="3348CA2A" w14:textId="77777777" w:rsidR="007B6232" w:rsidRPr="00ED2716" w:rsidRDefault="007B6232" w:rsidP="00E646F8">
            <w:pPr>
              <w:rPr>
                <w:rFonts w:ascii="Century Gothic" w:hAnsi="Century Gothic"/>
                <w:lang w:val="en-GB"/>
              </w:rPr>
            </w:pPr>
            <w:r w:rsidRPr="00ED2716">
              <w:rPr>
                <w:rFonts w:ascii="Century Gothic" w:hAnsi="Century Gothic"/>
                <w:lang w:val="en-GB"/>
              </w:rPr>
              <w:t>Does fire-fighting equipment give details for the type of fire it should be used for?</w:t>
            </w:r>
          </w:p>
        </w:tc>
        <w:tc>
          <w:tcPr>
            <w:tcW w:w="4678" w:type="dxa"/>
          </w:tcPr>
          <w:p w14:paraId="0A80774A" w14:textId="622406D8"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3AB1E5FE" w14:textId="77777777" w:rsidTr="00E646F8">
        <w:trPr>
          <w:cantSplit/>
        </w:trPr>
        <w:tc>
          <w:tcPr>
            <w:tcW w:w="4678" w:type="dxa"/>
          </w:tcPr>
          <w:p w14:paraId="5D19CD92" w14:textId="77777777" w:rsidR="007B6232" w:rsidRPr="00ED2716" w:rsidRDefault="007B6232" w:rsidP="00E646F8">
            <w:pPr>
              <w:rPr>
                <w:rFonts w:ascii="Century Gothic" w:hAnsi="Century Gothic"/>
                <w:lang w:val="en-GB"/>
              </w:rPr>
            </w:pPr>
            <w:r w:rsidRPr="00ED2716">
              <w:rPr>
                <w:rFonts w:ascii="Century Gothic" w:hAnsi="Century Gothic"/>
                <w:lang w:val="en-GB"/>
              </w:rPr>
              <w:t>Are fire exits clearly labelled?</w:t>
            </w:r>
          </w:p>
        </w:tc>
        <w:tc>
          <w:tcPr>
            <w:tcW w:w="4678" w:type="dxa"/>
          </w:tcPr>
          <w:p w14:paraId="41F04C74" w14:textId="29A68C49"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1D02216C" w14:textId="77777777" w:rsidTr="00E646F8">
        <w:trPr>
          <w:cantSplit/>
        </w:trPr>
        <w:tc>
          <w:tcPr>
            <w:tcW w:w="4678" w:type="dxa"/>
          </w:tcPr>
          <w:p w14:paraId="55D111AC" w14:textId="77777777" w:rsidR="007B6232" w:rsidRPr="00ED2716" w:rsidRDefault="007B6232" w:rsidP="00E646F8">
            <w:pPr>
              <w:rPr>
                <w:rFonts w:ascii="Century Gothic" w:hAnsi="Century Gothic"/>
                <w:lang w:val="en-GB"/>
              </w:rPr>
            </w:pPr>
            <w:r w:rsidRPr="00ED2716">
              <w:rPr>
                <w:rFonts w:ascii="Century Gothic" w:hAnsi="Century Gothic"/>
                <w:lang w:val="en-GB"/>
              </w:rPr>
              <w:t>Are fire doors fitted with self-closing mechanisms?</w:t>
            </w:r>
          </w:p>
        </w:tc>
        <w:tc>
          <w:tcPr>
            <w:tcW w:w="4678" w:type="dxa"/>
          </w:tcPr>
          <w:p w14:paraId="509FC980" w14:textId="1EF22403"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083C6CB8" w14:textId="77777777" w:rsidTr="00E646F8">
        <w:trPr>
          <w:cantSplit/>
        </w:trPr>
        <w:tc>
          <w:tcPr>
            <w:tcW w:w="4678" w:type="dxa"/>
          </w:tcPr>
          <w:p w14:paraId="75C8F19D" w14:textId="77777777" w:rsidR="007B6232" w:rsidRPr="00ED2716" w:rsidRDefault="007B6232" w:rsidP="00E646F8">
            <w:pPr>
              <w:rPr>
                <w:rFonts w:ascii="Century Gothic" w:hAnsi="Century Gothic"/>
                <w:lang w:val="en-GB"/>
              </w:rPr>
            </w:pPr>
            <w:r w:rsidRPr="00ED2716">
              <w:rPr>
                <w:rFonts w:ascii="Century Gothic" w:hAnsi="Century Gothic"/>
                <w:lang w:val="en-GB"/>
              </w:rPr>
              <w:t>Are flammable materials stored away from open flames?</w:t>
            </w:r>
          </w:p>
        </w:tc>
        <w:tc>
          <w:tcPr>
            <w:tcW w:w="4678" w:type="dxa"/>
          </w:tcPr>
          <w:p w14:paraId="38EA1BE2" w14:textId="7449F8A4"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4B157F57" w14:textId="77777777" w:rsidTr="00E646F8">
        <w:trPr>
          <w:cantSplit/>
        </w:trPr>
        <w:tc>
          <w:tcPr>
            <w:tcW w:w="4678" w:type="dxa"/>
          </w:tcPr>
          <w:p w14:paraId="11238A7D" w14:textId="77777777" w:rsidR="007B6232" w:rsidRPr="00ED2716" w:rsidRDefault="007B6232" w:rsidP="00E646F8">
            <w:pPr>
              <w:rPr>
                <w:rFonts w:ascii="Century Gothic" w:hAnsi="Century Gothic"/>
                <w:lang w:val="en-GB"/>
              </w:rPr>
            </w:pPr>
            <w:r w:rsidRPr="00ED2716">
              <w:rPr>
                <w:rFonts w:ascii="Century Gothic" w:hAnsi="Century Gothic"/>
                <w:lang w:val="en-GB"/>
              </w:rPr>
              <w:t>Do all staff and pupils understand what to do in the event of a fire?</w:t>
            </w:r>
          </w:p>
        </w:tc>
        <w:tc>
          <w:tcPr>
            <w:tcW w:w="4678" w:type="dxa"/>
          </w:tcPr>
          <w:p w14:paraId="1B84A75E" w14:textId="5557C653"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r w:rsidR="007B6232" w:rsidRPr="00ED2716" w14:paraId="08364FB9" w14:textId="77777777" w:rsidTr="00E646F8">
        <w:trPr>
          <w:cantSplit/>
        </w:trPr>
        <w:tc>
          <w:tcPr>
            <w:tcW w:w="4678" w:type="dxa"/>
          </w:tcPr>
          <w:p w14:paraId="12C2FD4E" w14:textId="77777777" w:rsidR="007B6232" w:rsidRPr="00ED2716" w:rsidRDefault="007B6232" w:rsidP="00E646F8">
            <w:pPr>
              <w:rPr>
                <w:rFonts w:ascii="Century Gothic" w:hAnsi="Century Gothic"/>
                <w:lang w:val="en-GB"/>
              </w:rPr>
            </w:pPr>
            <w:r w:rsidRPr="00ED2716">
              <w:rPr>
                <w:rFonts w:ascii="Century Gothic" w:hAnsi="Century Gothic"/>
                <w:lang w:val="en-GB"/>
              </w:rPr>
              <w:t>Can you easily hear the fire alarm from all areas?</w:t>
            </w:r>
          </w:p>
        </w:tc>
        <w:tc>
          <w:tcPr>
            <w:tcW w:w="4678" w:type="dxa"/>
          </w:tcPr>
          <w:p w14:paraId="5D7C64DD" w14:textId="09B837DE" w:rsidR="007B6232" w:rsidRPr="00ED2716" w:rsidRDefault="00A54071" w:rsidP="00E646F8">
            <w:pPr>
              <w:pStyle w:val="1bodycopy10pt"/>
              <w:rPr>
                <w:rFonts w:ascii="Century Gothic" w:hAnsi="Century Gothic"/>
                <w:sz w:val="22"/>
                <w:szCs w:val="22"/>
              </w:rPr>
            </w:pPr>
            <w:r w:rsidRPr="00ED2716">
              <w:rPr>
                <w:rFonts w:ascii="Century Gothic" w:hAnsi="Century Gothic"/>
                <w:sz w:val="22"/>
                <w:szCs w:val="22"/>
              </w:rPr>
              <w:t>YES</w:t>
            </w:r>
          </w:p>
        </w:tc>
      </w:tr>
    </w:tbl>
    <w:p w14:paraId="269D3317" w14:textId="77777777" w:rsidR="007B6232" w:rsidRPr="00ED2716" w:rsidRDefault="007B6232" w:rsidP="007B6232">
      <w:pPr>
        <w:pStyle w:val="1bodycopy10pt"/>
        <w:rPr>
          <w:rFonts w:ascii="Century Gothic" w:hAnsi="Century Gothic"/>
          <w:sz w:val="22"/>
          <w:szCs w:val="22"/>
        </w:rPr>
      </w:pPr>
    </w:p>
    <w:p w14:paraId="16BB1896" w14:textId="032167FD" w:rsidR="007B6232" w:rsidRPr="00ED2716" w:rsidRDefault="007B6232" w:rsidP="007B6232">
      <w:pPr>
        <w:rPr>
          <w:rFonts w:ascii="Century Gothic" w:hAnsi="Century Gothic"/>
        </w:rPr>
      </w:pPr>
    </w:p>
    <w:p w14:paraId="339F126D" w14:textId="7892BE4E" w:rsidR="007B6232" w:rsidRPr="00ED2716" w:rsidRDefault="007B6232" w:rsidP="007B6232">
      <w:pPr>
        <w:rPr>
          <w:rFonts w:ascii="Century Gothic" w:hAnsi="Century Gothic"/>
        </w:rPr>
      </w:pPr>
    </w:p>
    <w:p w14:paraId="309BBDF5" w14:textId="61D33126" w:rsidR="007B6232" w:rsidRPr="00ED2716" w:rsidRDefault="007B6232" w:rsidP="007B6232">
      <w:pPr>
        <w:rPr>
          <w:rFonts w:ascii="Century Gothic" w:hAnsi="Century Gothic"/>
        </w:rPr>
      </w:pPr>
    </w:p>
    <w:p w14:paraId="7E117424" w14:textId="7EA17426" w:rsidR="007B6232" w:rsidRPr="00ED2716" w:rsidRDefault="007B6232" w:rsidP="007B6232">
      <w:pPr>
        <w:rPr>
          <w:rFonts w:ascii="Century Gothic" w:hAnsi="Century Gothic"/>
        </w:rPr>
      </w:pPr>
    </w:p>
    <w:p w14:paraId="12F1C560" w14:textId="602DB92F" w:rsidR="007B6232" w:rsidRPr="00ED2716" w:rsidRDefault="007B6232" w:rsidP="007B6232">
      <w:pPr>
        <w:rPr>
          <w:rFonts w:ascii="Century Gothic" w:hAnsi="Century Gothic"/>
        </w:rPr>
      </w:pPr>
    </w:p>
    <w:p w14:paraId="31D6D684" w14:textId="3C164704" w:rsidR="007B6232" w:rsidRPr="00ED2716" w:rsidRDefault="007B6232" w:rsidP="007B6232">
      <w:pPr>
        <w:pStyle w:val="Heading3"/>
        <w:rPr>
          <w:rFonts w:ascii="Century Gothic" w:hAnsi="Century Gothic"/>
          <w:sz w:val="22"/>
          <w:szCs w:val="22"/>
        </w:rPr>
      </w:pPr>
      <w:bookmarkStart w:id="47" w:name="_Toc529199235"/>
      <w:bookmarkStart w:id="48" w:name="_Toc97726526"/>
      <w:r w:rsidRPr="00ED2716">
        <w:rPr>
          <w:rFonts w:ascii="Century Gothic" w:hAnsi="Century Gothic"/>
          <w:sz w:val="22"/>
          <w:szCs w:val="22"/>
        </w:rPr>
        <w:t>Appendix 2.</w:t>
      </w:r>
      <w:r w:rsidR="00600364">
        <w:rPr>
          <w:rFonts w:ascii="Century Gothic" w:hAnsi="Century Gothic"/>
          <w:sz w:val="22"/>
          <w:szCs w:val="22"/>
        </w:rPr>
        <w:t xml:space="preserve"> </w:t>
      </w:r>
      <w:r w:rsidRPr="00ED2716">
        <w:rPr>
          <w:rFonts w:ascii="Century Gothic" w:hAnsi="Century Gothic"/>
          <w:sz w:val="22"/>
          <w:szCs w:val="22"/>
        </w:rPr>
        <w:t xml:space="preserve">Accident </w:t>
      </w:r>
      <w:r w:rsidR="006C330A">
        <w:rPr>
          <w:rFonts w:ascii="Century Gothic" w:hAnsi="Century Gothic"/>
          <w:sz w:val="22"/>
          <w:szCs w:val="22"/>
        </w:rPr>
        <w:t>R</w:t>
      </w:r>
      <w:r w:rsidRPr="00ED2716">
        <w:rPr>
          <w:rFonts w:ascii="Century Gothic" w:hAnsi="Century Gothic"/>
          <w:sz w:val="22"/>
          <w:szCs w:val="22"/>
        </w:rPr>
        <w:t>eport</w:t>
      </w:r>
      <w:bookmarkEnd w:id="47"/>
      <w:bookmarkEnd w:id="48"/>
    </w:p>
    <w:tbl>
      <w:tblPr>
        <w:tblpPr w:leftFromText="180" w:rightFromText="180" w:vertAnchor="tex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216"/>
        <w:gridCol w:w="2400"/>
        <w:gridCol w:w="2217"/>
        <w:gridCol w:w="2957"/>
      </w:tblGrid>
      <w:tr w:rsidR="007B6232" w:rsidRPr="00ED2716" w14:paraId="33E6717D" w14:textId="77777777" w:rsidTr="00E646F8">
        <w:trPr>
          <w:trHeight w:val="27"/>
        </w:trPr>
        <w:tc>
          <w:tcPr>
            <w:tcW w:w="4231" w:type="dxa"/>
            <w:tcBorders>
              <w:top w:val="single" w:sz="4" w:space="0" w:color="auto"/>
              <w:left w:val="single" w:sz="4" w:space="0" w:color="auto"/>
              <w:bottom w:val="single" w:sz="4" w:space="0" w:color="auto"/>
              <w:right w:val="single" w:sz="4" w:space="0" w:color="auto"/>
            </w:tcBorders>
            <w:shd w:val="clear" w:color="auto" w:fill="D8DFDE"/>
          </w:tcPr>
          <w:p w14:paraId="19F0609E"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Name of injured person</w:t>
            </w:r>
          </w:p>
        </w:tc>
        <w:tc>
          <w:tcPr>
            <w:tcW w:w="3519" w:type="dxa"/>
            <w:tcBorders>
              <w:top w:val="single" w:sz="4" w:space="0" w:color="auto"/>
              <w:left w:val="single" w:sz="4" w:space="0" w:color="auto"/>
              <w:bottom w:val="single" w:sz="4" w:space="0" w:color="auto"/>
              <w:right w:val="single" w:sz="4" w:space="0" w:color="auto"/>
            </w:tcBorders>
          </w:tcPr>
          <w:p w14:paraId="35B75EFF" w14:textId="77777777" w:rsidR="007B6232" w:rsidRPr="00ED2716" w:rsidRDefault="007B6232" w:rsidP="00E646F8">
            <w:pPr>
              <w:rPr>
                <w:rFonts w:ascii="Century Gothic" w:hAnsi="Century Gothic"/>
                <w:b/>
              </w:rPr>
            </w:pPr>
          </w:p>
        </w:tc>
        <w:tc>
          <w:tcPr>
            <w:tcW w:w="2682" w:type="dxa"/>
            <w:tcBorders>
              <w:top w:val="single" w:sz="4" w:space="0" w:color="auto"/>
              <w:left w:val="single" w:sz="4" w:space="0" w:color="auto"/>
              <w:bottom w:val="single" w:sz="4" w:space="0" w:color="auto"/>
              <w:right w:val="single" w:sz="4" w:space="0" w:color="auto"/>
            </w:tcBorders>
            <w:shd w:val="clear" w:color="auto" w:fill="D8DFDE"/>
          </w:tcPr>
          <w:p w14:paraId="56C42F0F"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Role/class</w:t>
            </w:r>
          </w:p>
        </w:tc>
        <w:tc>
          <w:tcPr>
            <w:tcW w:w="4362" w:type="dxa"/>
            <w:tcBorders>
              <w:top w:val="single" w:sz="4" w:space="0" w:color="auto"/>
              <w:left w:val="single" w:sz="4" w:space="0" w:color="auto"/>
              <w:bottom w:val="single" w:sz="4" w:space="0" w:color="auto"/>
              <w:right w:val="single" w:sz="4" w:space="0" w:color="auto"/>
            </w:tcBorders>
          </w:tcPr>
          <w:p w14:paraId="3F4E24CC" w14:textId="77777777" w:rsidR="007B6232" w:rsidRPr="00ED2716" w:rsidRDefault="007B6232" w:rsidP="00E646F8">
            <w:pPr>
              <w:rPr>
                <w:rFonts w:ascii="Century Gothic" w:hAnsi="Century Gothic"/>
                <w:b/>
              </w:rPr>
            </w:pPr>
          </w:p>
        </w:tc>
      </w:tr>
      <w:tr w:rsidR="007B6232" w:rsidRPr="00ED2716" w14:paraId="44C86C07" w14:textId="77777777" w:rsidTr="00E646F8">
        <w:tc>
          <w:tcPr>
            <w:tcW w:w="4231" w:type="dxa"/>
            <w:tcBorders>
              <w:top w:val="single" w:sz="4" w:space="0" w:color="auto"/>
              <w:left w:val="single" w:sz="4" w:space="0" w:color="auto"/>
              <w:bottom w:val="single" w:sz="4" w:space="0" w:color="auto"/>
              <w:right w:val="single" w:sz="4" w:space="0" w:color="auto"/>
            </w:tcBorders>
            <w:shd w:val="clear" w:color="auto" w:fill="D8DFDE"/>
          </w:tcPr>
          <w:p w14:paraId="2A9C97E9" w14:textId="77777777" w:rsidR="007B6232" w:rsidRPr="00ED2716" w:rsidRDefault="007B6232" w:rsidP="00E646F8">
            <w:pPr>
              <w:rPr>
                <w:rFonts w:ascii="Century Gothic" w:hAnsi="Century Gothic" w:cs="Arial"/>
              </w:rPr>
            </w:pPr>
            <w:r w:rsidRPr="00ED2716">
              <w:rPr>
                <w:rFonts w:ascii="Century Gothic" w:hAnsi="Century Gothic"/>
                <w:b/>
              </w:rPr>
              <w:t>Date and time of incident</w:t>
            </w:r>
          </w:p>
        </w:tc>
        <w:tc>
          <w:tcPr>
            <w:tcW w:w="3519" w:type="dxa"/>
            <w:tcBorders>
              <w:top w:val="single" w:sz="4" w:space="0" w:color="auto"/>
              <w:left w:val="single" w:sz="4" w:space="0" w:color="auto"/>
              <w:bottom w:val="single" w:sz="4" w:space="0" w:color="auto"/>
              <w:right w:val="single" w:sz="4" w:space="0" w:color="auto"/>
            </w:tcBorders>
          </w:tcPr>
          <w:p w14:paraId="547C94C5" w14:textId="77777777" w:rsidR="007B6232" w:rsidRPr="00ED2716" w:rsidRDefault="007B6232" w:rsidP="00E646F8">
            <w:pPr>
              <w:rPr>
                <w:rFonts w:ascii="Century Gothic" w:hAnsi="Century Gothic" w:cs="Arial"/>
              </w:rPr>
            </w:pPr>
          </w:p>
        </w:tc>
        <w:tc>
          <w:tcPr>
            <w:tcW w:w="2682" w:type="dxa"/>
            <w:tcBorders>
              <w:top w:val="single" w:sz="4" w:space="0" w:color="auto"/>
              <w:left w:val="single" w:sz="4" w:space="0" w:color="auto"/>
              <w:bottom w:val="single" w:sz="4" w:space="0" w:color="auto"/>
              <w:right w:val="single" w:sz="4" w:space="0" w:color="auto"/>
            </w:tcBorders>
            <w:shd w:val="clear" w:color="auto" w:fill="D8DFDE"/>
          </w:tcPr>
          <w:p w14:paraId="4A641C36"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Location of incident</w:t>
            </w:r>
          </w:p>
        </w:tc>
        <w:tc>
          <w:tcPr>
            <w:tcW w:w="4362" w:type="dxa"/>
            <w:tcBorders>
              <w:top w:val="single" w:sz="4" w:space="0" w:color="auto"/>
              <w:left w:val="single" w:sz="4" w:space="0" w:color="auto"/>
              <w:bottom w:val="single" w:sz="4" w:space="0" w:color="auto"/>
              <w:right w:val="single" w:sz="4" w:space="0" w:color="auto"/>
            </w:tcBorders>
          </w:tcPr>
          <w:p w14:paraId="7D9B2ADD" w14:textId="77777777" w:rsidR="007B6232" w:rsidRPr="00ED2716" w:rsidRDefault="007B6232" w:rsidP="00E646F8">
            <w:pPr>
              <w:rPr>
                <w:rFonts w:ascii="Century Gothic" w:hAnsi="Century Gothic" w:cs="Arial"/>
              </w:rPr>
            </w:pPr>
          </w:p>
        </w:tc>
      </w:tr>
      <w:tr w:rsidR="007B6232" w:rsidRPr="00ED2716" w14:paraId="0B062B0E" w14:textId="77777777" w:rsidTr="00E646F8">
        <w:trPr>
          <w:trHeight w:val="411"/>
        </w:trPr>
        <w:tc>
          <w:tcPr>
            <w:tcW w:w="14794" w:type="dxa"/>
            <w:gridSpan w:val="4"/>
            <w:tcBorders>
              <w:top w:val="single" w:sz="4" w:space="0" w:color="auto"/>
              <w:left w:val="single" w:sz="4" w:space="0" w:color="auto"/>
              <w:bottom w:val="single" w:sz="4" w:space="0" w:color="auto"/>
              <w:right w:val="single" w:sz="4" w:space="0" w:color="auto"/>
            </w:tcBorders>
            <w:shd w:val="clear" w:color="auto" w:fill="D8DFDE"/>
          </w:tcPr>
          <w:p w14:paraId="57E5193D" w14:textId="77777777" w:rsidR="007B6232" w:rsidRPr="00ED2716" w:rsidRDefault="007B6232" w:rsidP="00E646F8">
            <w:pPr>
              <w:pStyle w:val="TableHeading"/>
              <w:rPr>
                <w:rFonts w:ascii="Century Gothic" w:hAnsi="Century Gothic" w:cs="Arial"/>
                <w:sz w:val="22"/>
                <w:szCs w:val="22"/>
              </w:rPr>
            </w:pPr>
            <w:r w:rsidRPr="00ED2716">
              <w:rPr>
                <w:rFonts w:ascii="Century Gothic" w:hAnsi="Century Gothic"/>
                <w:b/>
                <w:sz w:val="22"/>
                <w:szCs w:val="22"/>
              </w:rPr>
              <w:t>Incident details</w:t>
            </w:r>
          </w:p>
        </w:tc>
      </w:tr>
      <w:tr w:rsidR="007B6232" w:rsidRPr="00ED2716" w14:paraId="17D42BB1" w14:textId="77777777" w:rsidTr="00E646F8">
        <w:tc>
          <w:tcPr>
            <w:tcW w:w="14794" w:type="dxa"/>
            <w:gridSpan w:val="4"/>
            <w:tcBorders>
              <w:top w:val="single" w:sz="4" w:space="0" w:color="auto"/>
              <w:left w:val="single" w:sz="4" w:space="0" w:color="auto"/>
              <w:bottom w:val="single" w:sz="4" w:space="0" w:color="auto"/>
              <w:right w:val="single" w:sz="4" w:space="0" w:color="auto"/>
            </w:tcBorders>
          </w:tcPr>
          <w:p w14:paraId="06AE6F29" w14:textId="77777777" w:rsidR="007B6232" w:rsidRPr="00ED2716" w:rsidRDefault="007B6232" w:rsidP="00E646F8">
            <w:pPr>
              <w:pStyle w:val="Tablebodycopy"/>
              <w:rPr>
                <w:rFonts w:ascii="Century Gothic" w:hAnsi="Century Gothic"/>
                <w:sz w:val="22"/>
                <w:szCs w:val="22"/>
              </w:rPr>
            </w:pPr>
            <w:r w:rsidRPr="00ED2716">
              <w:rPr>
                <w:rFonts w:ascii="Century Gothic" w:hAnsi="Century Gothic"/>
                <w:sz w:val="22"/>
                <w:szCs w:val="22"/>
                <w:highlight w:val="yellow"/>
              </w:rPr>
              <w:t>Describe in detail what happened, how it happened and what injuries the person incurred</w:t>
            </w:r>
          </w:p>
          <w:p w14:paraId="6CEB3EC6" w14:textId="77777777" w:rsidR="007B6232" w:rsidRPr="00ED2716" w:rsidRDefault="007B6232" w:rsidP="00E646F8">
            <w:pPr>
              <w:rPr>
                <w:rFonts w:ascii="Century Gothic" w:hAnsi="Century Gothic" w:cs="Arial"/>
              </w:rPr>
            </w:pPr>
          </w:p>
        </w:tc>
      </w:tr>
      <w:tr w:rsidR="007B6232" w:rsidRPr="00ED2716" w14:paraId="3A2C50D8" w14:textId="77777777" w:rsidTr="00E646F8">
        <w:tc>
          <w:tcPr>
            <w:tcW w:w="14794" w:type="dxa"/>
            <w:gridSpan w:val="4"/>
            <w:tcBorders>
              <w:top w:val="single" w:sz="4" w:space="0" w:color="auto"/>
              <w:left w:val="single" w:sz="4" w:space="0" w:color="auto"/>
              <w:bottom w:val="single" w:sz="4" w:space="0" w:color="auto"/>
              <w:right w:val="single" w:sz="4" w:space="0" w:color="auto"/>
            </w:tcBorders>
            <w:shd w:val="clear" w:color="auto" w:fill="D8DFDE"/>
          </w:tcPr>
          <w:p w14:paraId="419CDF38" w14:textId="77777777" w:rsidR="007B6232" w:rsidRPr="00ED2716" w:rsidRDefault="007B6232" w:rsidP="00E646F8">
            <w:pPr>
              <w:pStyle w:val="TableHeading"/>
              <w:rPr>
                <w:rFonts w:ascii="Century Gothic" w:hAnsi="Century Gothic" w:cs="Arial"/>
                <w:sz w:val="22"/>
                <w:szCs w:val="22"/>
              </w:rPr>
            </w:pPr>
            <w:r w:rsidRPr="00ED2716">
              <w:rPr>
                <w:rFonts w:ascii="Century Gothic" w:hAnsi="Century Gothic"/>
                <w:b/>
                <w:sz w:val="22"/>
                <w:szCs w:val="22"/>
              </w:rPr>
              <w:t>Action taken</w:t>
            </w:r>
          </w:p>
        </w:tc>
      </w:tr>
      <w:tr w:rsidR="007B6232" w:rsidRPr="00ED2716" w14:paraId="2B01B3E6" w14:textId="77777777" w:rsidTr="00E646F8">
        <w:tc>
          <w:tcPr>
            <w:tcW w:w="14794" w:type="dxa"/>
            <w:gridSpan w:val="4"/>
            <w:tcBorders>
              <w:top w:val="single" w:sz="4" w:space="0" w:color="auto"/>
              <w:left w:val="single" w:sz="4" w:space="0" w:color="auto"/>
              <w:bottom w:val="single" w:sz="4" w:space="0" w:color="auto"/>
              <w:right w:val="single" w:sz="4" w:space="0" w:color="auto"/>
            </w:tcBorders>
          </w:tcPr>
          <w:p w14:paraId="51263EB7" w14:textId="77777777" w:rsidR="007B6232" w:rsidRPr="00ED2716" w:rsidRDefault="007B6232" w:rsidP="00E646F8">
            <w:pPr>
              <w:pStyle w:val="Tablebodycopy"/>
              <w:rPr>
                <w:rFonts w:ascii="Century Gothic" w:hAnsi="Century Gothic"/>
                <w:sz w:val="22"/>
                <w:szCs w:val="22"/>
              </w:rPr>
            </w:pPr>
            <w:r w:rsidRPr="00ED2716">
              <w:rPr>
                <w:rFonts w:ascii="Century Gothic" w:hAnsi="Century Gothic"/>
                <w:sz w:val="22"/>
                <w:szCs w:val="22"/>
                <w:highlight w:val="yellow"/>
              </w:rPr>
              <w:t>Describe the steps taken in response to the incident, including any first aid treatment, and what happened to the injured person immediately afterwards</w:t>
            </w:r>
          </w:p>
          <w:p w14:paraId="4340E0ED" w14:textId="77777777" w:rsidR="007B6232" w:rsidRPr="00ED2716" w:rsidRDefault="007B6232" w:rsidP="00E646F8">
            <w:pPr>
              <w:pStyle w:val="Tablebodycopy"/>
              <w:rPr>
                <w:rFonts w:ascii="Century Gothic" w:hAnsi="Century Gothic"/>
                <w:sz w:val="22"/>
                <w:szCs w:val="22"/>
              </w:rPr>
            </w:pPr>
          </w:p>
        </w:tc>
      </w:tr>
      <w:tr w:rsidR="007B6232" w:rsidRPr="00ED2716" w14:paraId="10A170F7" w14:textId="77777777" w:rsidTr="00E646F8">
        <w:tc>
          <w:tcPr>
            <w:tcW w:w="14794" w:type="dxa"/>
            <w:gridSpan w:val="4"/>
            <w:tcBorders>
              <w:top w:val="single" w:sz="4" w:space="0" w:color="auto"/>
              <w:left w:val="single" w:sz="4" w:space="0" w:color="auto"/>
              <w:bottom w:val="single" w:sz="4" w:space="0" w:color="auto"/>
              <w:right w:val="single" w:sz="4" w:space="0" w:color="auto"/>
            </w:tcBorders>
            <w:shd w:val="clear" w:color="auto" w:fill="D8DFDE"/>
          </w:tcPr>
          <w:p w14:paraId="7B5F4330" w14:textId="77777777" w:rsidR="007B6232" w:rsidRPr="00ED2716" w:rsidRDefault="007B6232" w:rsidP="00E646F8">
            <w:pPr>
              <w:pStyle w:val="TableHeading"/>
              <w:rPr>
                <w:rFonts w:ascii="Century Gothic" w:hAnsi="Century Gothic" w:cs="Arial"/>
                <w:sz w:val="22"/>
                <w:szCs w:val="22"/>
              </w:rPr>
            </w:pPr>
            <w:r w:rsidRPr="00ED2716">
              <w:rPr>
                <w:rFonts w:ascii="Century Gothic" w:hAnsi="Century Gothic"/>
                <w:b/>
                <w:sz w:val="22"/>
                <w:szCs w:val="22"/>
              </w:rPr>
              <w:t>Follow-up action required</w:t>
            </w:r>
          </w:p>
        </w:tc>
      </w:tr>
      <w:tr w:rsidR="007B6232" w:rsidRPr="00ED2716" w14:paraId="075470A0" w14:textId="77777777" w:rsidTr="00E646F8">
        <w:tc>
          <w:tcPr>
            <w:tcW w:w="14794" w:type="dxa"/>
            <w:gridSpan w:val="4"/>
            <w:tcBorders>
              <w:top w:val="single" w:sz="4" w:space="0" w:color="auto"/>
              <w:left w:val="single" w:sz="4" w:space="0" w:color="auto"/>
              <w:bottom w:val="single" w:sz="4" w:space="0" w:color="auto"/>
              <w:right w:val="single" w:sz="4" w:space="0" w:color="auto"/>
            </w:tcBorders>
          </w:tcPr>
          <w:p w14:paraId="1C777632" w14:textId="77777777" w:rsidR="007B6232" w:rsidRPr="00ED2716" w:rsidRDefault="007B6232" w:rsidP="00E646F8">
            <w:pPr>
              <w:pStyle w:val="Tablebodycopy"/>
              <w:rPr>
                <w:rFonts w:ascii="Century Gothic" w:hAnsi="Century Gothic"/>
                <w:sz w:val="22"/>
                <w:szCs w:val="22"/>
              </w:rPr>
            </w:pPr>
            <w:r w:rsidRPr="00ED2716">
              <w:rPr>
                <w:rFonts w:ascii="Century Gothic" w:hAnsi="Century Gothic"/>
                <w:sz w:val="22"/>
                <w:szCs w:val="22"/>
                <w:highlight w:val="yellow"/>
              </w:rPr>
              <w:t>Outline what steps the school will take to check on the injured person, and what it will do to reduce the risk of the incident happening again</w:t>
            </w:r>
          </w:p>
          <w:p w14:paraId="2DFE1410" w14:textId="77777777" w:rsidR="007B6232" w:rsidRPr="00ED2716" w:rsidRDefault="007B6232" w:rsidP="00E646F8">
            <w:pPr>
              <w:rPr>
                <w:rFonts w:ascii="Century Gothic" w:hAnsi="Century Gothic" w:cs="Arial"/>
              </w:rPr>
            </w:pPr>
          </w:p>
        </w:tc>
      </w:tr>
      <w:tr w:rsidR="007B6232" w:rsidRPr="00ED2716" w14:paraId="129BB25D" w14:textId="77777777" w:rsidTr="00E646F8">
        <w:tc>
          <w:tcPr>
            <w:tcW w:w="4231" w:type="dxa"/>
            <w:tcBorders>
              <w:top w:val="single" w:sz="4" w:space="0" w:color="auto"/>
              <w:left w:val="single" w:sz="4" w:space="0" w:color="auto"/>
              <w:bottom w:val="single" w:sz="4" w:space="0" w:color="auto"/>
              <w:right w:val="single" w:sz="4" w:space="0" w:color="auto"/>
            </w:tcBorders>
            <w:shd w:val="clear" w:color="auto" w:fill="D8DFDE"/>
          </w:tcPr>
          <w:p w14:paraId="4D715030"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Name of person attending the incident</w:t>
            </w:r>
          </w:p>
        </w:tc>
        <w:tc>
          <w:tcPr>
            <w:tcW w:w="10563" w:type="dxa"/>
            <w:gridSpan w:val="3"/>
            <w:tcBorders>
              <w:top w:val="single" w:sz="4" w:space="0" w:color="auto"/>
              <w:left w:val="single" w:sz="4" w:space="0" w:color="auto"/>
              <w:bottom w:val="single" w:sz="4" w:space="0" w:color="auto"/>
              <w:right w:val="single" w:sz="4" w:space="0" w:color="auto"/>
            </w:tcBorders>
          </w:tcPr>
          <w:p w14:paraId="0F1E25C5" w14:textId="77777777" w:rsidR="007B6232" w:rsidRPr="00ED2716" w:rsidRDefault="007B6232" w:rsidP="00E646F8">
            <w:pPr>
              <w:rPr>
                <w:rFonts w:ascii="Century Gothic" w:hAnsi="Century Gothic" w:cs="Arial"/>
              </w:rPr>
            </w:pPr>
          </w:p>
        </w:tc>
      </w:tr>
      <w:tr w:rsidR="007B6232" w:rsidRPr="00ED2716" w14:paraId="2B2977CE" w14:textId="77777777" w:rsidTr="00E646F8">
        <w:tc>
          <w:tcPr>
            <w:tcW w:w="4231" w:type="dxa"/>
            <w:tcBorders>
              <w:top w:val="single" w:sz="4" w:space="0" w:color="auto"/>
              <w:left w:val="single" w:sz="4" w:space="0" w:color="auto"/>
              <w:bottom w:val="single" w:sz="4" w:space="0" w:color="auto"/>
              <w:right w:val="single" w:sz="4" w:space="0" w:color="auto"/>
            </w:tcBorders>
            <w:shd w:val="clear" w:color="auto" w:fill="D8DFDE"/>
          </w:tcPr>
          <w:p w14:paraId="7A164B4F"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lastRenderedPageBreak/>
              <w:t>Signature</w:t>
            </w:r>
          </w:p>
        </w:tc>
        <w:tc>
          <w:tcPr>
            <w:tcW w:w="3519" w:type="dxa"/>
            <w:tcBorders>
              <w:top w:val="single" w:sz="4" w:space="0" w:color="auto"/>
              <w:left w:val="single" w:sz="4" w:space="0" w:color="auto"/>
              <w:bottom w:val="single" w:sz="4" w:space="0" w:color="auto"/>
              <w:right w:val="single" w:sz="4" w:space="0" w:color="auto"/>
            </w:tcBorders>
          </w:tcPr>
          <w:p w14:paraId="44541860" w14:textId="77777777" w:rsidR="007B6232" w:rsidRPr="00ED2716" w:rsidRDefault="007B6232" w:rsidP="00E646F8">
            <w:pPr>
              <w:rPr>
                <w:rFonts w:ascii="Century Gothic" w:hAnsi="Century Gothic" w:cs="Arial"/>
              </w:rPr>
            </w:pPr>
          </w:p>
        </w:tc>
        <w:tc>
          <w:tcPr>
            <w:tcW w:w="2682" w:type="dxa"/>
            <w:tcBorders>
              <w:top w:val="single" w:sz="4" w:space="0" w:color="auto"/>
              <w:left w:val="single" w:sz="4" w:space="0" w:color="auto"/>
              <w:bottom w:val="single" w:sz="4" w:space="0" w:color="auto"/>
              <w:right w:val="single" w:sz="4" w:space="0" w:color="auto"/>
            </w:tcBorders>
            <w:shd w:val="clear" w:color="auto" w:fill="D8DFDE"/>
          </w:tcPr>
          <w:p w14:paraId="6937EC52" w14:textId="77777777" w:rsidR="007B6232" w:rsidRPr="00ED2716" w:rsidRDefault="007B6232" w:rsidP="00E646F8">
            <w:pPr>
              <w:pStyle w:val="TableHeading"/>
              <w:rPr>
                <w:rFonts w:ascii="Century Gothic" w:hAnsi="Century Gothic"/>
                <w:b/>
                <w:sz w:val="22"/>
                <w:szCs w:val="22"/>
              </w:rPr>
            </w:pPr>
            <w:r w:rsidRPr="00ED2716">
              <w:rPr>
                <w:rFonts w:ascii="Century Gothic" w:hAnsi="Century Gothic"/>
                <w:b/>
                <w:sz w:val="22"/>
                <w:szCs w:val="22"/>
              </w:rPr>
              <w:t>Date</w:t>
            </w:r>
          </w:p>
        </w:tc>
        <w:tc>
          <w:tcPr>
            <w:tcW w:w="4362" w:type="dxa"/>
            <w:tcBorders>
              <w:top w:val="single" w:sz="4" w:space="0" w:color="auto"/>
              <w:left w:val="single" w:sz="4" w:space="0" w:color="auto"/>
              <w:bottom w:val="single" w:sz="4" w:space="0" w:color="auto"/>
              <w:right w:val="single" w:sz="4" w:space="0" w:color="auto"/>
            </w:tcBorders>
          </w:tcPr>
          <w:p w14:paraId="2171F0A4" w14:textId="77777777" w:rsidR="007B6232" w:rsidRPr="00ED2716" w:rsidRDefault="007B6232" w:rsidP="00E646F8">
            <w:pPr>
              <w:rPr>
                <w:rFonts w:ascii="Century Gothic" w:hAnsi="Century Gothic" w:cs="Arial"/>
              </w:rPr>
            </w:pPr>
          </w:p>
        </w:tc>
      </w:tr>
    </w:tbl>
    <w:p w14:paraId="70E5E476" w14:textId="77777777" w:rsidR="007B6232" w:rsidRPr="00ED2716" w:rsidRDefault="007B6232" w:rsidP="007B6232">
      <w:pPr>
        <w:pStyle w:val="Heading1"/>
        <w:rPr>
          <w:rFonts w:ascii="Century Gothic" w:hAnsi="Century Gothic"/>
          <w:sz w:val="22"/>
          <w:szCs w:val="22"/>
        </w:rPr>
      </w:pPr>
    </w:p>
    <w:p w14:paraId="4BBD6D3D" w14:textId="4A8D132E" w:rsidR="007B6232" w:rsidRPr="00ED2716" w:rsidRDefault="007B6232" w:rsidP="007B6232">
      <w:pPr>
        <w:pStyle w:val="Heading3"/>
        <w:rPr>
          <w:rFonts w:ascii="Century Gothic" w:hAnsi="Century Gothic"/>
          <w:sz w:val="22"/>
          <w:szCs w:val="22"/>
        </w:rPr>
      </w:pPr>
      <w:bookmarkStart w:id="49" w:name="_Toc529199237"/>
      <w:bookmarkStart w:id="50" w:name="_Toc97726528"/>
      <w:r w:rsidRPr="00ED2716">
        <w:rPr>
          <w:rFonts w:ascii="Century Gothic" w:hAnsi="Century Gothic"/>
          <w:sz w:val="22"/>
          <w:szCs w:val="22"/>
        </w:rPr>
        <w:t>Appendix 3. Recommended absence period for preventing the spread of infection</w:t>
      </w:r>
      <w:bookmarkEnd w:id="49"/>
      <w:bookmarkEnd w:id="50"/>
    </w:p>
    <w:p w14:paraId="3D14955A"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 xml:space="preserve">This list of recommended absence periods for preventing the spread of infection is taken from non-statutory guidance for schools and other childcare settings from the UK Health Security Agency. For each of these infections or complaints, there </w:t>
      </w:r>
      <w:hyperlink r:id="rId24" w:history="1">
        <w:r w:rsidRPr="00ED2716">
          <w:rPr>
            <w:rStyle w:val="Hyperlink"/>
            <w:rFonts w:ascii="Century Gothic" w:eastAsia="Calibri" w:hAnsi="Century Gothic" w:cs="Arial"/>
            <w:sz w:val="22"/>
            <w:szCs w:val="22"/>
            <w:lang w:val="en-GB"/>
          </w:rPr>
          <w:t>is further information in the guidance on the symptoms, how it spreads and some ‘dos and don’ts’ to follow that you can check</w:t>
        </w:r>
      </w:hyperlink>
      <w:r w:rsidRPr="00ED2716">
        <w:rPr>
          <w:rFonts w:ascii="Century Gothic" w:hAnsi="Century Gothic"/>
          <w:sz w:val="22"/>
          <w:szCs w:val="22"/>
          <w:lang w:val="en-GB"/>
        </w:rPr>
        <w:t>.</w:t>
      </w:r>
    </w:p>
    <w:p w14:paraId="59B26F84" w14:textId="77777777" w:rsidR="007B6232" w:rsidRPr="00ED2716" w:rsidRDefault="007B6232" w:rsidP="007B6232">
      <w:pPr>
        <w:pStyle w:val="1bodycopy10pt"/>
        <w:rPr>
          <w:rFonts w:ascii="Century Gothic" w:hAnsi="Century Gothic"/>
          <w:sz w:val="22"/>
          <w:szCs w:val="22"/>
          <w:lang w:val="en-GB"/>
        </w:rPr>
      </w:pPr>
      <w:r w:rsidRPr="00ED2716">
        <w:rPr>
          <w:rFonts w:ascii="Century Gothic" w:hAnsi="Century Gothic"/>
          <w:sz w:val="22"/>
          <w:szCs w:val="22"/>
          <w:lang w:val="en-GB"/>
        </w:rPr>
        <w:t>In confirmed cases of infectious disease, including COVID-19, we will follow the recommended self-isolation period based on government guidance.</w:t>
      </w:r>
    </w:p>
    <w:p w14:paraId="2D6D0248" w14:textId="77777777" w:rsidR="007B6232" w:rsidRPr="00ED2716" w:rsidRDefault="007B6232" w:rsidP="007B6232">
      <w:pPr>
        <w:pStyle w:val="TableHeading"/>
        <w:rPr>
          <w:rFonts w:ascii="Century Gothic" w:hAnsi="Century Gothic"/>
          <w:sz w:val="22"/>
          <w:szCs w:val="22"/>
          <w:lang w:val="en-GB"/>
        </w:rPr>
      </w:pPr>
    </w:p>
    <w:tbl>
      <w:tblPr>
        <w:tblW w:w="5000" w:type="pct"/>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034"/>
        <w:gridCol w:w="7756"/>
      </w:tblGrid>
      <w:tr w:rsidR="007B6232" w:rsidRPr="00ED2716" w14:paraId="7186000F"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D8DFDE"/>
          </w:tcPr>
          <w:p w14:paraId="49FD4A24" w14:textId="77777777" w:rsidR="007B6232" w:rsidRPr="00ED2716" w:rsidRDefault="007B6232" w:rsidP="00E646F8">
            <w:pPr>
              <w:pStyle w:val="TableHeading"/>
              <w:rPr>
                <w:rFonts w:ascii="Century Gothic" w:hAnsi="Century Gothic"/>
                <w:b/>
                <w:sz w:val="22"/>
                <w:szCs w:val="22"/>
                <w:lang w:val="en-GB"/>
              </w:rPr>
            </w:pPr>
            <w:r w:rsidRPr="00ED2716">
              <w:rPr>
                <w:rFonts w:ascii="Century Gothic" w:hAnsi="Century Gothic"/>
                <w:b/>
                <w:sz w:val="22"/>
                <w:szCs w:val="22"/>
                <w:lang w:val="en-GB"/>
              </w:rPr>
              <w:t>Infection or complaint</w:t>
            </w:r>
          </w:p>
        </w:tc>
        <w:tc>
          <w:tcPr>
            <w:tcW w:w="3594" w:type="pct"/>
            <w:tcBorders>
              <w:top w:val="single" w:sz="4" w:space="0" w:color="auto"/>
              <w:left w:val="single" w:sz="4" w:space="0" w:color="auto"/>
              <w:bottom w:val="single" w:sz="4" w:space="0" w:color="auto"/>
              <w:right w:val="single" w:sz="4" w:space="0" w:color="auto"/>
            </w:tcBorders>
            <w:shd w:val="clear" w:color="auto" w:fill="D8DFDE"/>
          </w:tcPr>
          <w:p w14:paraId="15121395" w14:textId="77777777" w:rsidR="007B6232" w:rsidRPr="00ED2716" w:rsidRDefault="007B6232" w:rsidP="00E646F8">
            <w:pPr>
              <w:pStyle w:val="TableHeading"/>
              <w:rPr>
                <w:rFonts w:ascii="Century Gothic" w:hAnsi="Century Gothic"/>
                <w:b/>
                <w:sz w:val="22"/>
                <w:szCs w:val="22"/>
                <w:lang w:val="en-GB"/>
              </w:rPr>
            </w:pPr>
            <w:r w:rsidRPr="00ED2716">
              <w:rPr>
                <w:rFonts w:ascii="Century Gothic" w:hAnsi="Century Gothic"/>
                <w:b/>
                <w:sz w:val="22"/>
                <w:szCs w:val="22"/>
                <w:lang w:val="en-GB"/>
              </w:rPr>
              <w:t>Recommended period to be kept away from school or nursery</w:t>
            </w:r>
          </w:p>
        </w:tc>
      </w:tr>
      <w:tr w:rsidR="007B6232" w:rsidRPr="00ED2716" w14:paraId="1E6CDBBF"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tcPr>
          <w:p w14:paraId="3CBD43D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Athlete’s foot</w:t>
            </w:r>
          </w:p>
        </w:tc>
        <w:tc>
          <w:tcPr>
            <w:tcW w:w="3594" w:type="pct"/>
            <w:tcBorders>
              <w:top w:val="single" w:sz="4" w:space="0" w:color="auto"/>
              <w:left w:val="single" w:sz="4" w:space="0" w:color="auto"/>
              <w:bottom w:val="single" w:sz="4" w:space="0" w:color="auto"/>
              <w:right w:val="single" w:sz="4" w:space="0" w:color="auto"/>
            </w:tcBorders>
          </w:tcPr>
          <w:p w14:paraId="43E0B42C"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1AD000BE"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5136E71B"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Campylobacter</w:t>
            </w:r>
          </w:p>
        </w:tc>
        <w:tc>
          <w:tcPr>
            <w:tcW w:w="3594" w:type="pct"/>
            <w:tcBorders>
              <w:top w:val="single" w:sz="4" w:space="0" w:color="auto"/>
              <w:left w:val="single" w:sz="4" w:space="0" w:color="auto"/>
              <w:bottom w:val="single" w:sz="4" w:space="0" w:color="auto"/>
              <w:right w:val="single" w:sz="4" w:space="0" w:color="auto"/>
            </w:tcBorders>
          </w:tcPr>
          <w:p w14:paraId="424CE3E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stopped.</w:t>
            </w:r>
          </w:p>
        </w:tc>
      </w:tr>
      <w:tr w:rsidR="007B6232" w:rsidRPr="00ED2716" w14:paraId="4D3031A4" w14:textId="77777777" w:rsidTr="00E646F8">
        <w:trPr>
          <w:trHeight w:val="562"/>
        </w:trPr>
        <w:tc>
          <w:tcPr>
            <w:tcW w:w="1406" w:type="pct"/>
            <w:tcBorders>
              <w:top w:val="single" w:sz="4" w:space="0" w:color="auto"/>
              <w:left w:val="single" w:sz="4" w:space="0" w:color="auto"/>
              <w:bottom w:val="single" w:sz="4" w:space="0" w:color="auto"/>
              <w:right w:val="single" w:sz="4" w:space="0" w:color="auto"/>
            </w:tcBorders>
          </w:tcPr>
          <w:p w14:paraId="38B93B1C"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Chicken pox (shingles)</w:t>
            </w:r>
          </w:p>
        </w:tc>
        <w:tc>
          <w:tcPr>
            <w:tcW w:w="3594" w:type="pct"/>
            <w:tcBorders>
              <w:top w:val="single" w:sz="4" w:space="0" w:color="auto"/>
              <w:left w:val="single" w:sz="4" w:space="0" w:color="auto"/>
              <w:bottom w:val="single" w:sz="4" w:space="0" w:color="auto"/>
              <w:right w:val="single" w:sz="4" w:space="0" w:color="auto"/>
            </w:tcBorders>
          </w:tcPr>
          <w:p w14:paraId="351D82F4"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Cases of chickenpox are generally infectious from 2 days before the rash appears to 5 days after the onset of rash. Although the usual exclusion period is 5 days, all lesions should be crusted over before children return to nursery or school.</w:t>
            </w:r>
          </w:p>
          <w:p w14:paraId="4835A60E"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A person with shingles is infectious to those who have not had chickenpox and should be excluded from school if the rash is weeping and cannot be covered or until the rash is dry and crusted over.</w:t>
            </w:r>
          </w:p>
        </w:tc>
      </w:tr>
      <w:tr w:rsidR="007B6232" w:rsidRPr="00ED2716" w14:paraId="095EBEDE"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4CED3027"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 xml:space="preserve">Cold sores </w:t>
            </w:r>
          </w:p>
        </w:tc>
        <w:tc>
          <w:tcPr>
            <w:tcW w:w="3594" w:type="pct"/>
            <w:tcBorders>
              <w:top w:val="single" w:sz="4" w:space="0" w:color="auto"/>
              <w:left w:val="single" w:sz="4" w:space="0" w:color="auto"/>
              <w:bottom w:val="single" w:sz="4" w:space="0" w:color="auto"/>
              <w:right w:val="single" w:sz="4" w:space="0" w:color="auto"/>
            </w:tcBorders>
          </w:tcPr>
          <w:p w14:paraId="425D1E43"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6CE1CFE1"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12CD0BEA"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Respiratory infections including coronavirus (COVID-19)</w:t>
            </w:r>
          </w:p>
        </w:tc>
        <w:tc>
          <w:tcPr>
            <w:tcW w:w="3594" w:type="pct"/>
            <w:tcBorders>
              <w:top w:val="single" w:sz="4" w:space="0" w:color="auto"/>
              <w:left w:val="single" w:sz="4" w:space="0" w:color="auto"/>
              <w:bottom w:val="single" w:sz="4" w:space="0" w:color="auto"/>
              <w:right w:val="single" w:sz="4" w:space="0" w:color="auto"/>
            </w:tcBorders>
          </w:tcPr>
          <w:p w14:paraId="5F4ECB8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Children and young people should not attend if they have a high temperature and are unwell.</w:t>
            </w:r>
            <w:r w:rsidRPr="00ED2716">
              <w:rPr>
                <w:rFonts w:ascii="Century Gothic" w:hAnsi="Century Gothic"/>
                <w:sz w:val="22"/>
                <w:szCs w:val="22"/>
                <w:lang w:val="en-GB"/>
              </w:rPr>
              <w:br/>
              <w:t>Anyone with a positive test result for COVID-19 should not attend the setting for 3 days after the day of the test.</w:t>
            </w:r>
          </w:p>
        </w:tc>
      </w:tr>
      <w:tr w:rsidR="007B6232" w:rsidRPr="00ED2716" w14:paraId="3302CF6A"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tcPr>
          <w:p w14:paraId="2DF0D78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lastRenderedPageBreak/>
              <w:t>Rubella (German measles)</w:t>
            </w:r>
          </w:p>
        </w:tc>
        <w:tc>
          <w:tcPr>
            <w:tcW w:w="3594" w:type="pct"/>
            <w:tcBorders>
              <w:top w:val="single" w:sz="4" w:space="0" w:color="auto"/>
              <w:left w:val="single" w:sz="4" w:space="0" w:color="auto"/>
              <w:bottom w:val="single" w:sz="4" w:space="0" w:color="auto"/>
              <w:right w:val="single" w:sz="4" w:space="0" w:color="auto"/>
            </w:tcBorders>
            <w:shd w:val="clear" w:color="auto" w:fill="FFFFFF"/>
          </w:tcPr>
          <w:p w14:paraId="0B8972B9" w14:textId="77777777" w:rsidR="007B6232" w:rsidRPr="00ED2716" w:rsidRDefault="007B6232" w:rsidP="00E646F8">
            <w:pPr>
              <w:pStyle w:val="Tablebodycopy"/>
              <w:rPr>
                <w:rFonts w:ascii="Century Gothic" w:hAnsi="Century Gothic" w:cs="Arial"/>
                <w:sz w:val="22"/>
                <w:szCs w:val="22"/>
                <w:lang w:val="en-GB"/>
              </w:rPr>
            </w:pPr>
            <w:r w:rsidRPr="00ED2716">
              <w:rPr>
                <w:rFonts w:ascii="Century Gothic" w:hAnsi="Century Gothic" w:cs="Arial"/>
                <w:sz w:val="22"/>
                <w:szCs w:val="22"/>
                <w:lang w:val="en-GB"/>
              </w:rPr>
              <w:t>5 days from appearance of the rash.</w:t>
            </w:r>
          </w:p>
        </w:tc>
      </w:tr>
      <w:tr w:rsidR="007B6232" w:rsidRPr="00ED2716" w14:paraId="7346C159"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0DDBF5CB"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Hand, foot and mouth</w:t>
            </w:r>
          </w:p>
        </w:tc>
        <w:tc>
          <w:tcPr>
            <w:tcW w:w="3594" w:type="pct"/>
            <w:tcBorders>
              <w:top w:val="single" w:sz="4" w:space="0" w:color="auto"/>
              <w:left w:val="single" w:sz="4" w:space="0" w:color="auto"/>
              <w:bottom w:val="single" w:sz="4" w:space="0" w:color="auto"/>
              <w:right w:val="single" w:sz="4" w:space="0" w:color="auto"/>
            </w:tcBorders>
          </w:tcPr>
          <w:p w14:paraId="4A712FE2"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Children are safe to return to school or nursery as soon as they are feeling better, there is no need to stay off until the blisters have all healed.</w:t>
            </w:r>
          </w:p>
        </w:tc>
      </w:tr>
      <w:tr w:rsidR="007B6232" w:rsidRPr="00ED2716" w14:paraId="4F9C202B"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tcPr>
          <w:p w14:paraId="7C7461C6"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Impetigo</w:t>
            </w:r>
          </w:p>
        </w:tc>
        <w:tc>
          <w:tcPr>
            <w:tcW w:w="3594" w:type="pct"/>
            <w:tcBorders>
              <w:top w:val="single" w:sz="4" w:space="0" w:color="auto"/>
              <w:left w:val="single" w:sz="4" w:space="0" w:color="auto"/>
              <w:bottom w:val="single" w:sz="4" w:space="0" w:color="auto"/>
              <w:right w:val="single" w:sz="4" w:space="0" w:color="auto"/>
            </w:tcBorders>
          </w:tcPr>
          <w:p w14:paraId="17D7DF3F"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lesions are crusted and healed, or 48 hours after starting antibiotic treatment.</w:t>
            </w:r>
          </w:p>
        </w:tc>
      </w:tr>
      <w:tr w:rsidR="007B6232" w:rsidRPr="00ED2716" w14:paraId="740394F3"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338AF8E0"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Measles</w:t>
            </w:r>
          </w:p>
        </w:tc>
        <w:tc>
          <w:tcPr>
            <w:tcW w:w="3594" w:type="pct"/>
            <w:tcBorders>
              <w:top w:val="single" w:sz="4" w:space="0" w:color="auto"/>
              <w:left w:val="single" w:sz="4" w:space="0" w:color="auto"/>
              <w:bottom w:val="single" w:sz="4" w:space="0" w:color="auto"/>
              <w:right w:val="single" w:sz="4" w:space="0" w:color="auto"/>
            </w:tcBorders>
          </w:tcPr>
          <w:p w14:paraId="757A6863"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Cases are infectious from 4 days before onset of rash to 4 days after, so it is important to ensure cases are excluded from school during this period.</w:t>
            </w:r>
          </w:p>
        </w:tc>
      </w:tr>
      <w:tr w:rsidR="007B6232" w:rsidRPr="00ED2716" w14:paraId="399A415F"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48761933"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Ringworm</w:t>
            </w:r>
          </w:p>
        </w:tc>
        <w:tc>
          <w:tcPr>
            <w:tcW w:w="3594" w:type="pct"/>
            <w:tcBorders>
              <w:top w:val="single" w:sz="4" w:space="0" w:color="auto"/>
              <w:left w:val="single" w:sz="4" w:space="0" w:color="auto"/>
              <w:bottom w:val="single" w:sz="4" w:space="0" w:color="auto"/>
              <w:right w:val="single" w:sz="4" w:space="0" w:color="auto"/>
            </w:tcBorders>
          </w:tcPr>
          <w:p w14:paraId="75B19B2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Exclusion not needed once treatment has started.</w:t>
            </w:r>
          </w:p>
        </w:tc>
      </w:tr>
      <w:tr w:rsidR="007B6232" w:rsidRPr="00ED2716" w14:paraId="213CC2C0"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tcPr>
          <w:p w14:paraId="6DCAAC7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Scabies</w:t>
            </w:r>
          </w:p>
        </w:tc>
        <w:tc>
          <w:tcPr>
            <w:tcW w:w="3594" w:type="pct"/>
            <w:tcBorders>
              <w:top w:val="single" w:sz="4" w:space="0" w:color="auto"/>
              <w:left w:val="single" w:sz="4" w:space="0" w:color="auto"/>
              <w:bottom w:val="single" w:sz="4" w:space="0" w:color="auto"/>
              <w:right w:val="single" w:sz="4" w:space="0" w:color="auto"/>
            </w:tcBorders>
          </w:tcPr>
          <w:p w14:paraId="1346E145"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The infected child or staff member should be excluded until after the first treatment has been carried out.</w:t>
            </w:r>
          </w:p>
        </w:tc>
      </w:tr>
      <w:tr w:rsidR="007B6232" w:rsidRPr="00ED2716" w14:paraId="20BEAC57" w14:textId="77777777" w:rsidTr="00E646F8">
        <w:trPr>
          <w:trHeight w:val="357"/>
        </w:trPr>
        <w:tc>
          <w:tcPr>
            <w:tcW w:w="1406" w:type="pct"/>
            <w:tcBorders>
              <w:top w:val="single" w:sz="4" w:space="0" w:color="auto"/>
              <w:left w:val="single" w:sz="4" w:space="0" w:color="auto"/>
              <w:bottom w:val="single" w:sz="4" w:space="0" w:color="auto"/>
              <w:right w:val="single" w:sz="4" w:space="0" w:color="auto"/>
            </w:tcBorders>
          </w:tcPr>
          <w:p w14:paraId="3307F972"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Scarlet fever</w:t>
            </w:r>
          </w:p>
        </w:tc>
        <w:tc>
          <w:tcPr>
            <w:tcW w:w="3594" w:type="pct"/>
            <w:tcBorders>
              <w:top w:val="single" w:sz="4" w:space="0" w:color="auto"/>
              <w:left w:val="single" w:sz="4" w:space="0" w:color="auto"/>
              <w:bottom w:val="single" w:sz="4" w:space="0" w:color="auto"/>
              <w:right w:val="single" w:sz="4" w:space="0" w:color="auto"/>
            </w:tcBorders>
          </w:tcPr>
          <w:p w14:paraId="53F95F02"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Children can return to school 24 hours after commencing appropriate antibiotic treatment. If no antibiotics have been administered, the person will be infectious for 2 to 3 weeks. If there is an outbreak of scarlet fever at the school or nursery, the health protection team will assist with letters and a factsheet to send to parents or carers and staff.</w:t>
            </w:r>
          </w:p>
        </w:tc>
      </w:tr>
      <w:tr w:rsidR="007B6232" w:rsidRPr="00ED2716" w14:paraId="76EA6AEE"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tcPr>
          <w:p w14:paraId="4DE64C90"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Slapped cheek syndrome, Parvovirus B19, Fifth’s disease</w:t>
            </w:r>
          </w:p>
        </w:tc>
        <w:tc>
          <w:tcPr>
            <w:tcW w:w="3594" w:type="pct"/>
            <w:tcBorders>
              <w:top w:val="single" w:sz="4" w:space="0" w:color="auto"/>
              <w:left w:val="single" w:sz="4" w:space="0" w:color="auto"/>
              <w:bottom w:val="single" w:sz="4" w:space="0" w:color="auto"/>
              <w:right w:val="single" w:sz="4" w:space="0" w:color="auto"/>
            </w:tcBorders>
          </w:tcPr>
          <w:p w14:paraId="17140AAE"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 (not infectious by the time the rash has developed).</w:t>
            </w:r>
          </w:p>
        </w:tc>
      </w:tr>
      <w:tr w:rsidR="007B6232" w:rsidRPr="00ED2716" w14:paraId="368C2D1F" w14:textId="77777777" w:rsidTr="00E646F8">
        <w:trPr>
          <w:trHeight w:val="935"/>
        </w:trPr>
        <w:tc>
          <w:tcPr>
            <w:tcW w:w="1406" w:type="pct"/>
            <w:tcBorders>
              <w:top w:val="single" w:sz="4" w:space="0" w:color="auto"/>
              <w:left w:val="single" w:sz="4" w:space="0" w:color="auto"/>
              <w:bottom w:val="single" w:sz="4" w:space="0" w:color="auto"/>
              <w:right w:val="single" w:sz="4" w:space="0" w:color="auto"/>
            </w:tcBorders>
          </w:tcPr>
          <w:p w14:paraId="1A1535BB"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Bacillary Dysentery (Shigella)</w:t>
            </w:r>
          </w:p>
        </w:tc>
        <w:tc>
          <w:tcPr>
            <w:tcW w:w="3594" w:type="pct"/>
            <w:tcBorders>
              <w:top w:val="single" w:sz="4" w:space="0" w:color="auto"/>
              <w:left w:val="single" w:sz="4" w:space="0" w:color="auto"/>
              <w:bottom w:val="single" w:sz="4" w:space="0" w:color="auto"/>
              <w:right w:val="single" w:sz="4" w:space="0" w:color="auto"/>
            </w:tcBorders>
          </w:tcPr>
          <w:p w14:paraId="3ABB17C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Microbiological clearance is required for some types of shigella species prior to the child or food handler returning to school.</w:t>
            </w:r>
          </w:p>
        </w:tc>
      </w:tr>
      <w:tr w:rsidR="007B6232" w:rsidRPr="00ED2716" w14:paraId="0FE0E8EC" w14:textId="77777777" w:rsidTr="00E646F8">
        <w:trPr>
          <w:trHeight w:val="709"/>
        </w:trPr>
        <w:tc>
          <w:tcPr>
            <w:tcW w:w="1406" w:type="pct"/>
            <w:tcBorders>
              <w:top w:val="single" w:sz="4" w:space="0" w:color="auto"/>
              <w:left w:val="single" w:sz="4" w:space="0" w:color="auto"/>
              <w:bottom w:val="single" w:sz="4" w:space="0" w:color="auto"/>
              <w:right w:val="single" w:sz="4" w:space="0" w:color="auto"/>
            </w:tcBorders>
          </w:tcPr>
          <w:p w14:paraId="3AABD375"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lastRenderedPageBreak/>
              <w:t>Diarrhoea and/or vomiting (Gastroenteritis)</w:t>
            </w:r>
          </w:p>
        </w:tc>
        <w:tc>
          <w:tcPr>
            <w:tcW w:w="3594" w:type="pct"/>
            <w:tcBorders>
              <w:top w:val="single" w:sz="4" w:space="0" w:color="auto"/>
              <w:left w:val="single" w:sz="4" w:space="0" w:color="auto"/>
              <w:bottom w:val="single" w:sz="4" w:space="0" w:color="auto"/>
              <w:right w:val="single" w:sz="4" w:space="0" w:color="auto"/>
            </w:tcBorders>
          </w:tcPr>
          <w:p w14:paraId="6CDBF722"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w:t>
            </w:r>
          </w:p>
          <w:p w14:paraId="4DA4C61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For some gastrointestinal infections, longer periods of exclusion from school are required and there may be a need to obtain microbiological clearance. For these groups, your local health protection team, school health adviser or environmental health officer will advise.</w:t>
            </w:r>
          </w:p>
          <w:p w14:paraId="454F579D"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If a child has been diagnosed with cryptosporidium, they should NOT go swimming for 2 weeks following the last episode of diarrhoea.</w:t>
            </w:r>
          </w:p>
        </w:tc>
      </w:tr>
      <w:tr w:rsidR="007B6232" w:rsidRPr="00ED2716" w14:paraId="418DE3AD"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425452C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Cryptosporidiosis</w:t>
            </w:r>
          </w:p>
        </w:tc>
        <w:tc>
          <w:tcPr>
            <w:tcW w:w="3594" w:type="pct"/>
            <w:tcBorders>
              <w:top w:val="single" w:sz="4" w:space="0" w:color="auto"/>
              <w:left w:val="single" w:sz="4" w:space="0" w:color="auto"/>
              <w:bottom w:val="single" w:sz="4" w:space="0" w:color="auto"/>
              <w:right w:val="single" w:sz="4" w:space="0" w:color="auto"/>
            </w:tcBorders>
          </w:tcPr>
          <w:p w14:paraId="37F80969"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stopped.</w:t>
            </w:r>
          </w:p>
        </w:tc>
      </w:tr>
      <w:tr w:rsidR="007B6232" w:rsidRPr="00ED2716" w14:paraId="3D4FBA1E" w14:textId="77777777" w:rsidTr="00E646F8">
        <w:trPr>
          <w:trHeight w:val="1161"/>
        </w:trPr>
        <w:tc>
          <w:tcPr>
            <w:tcW w:w="1406" w:type="pct"/>
            <w:tcBorders>
              <w:top w:val="single" w:sz="4" w:space="0" w:color="auto"/>
              <w:left w:val="single" w:sz="4" w:space="0" w:color="auto"/>
              <w:bottom w:val="single" w:sz="4" w:space="0" w:color="auto"/>
              <w:right w:val="single" w:sz="4" w:space="0" w:color="auto"/>
            </w:tcBorders>
          </w:tcPr>
          <w:p w14:paraId="7B643837" w14:textId="77777777" w:rsidR="007B6232" w:rsidRPr="00ED2716" w:rsidRDefault="007B6232" w:rsidP="00E646F8">
            <w:pPr>
              <w:pStyle w:val="Tablebodycopy"/>
              <w:rPr>
                <w:rFonts w:ascii="Century Gothic" w:hAnsi="Century Gothic"/>
                <w:b/>
                <w:sz w:val="22"/>
                <w:szCs w:val="22"/>
                <w:lang w:val="fr-BE"/>
              </w:rPr>
            </w:pPr>
            <w:r w:rsidRPr="00ED2716">
              <w:rPr>
                <w:rFonts w:ascii="Century Gothic" w:hAnsi="Century Gothic"/>
                <w:b/>
                <w:sz w:val="22"/>
                <w:szCs w:val="22"/>
                <w:lang w:val="fr-BE"/>
              </w:rPr>
              <w:t>E. coli (</w:t>
            </w:r>
            <w:proofErr w:type="spellStart"/>
            <w:r w:rsidRPr="00ED2716">
              <w:rPr>
                <w:rFonts w:ascii="Century Gothic" w:hAnsi="Century Gothic"/>
                <w:b/>
                <w:sz w:val="22"/>
                <w:szCs w:val="22"/>
                <w:lang w:val="fr-BE"/>
              </w:rPr>
              <w:t>verocytotoxigenic</w:t>
            </w:r>
            <w:proofErr w:type="spellEnd"/>
            <w:r w:rsidRPr="00ED2716">
              <w:rPr>
                <w:rFonts w:ascii="Century Gothic" w:hAnsi="Century Gothic"/>
                <w:b/>
                <w:sz w:val="22"/>
                <w:szCs w:val="22"/>
                <w:lang w:val="fr-BE"/>
              </w:rPr>
              <w:t xml:space="preserve"> or VTEC)</w:t>
            </w:r>
          </w:p>
        </w:tc>
        <w:tc>
          <w:tcPr>
            <w:tcW w:w="3594" w:type="pct"/>
            <w:tcBorders>
              <w:top w:val="single" w:sz="4" w:space="0" w:color="auto"/>
              <w:left w:val="single" w:sz="4" w:space="0" w:color="auto"/>
              <w:bottom w:val="single" w:sz="4" w:space="0" w:color="auto"/>
              <w:right w:val="single" w:sz="4" w:space="0" w:color="auto"/>
            </w:tcBorders>
          </w:tcPr>
          <w:p w14:paraId="4ECD840D"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The standard exclusion period is until 48 hours after symptoms have resolved. However, some people pose a greater risk to others and may be excluded until they have a negative stool sample (for example, pre-school infants, food handlers, and care staff working with vulnerable people). The health protection team will advise in these instances.</w:t>
            </w:r>
          </w:p>
        </w:tc>
      </w:tr>
      <w:tr w:rsidR="007B6232" w:rsidRPr="00ED2716" w14:paraId="32398CFA" w14:textId="77777777" w:rsidTr="00E646F8">
        <w:trPr>
          <w:trHeight w:val="935"/>
        </w:trPr>
        <w:tc>
          <w:tcPr>
            <w:tcW w:w="1406" w:type="pct"/>
            <w:tcBorders>
              <w:top w:val="single" w:sz="4" w:space="0" w:color="auto"/>
              <w:left w:val="single" w:sz="4" w:space="0" w:color="auto"/>
              <w:bottom w:val="single" w:sz="4" w:space="0" w:color="auto"/>
              <w:right w:val="single" w:sz="4" w:space="0" w:color="auto"/>
            </w:tcBorders>
          </w:tcPr>
          <w:p w14:paraId="36A3F11B"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Food poisoning</w:t>
            </w:r>
          </w:p>
        </w:tc>
        <w:tc>
          <w:tcPr>
            <w:tcW w:w="3594" w:type="pct"/>
            <w:tcBorders>
              <w:top w:val="single" w:sz="4" w:space="0" w:color="auto"/>
              <w:left w:val="single" w:sz="4" w:space="0" w:color="auto"/>
              <w:bottom w:val="single" w:sz="4" w:space="0" w:color="auto"/>
              <w:right w:val="single" w:sz="4" w:space="0" w:color="auto"/>
            </w:tcBorders>
          </w:tcPr>
          <w:p w14:paraId="4A657B57"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from the last episode of vomiting and diarrhoea and they are well enough to return. Some infections may require longer periods (local health protection team will advise).</w:t>
            </w:r>
          </w:p>
        </w:tc>
      </w:tr>
      <w:tr w:rsidR="007B6232" w:rsidRPr="00ED2716" w14:paraId="66E94906"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64E21A86"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Salmonella</w:t>
            </w:r>
          </w:p>
        </w:tc>
        <w:tc>
          <w:tcPr>
            <w:tcW w:w="3594" w:type="pct"/>
            <w:tcBorders>
              <w:top w:val="single" w:sz="4" w:space="0" w:color="auto"/>
              <w:left w:val="single" w:sz="4" w:space="0" w:color="auto"/>
              <w:bottom w:val="single" w:sz="4" w:space="0" w:color="auto"/>
              <w:right w:val="single" w:sz="4" w:space="0" w:color="auto"/>
            </w:tcBorders>
          </w:tcPr>
          <w:p w14:paraId="5120805D"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stopped.</w:t>
            </w:r>
          </w:p>
        </w:tc>
      </w:tr>
      <w:tr w:rsidR="007B6232" w:rsidRPr="00ED2716" w14:paraId="2EBE2A1B" w14:textId="77777777" w:rsidTr="00E646F8">
        <w:trPr>
          <w:trHeight w:val="709"/>
        </w:trPr>
        <w:tc>
          <w:tcPr>
            <w:tcW w:w="1406" w:type="pct"/>
            <w:tcBorders>
              <w:top w:val="single" w:sz="4" w:space="0" w:color="auto"/>
              <w:left w:val="single" w:sz="4" w:space="0" w:color="auto"/>
              <w:bottom w:val="single" w:sz="4" w:space="0" w:color="auto"/>
              <w:right w:val="single" w:sz="4" w:space="0" w:color="auto"/>
            </w:tcBorders>
          </w:tcPr>
          <w:p w14:paraId="1EA351D5"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Typhoid and Paratyphoid fever</w:t>
            </w:r>
          </w:p>
        </w:tc>
        <w:tc>
          <w:tcPr>
            <w:tcW w:w="3594" w:type="pct"/>
            <w:tcBorders>
              <w:top w:val="single" w:sz="4" w:space="0" w:color="auto"/>
              <w:left w:val="single" w:sz="4" w:space="0" w:color="auto"/>
              <w:bottom w:val="single" w:sz="4" w:space="0" w:color="auto"/>
              <w:right w:val="single" w:sz="4" w:space="0" w:color="auto"/>
            </w:tcBorders>
          </w:tcPr>
          <w:p w14:paraId="7A872C5F"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 xml:space="preserve">Seek advice from environmental health officers or the local health protection team. </w:t>
            </w:r>
          </w:p>
        </w:tc>
      </w:tr>
      <w:tr w:rsidR="007B6232" w:rsidRPr="00ED2716" w14:paraId="2BE737A3"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tcPr>
          <w:p w14:paraId="50620F5F"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Flu (influenza)</w:t>
            </w:r>
          </w:p>
        </w:tc>
        <w:tc>
          <w:tcPr>
            <w:tcW w:w="3594" w:type="pct"/>
            <w:tcBorders>
              <w:top w:val="single" w:sz="4" w:space="0" w:color="auto"/>
              <w:left w:val="single" w:sz="4" w:space="0" w:color="auto"/>
              <w:bottom w:val="single" w:sz="4" w:space="0" w:color="auto"/>
              <w:right w:val="single" w:sz="4" w:space="0" w:color="auto"/>
            </w:tcBorders>
          </w:tcPr>
          <w:p w14:paraId="5CF486E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recovered.</w:t>
            </w:r>
          </w:p>
        </w:tc>
      </w:tr>
      <w:tr w:rsidR="007B6232" w:rsidRPr="00ED2716" w14:paraId="54BFE3FF" w14:textId="77777777" w:rsidTr="00E646F8">
        <w:trPr>
          <w:trHeight w:val="789"/>
        </w:trPr>
        <w:tc>
          <w:tcPr>
            <w:tcW w:w="1406" w:type="pct"/>
            <w:tcBorders>
              <w:top w:val="single" w:sz="4" w:space="0" w:color="auto"/>
              <w:left w:val="single" w:sz="4" w:space="0" w:color="auto"/>
              <w:bottom w:val="single" w:sz="4" w:space="0" w:color="auto"/>
              <w:right w:val="single" w:sz="4" w:space="0" w:color="auto"/>
            </w:tcBorders>
          </w:tcPr>
          <w:p w14:paraId="604E3025"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lastRenderedPageBreak/>
              <w:t>Tuberculosis (TB)</w:t>
            </w:r>
          </w:p>
        </w:tc>
        <w:tc>
          <w:tcPr>
            <w:tcW w:w="3594" w:type="pct"/>
            <w:tcBorders>
              <w:top w:val="single" w:sz="4" w:space="0" w:color="auto"/>
              <w:left w:val="single" w:sz="4" w:space="0" w:color="auto"/>
              <w:bottom w:val="single" w:sz="4" w:space="0" w:color="auto"/>
              <w:right w:val="single" w:sz="4" w:space="0" w:color="auto"/>
            </w:tcBorders>
          </w:tcPr>
          <w:p w14:paraId="3299E3AB"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 xml:space="preserve">Pupils and staff with infectious TB can return to school after 2 weeks of treatment if well enough to do so and </w:t>
            </w:r>
            <w:proofErr w:type="gramStart"/>
            <w:r w:rsidRPr="00ED2716">
              <w:rPr>
                <w:rFonts w:ascii="Century Gothic" w:hAnsi="Century Gothic"/>
                <w:sz w:val="22"/>
                <w:szCs w:val="22"/>
                <w:lang w:val="en-GB"/>
              </w:rPr>
              <w:t>as long as</w:t>
            </w:r>
            <w:proofErr w:type="gramEnd"/>
            <w:r w:rsidRPr="00ED2716">
              <w:rPr>
                <w:rFonts w:ascii="Century Gothic" w:hAnsi="Century Gothic"/>
                <w:sz w:val="22"/>
                <w:szCs w:val="22"/>
                <w:lang w:val="en-GB"/>
              </w:rPr>
              <w:t xml:space="preserve"> they have responded to anti-TB therapy. Pupils and staff with non-pulmonary TB do not require exclusion and can return to school as soon as they are well enough.</w:t>
            </w:r>
          </w:p>
        </w:tc>
      </w:tr>
      <w:tr w:rsidR="007B6232" w:rsidRPr="00ED2716" w14:paraId="5A5CED53" w14:textId="77777777" w:rsidTr="00E646F8">
        <w:trPr>
          <w:trHeight w:val="437"/>
        </w:trPr>
        <w:tc>
          <w:tcPr>
            <w:tcW w:w="1406" w:type="pct"/>
            <w:tcBorders>
              <w:top w:val="single" w:sz="4" w:space="0" w:color="auto"/>
              <w:left w:val="single" w:sz="4" w:space="0" w:color="auto"/>
              <w:bottom w:val="single" w:sz="4" w:space="0" w:color="auto"/>
              <w:right w:val="single" w:sz="4" w:space="0" w:color="auto"/>
            </w:tcBorders>
          </w:tcPr>
          <w:p w14:paraId="609A956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Whooping cough (pertussis)</w:t>
            </w:r>
          </w:p>
        </w:tc>
        <w:tc>
          <w:tcPr>
            <w:tcW w:w="3594" w:type="pct"/>
            <w:tcBorders>
              <w:top w:val="single" w:sz="4" w:space="0" w:color="auto"/>
              <w:left w:val="single" w:sz="4" w:space="0" w:color="auto"/>
              <w:bottom w:val="single" w:sz="4" w:space="0" w:color="auto"/>
              <w:right w:val="single" w:sz="4" w:space="0" w:color="auto"/>
            </w:tcBorders>
          </w:tcPr>
          <w:p w14:paraId="2562CCF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 xml:space="preserve">A child or staff member should not return to school until they have had 48 hours of appropriate treatment with </w:t>
            </w:r>
            <w:proofErr w:type="gramStart"/>
            <w:r w:rsidRPr="00ED2716">
              <w:rPr>
                <w:rFonts w:ascii="Century Gothic" w:hAnsi="Century Gothic"/>
                <w:sz w:val="22"/>
                <w:szCs w:val="22"/>
                <w:lang w:val="en-GB"/>
              </w:rPr>
              <w:t>antibiotics</w:t>
            </w:r>
            <w:proofErr w:type="gramEnd"/>
            <w:r w:rsidRPr="00ED2716">
              <w:rPr>
                <w:rFonts w:ascii="Century Gothic" w:hAnsi="Century Gothic"/>
                <w:sz w:val="22"/>
                <w:szCs w:val="22"/>
                <w:lang w:val="en-GB"/>
              </w:rPr>
              <w:t xml:space="preserve"> and they feel well enough to do so, or 21 days from onset of illness if no antibiotic treatment.</w:t>
            </w:r>
          </w:p>
        </w:tc>
      </w:tr>
      <w:tr w:rsidR="007B6232" w:rsidRPr="00ED2716" w14:paraId="7121958C"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3A0976B3"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Conjunctivitis</w:t>
            </w:r>
          </w:p>
        </w:tc>
        <w:tc>
          <w:tcPr>
            <w:tcW w:w="3594" w:type="pct"/>
            <w:tcBorders>
              <w:top w:val="single" w:sz="4" w:space="0" w:color="auto"/>
              <w:left w:val="single" w:sz="4" w:space="0" w:color="auto"/>
              <w:bottom w:val="single" w:sz="4" w:space="0" w:color="auto"/>
              <w:right w:val="single" w:sz="4" w:space="0" w:color="auto"/>
            </w:tcBorders>
          </w:tcPr>
          <w:p w14:paraId="181B79EF"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2474BE6B" w14:textId="77777777" w:rsidTr="00E646F8">
        <w:trPr>
          <w:cantSplit/>
          <w:trHeight w:val="467"/>
        </w:trPr>
        <w:tc>
          <w:tcPr>
            <w:tcW w:w="1406" w:type="pct"/>
            <w:tcBorders>
              <w:top w:val="single" w:sz="4" w:space="0" w:color="auto"/>
              <w:left w:val="single" w:sz="4" w:space="0" w:color="auto"/>
              <w:bottom w:val="single" w:sz="4" w:space="0" w:color="auto"/>
              <w:right w:val="single" w:sz="4" w:space="0" w:color="auto"/>
            </w:tcBorders>
          </w:tcPr>
          <w:p w14:paraId="3072FFE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Giardia</w:t>
            </w:r>
          </w:p>
        </w:tc>
        <w:tc>
          <w:tcPr>
            <w:tcW w:w="3594" w:type="pct"/>
            <w:tcBorders>
              <w:top w:val="single" w:sz="4" w:space="0" w:color="auto"/>
              <w:left w:val="single" w:sz="4" w:space="0" w:color="auto"/>
              <w:bottom w:val="single" w:sz="4" w:space="0" w:color="auto"/>
              <w:right w:val="single" w:sz="4" w:space="0" w:color="auto"/>
            </w:tcBorders>
          </w:tcPr>
          <w:p w14:paraId="46CF943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stopped.</w:t>
            </w:r>
          </w:p>
        </w:tc>
      </w:tr>
      <w:tr w:rsidR="007B6232" w:rsidRPr="00ED2716" w14:paraId="13D7425E"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tcPr>
          <w:p w14:paraId="2DB9E591"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Glandular fever</w:t>
            </w:r>
          </w:p>
        </w:tc>
        <w:tc>
          <w:tcPr>
            <w:tcW w:w="3594" w:type="pct"/>
            <w:tcBorders>
              <w:top w:val="single" w:sz="4" w:space="0" w:color="auto"/>
              <w:left w:val="single" w:sz="4" w:space="0" w:color="auto"/>
              <w:bottom w:val="single" w:sz="4" w:space="0" w:color="auto"/>
              <w:right w:val="single" w:sz="4" w:space="0" w:color="auto"/>
            </w:tcBorders>
          </w:tcPr>
          <w:p w14:paraId="4FA8A53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 (can return once they feel well).</w:t>
            </w:r>
          </w:p>
        </w:tc>
      </w:tr>
      <w:tr w:rsidR="007B6232" w:rsidRPr="00ED2716" w14:paraId="3A4B136D"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4419CEA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Head lice</w:t>
            </w:r>
          </w:p>
        </w:tc>
        <w:tc>
          <w:tcPr>
            <w:tcW w:w="3594" w:type="pct"/>
            <w:tcBorders>
              <w:top w:val="single" w:sz="4" w:space="0" w:color="auto"/>
              <w:left w:val="single" w:sz="4" w:space="0" w:color="auto"/>
              <w:bottom w:val="single" w:sz="4" w:space="0" w:color="auto"/>
              <w:right w:val="single" w:sz="4" w:space="0" w:color="auto"/>
            </w:tcBorders>
          </w:tcPr>
          <w:p w14:paraId="2D192FCA"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7E57FB86" w14:textId="77777777" w:rsidTr="00E646F8">
        <w:trPr>
          <w:trHeight w:val="234"/>
        </w:trPr>
        <w:tc>
          <w:tcPr>
            <w:tcW w:w="1406" w:type="pct"/>
            <w:tcBorders>
              <w:top w:val="single" w:sz="4" w:space="0" w:color="auto"/>
              <w:left w:val="single" w:sz="4" w:space="0" w:color="auto"/>
              <w:bottom w:val="single" w:sz="4" w:space="0" w:color="auto"/>
              <w:right w:val="single" w:sz="4" w:space="0" w:color="auto"/>
            </w:tcBorders>
          </w:tcPr>
          <w:p w14:paraId="6D351B88"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Hepatitis A</w:t>
            </w:r>
          </w:p>
        </w:tc>
        <w:tc>
          <w:tcPr>
            <w:tcW w:w="3594" w:type="pct"/>
            <w:tcBorders>
              <w:top w:val="single" w:sz="4" w:space="0" w:color="auto"/>
              <w:left w:val="single" w:sz="4" w:space="0" w:color="auto"/>
              <w:bottom w:val="single" w:sz="4" w:space="0" w:color="auto"/>
              <w:right w:val="single" w:sz="4" w:space="0" w:color="auto"/>
            </w:tcBorders>
          </w:tcPr>
          <w:p w14:paraId="296E0F9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Exclude cases from school while unwell or until 7 days after the onset of jaundice (or onset of symptoms if no jaundice, or if under 5, or where hygiene is poor. There is no need to exclude well, older children with good hygiene who will have been much more infectious prior to diagnosis.</w:t>
            </w:r>
          </w:p>
        </w:tc>
      </w:tr>
      <w:tr w:rsidR="007B6232" w:rsidRPr="00ED2716" w14:paraId="65E4207A" w14:textId="77777777" w:rsidTr="00E646F8">
        <w:trPr>
          <w:trHeight w:val="417"/>
        </w:trPr>
        <w:tc>
          <w:tcPr>
            <w:tcW w:w="1406" w:type="pct"/>
            <w:tcBorders>
              <w:top w:val="single" w:sz="4" w:space="0" w:color="auto"/>
              <w:left w:val="single" w:sz="4" w:space="0" w:color="auto"/>
              <w:bottom w:val="single" w:sz="4" w:space="0" w:color="auto"/>
              <w:right w:val="single" w:sz="4" w:space="0" w:color="auto"/>
            </w:tcBorders>
          </w:tcPr>
          <w:p w14:paraId="10593952"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Hepatitis B</w:t>
            </w:r>
          </w:p>
        </w:tc>
        <w:tc>
          <w:tcPr>
            <w:tcW w:w="3594" w:type="pct"/>
            <w:tcBorders>
              <w:top w:val="single" w:sz="4" w:space="0" w:color="auto"/>
              <w:left w:val="single" w:sz="4" w:space="0" w:color="auto"/>
              <w:bottom w:val="single" w:sz="4" w:space="0" w:color="auto"/>
              <w:right w:val="single" w:sz="4" w:space="0" w:color="auto"/>
            </w:tcBorders>
          </w:tcPr>
          <w:p w14:paraId="49F8B92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7B6232" w:rsidRPr="00ED2716" w14:paraId="40649A29"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tcPr>
          <w:p w14:paraId="7BBEC634"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Hepatitis C</w:t>
            </w:r>
          </w:p>
        </w:tc>
        <w:tc>
          <w:tcPr>
            <w:tcW w:w="3594" w:type="pct"/>
            <w:tcBorders>
              <w:top w:val="single" w:sz="4" w:space="0" w:color="auto"/>
              <w:left w:val="single" w:sz="4" w:space="0" w:color="auto"/>
              <w:bottom w:val="single" w:sz="4" w:space="0" w:color="auto"/>
              <w:right w:val="single" w:sz="4" w:space="0" w:color="auto"/>
            </w:tcBorders>
          </w:tcPr>
          <w:p w14:paraId="60C6A995"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29FBEDFC" w14:textId="77777777" w:rsidTr="00E646F8">
        <w:trPr>
          <w:trHeight w:val="148"/>
        </w:trPr>
        <w:tc>
          <w:tcPr>
            <w:tcW w:w="1406" w:type="pct"/>
            <w:tcBorders>
              <w:top w:val="single" w:sz="4" w:space="0" w:color="auto"/>
              <w:left w:val="single" w:sz="4" w:space="0" w:color="auto"/>
              <w:bottom w:val="single" w:sz="4" w:space="0" w:color="auto"/>
              <w:right w:val="single" w:sz="4" w:space="0" w:color="auto"/>
            </w:tcBorders>
          </w:tcPr>
          <w:p w14:paraId="6E7AF95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lastRenderedPageBreak/>
              <w:t>Meningococcal meningitis/ septicaemia</w:t>
            </w:r>
          </w:p>
        </w:tc>
        <w:tc>
          <w:tcPr>
            <w:tcW w:w="3594" w:type="pct"/>
            <w:tcBorders>
              <w:top w:val="single" w:sz="4" w:space="0" w:color="auto"/>
              <w:left w:val="single" w:sz="4" w:space="0" w:color="auto"/>
              <w:bottom w:val="single" w:sz="4" w:space="0" w:color="auto"/>
              <w:right w:val="single" w:sz="4" w:space="0" w:color="auto"/>
            </w:tcBorders>
          </w:tcPr>
          <w:p w14:paraId="7EBCBF18"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If the child has been treated and has recovered, they can return to school.</w:t>
            </w:r>
          </w:p>
        </w:tc>
      </w:tr>
      <w:tr w:rsidR="007B6232" w:rsidRPr="00ED2716" w14:paraId="4141AB63" w14:textId="77777777" w:rsidTr="00E646F8">
        <w:trPr>
          <w:trHeight w:val="482"/>
        </w:trPr>
        <w:tc>
          <w:tcPr>
            <w:tcW w:w="1406" w:type="pct"/>
            <w:tcBorders>
              <w:top w:val="single" w:sz="4" w:space="0" w:color="auto"/>
              <w:left w:val="single" w:sz="4" w:space="0" w:color="auto"/>
              <w:bottom w:val="single" w:sz="4" w:space="0" w:color="auto"/>
              <w:right w:val="single" w:sz="4" w:space="0" w:color="auto"/>
            </w:tcBorders>
          </w:tcPr>
          <w:p w14:paraId="40E5B68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Meningitis</w:t>
            </w:r>
          </w:p>
        </w:tc>
        <w:tc>
          <w:tcPr>
            <w:tcW w:w="3594" w:type="pct"/>
            <w:tcBorders>
              <w:top w:val="single" w:sz="4" w:space="0" w:color="auto"/>
              <w:left w:val="single" w:sz="4" w:space="0" w:color="auto"/>
              <w:bottom w:val="single" w:sz="4" w:space="0" w:color="auto"/>
              <w:right w:val="single" w:sz="4" w:space="0" w:color="auto"/>
            </w:tcBorders>
          </w:tcPr>
          <w:p w14:paraId="4798856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Once the child has been treated (if necessary) and has recovered, they can return to school. No exclusion is needed.</w:t>
            </w:r>
          </w:p>
        </w:tc>
      </w:tr>
      <w:tr w:rsidR="007B6232" w:rsidRPr="00ED2716" w14:paraId="4F0D0878"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0F58C3F1"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Meningitis viral</w:t>
            </w:r>
          </w:p>
        </w:tc>
        <w:tc>
          <w:tcPr>
            <w:tcW w:w="3594" w:type="pct"/>
            <w:tcBorders>
              <w:top w:val="single" w:sz="4" w:space="0" w:color="auto"/>
              <w:left w:val="single" w:sz="4" w:space="0" w:color="auto"/>
              <w:bottom w:val="single" w:sz="4" w:space="0" w:color="auto"/>
              <w:right w:val="single" w:sz="4" w:space="0" w:color="auto"/>
            </w:tcBorders>
          </w:tcPr>
          <w:p w14:paraId="5B61B942"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268ACC49"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tcPr>
          <w:p w14:paraId="420AC839"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MRSA (</w:t>
            </w:r>
            <w:proofErr w:type="spellStart"/>
            <w:r w:rsidRPr="00ED2716">
              <w:rPr>
                <w:rFonts w:ascii="Century Gothic" w:hAnsi="Century Gothic"/>
                <w:b/>
                <w:sz w:val="22"/>
                <w:szCs w:val="22"/>
                <w:lang w:val="en-GB"/>
              </w:rPr>
              <w:t>meticillin</w:t>
            </w:r>
            <w:proofErr w:type="spellEnd"/>
            <w:r w:rsidRPr="00ED2716">
              <w:rPr>
                <w:rFonts w:ascii="Century Gothic" w:hAnsi="Century Gothic"/>
                <w:b/>
                <w:sz w:val="22"/>
                <w:szCs w:val="22"/>
                <w:lang w:val="en-GB"/>
              </w:rPr>
              <w:t xml:space="preserve"> resistant Staphylococcus aureus)</w:t>
            </w:r>
          </w:p>
        </w:tc>
        <w:tc>
          <w:tcPr>
            <w:tcW w:w="3594" w:type="pct"/>
            <w:tcBorders>
              <w:top w:val="single" w:sz="4" w:space="0" w:color="auto"/>
              <w:left w:val="single" w:sz="4" w:space="0" w:color="auto"/>
              <w:bottom w:val="single" w:sz="4" w:space="0" w:color="auto"/>
              <w:right w:val="single" w:sz="4" w:space="0" w:color="auto"/>
            </w:tcBorders>
          </w:tcPr>
          <w:p w14:paraId="32B00A6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0E627B4C" w14:textId="77777777" w:rsidTr="00E646F8">
        <w:trPr>
          <w:trHeight w:val="27"/>
        </w:trPr>
        <w:tc>
          <w:tcPr>
            <w:tcW w:w="1406" w:type="pct"/>
            <w:tcBorders>
              <w:top w:val="single" w:sz="4" w:space="0" w:color="auto"/>
              <w:left w:val="single" w:sz="4" w:space="0" w:color="auto"/>
              <w:bottom w:val="single" w:sz="4" w:space="0" w:color="auto"/>
              <w:right w:val="single" w:sz="4" w:space="0" w:color="auto"/>
            </w:tcBorders>
          </w:tcPr>
          <w:p w14:paraId="35CBC3F8"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Mumps</w:t>
            </w:r>
          </w:p>
        </w:tc>
        <w:tc>
          <w:tcPr>
            <w:tcW w:w="3594" w:type="pct"/>
            <w:tcBorders>
              <w:top w:val="single" w:sz="4" w:space="0" w:color="auto"/>
              <w:left w:val="single" w:sz="4" w:space="0" w:color="auto"/>
              <w:bottom w:val="single" w:sz="4" w:space="0" w:color="auto"/>
              <w:right w:val="single" w:sz="4" w:space="0" w:color="auto"/>
            </w:tcBorders>
          </w:tcPr>
          <w:p w14:paraId="6529C474"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5 days after onset of swelling (if well).</w:t>
            </w:r>
          </w:p>
        </w:tc>
      </w:tr>
      <w:tr w:rsidR="007B6232" w:rsidRPr="00ED2716" w14:paraId="0779D220"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7320CE53"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Threadworm</w:t>
            </w:r>
          </w:p>
        </w:tc>
        <w:tc>
          <w:tcPr>
            <w:tcW w:w="3594" w:type="pct"/>
            <w:tcBorders>
              <w:top w:val="single" w:sz="4" w:space="0" w:color="auto"/>
              <w:left w:val="single" w:sz="4" w:space="0" w:color="auto"/>
              <w:bottom w:val="single" w:sz="4" w:space="0" w:color="auto"/>
              <w:right w:val="single" w:sz="4" w:space="0" w:color="auto"/>
            </w:tcBorders>
          </w:tcPr>
          <w:p w14:paraId="4C983D70"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None.</w:t>
            </w:r>
          </w:p>
        </w:tc>
      </w:tr>
      <w:tr w:rsidR="007B6232" w:rsidRPr="00ED2716" w14:paraId="59103F14" w14:textId="77777777" w:rsidTr="00E646F8">
        <w:trPr>
          <w:trHeight w:val="467"/>
        </w:trPr>
        <w:tc>
          <w:tcPr>
            <w:tcW w:w="1406" w:type="pct"/>
            <w:tcBorders>
              <w:top w:val="single" w:sz="4" w:space="0" w:color="auto"/>
              <w:left w:val="single" w:sz="4" w:space="0" w:color="auto"/>
              <w:bottom w:val="single" w:sz="4" w:space="0" w:color="auto"/>
              <w:right w:val="single" w:sz="4" w:space="0" w:color="auto"/>
            </w:tcBorders>
          </w:tcPr>
          <w:p w14:paraId="677EC055" w14:textId="77777777" w:rsidR="007B6232" w:rsidRPr="00ED2716" w:rsidRDefault="007B6232" w:rsidP="00E646F8">
            <w:pPr>
              <w:pStyle w:val="Tablebodycopy"/>
              <w:rPr>
                <w:rFonts w:ascii="Century Gothic" w:hAnsi="Century Gothic"/>
                <w:b/>
                <w:sz w:val="22"/>
                <w:szCs w:val="22"/>
                <w:lang w:val="en-GB"/>
              </w:rPr>
            </w:pPr>
            <w:r w:rsidRPr="00ED2716">
              <w:rPr>
                <w:rFonts w:ascii="Century Gothic" w:hAnsi="Century Gothic"/>
                <w:b/>
                <w:sz w:val="22"/>
                <w:szCs w:val="22"/>
                <w:lang w:val="en-GB"/>
              </w:rPr>
              <w:t>Rotavirus</w:t>
            </w:r>
          </w:p>
        </w:tc>
        <w:tc>
          <w:tcPr>
            <w:tcW w:w="3594" w:type="pct"/>
            <w:tcBorders>
              <w:top w:val="single" w:sz="4" w:space="0" w:color="auto"/>
              <w:left w:val="single" w:sz="4" w:space="0" w:color="auto"/>
              <w:bottom w:val="single" w:sz="4" w:space="0" w:color="auto"/>
              <w:right w:val="single" w:sz="4" w:space="0" w:color="auto"/>
            </w:tcBorders>
          </w:tcPr>
          <w:p w14:paraId="04A56B41" w14:textId="77777777" w:rsidR="007B6232" w:rsidRPr="00ED2716" w:rsidRDefault="007B6232" w:rsidP="00E646F8">
            <w:pPr>
              <w:pStyle w:val="Tablebodycopy"/>
              <w:rPr>
                <w:rFonts w:ascii="Century Gothic" w:hAnsi="Century Gothic"/>
                <w:sz w:val="22"/>
                <w:szCs w:val="22"/>
                <w:lang w:val="en-GB"/>
              </w:rPr>
            </w:pPr>
            <w:r w:rsidRPr="00ED2716">
              <w:rPr>
                <w:rFonts w:ascii="Century Gothic" w:hAnsi="Century Gothic"/>
                <w:sz w:val="22"/>
                <w:szCs w:val="22"/>
                <w:lang w:val="en-GB"/>
              </w:rPr>
              <w:t>Until 48 hours after symptoms have subsided.</w:t>
            </w:r>
          </w:p>
        </w:tc>
      </w:tr>
    </w:tbl>
    <w:p w14:paraId="5F50D162" w14:textId="77777777" w:rsidR="007B6232" w:rsidRPr="00ED2716" w:rsidRDefault="007B6232" w:rsidP="007B6232">
      <w:pPr>
        <w:rPr>
          <w:rFonts w:ascii="Century Gothic" w:eastAsia="Times New Roman" w:hAnsi="Century Gothic"/>
          <w:lang w:val="en-GB"/>
        </w:rPr>
      </w:pPr>
    </w:p>
    <w:p w14:paraId="450C8238" w14:textId="0BEC7BB5" w:rsidR="00DD4277" w:rsidRDefault="00DD4277" w:rsidP="00171F39">
      <w:pPr>
        <w:spacing w:after="0" w:line="240" w:lineRule="auto"/>
        <w:textAlignment w:val="baseline"/>
        <w:rPr>
          <w:rFonts w:ascii="Segoe UI" w:eastAsia="Times New Roman" w:hAnsi="Segoe UI" w:cs="Segoe UI"/>
          <w:color w:val="000000" w:themeColor="text1"/>
          <w:lang w:val="en-GB" w:eastAsia="en-GB"/>
        </w:rPr>
      </w:pPr>
    </w:p>
    <w:p w14:paraId="0A528EAC" w14:textId="77777777" w:rsidR="00DD4277" w:rsidRPr="00807C6B" w:rsidRDefault="00DD4277" w:rsidP="00171F39">
      <w:pPr>
        <w:spacing w:after="0" w:line="240" w:lineRule="auto"/>
        <w:textAlignment w:val="baseline"/>
        <w:rPr>
          <w:rFonts w:ascii="Segoe UI" w:eastAsia="Times New Roman" w:hAnsi="Segoe UI" w:cs="Segoe UI"/>
          <w:color w:val="000000" w:themeColor="text1"/>
          <w:lang w:val="en-GB" w:eastAsia="en-GB"/>
        </w:rPr>
      </w:pPr>
    </w:p>
    <w:tbl>
      <w:tblPr>
        <w:tblStyle w:val="tabledefinitions"/>
        <w:tblW w:w="10534" w:type="dxa"/>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10534"/>
      </w:tblGrid>
      <w:tr w:rsidR="00DD4277" w:rsidRPr="008E6A62" w14:paraId="57CE8B2A" w14:textId="77777777" w:rsidTr="00B656EB">
        <w:trPr>
          <w:trHeight w:val="270"/>
        </w:trPr>
        <w:tc>
          <w:tcPr>
            <w:tcW w:w="5000" w:type="pct"/>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710494D4" w14:textId="77777777" w:rsidR="00DD4277" w:rsidRPr="008E6A62" w:rsidRDefault="00DD4277" w:rsidP="00B656EB">
            <w:pPr>
              <w:rPr>
                <w:rFonts w:ascii="Century Gothic" w:hAnsi="Century Gothic"/>
                <w:b/>
                <w:bCs/>
                <w:color w:val="000000"/>
                <w:sz w:val="22"/>
                <w:szCs w:val="22"/>
              </w:rPr>
            </w:pPr>
            <w:r w:rsidRPr="008E6A62">
              <w:rPr>
                <w:rFonts w:ascii="Century Gothic" w:hAnsi="Century Gothic"/>
                <w:b/>
                <w:bCs/>
                <w:color w:val="000000"/>
                <w:sz w:val="22"/>
                <w:szCs w:val="22"/>
              </w:rPr>
              <w:t>POLICY STATEMENT</w:t>
            </w:r>
          </w:p>
        </w:tc>
      </w:tr>
      <w:tr w:rsidR="00DD4277" w:rsidRPr="008E6A62" w14:paraId="23EA82AA" w14:textId="77777777" w:rsidTr="00DD4277">
        <w:trPr>
          <w:trHeight w:val="2447"/>
        </w:trPr>
        <w:tc>
          <w:tcPr>
            <w:tcW w:w="5000" w:type="pct"/>
            <w:tcBorders>
              <w:top w:val="single" w:sz="6" w:space="0" w:color="000000"/>
              <w:bottom w:val="single" w:sz="6" w:space="0" w:color="000000"/>
              <w:right w:val="single" w:sz="6" w:space="0" w:color="000000"/>
            </w:tcBorders>
            <w:tcMar>
              <w:top w:w="82" w:type="dxa"/>
              <w:left w:w="82" w:type="dxa"/>
              <w:bottom w:w="82" w:type="dxa"/>
              <w:right w:w="82" w:type="dxa"/>
            </w:tcMar>
            <w:hideMark/>
          </w:tcPr>
          <w:p w14:paraId="316CA0A8" w14:textId="7FF87881"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This policy has been signed by a </w:t>
            </w:r>
            <w:proofErr w:type="gramStart"/>
            <w:r>
              <w:rPr>
                <w:rFonts w:ascii="Century Gothic" w:hAnsi="Century Gothic"/>
                <w:color w:val="000000"/>
                <w:sz w:val="22"/>
                <w:szCs w:val="22"/>
              </w:rPr>
              <w:t>D</w:t>
            </w:r>
            <w:r w:rsidRPr="008E6A62">
              <w:rPr>
                <w:rFonts w:ascii="Century Gothic" w:hAnsi="Century Gothic"/>
                <w:color w:val="000000"/>
                <w:sz w:val="22"/>
                <w:szCs w:val="22"/>
              </w:rPr>
              <w:t>irector</w:t>
            </w:r>
            <w:proofErr w:type="gramEnd"/>
            <w:r w:rsidRPr="008E6A62">
              <w:rPr>
                <w:rFonts w:ascii="Century Gothic" w:hAnsi="Century Gothic"/>
                <w:color w:val="000000"/>
                <w:sz w:val="22"/>
                <w:szCs w:val="22"/>
              </w:rPr>
              <w:t xml:space="preserve"> to demonstrate our commitment to </w:t>
            </w:r>
            <w:r>
              <w:rPr>
                <w:rFonts w:ascii="Century Gothic" w:hAnsi="Century Gothic"/>
                <w:color w:val="000000"/>
                <w:sz w:val="22"/>
                <w:szCs w:val="22"/>
              </w:rPr>
              <w:t>Health and S</w:t>
            </w:r>
            <w:r w:rsidRPr="008E6A62">
              <w:rPr>
                <w:rFonts w:ascii="Century Gothic" w:hAnsi="Century Gothic"/>
                <w:color w:val="000000"/>
                <w:sz w:val="22"/>
                <w:szCs w:val="22"/>
              </w:rPr>
              <w:t>afety and compliance with all legal requirements.</w:t>
            </w:r>
          </w:p>
          <w:p w14:paraId="2F5C1F87" w14:textId="77777777"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7C32575B" w14:textId="35424642"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________________________________</w:t>
            </w:r>
          </w:p>
          <w:p w14:paraId="324E2BAE" w14:textId="5B031576"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This policy has been produced by Alison Laws who is the responsible person for </w:t>
            </w:r>
            <w:r>
              <w:rPr>
                <w:rFonts w:ascii="Century Gothic" w:hAnsi="Century Gothic"/>
                <w:color w:val="000000"/>
                <w:sz w:val="22"/>
                <w:szCs w:val="22"/>
              </w:rPr>
              <w:t>Health and Safety</w:t>
            </w:r>
            <w:r w:rsidRPr="008E6A62">
              <w:rPr>
                <w:rFonts w:ascii="Century Gothic" w:hAnsi="Century Gothic"/>
                <w:color w:val="000000"/>
                <w:sz w:val="22"/>
                <w:szCs w:val="22"/>
              </w:rPr>
              <w:t xml:space="preserve"> at </w:t>
            </w:r>
            <w:proofErr w:type="spellStart"/>
            <w:r w:rsidRPr="008E6A62">
              <w:rPr>
                <w:rFonts w:ascii="Century Gothic" w:hAnsi="Century Gothic"/>
                <w:color w:val="000000"/>
                <w:sz w:val="22"/>
                <w:szCs w:val="22"/>
              </w:rPr>
              <w:t>Hopefields</w:t>
            </w:r>
            <w:proofErr w:type="spellEnd"/>
            <w:r w:rsidRPr="008E6A62">
              <w:rPr>
                <w:rFonts w:ascii="Century Gothic" w:hAnsi="Century Gothic"/>
                <w:color w:val="000000"/>
                <w:sz w:val="22"/>
                <w:szCs w:val="22"/>
              </w:rPr>
              <w:t xml:space="preserve"> School.</w:t>
            </w:r>
          </w:p>
          <w:p w14:paraId="7BEE8228" w14:textId="77777777"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08043178" w14:textId="77777777" w:rsidR="00DD4277" w:rsidRPr="008E6A62" w:rsidRDefault="00DD4277" w:rsidP="00B656EB">
            <w:pPr>
              <w:pStyle w:val="htmlGeneratedp"/>
              <w:rPr>
                <w:rFonts w:ascii="Century Gothic" w:hAnsi="Century Gothic"/>
                <w:color w:val="000000"/>
                <w:sz w:val="22"/>
                <w:szCs w:val="22"/>
              </w:rPr>
            </w:pPr>
            <w:r w:rsidRPr="008E6A62">
              <w:rPr>
                <w:rFonts w:ascii="Century Gothic" w:hAnsi="Century Gothic"/>
                <w:color w:val="000000"/>
                <w:sz w:val="22"/>
                <w:szCs w:val="22"/>
              </w:rPr>
              <w:t>Date: ___________________________</w:t>
            </w:r>
          </w:p>
        </w:tc>
      </w:tr>
    </w:tbl>
    <w:p w14:paraId="4FDD9933" w14:textId="214EA366" w:rsidR="00171F39" w:rsidRPr="00807C6B" w:rsidRDefault="00171F39" w:rsidP="00171F39">
      <w:pPr>
        <w:spacing w:after="0" w:line="240" w:lineRule="auto"/>
        <w:textAlignment w:val="baseline"/>
        <w:rPr>
          <w:rFonts w:ascii="Segoe UI" w:eastAsia="Times New Roman" w:hAnsi="Segoe UI" w:cs="Segoe UI"/>
          <w:color w:val="000000" w:themeColor="text1"/>
          <w:lang w:val="en-GB" w:eastAsia="en-GB"/>
        </w:rPr>
      </w:pPr>
    </w:p>
    <w:p w14:paraId="5A4DAAFF" w14:textId="77777777" w:rsidR="00356ED8" w:rsidRPr="006417C2" w:rsidRDefault="00356ED8" w:rsidP="00356ED8">
      <w:pPr>
        <w:spacing w:after="0" w:line="240" w:lineRule="auto"/>
        <w:rPr>
          <w:rFonts w:ascii="Century Gothic" w:eastAsiaTheme="minorEastAsia" w:hAnsi="Century Gothic" w:cs="Times New Roman"/>
          <w:b/>
          <w:bCs/>
        </w:rPr>
      </w:pPr>
      <w:r w:rsidRPr="006417C2">
        <w:rPr>
          <w:rFonts w:ascii="Century Gothic" w:eastAsiaTheme="minorEastAsia" w:hAnsi="Century Gothic" w:cs="Times New Roman"/>
          <w:b/>
          <w:bCs/>
        </w:rPr>
        <w:t>Appendix A – changes/updates/amendments</w:t>
      </w:r>
    </w:p>
    <w:p w14:paraId="70A5DBFD" w14:textId="77777777" w:rsidR="00356ED8" w:rsidRPr="006417C2" w:rsidRDefault="00356ED8" w:rsidP="00356ED8">
      <w:pPr>
        <w:spacing w:after="0" w:line="240" w:lineRule="auto"/>
        <w:rPr>
          <w:rFonts w:ascii="Century Gothic" w:eastAsiaTheme="minorEastAsia" w:hAnsi="Century Gothic" w:cs="Times New Roman"/>
          <w:b/>
          <w:bCs/>
        </w:rPr>
      </w:pPr>
    </w:p>
    <w:p w14:paraId="25F57392" w14:textId="77777777" w:rsidR="00356ED8" w:rsidRPr="006417C2" w:rsidRDefault="00356ED8" w:rsidP="00356ED8">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4"/>
        <w:gridCol w:w="3730"/>
        <w:gridCol w:w="1665"/>
      </w:tblGrid>
      <w:tr w:rsidR="00356ED8" w:rsidRPr="006417C2" w14:paraId="0E58C105" w14:textId="77777777" w:rsidTr="67B82F94">
        <w:tc>
          <w:tcPr>
            <w:tcW w:w="1526" w:type="dxa"/>
            <w:tcBorders>
              <w:top w:val="single" w:sz="4" w:space="0" w:color="auto"/>
              <w:left w:val="single" w:sz="4" w:space="0" w:color="auto"/>
              <w:bottom w:val="single" w:sz="4" w:space="0" w:color="auto"/>
              <w:right w:val="single" w:sz="4" w:space="0" w:color="auto"/>
            </w:tcBorders>
            <w:hideMark/>
          </w:tcPr>
          <w:p w14:paraId="545F68DA" w14:textId="77777777" w:rsidR="00356ED8" w:rsidRPr="006417C2" w:rsidRDefault="00356ED8" w:rsidP="007E7692">
            <w:pPr>
              <w:rPr>
                <w:rFonts w:ascii="Century Gothic" w:eastAsiaTheme="minorEastAsia" w:hAnsi="Century Gothic" w:cs="Times New Roman"/>
                <w:b/>
                <w:bCs/>
              </w:rPr>
            </w:pPr>
            <w:r w:rsidRPr="006417C2">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6B46519A" w14:textId="77777777" w:rsidR="00356ED8" w:rsidRPr="006417C2" w:rsidRDefault="00356ED8" w:rsidP="007E7692">
            <w:pPr>
              <w:rPr>
                <w:rFonts w:ascii="Century Gothic" w:eastAsiaTheme="minorEastAsia" w:hAnsi="Century Gothic" w:cs="Times New Roman"/>
                <w:b/>
                <w:bCs/>
              </w:rPr>
            </w:pPr>
            <w:r w:rsidRPr="006417C2">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03B57C0E" w14:textId="77777777" w:rsidR="00356ED8" w:rsidRPr="006417C2" w:rsidRDefault="00356ED8" w:rsidP="007E7692">
            <w:pPr>
              <w:rPr>
                <w:rFonts w:ascii="Century Gothic" w:eastAsiaTheme="minorEastAsia" w:hAnsi="Century Gothic" w:cs="Times New Roman"/>
                <w:b/>
                <w:bCs/>
              </w:rPr>
            </w:pPr>
            <w:r w:rsidRPr="006417C2">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6464E958" w14:textId="77777777" w:rsidR="00356ED8" w:rsidRPr="006417C2" w:rsidRDefault="00356ED8" w:rsidP="007E7692">
            <w:pPr>
              <w:rPr>
                <w:rFonts w:ascii="Century Gothic" w:eastAsiaTheme="minorEastAsia" w:hAnsi="Century Gothic" w:cs="Times New Roman"/>
                <w:b/>
                <w:bCs/>
              </w:rPr>
            </w:pPr>
            <w:r w:rsidRPr="006417C2">
              <w:rPr>
                <w:rFonts w:ascii="Century Gothic" w:eastAsiaTheme="minorEastAsia" w:hAnsi="Century Gothic" w:cs="Times New Roman"/>
                <w:b/>
                <w:bCs/>
              </w:rPr>
              <w:t>Staff name</w:t>
            </w:r>
          </w:p>
        </w:tc>
      </w:tr>
      <w:tr w:rsidR="00356ED8" w:rsidRPr="006417C2" w14:paraId="5E9950E8" w14:textId="77777777" w:rsidTr="67B82F94">
        <w:tc>
          <w:tcPr>
            <w:tcW w:w="1526" w:type="dxa"/>
            <w:tcBorders>
              <w:top w:val="single" w:sz="4" w:space="0" w:color="auto"/>
              <w:left w:val="single" w:sz="4" w:space="0" w:color="auto"/>
              <w:bottom w:val="single" w:sz="4" w:space="0" w:color="auto"/>
              <w:right w:val="single" w:sz="4" w:space="0" w:color="auto"/>
            </w:tcBorders>
          </w:tcPr>
          <w:p w14:paraId="7DF18D71" w14:textId="77777777" w:rsidR="00356ED8" w:rsidRPr="006417C2" w:rsidRDefault="00356ED8" w:rsidP="007E7692">
            <w:pPr>
              <w:rPr>
                <w:rFonts w:ascii="Century Gothic" w:eastAsiaTheme="minorEastAsia" w:hAnsi="Century Gothic" w:cs="Times New Roman"/>
              </w:rPr>
            </w:pPr>
            <w:r>
              <w:rPr>
                <w:rFonts w:ascii="Century Gothic" w:eastAsiaTheme="minorEastAsia" w:hAnsi="Century Gothic" w:cs="Times New Roman"/>
              </w:rPr>
              <w:t>17.11.23</w:t>
            </w:r>
          </w:p>
        </w:tc>
        <w:tc>
          <w:tcPr>
            <w:tcW w:w="3982" w:type="dxa"/>
            <w:tcBorders>
              <w:top w:val="single" w:sz="4" w:space="0" w:color="auto"/>
              <w:left w:val="single" w:sz="4" w:space="0" w:color="auto"/>
              <w:bottom w:val="single" w:sz="4" w:space="0" w:color="auto"/>
              <w:right w:val="single" w:sz="4" w:space="0" w:color="auto"/>
            </w:tcBorders>
          </w:tcPr>
          <w:p w14:paraId="36CC23D5" w14:textId="77777777" w:rsidR="00356ED8" w:rsidRPr="006417C2" w:rsidRDefault="00356ED8"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50877EEA" w14:textId="36FDB966" w:rsidR="00356ED8" w:rsidRPr="006417C2" w:rsidRDefault="5FA13066" w:rsidP="67B82F94">
            <w:pPr>
              <w:rPr>
                <w:rFonts w:ascii="Century Gothic" w:eastAsiaTheme="minorEastAsia" w:hAnsi="Century Gothic" w:cs="Times New Roman"/>
              </w:rPr>
            </w:pPr>
            <w:r w:rsidRPr="67B82F94">
              <w:rPr>
                <w:rFonts w:ascii="Century Gothic" w:eastAsiaTheme="minorEastAsia" w:hAnsi="Century Gothic" w:cs="Times New Roman"/>
              </w:rPr>
              <w:t>None</w:t>
            </w:r>
          </w:p>
        </w:tc>
        <w:tc>
          <w:tcPr>
            <w:tcW w:w="1694" w:type="dxa"/>
            <w:tcBorders>
              <w:top w:val="single" w:sz="4" w:space="0" w:color="auto"/>
              <w:left w:val="single" w:sz="4" w:space="0" w:color="auto"/>
              <w:bottom w:val="single" w:sz="4" w:space="0" w:color="auto"/>
              <w:right w:val="single" w:sz="4" w:space="0" w:color="auto"/>
            </w:tcBorders>
          </w:tcPr>
          <w:p w14:paraId="791CBD5B" w14:textId="77777777" w:rsidR="00356ED8" w:rsidRPr="006417C2" w:rsidRDefault="00356ED8" w:rsidP="007E7692">
            <w:pPr>
              <w:rPr>
                <w:rFonts w:ascii="Century Gothic" w:eastAsiaTheme="minorEastAsia" w:hAnsi="Century Gothic" w:cs="Times New Roman"/>
              </w:rPr>
            </w:pPr>
            <w:r>
              <w:rPr>
                <w:rFonts w:ascii="Century Gothic" w:eastAsiaTheme="minorEastAsia" w:hAnsi="Century Gothic" w:cs="Times New Roman"/>
              </w:rPr>
              <w:t>AL</w:t>
            </w:r>
          </w:p>
        </w:tc>
      </w:tr>
      <w:tr w:rsidR="00356ED8" w:rsidRPr="006417C2" w14:paraId="6D37CE99" w14:textId="77777777" w:rsidTr="67B82F94">
        <w:tc>
          <w:tcPr>
            <w:tcW w:w="1526" w:type="dxa"/>
            <w:tcBorders>
              <w:top w:val="single" w:sz="4" w:space="0" w:color="auto"/>
              <w:left w:val="single" w:sz="4" w:space="0" w:color="auto"/>
              <w:bottom w:val="single" w:sz="4" w:space="0" w:color="auto"/>
              <w:right w:val="single" w:sz="4" w:space="0" w:color="auto"/>
            </w:tcBorders>
          </w:tcPr>
          <w:p w14:paraId="3AC1B012" w14:textId="2A72498A" w:rsidR="00356ED8" w:rsidRPr="006417C2" w:rsidRDefault="66F01B38" w:rsidP="67B82F94">
            <w:pPr>
              <w:rPr>
                <w:rFonts w:ascii="Century Gothic" w:eastAsiaTheme="minorEastAsia" w:hAnsi="Century Gothic" w:cs="Times New Roman"/>
              </w:rPr>
            </w:pPr>
            <w:r w:rsidRPr="67B82F94">
              <w:rPr>
                <w:rFonts w:ascii="Century Gothic" w:eastAsiaTheme="minorEastAsia" w:hAnsi="Century Gothic" w:cs="Times New Roman"/>
              </w:rPr>
              <w:t>12.6.24</w:t>
            </w:r>
          </w:p>
        </w:tc>
        <w:tc>
          <w:tcPr>
            <w:tcW w:w="3982" w:type="dxa"/>
            <w:tcBorders>
              <w:top w:val="single" w:sz="4" w:space="0" w:color="auto"/>
              <w:left w:val="single" w:sz="4" w:space="0" w:color="auto"/>
              <w:bottom w:val="single" w:sz="4" w:space="0" w:color="auto"/>
              <w:right w:val="single" w:sz="4" w:space="0" w:color="auto"/>
            </w:tcBorders>
          </w:tcPr>
          <w:p w14:paraId="338C6992" w14:textId="368870B2" w:rsidR="00356ED8" w:rsidRPr="006417C2" w:rsidRDefault="66F01B38" w:rsidP="67B82F94">
            <w:pPr>
              <w:rPr>
                <w:rFonts w:ascii="Century Gothic" w:eastAsiaTheme="minorEastAsia" w:hAnsi="Century Gothic" w:cs="Times New Roman"/>
              </w:rPr>
            </w:pPr>
            <w:r w:rsidRPr="67B82F94">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2CBAE75F" w14:textId="6E4DFB48" w:rsidR="00356ED8" w:rsidRPr="006417C2" w:rsidRDefault="66F01B38" w:rsidP="67B82F94">
            <w:pPr>
              <w:rPr>
                <w:rFonts w:ascii="Century Gothic" w:eastAsiaTheme="minorEastAsia" w:hAnsi="Century Gothic" w:cs="Times New Roman"/>
              </w:rPr>
            </w:pPr>
            <w:r w:rsidRPr="67B82F94">
              <w:rPr>
                <w:rFonts w:ascii="Century Gothic" w:eastAsiaTheme="minorEastAsia" w:hAnsi="Century Gothic" w:cs="Times New Roman"/>
              </w:rPr>
              <w:t>Transport to site info added</w:t>
            </w:r>
          </w:p>
        </w:tc>
        <w:tc>
          <w:tcPr>
            <w:tcW w:w="1694" w:type="dxa"/>
            <w:tcBorders>
              <w:top w:val="single" w:sz="4" w:space="0" w:color="auto"/>
              <w:left w:val="single" w:sz="4" w:space="0" w:color="auto"/>
              <w:bottom w:val="single" w:sz="4" w:space="0" w:color="auto"/>
              <w:right w:val="single" w:sz="4" w:space="0" w:color="auto"/>
            </w:tcBorders>
          </w:tcPr>
          <w:p w14:paraId="194AFF7B" w14:textId="434E6329" w:rsidR="00356ED8" w:rsidRPr="006417C2" w:rsidRDefault="66F01B38" w:rsidP="67B82F94">
            <w:pPr>
              <w:rPr>
                <w:rFonts w:ascii="Century Gothic" w:eastAsiaTheme="minorEastAsia" w:hAnsi="Century Gothic" w:cs="Times New Roman"/>
              </w:rPr>
            </w:pPr>
            <w:r w:rsidRPr="67B82F94">
              <w:rPr>
                <w:rFonts w:ascii="Century Gothic" w:eastAsiaTheme="minorEastAsia" w:hAnsi="Century Gothic" w:cs="Times New Roman"/>
              </w:rPr>
              <w:t>AL</w:t>
            </w:r>
          </w:p>
        </w:tc>
      </w:tr>
      <w:tr w:rsidR="00EC2FC3" w:rsidRPr="006417C2" w14:paraId="0FD61168" w14:textId="77777777" w:rsidTr="67B82F94">
        <w:tc>
          <w:tcPr>
            <w:tcW w:w="1526" w:type="dxa"/>
            <w:tcBorders>
              <w:top w:val="single" w:sz="4" w:space="0" w:color="auto"/>
              <w:left w:val="single" w:sz="4" w:space="0" w:color="auto"/>
              <w:bottom w:val="single" w:sz="4" w:space="0" w:color="auto"/>
              <w:right w:val="single" w:sz="4" w:space="0" w:color="auto"/>
            </w:tcBorders>
          </w:tcPr>
          <w:p w14:paraId="6EAB3309" w14:textId="7E2995B4" w:rsidR="00EC2FC3" w:rsidRPr="67B82F94" w:rsidRDefault="00EC2FC3" w:rsidP="67B82F94">
            <w:pPr>
              <w:rPr>
                <w:rFonts w:ascii="Century Gothic" w:eastAsiaTheme="minorEastAsia" w:hAnsi="Century Gothic" w:cs="Times New Roman"/>
              </w:rPr>
            </w:pPr>
            <w:r>
              <w:rPr>
                <w:rFonts w:ascii="Century Gothic" w:eastAsiaTheme="minorEastAsia" w:hAnsi="Century Gothic" w:cs="Times New Roman"/>
              </w:rPr>
              <w:t>1.</w:t>
            </w:r>
            <w:r w:rsidR="00413BAB">
              <w:rPr>
                <w:rFonts w:ascii="Century Gothic" w:eastAsiaTheme="minorEastAsia" w:hAnsi="Century Gothic" w:cs="Times New Roman"/>
              </w:rPr>
              <w:t>8</w:t>
            </w:r>
            <w:r>
              <w:rPr>
                <w:rFonts w:ascii="Century Gothic" w:eastAsiaTheme="minorEastAsia" w:hAnsi="Century Gothic" w:cs="Times New Roman"/>
              </w:rPr>
              <w:t>.25</w:t>
            </w:r>
          </w:p>
        </w:tc>
        <w:tc>
          <w:tcPr>
            <w:tcW w:w="3982" w:type="dxa"/>
            <w:tcBorders>
              <w:top w:val="single" w:sz="4" w:space="0" w:color="auto"/>
              <w:left w:val="single" w:sz="4" w:space="0" w:color="auto"/>
              <w:bottom w:val="single" w:sz="4" w:space="0" w:color="auto"/>
              <w:right w:val="single" w:sz="4" w:space="0" w:color="auto"/>
            </w:tcBorders>
          </w:tcPr>
          <w:p w14:paraId="38D1C965" w14:textId="6A09CC89" w:rsidR="00EC2FC3" w:rsidRPr="67B82F94" w:rsidRDefault="00EC2FC3" w:rsidP="67B82F94">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6327FB89" w14:textId="0F4EE967" w:rsidR="00EC2FC3" w:rsidRPr="67B82F94" w:rsidRDefault="00EC2FC3" w:rsidP="67B82F94">
            <w:pPr>
              <w:rPr>
                <w:rFonts w:ascii="Century Gothic" w:eastAsiaTheme="minorEastAsia" w:hAnsi="Century Gothic" w:cs="Times New Roman"/>
              </w:rPr>
            </w:pPr>
            <w:r>
              <w:rPr>
                <w:rFonts w:ascii="Century Gothic" w:eastAsiaTheme="minorEastAsia" w:hAnsi="Century Gothic" w:cs="Times New Roman"/>
              </w:rPr>
              <w:t>Dates updated for Legionella test</w:t>
            </w:r>
          </w:p>
        </w:tc>
        <w:tc>
          <w:tcPr>
            <w:tcW w:w="1694" w:type="dxa"/>
            <w:tcBorders>
              <w:top w:val="single" w:sz="4" w:space="0" w:color="auto"/>
              <w:left w:val="single" w:sz="4" w:space="0" w:color="auto"/>
              <w:bottom w:val="single" w:sz="4" w:space="0" w:color="auto"/>
              <w:right w:val="single" w:sz="4" w:space="0" w:color="auto"/>
            </w:tcBorders>
          </w:tcPr>
          <w:p w14:paraId="0FE99A6D" w14:textId="3F538F07" w:rsidR="00EC2FC3" w:rsidRPr="67B82F94" w:rsidRDefault="00EC2FC3" w:rsidP="67B82F94">
            <w:pPr>
              <w:rPr>
                <w:rFonts w:ascii="Century Gothic" w:eastAsiaTheme="minorEastAsia" w:hAnsi="Century Gothic" w:cs="Times New Roman"/>
              </w:rPr>
            </w:pPr>
            <w:r>
              <w:rPr>
                <w:rFonts w:ascii="Century Gothic" w:eastAsiaTheme="minorEastAsia" w:hAnsi="Century Gothic" w:cs="Times New Roman"/>
              </w:rPr>
              <w:t>AL</w:t>
            </w:r>
          </w:p>
        </w:tc>
      </w:tr>
    </w:tbl>
    <w:p w14:paraId="55261A96" w14:textId="37FA1693" w:rsidR="007B6232" w:rsidRDefault="007B6232" w:rsidP="007B6232">
      <w:pPr>
        <w:rPr>
          <w:rFonts w:ascii="Century Gothic" w:hAnsi="Century Gothic"/>
          <w:color w:val="00B050"/>
        </w:rPr>
      </w:pPr>
    </w:p>
    <w:p w14:paraId="1BF3CC8D" w14:textId="77777777" w:rsidR="000B2B29" w:rsidRDefault="000B2B29" w:rsidP="007B6232">
      <w:pPr>
        <w:rPr>
          <w:rFonts w:ascii="Century Gothic" w:hAnsi="Century Gothic"/>
          <w:color w:val="00B050"/>
        </w:rPr>
      </w:pPr>
    </w:p>
    <w:p w14:paraId="1F4A1C34" w14:textId="1614275F" w:rsidR="000B2B29" w:rsidRPr="00ED2716" w:rsidRDefault="000B2B29" w:rsidP="007B6232">
      <w:pPr>
        <w:rPr>
          <w:rFonts w:ascii="Century Gothic" w:hAnsi="Century Gothic"/>
          <w:color w:val="00B050"/>
        </w:rPr>
      </w:pPr>
      <w:r>
        <w:rPr>
          <w:rFonts w:ascii="Century Gothic" w:hAnsi="Century Gothic"/>
          <w:color w:val="00B050"/>
        </w:rPr>
        <w:t xml:space="preserve">SIGNED - HEAD OF OPERATIONS – ALISON LAWS </w:t>
      </w:r>
    </w:p>
    <w:sectPr w:rsidR="000B2B29" w:rsidRPr="00ED2716" w:rsidSect="00287EF8">
      <w:headerReference w:type="even" r:id="rId25"/>
      <w:headerReference w:type="default" r:id="rId26"/>
      <w:footerReference w:type="default" r:id="rId27"/>
      <w:headerReference w:type="first" r:id="rId2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CA7B" w14:textId="77777777" w:rsidR="00C0142D" w:rsidRDefault="00C0142D" w:rsidP="00B7688B">
      <w:pPr>
        <w:spacing w:after="0" w:line="240" w:lineRule="auto"/>
      </w:pPr>
      <w:r>
        <w:separator/>
      </w:r>
    </w:p>
  </w:endnote>
  <w:endnote w:type="continuationSeparator" w:id="0">
    <w:p w14:paraId="316898C7" w14:textId="77777777" w:rsidR="00C0142D" w:rsidRDefault="00C0142D"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0379" w14:textId="6AAC9735" w:rsidR="00862217" w:rsidRPr="00E57291"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E57291">
      <w:rPr>
        <w:rFonts w:ascii="Century Gothic" w:hAnsi="Century Gothic"/>
        <w:b/>
        <w:color w:val="00B050"/>
        <w:sz w:val="20"/>
        <w:szCs w:val="20"/>
      </w:rPr>
      <w:t>Hopefields</w:t>
    </w:r>
    <w:proofErr w:type="spellEnd"/>
  </w:p>
  <w:p w14:paraId="1EF6DF09" w14:textId="7ECF80D7" w:rsidR="00862217" w:rsidRPr="00E57291"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E57291">
      <w:rPr>
        <w:rFonts w:ascii="Century Gothic" w:hAnsi="Century Gothic"/>
        <w:b/>
        <w:color w:val="00B050"/>
        <w:sz w:val="20"/>
        <w:szCs w:val="20"/>
      </w:rPr>
      <w:t>Reg :</w:t>
    </w:r>
    <w:proofErr w:type="gramEnd"/>
    <w:r w:rsidRPr="00E57291">
      <w:rPr>
        <w:rFonts w:ascii="Century Gothic" w:hAnsi="Century Gothic"/>
        <w:b/>
        <w:color w:val="00B050"/>
        <w:sz w:val="20"/>
        <w:szCs w:val="20"/>
      </w:rPr>
      <w:t xml:space="preserve"> 12504502 </w:t>
    </w:r>
    <w:r w:rsidR="00E57291">
      <w:rPr>
        <w:rFonts w:ascii="Century Gothic" w:hAnsi="Century Gothic"/>
        <w:b/>
        <w:color w:val="00B050"/>
        <w:sz w:val="20"/>
        <w:szCs w:val="20"/>
      </w:rPr>
      <w:t xml:space="preserve">   </w:t>
    </w:r>
    <w:proofErr w:type="gramStart"/>
    <w:r w:rsidR="00E57291">
      <w:rPr>
        <w:rFonts w:ascii="Century Gothic" w:hAnsi="Century Gothic"/>
        <w:b/>
        <w:color w:val="00B050"/>
        <w:sz w:val="20"/>
        <w:szCs w:val="20"/>
      </w:rPr>
      <w:t>DfE :</w:t>
    </w:r>
    <w:proofErr w:type="gramEnd"/>
    <w:r w:rsidR="00E57291">
      <w:rPr>
        <w:rFonts w:ascii="Century Gothic" w:hAnsi="Century Gothic"/>
        <w:b/>
        <w:color w:val="00B050"/>
        <w:sz w:val="20"/>
        <w:szCs w:val="20"/>
      </w:rPr>
      <w:t xml:space="preserve"> 149109</w:t>
    </w:r>
    <w:r w:rsidRPr="00E57291">
      <w:rPr>
        <w:rFonts w:ascii="Century Gothic" w:hAnsi="Century Gothic"/>
        <w:b/>
        <w:i/>
        <w:color w:val="00B050"/>
        <w:sz w:val="20"/>
        <w:szCs w:val="20"/>
      </w:rPr>
      <w:ptab w:relativeTo="margin" w:alignment="right" w:leader="none"/>
    </w:r>
    <w:r w:rsidRPr="00E57291">
      <w:rPr>
        <w:rFonts w:ascii="Century Gothic" w:hAnsi="Century Gothic"/>
        <w:b/>
        <w:i/>
        <w:color w:val="00B050"/>
        <w:sz w:val="20"/>
        <w:szCs w:val="20"/>
      </w:rPr>
      <w:t xml:space="preserve">Page </w:t>
    </w:r>
    <w:r w:rsidR="00DC78A5" w:rsidRPr="00E57291">
      <w:rPr>
        <w:rFonts w:ascii="Century Gothic" w:hAnsi="Century Gothic"/>
        <w:b/>
        <w:i/>
        <w:color w:val="00B050"/>
        <w:sz w:val="20"/>
        <w:szCs w:val="20"/>
      </w:rPr>
      <w:fldChar w:fldCharType="begin"/>
    </w:r>
    <w:r w:rsidRPr="00E57291">
      <w:rPr>
        <w:rFonts w:ascii="Century Gothic" w:hAnsi="Century Gothic"/>
        <w:b/>
        <w:i/>
        <w:color w:val="00B050"/>
        <w:sz w:val="20"/>
        <w:szCs w:val="20"/>
      </w:rPr>
      <w:instrText xml:space="preserve"> PAGE   \* MERGEFORMAT </w:instrText>
    </w:r>
    <w:r w:rsidR="00DC78A5" w:rsidRPr="00E57291">
      <w:rPr>
        <w:rFonts w:ascii="Century Gothic" w:hAnsi="Century Gothic"/>
        <w:b/>
        <w:i/>
        <w:color w:val="00B050"/>
        <w:sz w:val="20"/>
        <w:szCs w:val="20"/>
      </w:rPr>
      <w:fldChar w:fldCharType="separate"/>
    </w:r>
    <w:r w:rsidR="005556E5" w:rsidRPr="00E57291">
      <w:rPr>
        <w:rFonts w:ascii="Century Gothic" w:hAnsi="Century Gothic"/>
        <w:b/>
        <w:i/>
        <w:noProof/>
        <w:color w:val="00B050"/>
        <w:sz w:val="20"/>
        <w:szCs w:val="20"/>
      </w:rPr>
      <w:t>1</w:t>
    </w:r>
    <w:r w:rsidR="00DC78A5" w:rsidRPr="00E57291">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962CB" w14:textId="77777777" w:rsidR="00C0142D" w:rsidRDefault="00C0142D" w:rsidP="00B7688B">
      <w:pPr>
        <w:spacing w:after="0" w:line="240" w:lineRule="auto"/>
      </w:pPr>
      <w:r>
        <w:separator/>
      </w:r>
    </w:p>
  </w:footnote>
  <w:footnote w:type="continuationSeparator" w:id="0">
    <w:p w14:paraId="708C7B31" w14:textId="77777777" w:rsidR="00C0142D" w:rsidRDefault="00C0142D"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35342C" w:rsidRDefault="00C0142D">
    <w:pPr>
      <w:pStyle w:val="Header"/>
    </w:pPr>
    <w:r>
      <w:rPr>
        <w:noProof/>
      </w:rPr>
      <w:pict w14:anchorId="203D5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FD21" w14:textId="71377702" w:rsidR="00862217" w:rsidRDefault="00C0142D" w:rsidP="00B7688B">
    <w:pPr>
      <w:ind w:left="720" w:firstLine="720"/>
      <w:jc w:val="right"/>
      <w:rPr>
        <w:rFonts w:ascii="Century Gothic" w:hAnsi="Century Gothic"/>
        <w:b/>
        <w:color w:val="00B050"/>
        <w:sz w:val="36"/>
        <w:szCs w:val="36"/>
      </w:rPr>
    </w:pPr>
    <w:r>
      <w:rPr>
        <w:noProof/>
      </w:rPr>
      <w:pict w14:anchorId="5BADF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8240" behindDoc="1" locked="0" layoutInCell="1" allowOverlap="1" wp14:anchorId="3F87E4A6" wp14:editId="07777777">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EF24DE">
      <w:rPr>
        <w:rFonts w:ascii="Century Gothic" w:hAnsi="Century Gothic"/>
        <w:b/>
        <w:color w:val="00B050"/>
        <w:sz w:val="36"/>
        <w:szCs w:val="36"/>
      </w:rPr>
      <w:t>School</w:t>
    </w:r>
    <w:r w:rsidR="00862217">
      <w:rPr>
        <w:rFonts w:ascii="Century Gothic" w:hAnsi="Century Gothic"/>
        <w:b/>
        <w:color w:val="00B050"/>
        <w:sz w:val="36"/>
        <w:szCs w:val="36"/>
      </w:rPr>
      <w:t xml:space="preserve"> </w:t>
    </w:r>
  </w:p>
  <w:p w14:paraId="6AF0A000" w14:textId="58027541" w:rsidR="00B7688B" w:rsidRPr="00B7688B" w:rsidRDefault="007B6232"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Health and Safety </w:t>
    </w:r>
    <w:r w:rsidR="00862217">
      <w:rPr>
        <w:rFonts w:ascii="Century Gothic" w:hAnsi="Century Gothic"/>
        <w:b/>
        <w:color w:val="00B050"/>
        <w:sz w:val="36"/>
        <w:szCs w:val="36"/>
      </w:rPr>
      <w:t>Policy</w:t>
    </w:r>
  </w:p>
  <w:p w14:paraId="6A05A809" w14:textId="77777777" w:rsidR="00B7688B" w:rsidRPr="00B7688B" w:rsidRDefault="00B7688B" w:rsidP="00862217">
    <w:pPr>
      <w:rPr>
        <w:rFonts w:ascii="Century Gothic" w:hAnsi="Century Gothic"/>
        <w:color w:val="00B050"/>
        <w:sz w:val="28"/>
        <w:szCs w:val="36"/>
      </w:rPr>
    </w:pP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35342C" w:rsidRDefault="00C0142D">
    <w:pPr>
      <w:pStyle w:val="Header"/>
    </w:pPr>
    <w:r>
      <w:rPr>
        <w:noProof/>
      </w:rPr>
      <w:pict w14:anchorId="7EE7B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8213301" o:spid="_x0000_i2097" type="#_x0000_t75" style="width:105pt;height:166pt;visibility:visible;mso-wrap-style:square" o:bullet="t">
        <v:imagedata r:id="rId1" o:title=""/>
      </v:shape>
    </w:pict>
  </w:numPicBullet>
  <w:numPicBullet w:numPicBulletId="1">
    <w:pict>
      <v:shape id="Picture 1634112798" o:spid="_x0000_i2098" type="#_x0000_t75" style="width:15pt;height:15pt;visibility:visible;mso-wrap-style:square" o:bullet="t">
        <v:imagedata r:id="rId2" o:title=""/>
      </v:shape>
    </w:pict>
  </w:numPicBullet>
  <w:numPicBullet w:numPicBulletId="2">
    <w:pict>
      <v:shape id="Picture 8866339" o:spid="_x0000_i2099" type="#_x0000_t75" style="width:4pt;height:7pt;visibility:visible;mso-wrap-style:square" o:bullet="t">
        <v:imagedata r:id="rId3" o:title=""/>
      </v:shape>
    </w:pict>
  </w:numPicBullet>
  <w:abstractNum w:abstractNumId="0" w15:restartNumberingAfterBreak="0">
    <w:nsid w:val="00000011"/>
    <w:multiLevelType w:val="hybridMultilevel"/>
    <w:tmpl w:val="00000011"/>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3"/>
    <w:multiLevelType w:val="hybridMultilevel"/>
    <w:tmpl w:val="00000013"/>
    <w:lvl w:ilvl="0" w:tplc="FFFFFFFF">
      <w:start w:val="1"/>
      <w:numFmt w:val="bullet"/>
      <w:lvlText w:val=""/>
      <w:lvlPicBulletId w:val="2"/>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244F2EF9"/>
    <w:multiLevelType w:val="hybridMultilevel"/>
    <w:tmpl w:val="63E48954"/>
    <w:lvl w:ilvl="0" w:tplc="CE08A19C">
      <w:start w:val="47"/>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054F0"/>
    <w:multiLevelType w:val="hybridMultilevel"/>
    <w:tmpl w:val="988CB9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61D6723"/>
    <w:multiLevelType w:val="hybridMultilevel"/>
    <w:tmpl w:val="9EE2CBCA"/>
    <w:lvl w:ilvl="0" w:tplc="FFFFFFFF">
      <w:start w:val="1"/>
      <w:numFmt w:val="bullet"/>
      <w:lvlText w:val=""/>
      <w:lvlPicBulletId w:val="2"/>
      <w:lvlJc w:val="left"/>
      <w:pPr>
        <w:ind w:left="720" w:hanging="360"/>
      </w:pPr>
      <w:rPr>
        <w:rFonts w:ascii="Symbol" w:hAnsi="Symbol"/>
        <w:sz w:val="25"/>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2C98097D"/>
    <w:multiLevelType w:val="hybridMultilevel"/>
    <w:tmpl w:val="5D92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D79AE"/>
    <w:multiLevelType w:val="hybridMultilevel"/>
    <w:tmpl w:val="5972FD76"/>
    <w:lvl w:ilvl="0" w:tplc="A15EFFDC">
      <w:start w:val="30"/>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3CF36834"/>
    <w:multiLevelType w:val="hybridMultilevel"/>
    <w:tmpl w:val="274E644C"/>
    <w:lvl w:ilvl="0" w:tplc="36968D46">
      <w:start w:val="1"/>
      <w:numFmt w:val="decimal"/>
      <w:lvlText w:val="%1."/>
      <w:lvlJc w:val="left"/>
      <w:pPr>
        <w:ind w:left="785"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13" w15:restartNumberingAfterBreak="0">
    <w:nsid w:val="6A021859"/>
    <w:multiLevelType w:val="hybridMultilevel"/>
    <w:tmpl w:val="01D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329F9"/>
    <w:multiLevelType w:val="multilevel"/>
    <w:tmpl w:val="F56A6E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3436B1"/>
    <w:multiLevelType w:val="hybridMultilevel"/>
    <w:tmpl w:val="B85651F8"/>
    <w:lvl w:ilvl="0" w:tplc="FFFFFFFF">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41148920">
    <w:abstractNumId w:val="12"/>
  </w:num>
  <w:num w:numId="2" w16cid:durableId="1010789760">
    <w:abstractNumId w:val="10"/>
  </w:num>
  <w:num w:numId="3" w16cid:durableId="1696924250">
    <w:abstractNumId w:val="15"/>
  </w:num>
  <w:num w:numId="4" w16cid:durableId="1882984586">
    <w:abstractNumId w:val="11"/>
  </w:num>
  <w:num w:numId="5" w16cid:durableId="1633517029">
    <w:abstractNumId w:val="0"/>
  </w:num>
  <w:num w:numId="6" w16cid:durableId="2133862465">
    <w:abstractNumId w:val="1"/>
  </w:num>
  <w:num w:numId="7" w16cid:durableId="1863470512">
    <w:abstractNumId w:val="2"/>
  </w:num>
  <w:num w:numId="8" w16cid:durableId="193009599">
    <w:abstractNumId w:val="3"/>
  </w:num>
  <w:num w:numId="9" w16cid:durableId="972949574">
    <w:abstractNumId w:val="9"/>
  </w:num>
  <w:num w:numId="10" w16cid:durableId="2085368552">
    <w:abstractNumId w:val="5"/>
  </w:num>
  <w:num w:numId="11" w16cid:durableId="2072534491">
    <w:abstractNumId w:val="13"/>
  </w:num>
  <w:num w:numId="12" w16cid:durableId="1465923671">
    <w:abstractNumId w:val="7"/>
  </w:num>
  <w:num w:numId="13" w16cid:durableId="95682618">
    <w:abstractNumId w:val="6"/>
  </w:num>
  <w:num w:numId="14" w16cid:durableId="1819767316">
    <w:abstractNumId w:val="14"/>
  </w:num>
  <w:num w:numId="15" w16cid:durableId="1809517310">
    <w:abstractNumId w:val="8"/>
  </w:num>
  <w:num w:numId="16" w16cid:durableId="1481266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6D48"/>
    <w:rsid w:val="000B1B7A"/>
    <w:rsid w:val="000B2B29"/>
    <w:rsid w:val="00122F81"/>
    <w:rsid w:val="00167981"/>
    <w:rsid w:val="00171F39"/>
    <w:rsid w:val="001B4824"/>
    <w:rsid w:val="001D1CF5"/>
    <w:rsid w:val="00287EF8"/>
    <w:rsid w:val="00294C06"/>
    <w:rsid w:val="003060BA"/>
    <w:rsid w:val="0035342C"/>
    <w:rsid w:val="00356ED8"/>
    <w:rsid w:val="00361989"/>
    <w:rsid w:val="003D73ED"/>
    <w:rsid w:val="003F0561"/>
    <w:rsid w:val="003F6871"/>
    <w:rsid w:val="00412A48"/>
    <w:rsid w:val="00413BAB"/>
    <w:rsid w:val="005057C1"/>
    <w:rsid w:val="00514DD5"/>
    <w:rsid w:val="00537E0E"/>
    <w:rsid w:val="00542974"/>
    <w:rsid w:val="005556E5"/>
    <w:rsid w:val="005702F0"/>
    <w:rsid w:val="005A1ADC"/>
    <w:rsid w:val="005A3F7E"/>
    <w:rsid w:val="00600364"/>
    <w:rsid w:val="00634D52"/>
    <w:rsid w:val="006473E9"/>
    <w:rsid w:val="00681F0E"/>
    <w:rsid w:val="006C0EA3"/>
    <w:rsid w:val="006C330A"/>
    <w:rsid w:val="006C7FE1"/>
    <w:rsid w:val="006E366E"/>
    <w:rsid w:val="00756C73"/>
    <w:rsid w:val="00767314"/>
    <w:rsid w:val="007B6232"/>
    <w:rsid w:val="00800811"/>
    <w:rsid w:val="00824FC5"/>
    <w:rsid w:val="0083707C"/>
    <w:rsid w:val="00862217"/>
    <w:rsid w:val="0086422F"/>
    <w:rsid w:val="0097638E"/>
    <w:rsid w:val="00977699"/>
    <w:rsid w:val="00981F84"/>
    <w:rsid w:val="009B5A0D"/>
    <w:rsid w:val="00A54071"/>
    <w:rsid w:val="00A80D09"/>
    <w:rsid w:val="00B41B70"/>
    <w:rsid w:val="00B43F68"/>
    <w:rsid w:val="00B56C10"/>
    <w:rsid w:val="00B64667"/>
    <w:rsid w:val="00B67D80"/>
    <w:rsid w:val="00B7245F"/>
    <w:rsid w:val="00B7688B"/>
    <w:rsid w:val="00B95F12"/>
    <w:rsid w:val="00BE1172"/>
    <w:rsid w:val="00BE22B9"/>
    <w:rsid w:val="00C0142D"/>
    <w:rsid w:val="00C27877"/>
    <w:rsid w:val="00C44F3E"/>
    <w:rsid w:val="00C67C46"/>
    <w:rsid w:val="00C9646D"/>
    <w:rsid w:val="00CB3797"/>
    <w:rsid w:val="00D619F4"/>
    <w:rsid w:val="00DC56E2"/>
    <w:rsid w:val="00DC78A5"/>
    <w:rsid w:val="00DD4277"/>
    <w:rsid w:val="00E57291"/>
    <w:rsid w:val="00EC2FC3"/>
    <w:rsid w:val="00ED2716"/>
    <w:rsid w:val="00EF0519"/>
    <w:rsid w:val="00EF24DE"/>
    <w:rsid w:val="00F00BDA"/>
    <w:rsid w:val="00F62D8A"/>
    <w:rsid w:val="00F70CBD"/>
    <w:rsid w:val="00FD0765"/>
    <w:rsid w:val="00FE1952"/>
    <w:rsid w:val="00FE37C0"/>
    <w:rsid w:val="00FF011E"/>
    <w:rsid w:val="06CAEF19"/>
    <w:rsid w:val="0A755C6D"/>
    <w:rsid w:val="10A789C6"/>
    <w:rsid w:val="10BD81ED"/>
    <w:rsid w:val="175EDA3E"/>
    <w:rsid w:val="19A57538"/>
    <w:rsid w:val="23DBFD59"/>
    <w:rsid w:val="26FFA0EB"/>
    <w:rsid w:val="27B5B8C4"/>
    <w:rsid w:val="2BA682CE"/>
    <w:rsid w:val="31C12C24"/>
    <w:rsid w:val="3897D5A1"/>
    <w:rsid w:val="44B8A610"/>
    <w:rsid w:val="496C95E2"/>
    <w:rsid w:val="4C85E524"/>
    <w:rsid w:val="5A5F080C"/>
    <w:rsid w:val="5E3BE51D"/>
    <w:rsid w:val="5FA13066"/>
    <w:rsid w:val="66F01B38"/>
    <w:rsid w:val="67B82F94"/>
    <w:rsid w:val="69A165B0"/>
    <w:rsid w:val="7959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1">
    <w:name w:val="heading 1"/>
    <w:basedOn w:val="Normal"/>
    <w:next w:val="Normal"/>
    <w:link w:val="Heading1Char"/>
    <w:uiPriority w:val="9"/>
    <w:qFormat/>
    <w:rsid w:val="007B62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B62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styleId="Hyperlink">
    <w:name w:val="Hyperlink"/>
    <w:uiPriority w:val="99"/>
    <w:unhideWhenUsed/>
    <w:qFormat/>
    <w:rsid w:val="007B6232"/>
    <w:rPr>
      <w:color w:val="0072CC"/>
      <w:u w:val="single"/>
    </w:rPr>
  </w:style>
  <w:style w:type="paragraph" w:styleId="TOC2">
    <w:name w:val="toc 2"/>
    <w:basedOn w:val="Normal"/>
    <w:next w:val="Normal"/>
    <w:autoRedefine/>
    <w:uiPriority w:val="39"/>
    <w:unhideWhenUsed/>
    <w:rsid w:val="007B6232"/>
    <w:pPr>
      <w:spacing w:after="100" w:line="240" w:lineRule="auto"/>
      <w:ind w:left="220"/>
    </w:pPr>
    <w:rPr>
      <w:rFonts w:ascii="Arial" w:eastAsia="MS Mincho" w:hAnsi="Arial" w:cs="Times New Roman"/>
      <w:sz w:val="20"/>
      <w:szCs w:val="24"/>
    </w:rPr>
  </w:style>
  <w:style w:type="character" w:customStyle="1" w:styleId="Heading1Char">
    <w:name w:val="Heading 1 Char"/>
    <w:basedOn w:val="DefaultParagraphFont"/>
    <w:link w:val="Heading1"/>
    <w:uiPriority w:val="9"/>
    <w:rsid w:val="007B623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rsid w:val="007B6232"/>
    <w:pPr>
      <w:spacing w:line="259" w:lineRule="auto"/>
      <w:outlineLvl w:val="9"/>
    </w:pPr>
    <w:rPr>
      <w:rFonts w:ascii="Calibri Light" w:eastAsia="Times New Roman" w:hAnsi="Calibri Light" w:cs="Times New Roman"/>
      <w:color w:val="0D1C2F"/>
    </w:rPr>
  </w:style>
  <w:style w:type="paragraph" w:styleId="TOC1">
    <w:name w:val="toc 1"/>
    <w:basedOn w:val="Normal"/>
    <w:next w:val="Normal"/>
    <w:autoRedefine/>
    <w:uiPriority w:val="39"/>
    <w:unhideWhenUsed/>
    <w:rsid w:val="007B6232"/>
    <w:pPr>
      <w:spacing w:after="100" w:line="240" w:lineRule="auto"/>
    </w:pPr>
    <w:rPr>
      <w:rFonts w:ascii="Arial" w:eastAsia="MS Mincho" w:hAnsi="Arial" w:cs="Times New Roman"/>
      <w:sz w:val="20"/>
      <w:szCs w:val="24"/>
    </w:rPr>
  </w:style>
  <w:style w:type="paragraph" w:customStyle="1" w:styleId="1bodycopy10pt">
    <w:name w:val="1 body copy 10pt"/>
    <w:basedOn w:val="Normal"/>
    <w:link w:val="1bodycopy10ptChar"/>
    <w:qFormat/>
    <w:rsid w:val="007B6232"/>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7B6232"/>
    <w:pPr>
      <w:numPr>
        <w:numId w:val="3"/>
      </w:num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7B6232"/>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7B6232"/>
    <w:pPr>
      <w:spacing w:before="240"/>
    </w:pPr>
    <w:rPr>
      <w:b/>
      <w:color w:val="12263F"/>
      <w:sz w:val="24"/>
    </w:rPr>
  </w:style>
  <w:style w:type="character" w:customStyle="1" w:styleId="Subhead2Char">
    <w:name w:val="Subhead 2 Char"/>
    <w:link w:val="Subhead2"/>
    <w:rsid w:val="007B6232"/>
    <w:rPr>
      <w:rFonts w:ascii="Arial" w:eastAsia="MS Mincho" w:hAnsi="Arial" w:cs="Times New Roman"/>
      <w:b/>
      <w:color w:val="12263F"/>
      <w:sz w:val="24"/>
      <w:szCs w:val="24"/>
    </w:rPr>
  </w:style>
  <w:style w:type="paragraph" w:customStyle="1" w:styleId="8DONTsbullet">
    <w:name w:val="8 DON'Ts bullet"/>
    <w:basedOn w:val="Normal"/>
    <w:rsid w:val="007B6232"/>
    <w:pPr>
      <w:numPr>
        <w:numId w:val="4"/>
      </w:numPr>
      <w:suppressAutoHyphens/>
      <w:spacing w:after="120" w:line="240" w:lineRule="auto"/>
      <w:ind w:right="284"/>
    </w:pPr>
    <w:rPr>
      <w:rFonts w:ascii="Arial" w:eastAsia="MS Mincho" w:hAnsi="Arial" w:cs="Arial"/>
      <w:b/>
      <w:sz w:val="24"/>
      <w:szCs w:val="20"/>
    </w:rPr>
  </w:style>
  <w:style w:type="character" w:styleId="Strong">
    <w:name w:val="Strong"/>
    <w:uiPriority w:val="22"/>
    <w:qFormat/>
    <w:rsid w:val="007B6232"/>
    <w:rPr>
      <w:rFonts w:ascii="Arial" w:hAnsi="Arial"/>
      <w:b/>
      <w:bCs/>
      <w:sz w:val="22"/>
    </w:rPr>
  </w:style>
  <w:style w:type="character" w:customStyle="1" w:styleId="Heading3Char">
    <w:name w:val="Heading 3 Char"/>
    <w:basedOn w:val="DefaultParagraphFont"/>
    <w:link w:val="Heading3"/>
    <w:uiPriority w:val="9"/>
    <w:semiHidden/>
    <w:rsid w:val="007B6232"/>
    <w:rPr>
      <w:rFonts w:asciiTheme="majorHAnsi" w:eastAsiaTheme="majorEastAsia" w:hAnsiTheme="majorHAnsi" w:cstheme="majorBidi"/>
      <w:color w:val="243F60" w:themeColor="accent1" w:themeShade="7F"/>
      <w:sz w:val="24"/>
      <w:szCs w:val="24"/>
    </w:rPr>
  </w:style>
  <w:style w:type="paragraph" w:customStyle="1" w:styleId="1bodycopy">
    <w:name w:val="1 body copy"/>
    <w:basedOn w:val="Normal"/>
    <w:link w:val="1bodycopyChar"/>
    <w:qFormat/>
    <w:rsid w:val="007B6232"/>
    <w:pPr>
      <w:spacing w:after="120" w:line="240" w:lineRule="auto"/>
      <w:ind w:right="284"/>
    </w:pPr>
    <w:rPr>
      <w:rFonts w:ascii="Arial" w:eastAsia="MS Mincho" w:hAnsi="Arial" w:cs="Times New Roman"/>
      <w:sz w:val="20"/>
      <w:szCs w:val="24"/>
    </w:rPr>
  </w:style>
  <w:style w:type="character" w:customStyle="1" w:styleId="1bodycopyChar">
    <w:name w:val="1 body copy Char"/>
    <w:link w:val="1bodycopy"/>
    <w:rsid w:val="007B6232"/>
    <w:rPr>
      <w:rFonts w:ascii="Arial" w:eastAsia="MS Mincho" w:hAnsi="Arial" w:cs="Times New Roman"/>
      <w:sz w:val="20"/>
      <w:szCs w:val="24"/>
    </w:rPr>
  </w:style>
  <w:style w:type="paragraph" w:customStyle="1" w:styleId="Bodycopyitalic">
    <w:name w:val="Body copy italic"/>
    <w:basedOn w:val="Normal"/>
    <w:qFormat/>
    <w:rsid w:val="007B6232"/>
    <w:pPr>
      <w:spacing w:after="120" w:line="240" w:lineRule="auto"/>
      <w:ind w:right="284"/>
    </w:pPr>
    <w:rPr>
      <w:rFonts w:ascii="Arial" w:eastAsia="MS Mincho" w:hAnsi="Arial" w:cs="Times New Roman"/>
      <w:i/>
      <w:sz w:val="20"/>
      <w:szCs w:val="24"/>
    </w:rPr>
  </w:style>
  <w:style w:type="paragraph" w:customStyle="1" w:styleId="TableHeading">
    <w:name w:val="TableHeading"/>
    <w:basedOn w:val="1bodycopy10pt"/>
    <w:link w:val="TableHeadingChar"/>
    <w:qFormat/>
    <w:rsid w:val="007B6232"/>
    <w:pPr>
      <w:spacing w:after="0"/>
    </w:pPr>
  </w:style>
  <w:style w:type="character" w:customStyle="1" w:styleId="TableHeadingChar">
    <w:name w:val="TableHeading Char"/>
    <w:link w:val="TableHeading"/>
    <w:rsid w:val="007B6232"/>
    <w:rPr>
      <w:rFonts w:ascii="Arial" w:eastAsia="MS Mincho" w:hAnsi="Arial" w:cs="Times New Roman"/>
      <w:sz w:val="20"/>
      <w:szCs w:val="24"/>
    </w:rPr>
  </w:style>
  <w:style w:type="paragraph" w:customStyle="1" w:styleId="Tablebodycopy">
    <w:name w:val="Table body copy"/>
    <w:basedOn w:val="1bodycopy10pt"/>
    <w:qFormat/>
    <w:rsid w:val="007B6232"/>
    <w:pPr>
      <w:keepLines/>
      <w:spacing w:after="60"/>
      <w:textboxTightWrap w:val="allLines"/>
    </w:pPr>
  </w:style>
  <w:style w:type="character" w:styleId="FollowedHyperlink">
    <w:name w:val="FollowedHyperlink"/>
    <w:basedOn w:val="DefaultParagraphFont"/>
    <w:uiPriority w:val="99"/>
    <w:semiHidden/>
    <w:unhideWhenUsed/>
    <w:rsid w:val="00F62D8A"/>
    <w:rPr>
      <w:color w:val="800080" w:themeColor="followedHyperlink"/>
      <w:u w:val="single"/>
    </w:rPr>
  </w:style>
  <w:style w:type="paragraph" w:styleId="ListParagraph">
    <w:name w:val="List Paragraph"/>
    <w:basedOn w:val="Normal"/>
    <w:uiPriority w:val="34"/>
    <w:qFormat/>
    <w:rsid w:val="00D619F4"/>
    <w:pPr>
      <w:ind w:left="720"/>
      <w:contextualSpacing/>
    </w:pPr>
  </w:style>
  <w:style w:type="table" w:styleId="TableGrid">
    <w:name w:val="Table Grid"/>
    <w:basedOn w:val="TableNormal"/>
    <w:uiPriority w:val="59"/>
    <w:rsid w:val="00171F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Generatedp">
    <w:name w:val="htmlGenerated_p"/>
    <w:basedOn w:val="Normal"/>
    <w:rsid w:val="00DD4277"/>
    <w:pPr>
      <w:spacing w:after="0" w:line="240" w:lineRule="atLeast"/>
    </w:pPr>
    <w:rPr>
      <w:rFonts w:ascii="Times New Roman" w:eastAsia="Times New Roman" w:hAnsi="Times New Roman" w:cs="Times New Roman"/>
      <w:sz w:val="21"/>
      <w:szCs w:val="21"/>
    </w:rPr>
  </w:style>
  <w:style w:type="table" w:customStyle="1" w:styleId="tabledefinitions">
    <w:name w:val="table_definitions"/>
    <w:basedOn w:val="TableNormal"/>
    <w:rsid w:val="00DD4277"/>
    <w:pPr>
      <w:spacing w:after="0" w:line="240"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1992/2051/regulation/3/made" TargetMode="External"/><Relationship Id="rId18" Type="http://schemas.openxmlformats.org/officeDocument/2006/relationships/hyperlink" Target="http://www.legislation.gov.uk/uksi/1998/2451/regulation/4/ma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health-protection-in-schools-and-other-childcare-facilities/chapter-9-managing-specific-infectious-diseases" TargetMode="External"/><Relationship Id="rId7" Type="http://schemas.openxmlformats.org/officeDocument/2006/relationships/webSettings" Target="webSettings.xml"/><Relationship Id="rId12" Type="http://schemas.openxmlformats.org/officeDocument/2006/relationships/hyperlink" Target="http://www.legislation.gov.uk/ukpga/1974/37" TargetMode="External"/><Relationship Id="rId17" Type="http://schemas.openxmlformats.org/officeDocument/2006/relationships/hyperlink" Target="http://www.legislation.gov.uk/uksi/1992/2792/contents/ma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si/2013/1471/schedule/1/paragraph/1/made" TargetMode="External"/><Relationship Id="rId20" Type="http://schemas.openxmlformats.org/officeDocument/2006/relationships/hyperlink" Target="http://www.legislation.gov.uk/uksi/2005/735/contents/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pubns/edis1.htm" TargetMode="External"/><Relationship Id="rId24" Type="http://schemas.openxmlformats.org/officeDocument/2006/relationships/hyperlink" Target="https://www.gov.uk/government/publications/health-protection-in-schools-and-other-childcare-facilities/chapter-9-managing-specific-infectious-diseases" TargetMode="External"/><Relationship Id="rId5" Type="http://schemas.openxmlformats.org/officeDocument/2006/relationships/styles" Target="styles.xml"/><Relationship Id="rId15" Type="http://schemas.openxmlformats.org/officeDocument/2006/relationships/hyperlink" Target="http://www.legislation.gov.uk/uksi/2002/2677/contents/made" TargetMode="External"/><Relationship Id="rId23" Type="http://schemas.openxmlformats.org/officeDocument/2006/relationships/hyperlink" Target="http://www.hse.gov.uk/riddor/report.htm" TargetMode="External"/><Relationship Id="rId28" Type="http://schemas.openxmlformats.org/officeDocument/2006/relationships/header" Target="header3.xml"/><Relationship Id="rId10" Type="http://schemas.openxmlformats.org/officeDocument/2006/relationships/hyperlink" Target="https://www.gov.uk/government/publications/health-and-safety-advice-for-schools" TargetMode="External"/><Relationship Id="rId19" Type="http://schemas.openxmlformats.org/officeDocument/2006/relationships/hyperlink" Target="http://www.legislation.gov.uk/uksi/2005/1541/part/2/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99/3242/contents/made" TargetMode="External"/><Relationship Id="rId22" Type="http://schemas.openxmlformats.org/officeDocument/2006/relationships/hyperlink" Target="https://www.gov.uk/government/publications/covid-19-response-living-with-covid-19"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2.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AB0B69B1-B8F6-44F7-A603-332DBC45E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5210</Words>
  <Characters>29702</Characters>
  <Application>Microsoft Office Word</Application>
  <DocSecurity>0</DocSecurity>
  <Lines>247</Lines>
  <Paragraphs>69</Paragraphs>
  <ScaleCrop>false</ScaleCrop>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5</cp:revision>
  <cp:lastPrinted>2023-06-05T14:13:00Z</cp:lastPrinted>
  <dcterms:created xsi:type="dcterms:W3CDTF">2024-06-12T12:06:00Z</dcterms:created>
  <dcterms:modified xsi:type="dcterms:W3CDTF">2025-10-01T11:23:00Z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