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F68C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What to do if you are worried about a </w:t>
      </w:r>
      <w:proofErr w:type="gramStart"/>
      <w:r w:rsidRPr="00353727">
        <w:rPr>
          <w:rFonts w:ascii="Century Gothic" w:hAnsi="Century Gothic"/>
          <w:b/>
        </w:rPr>
        <w:t>child :</w:t>
      </w:r>
      <w:proofErr w:type="gramEnd"/>
    </w:p>
    <w:p w14:paraId="7168F68D" w14:textId="4CF42D60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1. Share your thoughts and concerns with the Designated Safeguarding Lead (DSL) </w:t>
      </w:r>
      <w:r w:rsidR="00EB4916">
        <w:rPr>
          <w:rFonts w:ascii="Century Gothic" w:hAnsi="Century Gothic"/>
        </w:rPr>
        <w:t>Craig Fletcher</w:t>
      </w:r>
      <w:r w:rsidRPr="00353727">
        <w:rPr>
          <w:rFonts w:ascii="Century Gothic" w:hAnsi="Century Gothic"/>
        </w:rPr>
        <w:t>, or the Deputy Designated Safeguarding Lead</w:t>
      </w:r>
      <w:r w:rsidR="00EB4916">
        <w:rPr>
          <w:rFonts w:ascii="Century Gothic" w:hAnsi="Century Gothic"/>
        </w:rPr>
        <w:t>s</w:t>
      </w:r>
      <w:r w:rsidRPr="00353727">
        <w:rPr>
          <w:rFonts w:ascii="Century Gothic" w:hAnsi="Century Gothic"/>
        </w:rPr>
        <w:t xml:space="preserve"> (DDSL) </w:t>
      </w:r>
      <w:r w:rsidR="006C3158">
        <w:rPr>
          <w:rFonts w:ascii="Century Gothic" w:hAnsi="Century Gothic"/>
        </w:rPr>
        <w:t>Emily Greenhalgh</w:t>
      </w:r>
      <w:r w:rsidR="00EB4916">
        <w:rPr>
          <w:rFonts w:ascii="Century Gothic" w:hAnsi="Century Gothic"/>
        </w:rPr>
        <w:t xml:space="preserve"> or </w:t>
      </w:r>
      <w:r w:rsidR="00E7169C">
        <w:rPr>
          <w:rFonts w:ascii="Century Gothic" w:hAnsi="Century Gothic"/>
        </w:rPr>
        <w:t>Phil Richardson</w:t>
      </w:r>
      <w:r w:rsidRPr="00353727">
        <w:rPr>
          <w:rFonts w:ascii="Century Gothic" w:hAnsi="Century Gothic"/>
        </w:rPr>
        <w:t xml:space="preserve"> immediately, or when safe to do so.</w:t>
      </w:r>
    </w:p>
    <w:p w14:paraId="7168F68E" w14:textId="4746676C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2. Do not leave or exit the building or learning area without speaking to the DSL or DDSL.</w:t>
      </w:r>
    </w:p>
    <w:p w14:paraId="7168F690" w14:textId="6CA1701F" w:rsidR="00D25A50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3. Always be cautious. Consider the opportunity that ‘it could happen here’ and be alert to risks related to abuse around the young person</w:t>
      </w:r>
      <w:r w:rsidR="003A4FB4" w:rsidRPr="00353727">
        <w:rPr>
          <w:rFonts w:ascii="Century Gothic" w:hAnsi="Century Gothic"/>
        </w:rPr>
        <w:t xml:space="preserve"> or vulnerable adult.</w:t>
      </w:r>
    </w:p>
    <w:p w14:paraId="085748E1" w14:textId="77777777" w:rsidR="00EB4916" w:rsidRPr="00EB4916" w:rsidRDefault="00EB4916" w:rsidP="00B7688B">
      <w:pPr>
        <w:rPr>
          <w:rFonts w:ascii="Century Gothic" w:hAnsi="Century Gothic"/>
        </w:rPr>
      </w:pPr>
    </w:p>
    <w:p w14:paraId="7168F691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If you have a concern about a member of </w:t>
      </w:r>
      <w:proofErr w:type="gramStart"/>
      <w:r w:rsidRPr="00353727">
        <w:rPr>
          <w:rFonts w:ascii="Century Gothic" w:hAnsi="Century Gothic"/>
          <w:b/>
        </w:rPr>
        <w:t>staff :</w:t>
      </w:r>
      <w:proofErr w:type="gramEnd"/>
    </w:p>
    <w:p w14:paraId="7168F692" w14:textId="581422CA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1. Speak directly to </w:t>
      </w:r>
      <w:r w:rsidR="00163CB7">
        <w:rPr>
          <w:rFonts w:ascii="Century Gothic" w:hAnsi="Century Gothic"/>
        </w:rPr>
        <w:t xml:space="preserve">the </w:t>
      </w:r>
      <w:r w:rsidR="00E7169C">
        <w:rPr>
          <w:rFonts w:ascii="Century Gothic" w:hAnsi="Century Gothic"/>
        </w:rPr>
        <w:t>Headteacher/</w:t>
      </w:r>
      <w:r w:rsidRPr="00353727">
        <w:rPr>
          <w:rFonts w:ascii="Century Gothic" w:hAnsi="Century Gothic"/>
        </w:rPr>
        <w:t>Directors</w:t>
      </w:r>
      <w:r w:rsidR="00163CB7">
        <w:rPr>
          <w:rFonts w:ascii="Century Gothic" w:hAnsi="Century Gothic"/>
        </w:rPr>
        <w:t xml:space="preserve"> (Emily Greenhalgh and/or Alison Laws.)</w:t>
      </w:r>
    </w:p>
    <w:p w14:paraId="7168F693" w14:textId="77777777" w:rsidR="00D25A50" w:rsidRPr="00353727" w:rsidRDefault="00D25A50" w:rsidP="00B7688B">
      <w:pPr>
        <w:rPr>
          <w:rFonts w:ascii="Century Gothic" w:hAnsi="Century Gothic"/>
        </w:rPr>
      </w:pPr>
      <w:r w:rsidRPr="00353727">
        <w:rPr>
          <w:rFonts w:ascii="Century Gothic" w:hAnsi="Century Gothic"/>
        </w:rPr>
        <w:t>2. Do not discuss these concerns or seek advice from any other employees or colleagues.</w:t>
      </w:r>
    </w:p>
    <w:p w14:paraId="7168F694" w14:textId="77777777" w:rsidR="00D25A50" w:rsidRPr="00353727" w:rsidRDefault="00D25A50" w:rsidP="00B7688B">
      <w:pPr>
        <w:rPr>
          <w:rFonts w:ascii="Century Gothic" w:hAnsi="Century Gothic"/>
          <w:b/>
        </w:rPr>
      </w:pPr>
    </w:p>
    <w:p w14:paraId="7168F695" w14:textId="77777777" w:rsidR="00D25A50" w:rsidRPr="00353727" w:rsidRDefault="00D25A50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Safeguarding </w:t>
      </w:r>
      <w:proofErr w:type="gramStart"/>
      <w:r w:rsidRPr="00353727">
        <w:rPr>
          <w:rFonts w:ascii="Century Gothic" w:hAnsi="Century Gothic"/>
          <w:b/>
        </w:rPr>
        <w:t>Contacts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4A1FCF" w:rsidRPr="00353727" w14:paraId="7168F69B" w14:textId="77777777" w:rsidTr="004A1FCF">
        <w:tc>
          <w:tcPr>
            <w:tcW w:w="11016" w:type="dxa"/>
          </w:tcPr>
          <w:p w14:paraId="18734F5D" w14:textId="08664F3E" w:rsidR="003A4FB4" w:rsidRPr="00353727" w:rsidRDefault="003A4FB4" w:rsidP="004A1FCF">
            <w:pPr>
              <w:shd w:val="clear" w:color="auto" w:fill="FFFFFF"/>
              <w:spacing w:after="167" w:line="368" w:lineRule="atLeast"/>
              <w:rPr>
                <w:rStyle w:val="Strong"/>
                <w:rFonts w:ascii="Century Gothic" w:hAnsi="Century Gothic"/>
                <w:b w:val="0"/>
                <w:color w:val="00B050"/>
              </w:rPr>
            </w:pPr>
            <w:r w:rsidRPr="00353727">
              <w:rPr>
                <w:rFonts w:ascii="Century Gothic" w:hAnsi="Century Gothic"/>
                <w:b/>
                <w:color w:val="00B050"/>
                <w:shd w:val="clear" w:color="auto" w:fill="FFFFFF"/>
              </w:rPr>
              <w:t>Middlesbrough Multi-Agency Children's Hub</w:t>
            </w:r>
          </w:p>
          <w:p w14:paraId="7168F697" w14:textId="5D97826C" w:rsidR="004A1FCF" w:rsidRPr="00353727" w:rsidRDefault="004A1FCF" w:rsidP="004A1FCF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</w:rPr>
            </w:pPr>
            <w:r w:rsidRPr="00353727">
              <w:rPr>
                <w:rFonts w:ascii="Century Gothic" w:eastAsia="Times New Roman" w:hAnsi="Century Gothic" w:cs="Helvetica"/>
              </w:rPr>
              <w:t xml:space="preserve">The Children's Hub provides information, advice and guidance on services and support for children, young </w:t>
            </w:r>
            <w:proofErr w:type="gramStart"/>
            <w:r w:rsidRPr="00353727">
              <w:rPr>
                <w:rFonts w:ascii="Century Gothic" w:eastAsia="Times New Roman" w:hAnsi="Century Gothic" w:cs="Helvetica"/>
              </w:rPr>
              <w:t>people</w:t>
            </w:r>
            <w:proofErr w:type="gramEnd"/>
            <w:r w:rsidRPr="00353727">
              <w:rPr>
                <w:rFonts w:ascii="Century Gothic" w:eastAsia="Times New Roman" w:hAnsi="Century Gothic" w:cs="Helvetica"/>
              </w:rPr>
              <w:t xml:space="preserve"> and families.</w:t>
            </w:r>
          </w:p>
          <w:p w14:paraId="18FED5AF" w14:textId="77777777" w:rsidR="004A1FCF" w:rsidRPr="00353727" w:rsidRDefault="004A1FCF" w:rsidP="003A4FB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  <w:bCs/>
              </w:rPr>
            </w:pPr>
            <w:r w:rsidRPr="00353727">
              <w:rPr>
                <w:rFonts w:ascii="Century Gothic" w:eastAsia="Times New Roman" w:hAnsi="Century Gothic" w:cs="Helvetica"/>
                <w:b/>
                <w:bCs/>
              </w:rPr>
              <w:t>Telephone:</w:t>
            </w:r>
            <w:r w:rsidRPr="00353727">
              <w:rPr>
                <w:rFonts w:ascii="Century Gothic" w:eastAsia="Times New Roman" w:hAnsi="Century Gothic" w:cs="Helvetica"/>
              </w:rPr>
              <w:t> </w:t>
            </w:r>
            <w:r w:rsidRPr="00353727">
              <w:rPr>
                <w:rFonts w:ascii="Century Gothic" w:eastAsia="Times New Roman" w:hAnsi="Century Gothic" w:cs="Helvetica"/>
                <w:bCs/>
              </w:rPr>
              <w:t xml:space="preserve">01642 </w:t>
            </w:r>
            <w:r w:rsidR="003A4FB4" w:rsidRPr="00353727">
              <w:rPr>
                <w:rFonts w:ascii="Century Gothic" w:eastAsia="Times New Roman" w:hAnsi="Century Gothic" w:cs="Helvetica"/>
                <w:bCs/>
              </w:rPr>
              <w:t>726004</w:t>
            </w:r>
          </w:p>
          <w:p w14:paraId="7168F69A" w14:textId="1FFC914A" w:rsidR="003A4FB4" w:rsidRPr="00353727" w:rsidRDefault="003A4FB4" w:rsidP="003A4FB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</w:rPr>
            </w:pPr>
            <w:r w:rsidRPr="00353727">
              <w:rPr>
                <w:rFonts w:ascii="Century Gothic" w:eastAsia="Times New Roman" w:hAnsi="Century Gothic" w:cs="Helvetica"/>
                <w:b/>
              </w:rPr>
              <w:t>Email:</w:t>
            </w:r>
            <w:r w:rsidRPr="00353727">
              <w:rPr>
                <w:rFonts w:ascii="Century Gothic" w:eastAsia="Times New Roman" w:hAnsi="Century Gothic" w:cs="Helvetica"/>
              </w:rPr>
              <w:t xml:space="preserve"> </w:t>
            </w:r>
            <w:hyperlink r:id="rId10" w:history="1">
              <w:r w:rsidRPr="00353727">
                <w:rPr>
                  <w:rFonts w:ascii="Century Gothic" w:hAnsi="Century Gothic"/>
                  <w:bCs/>
                  <w:color w:val="000000" w:themeColor="text1"/>
                  <w:shd w:val="clear" w:color="auto" w:fill="FFFFFF"/>
                </w:rPr>
                <w:t>MiddlesbroughMACH@middlesbrough.gov.uk</w:t>
              </w:r>
            </w:hyperlink>
          </w:p>
        </w:tc>
      </w:tr>
    </w:tbl>
    <w:p w14:paraId="7168F69C" w14:textId="77777777" w:rsidR="004A1FCF" w:rsidRPr="00353727" w:rsidRDefault="004A1FCF" w:rsidP="00B7688B">
      <w:pPr>
        <w:rPr>
          <w:rFonts w:ascii="Century Gothic" w:hAnsi="Century Gothic"/>
          <w:b/>
        </w:rPr>
      </w:pPr>
    </w:p>
    <w:p w14:paraId="7168F69D" w14:textId="44357412" w:rsidR="00F75A26" w:rsidRDefault="00D25A50" w:rsidP="00F75A26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  <w:r w:rsidRPr="00353727">
        <w:rPr>
          <w:rFonts w:ascii="Century Gothic" w:eastAsia="Times New Roman" w:hAnsi="Century Gothic" w:cs="Helvetica"/>
          <w:color w:val="333333"/>
        </w:rPr>
        <w:t> </w:t>
      </w:r>
    </w:p>
    <w:p w14:paraId="51B2A716" w14:textId="77777777" w:rsidR="00E7169C" w:rsidRPr="00353727" w:rsidRDefault="00E7169C" w:rsidP="00F75A26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</w:p>
    <w:p w14:paraId="67FDBFA6" w14:textId="0CAE22FE" w:rsidR="00FE3690" w:rsidRDefault="00FE369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p w14:paraId="0F811C07" w14:textId="1300DE25" w:rsidR="00FE3690" w:rsidRDefault="00FE369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tbl>
      <w:tblPr>
        <w:tblStyle w:val="TableGrid"/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5103"/>
      </w:tblGrid>
      <w:tr w:rsidR="00D20035" w:rsidRPr="00D20035" w14:paraId="1F7090F5" w14:textId="77777777" w:rsidTr="001A2F10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C6A2AF5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Children’s Services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FFEE14F" w14:textId="6030A069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</w:rPr>
              <w:t>Tel. o</w:t>
            </w: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ffice hour</w:t>
            </w:r>
            <w:r>
              <w:rPr>
                <w:rFonts w:ascii="Century Gothic" w:hAnsi="Century Gothic" w:cstheme="minorHAnsi"/>
                <w:b/>
                <w:color w:val="000000" w:themeColor="text1"/>
              </w:rPr>
              <w:t>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016412E" w14:textId="67165E68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color w:val="000000" w:themeColor="text1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</w:rPr>
              <w:t>Tel. o</w:t>
            </w: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ut of hours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0CF655E" w14:textId="77777777" w:rsidR="00D20035" w:rsidRPr="00D20035" w:rsidRDefault="00D20035" w:rsidP="00845B54">
            <w:pPr>
              <w:jc w:val="center"/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Email</w:t>
            </w:r>
          </w:p>
        </w:tc>
      </w:tr>
      <w:tr w:rsidR="00D20035" w:rsidRPr="00D20035" w14:paraId="1CB8AFE7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B742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proofErr w:type="spellStart"/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Hartlepool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37EC" w14:textId="77777777" w:rsidR="00D20035" w:rsidRPr="00EA4EF2" w:rsidRDefault="00D20035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01429 284284</w:t>
            </w:r>
          </w:p>
          <w:p w14:paraId="3BE1FD26" w14:textId="77777777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 w:cs="Calibri"/>
                <w:bCs/>
                <w:color w:val="000000" w:themeColor="text1"/>
              </w:rPr>
              <w:t>01642 130080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97F48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DD40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1" w:history="1">
              <w:r w:rsidR="00D20035"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</w:rPr>
                <w:t>childrenshub@hartlepool.gov.uk</w:t>
              </w:r>
            </w:hyperlink>
          </w:p>
        </w:tc>
      </w:tr>
      <w:tr w:rsidR="00D20035" w:rsidRPr="00D20035" w14:paraId="67A0DEDB" w14:textId="77777777" w:rsidTr="00D20035">
        <w:trPr>
          <w:trHeight w:val="4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0E79D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Middlesbrough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62CD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01642 726004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3A8C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23C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2" w:history="1">
              <w:r w:rsidR="00D20035"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MiddlesbroughMACH@middlesbrough.gov.uk</w:t>
              </w:r>
            </w:hyperlink>
          </w:p>
        </w:tc>
      </w:tr>
      <w:tr w:rsidR="00D20035" w:rsidRPr="00D20035" w14:paraId="26F6DA6C" w14:textId="77777777" w:rsidTr="00D20035">
        <w:trPr>
          <w:trHeight w:val="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6974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Redcar &amp; Cleveland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3E37" w14:textId="77777777" w:rsidR="00D20035" w:rsidRPr="00EA4EF2" w:rsidRDefault="00D20035">
            <w:pPr>
              <w:rPr>
                <w:rFonts w:ascii="Century Gothic" w:hAnsi="Century Gothic" w:cs="Arial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01642 130700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8ADD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13AE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3" w:history="1">
              <w:r w:rsidR="00D20035"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RedcarMACH@redcar-cleveland.gov.uk</w:t>
              </w:r>
            </w:hyperlink>
          </w:p>
        </w:tc>
      </w:tr>
      <w:tr w:rsidR="00D20035" w:rsidRPr="00D20035" w14:paraId="6ADD1AA4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1D66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Stockton-on-Tees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CCCA" w14:textId="77777777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 w:cs="Calibri"/>
                <w:bCs/>
                <w:color w:val="000000" w:themeColor="text1"/>
              </w:rPr>
              <w:t>01642 130080</w:t>
            </w:r>
          </w:p>
          <w:p w14:paraId="69B72916" w14:textId="77777777" w:rsidR="00D20035" w:rsidRPr="00EA4EF2" w:rsidRDefault="00D20035">
            <w:pPr>
              <w:rPr>
                <w:rFonts w:ascii="Century Gothic" w:hAnsi="Century Gothic" w:cs="Calibri"/>
                <w:bCs/>
                <w:color w:val="000000" w:themeColor="text1"/>
              </w:rPr>
            </w:pPr>
            <w:r w:rsidRPr="00EA4EF2">
              <w:rPr>
                <w:rFonts w:ascii="Century Gothic" w:hAnsi="Century Gothic"/>
                <w:bCs/>
                <w:color w:val="000000" w:themeColor="text1"/>
              </w:rPr>
              <w:t>01429284284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AAD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0817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4" w:history="1">
              <w:r w:rsidR="00D20035"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</w:rPr>
                <w:t>childrenshub@hartlepool.gov.uk</w:t>
              </w:r>
            </w:hyperlink>
          </w:p>
        </w:tc>
      </w:tr>
      <w:tr w:rsidR="00D20035" w:rsidRPr="00D20035" w14:paraId="7D8B3066" w14:textId="77777777" w:rsidTr="00D20035">
        <w:trPr>
          <w:trHeight w:val="4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FFF0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North Yorkshire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657E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01609780780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5B4E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01609780780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9295" w14:textId="77777777" w:rsidR="00D20035" w:rsidRPr="00D20035" w:rsidRDefault="00000000">
            <w:pPr>
              <w:rPr>
                <w:rFonts w:ascii="Century Gothic" w:hAnsi="Century Gothic" w:cs="Arial"/>
                <w:color w:val="000000" w:themeColor="text1"/>
              </w:rPr>
            </w:pPr>
            <w:hyperlink r:id="rId15" w:history="1">
              <w:r w:rsidR="00D20035" w:rsidRPr="00D20035">
                <w:rPr>
                  <w:rStyle w:val="Hyperlink"/>
                  <w:rFonts w:ascii="Century Gothic" w:hAnsi="Century Gothic"/>
                  <w:color w:val="000000" w:themeColor="text1"/>
                  <w:u w:val="none"/>
                  <w:shd w:val="clear" w:color="auto" w:fill="FFFFFF"/>
                </w:rPr>
                <w:t>children&amp;families@northyorks.gov.uk</w:t>
              </w:r>
            </w:hyperlink>
            <w:r w:rsidR="00D20035" w:rsidRPr="00D20035">
              <w:rPr>
                <w:rFonts w:ascii="Century Gothic" w:hAnsi="Century Gothic"/>
                <w:color w:val="000000" w:themeColor="text1"/>
              </w:rPr>
              <w:t xml:space="preserve"> </w:t>
            </w:r>
          </w:p>
        </w:tc>
      </w:tr>
      <w:tr w:rsidR="00D20035" w:rsidRPr="00D20035" w14:paraId="49DCD041" w14:textId="77777777" w:rsidTr="00D20035">
        <w:trPr>
          <w:trHeight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A3D3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Durham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CFB6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03000 267979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4ED7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03000 267979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39CA" w14:textId="77777777" w:rsidR="00D20035" w:rsidRPr="00D20035" w:rsidRDefault="00000000">
            <w:pPr>
              <w:rPr>
                <w:rFonts w:ascii="Century Gothic" w:hAnsi="Century Gothic" w:cstheme="minorHAnsi"/>
                <w:color w:val="000000" w:themeColor="text1"/>
              </w:rPr>
            </w:pPr>
            <w:hyperlink r:id="rId16" w:history="1">
              <w:r w:rsidR="00D20035"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Firstcontact@durham.gov.uk</w:t>
              </w:r>
            </w:hyperlink>
            <w:r w:rsidR="00D20035" w:rsidRPr="00D20035">
              <w:rPr>
                <w:rFonts w:ascii="Century Gothic" w:hAnsi="Century Gothic" w:cstheme="minorHAnsi"/>
                <w:color w:val="000000" w:themeColor="text1"/>
              </w:rPr>
              <w:t xml:space="preserve"> </w:t>
            </w:r>
          </w:p>
        </w:tc>
      </w:tr>
      <w:tr w:rsidR="00D20035" w:rsidRPr="00D20035" w14:paraId="3055398E" w14:textId="77777777" w:rsidTr="00D2003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1E3D" w14:textId="77777777" w:rsidR="00D20035" w:rsidRPr="00D20035" w:rsidRDefault="00D20035">
            <w:pPr>
              <w:rPr>
                <w:rFonts w:ascii="Century Gothic" w:hAnsi="Century Gothic" w:cstheme="minorHAnsi"/>
                <w:b/>
                <w:color w:val="000000" w:themeColor="text1"/>
              </w:rPr>
            </w:pPr>
            <w:r w:rsidRPr="00D20035">
              <w:rPr>
                <w:rFonts w:ascii="Century Gothic" w:hAnsi="Century Gothic" w:cstheme="minorHAnsi"/>
                <w:b/>
                <w:color w:val="000000" w:themeColor="text1"/>
              </w:rPr>
              <w:t>Darlington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CEB7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01325 406252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4A66" w14:textId="77777777" w:rsidR="00D20035" w:rsidRPr="00EA4EF2" w:rsidRDefault="00D20035">
            <w:pPr>
              <w:rPr>
                <w:rFonts w:ascii="Century Gothic" w:hAnsi="Century Gothic" w:cstheme="minorHAnsi"/>
                <w:bCs/>
                <w:color w:val="000000" w:themeColor="text1"/>
              </w:rPr>
            </w:pPr>
            <w:r w:rsidRPr="00EA4EF2">
              <w:rPr>
                <w:rFonts w:ascii="Century Gothic" w:hAnsi="Century Gothic" w:cstheme="minorHAnsi"/>
                <w:bCs/>
                <w:color w:val="000000" w:themeColor="text1"/>
              </w:rPr>
              <w:t>01642 524552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1813" w14:textId="77777777" w:rsidR="00D20035" w:rsidRPr="00D20035" w:rsidRDefault="00D20035">
            <w:pPr>
              <w:rPr>
                <w:rStyle w:val="Hyperlink"/>
                <w:rFonts w:ascii="Century Gothic" w:hAnsi="Century Gothic"/>
                <w:color w:val="000000" w:themeColor="text1"/>
                <w:u w:val="none"/>
              </w:rPr>
            </w:pPr>
            <w:r w:rsidRPr="00D20035">
              <w:rPr>
                <w:rStyle w:val="Hyperlink"/>
                <w:rFonts w:ascii="Century Gothic" w:hAnsi="Century Gothic" w:cstheme="minorHAnsi"/>
                <w:b/>
                <w:color w:val="000000" w:themeColor="text1"/>
                <w:u w:val="none"/>
              </w:rPr>
              <w:t>PLEASE NOTE:</w:t>
            </w:r>
            <w:r w:rsidRPr="00D20035">
              <w:rPr>
                <w:rStyle w:val="Hyperlink"/>
                <w:rFonts w:ascii="Century Gothic" w:hAnsi="Century Gothic" w:cstheme="minorHAnsi"/>
                <w:color w:val="000000" w:themeColor="text1"/>
                <w:u w:val="none"/>
              </w:rPr>
              <w:t xml:space="preserve"> This email address is for out of hours only and should only be used if contact cannot be made by telephone:</w:t>
            </w:r>
          </w:p>
          <w:p w14:paraId="182075D5" w14:textId="77777777" w:rsidR="00D20035" w:rsidRPr="00D20035" w:rsidRDefault="00000000">
            <w:pPr>
              <w:rPr>
                <w:rFonts w:ascii="Century Gothic" w:hAnsi="Century Gothic"/>
                <w:color w:val="000000" w:themeColor="text1"/>
              </w:rPr>
            </w:pPr>
            <w:hyperlink r:id="rId17" w:history="1">
              <w:r w:rsidR="00D20035" w:rsidRPr="00D20035">
                <w:rPr>
                  <w:rStyle w:val="Hyperlink"/>
                  <w:rFonts w:ascii="Century Gothic" w:hAnsi="Century Gothic" w:cstheme="minorHAnsi"/>
                  <w:color w:val="000000" w:themeColor="text1"/>
                  <w:u w:val="none"/>
                </w:rPr>
                <w:t>childrenfrontdoor@darlington.gov.uk</w:t>
              </w:r>
            </w:hyperlink>
          </w:p>
        </w:tc>
      </w:tr>
    </w:tbl>
    <w:p w14:paraId="45974C81" w14:textId="77777777" w:rsidR="00D20035" w:rsidRPr="00353727" w:rsidRDefault="00D20035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C336DC" w:rsidRPr="00353727" w14:paraId="7168F6AC" w14:textId="77777777" w:rsidTr="00C336DC">
        <w:tc>
          <w:tcPr>
            <w:tcW w:w="11016" w:type="dxa"/>
          </w:tcPr>
          <w:p w14:paraId="7168F6A5" w14:textId="77777777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  <w:b/>
                <w:color w:val="00B050"/>
              </w:rPr>
            </w:pPr>
            <w:proofErr w:type="gramStart"/>
            <w:r w:rsidRPr="00353727">
              <w:rPr>
                <w:rFonts w:ascii="Century Gothic" w:hAnsi="Century Gothic"/>
                <w:b/>
                <w:color w:val="00B050"/>
              </w:rPr>
              <w:t>LADO :</w:t>
            </w:r>
            <w:proofErr w:type="gramEnd"/>
            <w:r w:rsidRPr="00353727">
              <w:rPr>
                <w:rFonts w:ascii="Century Gothic" w:hAnsi="Century Gothic"/>
                <w:b/>
                <w:color w:val="00B050"/>
              </w:rPr>
              <w:t xml:space="preserve"> </w:t>
            </w:r>
          </w:p>
          <w:p w14:paraId="7168F6A6" w14:textId="77777777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</w:rPr>
            </w:pPr>
            <w:r w:rsidRPr="00353727">
              <w:rPr>
                <w:rFonts w:ascii="Century Gothic" w:hAnsi="Century Gothic"/>
              </w:rPr>
              <w:t xml:space="preserve">For matters concerning allegations against employees of a safeguarding nature contact must be made with: </w:t>
            </w:r>
          </w:p>
          <w:p w14:paraId="7168F6A9" w14:textId="7CFB42D8" w:rsidR="00C336DC" w:rsidRPr="00353727" w:rsidRDefault="00C336DC" w:rsidP="00C336DC">
            <w:pPr>
              <w:shd w:val="clear" w:color="auto" w:fill="FFFFFF"/>
              <w:spacing w:after="167" w:line="368" w:lineRule="atLeast"/>
              <w:rPr>
                <w:rFonts w:ascii="Century Gothic" w:hAnsi="Century Gothic"/>
              </w:rPr>
            </w:pPr>
            <w:r w:rsidRPr="00353727">
              <w:rPr>
                <w:rFonts w:ascii="Century Gothic" w:hAnsi="Century Gothic"/>
                <w:b/>
              </w:rPr>
              <w:t>Secure Email:</w:t>
            </w:r>
            <w:r w:rsidRPr="00353727">
              <w:rPr>
                <w:rFonts w:ascii="Century Gothic" w:hAnsi="Century Gothic"/>
              </w:rPr>
              <w:t xml:space="preserve"> </w:t>
            </w:r>
            <w:r w:rsidR="00AF5ABD" w:rsidRPr="00353727">
              <w:rPr>
                <w:rFonts w:ascii="Century Gothic" w:hAnsi="Century Gothic"/>
              </w:rPr>
              <w:t>middlesbroughlado@middlesbrough.gov.uk</w:t>
            </w:r>
          </w:p>
          <w:p w14:paraId="7168F6AB" w14:textId="70E94F4C" w:rsidR="00C336DC" w:rsidRPr="00353727" w:rsidRDefault="00C336DC" w:rsidP="000C0714">
            <w:pPr>
              <w:shd w:val="clear" w:color="auto" w:fill="FFFFFF"/>
              <w:spacing w:after="167" w:line="368" w:lineRule="atLeast"/>
              <w:rPr>
                <w:rFonts w:ascii="Century Gothic" w:eastAsia="Times New Roman" w:hAnsi="Century Gothic" w:cs="Helvetica"/>
                <w:color w:val="333333"/>
              </w:rPr>
            </w:pPr>
            <w:r w:rsidRPr="00353727">
              <w:rPr>
                <w:rFonts w:ascii="Century Gothic" w:hAnsi="Century Gothic"/>
                <w:b/>
              </w:rPr>
              <w:t>Telephone:</w:t>
            </w:r>
            <w:r w:rsidRPr="00353727">
              <w:rPr>
                <w:rFonts w:ascii="Century Gothic" w:hAnsi="Century Gothic"/>
              </w:rPr>
              <w:t xml:space="preserve"> </w:t>
            </w:r>
            <w:r w:rsidR="00AF5ABD" w:rsidRPr="00353727">
              <w:rPr>
                <w:rFonts w:ascii="Century Gothic" w:hAnsi="Century Gothic"/>
              </w:rPr>
              <w:t>01642 726004</w:t>
            </w:r>
          </w:p>
        </w:tc>
      </w:tr>
    </w:tbl>
    <w:p w14:paraId="7168F6AD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color w:val="333333"/>
        </w:rPr>
      </w:pPr>
      <w:r w:rsidRPr="00353727">
        <w:rPr>
          <w:rFonts w:ascii="Century Gothic" w:eastAsia="Times New Roman" w:hAnsi="Century Gothic" w:cs="Helvetica"/>
          <w:color w:val="333333"/>
        </w:rPr>
        <w:t> </w:t>
      </w:r>
    </w:p>
    <w:p w14:paraId="7168F6AE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b/>
          <w:color w:val="00B050"/>
        </w:rPr>
      </w:pPr>
      <w:r w:rsidRPr="00353727">
        <w:rPr>
          <w:rFonts w:ascii="Century Gothic" w:eastAsia="Times New Roman" w:hAnsi="Century Gothic" w:cs="Helvetica"/>
          <w:b/>
          <w:color w:val="00B050"/>
        </w:rPr>
        <w:t>In an emergency</w:t>
      </w:r>
      <w:r w:rsidR="00C336DC" w:rsidRPr="00353727">
        <w:rPr>
          <w:rFonts w:ascii="Century Gothic" w:eastAsia="Times New Roman" w:hAnsi="Century Gothic" w:cs="Helvetica"/>
          <w:b/>
          <w:color w:val="00B050"/>
        </w:rPr>
        <w:t>,</w:t>
      </w:r>
      <w:r w:rsidRPr="00353727">
        <w:rPr>
          <w:rFonts w:ascii="Century Gothic" w:eastAsia="Times New Roman" w:hAnsi="Century Gothic" w:cs="Helvetica"/>
          <w:b/>
          <w:color w:val="00B050"/>
        </w:rPr>
        <w:t xml:space="preserve"> contact the Police.</w:t>
      </w:r>
    </w:p>
    <w:p w14:paraId="7168F6AF" w14:textId="77777777" w:rsidR="00D25A50" w:rsidRPr="00353727" w:rsidRDefault="00D25A50" w:rsidP="00D25A50">
      <w:pPr>
        <w:shd w:val="clear" w:color="auto" w:fill="FFFFFF"/>
        <w:spacing w:after="167" w:line="368" w:lineRule="atLeast"/>
        <w:rPr>
          <w:rFonts w:ascii="Century Gothic" w:eastAsia="Times New Roman" w:hAnsi="Century Gothic" w:cs="Helvetica"/>
          <w:b/>
          <w:color w:val="00B050"/>
        </w:rPr>
      </w:pPr>
      <w:r w:rsidRPr="00353727">
        <w:rPr>
          <w:rFonts w:ascii="Century Gothic" w:eastAsia="Times New Roman" w:hAnsi="Century Gothic" w:cs="Helvetica"/>
          <w:b/>
          <w:bCs/>
          <w:color w:val="00B050"/>
        </w:rPr>
        <w:t>Telephone:</w:t>
      </w:r>
      <w:r w:rsidRPr="00353727">
        <w:rPr>
          <w:rFonts w:ascii="Century Gothic" w:eastAsia="Times New Roman" w:hAnsi="Century Gothic" w:cs="Helvetica"/>
          <w:b/>
          <w:color w:val="00B050"/>
        </w:rPr>
        <w:t> 999</w:t>
      </w:r>
    </w:p>
    <w:p w14:paraId="7168F6B0" w14:textId="77777777" w:rsidR="00D25A50" w:rsidRPr="00353727" w:rsidRDefault="00D25A50" w:rsidP="00B7688B">
      <w:pPr>
        <w:rPr>
          <w:rFonts w:ascii="Century Gothic" w:hAnsi="Century Gothic"/>
        </w:rPr>
      </w:pPr>
    </w:p>
    <w:p w14:paraId="7168F6B1" w14:textId="77777777" w:rsidR="00836B20" w:rsidRPr="00353727" w:rsidRDefault="00836B20" w:rsidP="00B7688B">
      <w:pPr>
        <w:rPr>
          <w:rFonts w:ascii="Century Gothic" w:hAnsi="Century Gothic"/>
        </w:rPr>
      </w:pPr>
    </w:p>
    <w:p w14:paraId="7168F6B4" w14:textId="77777777" w:rsidR="00EE6ED3" w:rsidRPr="00353727" w:rsidRDefault="00EE6ED3" w:rsidP="00B7688B">
      <w:pPr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lastRenderedPageBreak/>
        <w:t>What to do if you have a safeguarding concern regarding a young person:</w:t>
      </w:r>
    </w:p>
    <w:p w14:paraId="7168F6B5" w14:textId="5C5FBF87" w:rsidR="004E124D" w:rsidRPr="00353727" w:rsidRDefault="00000000" w:rsidP="00B7688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7168F6D6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2057" type="#_x0000_t66" style="position:absolute;margin-left:237.75pt;margin-top:256.45pt;width:61.95pt;height:25.95pt;z-index:251669504"/>
        </w:pict>
      </w:r>
      <w:r>
        <w:rPr>
          <w:rFonts w:ascii="Century Gothic" w:hAnsi="Century Gothic"/>
          <w:noProof/>
        </w:rPr>
        <w:pict w14:anchorId="7168F6D8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5" type="#_x0000_t13" style="position:absolute;margin-left:220.15pt;margin-top:24.55pt;width:79.55pt;height:27.65pt;z-index:251667456"/>
        </w:pict>
      </w:r>
      <w:r>
        <w:rPr>
          <w:rFonts w:ascii="Century Gothic" w:hAnsi="Century Gothic"/>
          <w:noProof/>
          <w:lang w:eastAsia="zh-TW"/>
        </w:rPr>
        <w:pict w14:anchorId="7168F6D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margin-left:5pt;margin-top:224.75pt;width:215.15pt;height:95.5pt;z-index:251666432;mso-width-percent:400;mso-height-percent:200;mso-width-percent:400;mso-height-percent:200;mso-width-relative:margin;mso-height-relative:margin">
            <v:textbox style="mso-fit-shape-to-text:t">
              <w:txbxContent>
                <w:p w14:paraId="7168F6ED" w14:textId="77777777" w:rsidR="00766AD7" w:rsidRPr="00766AD7" w:rsidRDefault="00766AD7">
                  <w:pPr>
                    <w:rPr>
                      <w:rFonts w:ascii="Century Gothic" w:hAnsi="Century Gothic"/>
                    </w:rPr>
                  </w:pPr>
                  <w:r w:rsidRPr="00766AD7">
                    <w:rPr>
                      <w:rFonts w:ascii="Century Gothic" w:hAnsi="Century Gothic"/>
                    </w:rPr>
                    <w:t>The DSL/DDSL will speak with the YP regarding the concerns/allegations made, making clear that social care will be informed, and the following actions taken: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lang w:eastAsia="zh-TW"/>
        </w:rPr>
        <w:pict w14:anchorId="7168F6DA">
          <v:shape id="_x0000_s2050" type="#_x0000_t202" style="position:absolute;margin-left:.8pt;margin-top:7.75pt;width:196.35pt;height:68.7pt;z-index:251660288;mso-height-percent:200;mso-height-percent:200;mso-width-relative:margin;mso-height-relative:margin">
            <v:textbox style="mso-fit-shape-to-text:t">
              <w:txbxContent>
                <w:p w14:paraId="7168F6EE" w14:textId="77777777" w:rsidR="00EE6ED3" w:rsidRPr="00766AD7" w:rsidRDefault="00EE6ED3">
                  <w:pPr>
                    <w:rPr>
                      <w:rFonts w:ascii="Century Gothic" w:hAnsi="Century Gothic"/>
                    </w:rPr>
                  </w:pPr>
                  <w:r w:rsidRPr="00766AD7">
                    <w:rPr>
                      <w:rFonts w:ascii="Century Gothic" w:hAnsi="Century Gothic"/>
                    </w:rPr>
                    <w:t>YP makes a disclosure to a member of staff, or staff have a concern regarding a YP.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lang w:eastAsia="zh-TW"/>
        </w:rPr>
        <w:pict w14:anchorId="7168F6DB">
          <v:shape id="_x0000_s2051" type="#_x0000_t202" style="position:absolute;margin-left:318.9pt;margin-top:1.2pt;width:215.15pt;height:156.4pt;z-index:251662336;mso-width-percent:400;mso-height-percent:200;mso-width-percent:400;mso-height-percent:200;mso-width-relative:margin;mso-height-relative:margin">
            <v:textbox style="mso-fit-shape-to-text:t">
              <w:txbxContent>
                <w:p w14:paraId="7168F6EF" w14:textId="3FFC09E9" w:rsidR="00EE6ED3" w:rsidRPr="00766AD7" w:rsidRDefault="00EE6ED3">
                  <w:pPr>
                    <w:rPr>
                      <w:rFonts w:ascii="Century Gothic" w:hAnsi="Century Gothic"/>
                    </w:rPr>
                  </w:pPr>
                  <w:r w:rsidRPr="00766AD7">
                    <w:rPr>
                      <w:rFonts w:ascii="Century Gothic" w:hAnsi="Century Gothic"/>
                    </w:rPr>
                    <w:t>Report immediately to the DSL, or the DDSL</w:t>
                  </w:r>
                  <w:r w:rsidR="004C18D5">
                    <w:rPr>
                      <w:rFonts w:ascii="Century Gothic" w:hAnsi="Century Gothic"/>
                    </w:rPr>
                    <w:t xml:space="preserve">. </w:t>
                  </w:r>
                  <w:r w:rsidRPr="00766AD7">
                    <w:rPr>
                      <w:rFonts w:ascii="Century Gothic" w:hAnsi="Century Gothic"/>
                    </w:rPr>
                    <w:t xml:space="preserve"> If it is safe to do so, ask another member of staff to supervise yp where necessary. </w:t>
                  </w:r>
                </w:p>
                <w:p w14:paraId="7168F6F1" w14:textId="26AEF1DE" w:rsidR="00EE6ED3" w:rsidRDefault="00EE6ED3">
                  <w:pPr>
                    <w:rPr>
                      <w:rFonts w:ascii="Century Gothic" w:hAnsi="Century Gothic"/>
                    </w:rPr>
                  </w:pPr>
                  <w:r w:rsidRPr="00766AD7">
                    <w:rPr>
                      <w:rFonts w:ascii="Century Gothic" w:hAnsi="Century Gothic"/>
                    </w:rPr>
                    <w:t xml:space="preserve">Log the new incident on </w:t>
                  </w:r>
                  <w:r w:rsidR="004C18D5">
                    <w:rPr>
                      <w:rFonts w:ascii="Century Gothic" w:hAnsi="Century Gothic"/>
                    </w:rPr>
                    <w:t xml:space="preserve">CPOMS, alerting the DSL and </w:t>
                  </w:r>
                  <w:r w:rsidR="00D52C13">
                    <w:rPr>
                      <w:rFonts w:ascii="Century Gothic" w:hAnsi="Century Gothic"/>
                    </w:rPr>
                    <w:t xml:space="preserve">both </w:t>
                  </w:r>
                  <w:r w:rsidR="004C18D5">
                    <w:rPr>
                      <w:rFonts w:ascii="Century Gothic" w:hAnsi="Century Gothic"/>
                    </w:rPr>
                    <w:t>DDSLs.</w:t>
                  </w:r>
                </w:p>
                <w:p w14:paraId="20819E61" w14:textId="4F827CD8" w:rsidR="007F63C5" w:rsidRPr="00766AD7" w:rsidRDefault="007F63C5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Host sch/referrer informed.</w:t>
                  </w:r>
                </w:p>
              </w:txbxContent>
            </v:textbox>
          </v:shape>
        </w:pict>
      </w:r>
    </w:p>
    <w:p w14:paraId="7168F6B6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B7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B8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B9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BA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BB" w14:textId="60438F1C" w:rsidR="004E124D" w:rsidRPr="00353727" w:rsidRDefault="00000000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7168F6D7">
          <v:shape id="_x0000_s2056" type="#_x0000_t13" style="position:absolute;margin-left:410.1pt;margin-top:15.9pt;width:35.2pt;height:13.35pt;rotation:90;z-index:251668480"/>
        </w:pict>
      </w:r>
    </w:p>
    <w:p w14:paraId="7168F6BC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BD" w14:textId="318C62DC" w:rsidR="004E124D" w:rsidRPr="00353727" w:rsidRDefault="00000000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zh-TW"/>
        </w:rPr>
        <w:pict w14:anchorId="7168F6DC">
          <v:shape id="_x0000_s2052" type="#_x0000_t202" style="position:absolute;margin-left:318pt;margin-top:2.65pt;width:214.4pt;height:111pt;z-index:251664384;mso-width-percent:400;mso-height-percent:200;mso-width-percent:400;mso-height-percent:200;mso-width-relative:margin;mso-height-relative:margin">
            <v:textbox style="mso-fit-shape-to-text:t">
              <w:txbxContent>
                <w:p w14:paraId="7168F6F2" w14:textId="1AAD9739" w:rsidR="00EE6ED3" w:rsidRPr="00766AD7" w:rsidRDefault="00EE6ED3">
                  <w:pPr>
                    <w:rPr>
                      <w:rFonts w:ascii="Century Gothic" w:hAnsi="Century Gothic"/>
                    </w:rPr>
                  </w:pPr>
                  <w:r w:rsidRPr="00766AD7">
                    <w:rPr>
                      <w:rFonts w:ascii="Century Gothic" w:hAnsi="Century Gothic"/>
                    </w:rPr>
                    <w:t>The DSL or the DDSL may ask you to write a detailed report of your concerns and allegations. The DSL/DDSL will carry out further investigation and decide on the appropriate course of action.</w:t>
                  </w:r>
                </w:p>
              </w:txbxContent>
            </v:textbox>
          </v:shape>
        </w:pict>
      </w:r>
    </w:p>
    <w:p w14:paraId="7168F6BE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BF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C0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C1" w14:textId="197FE3B9" w:rsidR="004E124D" w:rsidRPr="00353727" w:rsidRDefault="00000000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 w14:anchorId="7168F6D4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9" type="#_x0000_t67" style="position:absolute;margin-left:192pt;margin-top:21.35pt;width:13.75pt;height:32.2pt;z-index:251671552">
            <v:textbox style="layout-flow:vertical-ideographic"/>
          </v:shape>
        </w:pict>
      </w:r>
      <w:r>
        <w:rPr>
          <w:rFonts w:ascii="Century Gothic" w:hAnsi="Century Gothic"/>
          <w:noProof/>
        </w:rPr>
        <w:pict w14:anchorId="7168F6D5">
          <v:shape id="_x0000_s2058" type="#_x0000_t67" style="position:absolute;margin-left:57.25pt;margin-top:21.35pt;width:12.5pt;height:34.3pt;z-index:251670528">
            <v:textbox style="layout-flow:vertical-ideographic"/>
          </v:shape>
        </w:pict>
      </w:r>
    </w:p>
    <w:p w14:paraId="7168F6C2" w14:textId="0334BE94" w:rsidR="004E124D" w:rsidRPr="00353727" w:rsidRDefault="004E124D" w:rsidP="004E124D">
      <w:pPr>
        <w:rPr>
          <w:rFonts w:ascii="Century Gothic" w:hAnsi="Century Gothic"/>
        </w:rPr>
      </w:pPr>
    </w:p>
    <w:p w14:paraId="7168F6C3" w14:textId="4859555E" w:rsidR="004E124D" w:rsidRPr="00353727" w:rsidRDefault="00000000" w:rsidP="004E124D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zh-TW"/>
        </w:rPr>
        <w:pict w14:anchorId="7168F6D2">
          <v:shape id="_x0000_s2060" type="#_x0000_t202" style="position:absolute;margin-left:4.5pt;margin-top:8.3pt;width:135.75pt;height:114.3pt;z-index:251673600;mso-width-relative:margin;mso-height-relative:margin">
            <v:textbox>
              <w:txbxContent>
                <w:p w14:paraId="7168F6EB" w14:textId="2BD4B7B0" w:rsidR="00766AD7" w:rsidRPr="00766AD7" w:rsidRDefault="00766AD7">
                  <w:pPr>
                    <w:rPr>
                      <w:rFonts w:ascii="Century Gothic" w:hAnsi="Century Gothic"/>
                    </w:rPr>
                  </w:pPr>
                  <w:r w:rsidRPr="00766AD7">
                    <w:rPr>
                      <w:rFonts w:ascii="Century Gothic" w:hAnsi="Century Gothic"/>
                    </w:rPr>
                    <w:t xml:space="preserve">No further action taken. Recorded on </w:t>
                  </w:r>
                  <w:r w:rsidR="001B6C10">
                    <w:rPr>
                      <w:rFonts w:ascii="Century Gothic" w:hAnsi="Century Gothic"/>
                    </w:rPr>
                    <w:t>system</w:t>
                  </w:r>
                  <w:r w:rsidRPr="00766AD7">
                    <w:rPr>
                      <w:rFonts w:ascii="Century Gothic" w:hAnsi="Century Gothic"/>
                    </w:rPr>
                    <w:t xml:space="preserve"> as </w:t>
                  </w:r>
                  <w:proofErr w:type="spellStart"/>
                  <w:r w:rsidRPr="00766AD7">
                    <w:rPr>
                      <w:rFonts w:ascii="Century Gothic" w:hAnsi="Century Gothic"/>
                    </w:rPr>
                    <w:t>‘cause</w:t>
                  </w:r>
                  <w:proofErr w:type="spellEnd"/>
                  <w:r w:rsidRPr="00766AD7">
                    <w:rPr>
                      <w:rFonts w:ascii="Century Gothic" w:hAnsi="Century Gothic"/>
                    </w:rPr>
                    <w:t xml:space="preserve"> for concern</w:t>
                  </w:r>
                  <w:r>
                    <w:rPr>
                      <w:rFonts w:ascii="Century Gothic" w:hAnsi="Century Gothic"/>
                    </w:rPr>
                    <w:t>’</w:t>
                  </w:r>
                  <w:r w:rsidR="001B6C10">
                    <w:rPr>
                      <w:rFonts w:ascii="Century Gothic" w:hAnsi="Century Gothic"/>
                    </w:rPr>
                    <w:t xml:space="preserve"> and feedback sections</w:t>
                  </w:r>
                  <w:r w:rsidR="00147E94">
                    <w:rPr>
                      <w:rFonts w:ascii="Century Gothic" w:hAnsi="Century Gothic"/>
                    </w:rPr>
                    <w:t xml:space="preserve"> (actions)</w:t>
                  </w:r>
                  <w:r w:rsidR="001B6C10">
                    <w:rPr>
                      <w:rFonts w:ascii="Century Gothic" w:hAnsi="Century Gothic"/>
                    </w:rPr>
                    <w:t xml:space="preserve"> completed</w:t>
                  </w:r>
                  <w:r w:rsidR="00C9566B">
                    <w:rPr>
                      <w:rFonts w:ascii="Century Gothic" w:hAnsi="Century Gothic"/>
                    </w:rPr>
                    <w:t xml:space="preserve"> on CPOMS</w:t>
                  </w:r>
                  <w:r w:rsidR="001B6C10">
                    <w:rPr>
                      <w:rFonts w:ascii="Century Gothic" w:hAnsi="Century Gothic"/>
                    </w:rPr>
                    <w:t>.</w:t>
                  </w:r>
                </w:p>
              </w:txbxContent>
            </v:textbox>
          </v:shape>
        </w:pict>
      </w:r>
      <w:r>
        <w:rPr>
          <w:rFonts w:ascii="Century Gothic" w:hAnsi="Century Gothic"/>
          <w:noProof/>
          <w:lang w:eastAsia="zh-TW"/>
        </w:rPr>
        <w:pict w14:anchorId="7168F6D3">
          <v:shape id="_x0000_s2061" type="#_x0000_t202" style="position:absolute;margin-left:148.45pt;margin-top:7.35pt;width:139.75pt;height:89.55pt;z-index:251675648;mso-width-relative:margin;mso-height-relative:margin">
            <v:textbox>
              <w:txbxContent>
                <w:p w14:paraId="7168F6EC" w14:textId="4E85ED41" w:rsidR="00766AD7" w:rsidRPr="00CC099F" w:rsidRDefault="00766AD7">
                  <w:pPr>
                    <w:rPr>
                      <w:rFonts w:ascii="Century Gothic" w:hAnsi="Century Gothic"/>
                    </w:rPr>
                  </w:pPr>
                  <w:r w:rsidRPr="00CC099F">
                    <w:rPr>
                      <w:rFonts w:ascii="Century Gothic" w:hAnsi="Century Gothic"/>
                    </w:rPr>
                    <w:t>R</w:t>
                  </w:r>
                  <w:r w:rsidR="00CC099F">
                    <w:rPr>
                      <w:rFonts w:ascii="Century Gothic" w:hAnsi="Century Gothic"/>
                    </w:rPr>
                    <w:t>eferral made to Social Care team as child protection (s. 47) and host school informed</w:t>
                  </w:r>
                  <w:r w:rsidR="00727A77">
                    <w:rPr>
                      <w:rFonts w:ascii="Century Gothic" w:hAnsi="Century Gothic"/>
                    </w:rPr>
                    <w:t xml:space="preserve"> if necessary.</w:t>
                  </w:r>
                </w:p>
              </w:txbxContent>
            </v:textbox>
          </v:shape>
        </w:pict>
      </w:r>
    </w:p>
    <w:p w14:paraId="7168F6C4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C5" w14:textId="77777777" w:rsidR="004E124D" w:rsidRPr="00353727" w:rsidRDefault="004E124D" w:rsidP="004E124D">
      <w:pPr>
        <w:rPr>
          <w:rFonts w:ascii="Century Gothic" w:hAnsi="Century Gothic"/>
        </w:rPr>
      </w:pPr>
    </w:p>
    <w:p w14:paraId="7168F6C6" w14:textId="52E1E43B" w:rsidR="00836B20" w:rsidRDefault="004E124D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ab/>
      </w:r>
    </w:p>
    <w:p w14:paraId="3EFD9D1A" w14:textId="2280B6FA" w:rsidR="00147E94" w:rsidRDefault="00147E94" w:rsidP="004E124D">
      <w:pPr>
        <w:tabs>
          <w:tab w:val="left" w:pos="6781"/>
        </w:tabs>
        <w:rPr>
          <w:rFonts w:ascii="Century Gothic" w:hAnsi="Century Gothic"/>
        </w:rPr>
      </w:pPr>
    </w:p>
    <w:p w14:paraId="3EF86811" w14:textId="77777777" w:rsidR="00147E94" w:rsidRPr="00353727" w:rsidRDefault="00147E94" w:rsidP="004E124D">
      <w:pPr>
        <w:tabs>
          <w:tab w:val="left" w:pos="6781"/>
        </w:tabs>
        <w:rPr>
          <w:rFonts w:ascii="Century Gothic" w:hAnsi="Century Gothic"/>
        </w:rPr>
      </w:pPr>
    </w:p>
    <w:p w14:paraId="7168F6C7" w14:textId="77777777" w:rsidR="004E124D" w:rsidRPr="00353727" w:rsidRDefault="004E124D" w:rsidP="004E124D">
      <w:pPr>
        <w:tabs>
          <w:tab w:val="left" w:pos="6781"/>
        </w:tabs>
        <w:rPr>
          <w:rFonts w:ascii="Century Gothic" w:hAnsi="Century Gothic"/>
        </w:rPr>
      </w:pPr>
    </w:p>
    <w:p w14:paraId="7168F6C8" w14:textId="77777777" w:rsidR="004E124D" w:rsidRPr="00353727" w:rsidRDefault="004E124D" w:rsidP="004E124D">
      <w:pPr>
        <w:tabs>
          <w:tab w:val="left" w:pos="6781"/>
        </w:tabs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lastRenderedPageBreak/>
        <w:t xml:space="preserve">What to do if you have a safeguarding concern regarding a member of staff or volunteer working at </w:t>
      </w:r>
      <w:proofErr w:type="spellStart"/>
      <w:r w:rsidRPr="00353727">
        <w:rPr>
          <w:rFonts w:ascii="Century Gothic" w:hAnsi="Century Gothic"/>
          <w:b/>
        </w:rPr>
        <w:t>Hopefields</w:t>
      </w:r>
      <w:proofErr w:type="spellEnd"/>
      <w:r w:rsidRPr="00353727">
        <w:rPr>
          <w:rFonts w:ascii="Century Gothic" w:hAnsi="Century Gothic"/>
          <w:b/>
        </w:rPr>
        <w:t>:</w:t>
      </w:r>
    </w:p>
    <w:p w14:paraId="7168F6C9" w14:textId="2198280E" w:rsidR="004E124D" w:rsidRPr="00353727" w:rsidRDefault="004E124D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1. Report your concern to</w:t>
      </w:r>
      <w:r w:rsidR="006055E9">
        <w:rPr>
          <w:rFonts w:ascii="Century Gothic" w:hAnsi="Century Gothic"/>
        </w:rPr>
        <w:t xml:space="preserve"> the Directors, Emily Greenhalgh or Alison Laws</w:t>
      </w:r>
      <w:r w:rsidRPr="00353727">
        <w:rPr>
          <w:rFonts w:ascii="Century Gothic" w:hAnsi="Century Gothic"/>
        </w:rPr>
        <w:t xml:space="preserve">. Do not discuss with any other member of staff prior to speaking with the </w:t>
      </w:r>
      <w:r w:rsidR="006055E9">
        <w:rPr>
          <w:rFonts w:ascii="Century Gothic" w:hAnsi="Century Gothic"/>
        </w:rPr>
        <w:t>Directors.</w:t>
      </w:r>
    </w:p>
    <w:p w14:paraId="7168F6CA" w14:textId="343BC24B" w:rsidR="004E124D" w:rsidRPr="00353727" w:rsidRDefault="004E124D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2. Emily Greenhalgh</w:t>
      </w:r>
      <w:r w:rsidR="007F63C5">
        <w:rPr>
          <w:rFonts w:ascii="Century Gothic" w:hAnsi="Century Gothic"/>
        </w:rPr>
        <w:t>, Headteacher,</w:t>
      </w:r>
      <w:r w:rsidRPr="00353727">
        <w:rPr>
          <w:rFonts w:ascii="Century Gothic" w:hAnsi="Century Gothic"/>
        </w:rPr>
        <w:t xml:space="preserve"> will report the concerns to the LADO immediately, which will trigger full investigation.</w:t>
      </w:r>
    </w:p>
    <w:p w14:paraId="7168F6CB" w14:textId="77777777" w:rsidR="004E124D" w:rsidRPr="00353727" w:rsidRDefault="004E124D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3. If the concern is regarding Emily Greenhalgh herself, this should be reported to Alison Laws, DDSL and the LADO.  The LADO will then carry out a full investigation.</w:t>
      </w:r>
    </w:p>
    <w:p w14:paraId="7168F6CD" w14:textId="77777777" w:rsidR="00B15358" w:rsidRPr="00353727" w:rsidRDefault="00B15358" w:rsidP="004E124D">
      <w:pPr>
        <w:tabs>
          <w:tab w:val="left" w:pos="6781"/>
        </w:tabs>
        <w:rPr>
          <w:rFonts w:ascii="Century Gothic" w:hAnsi="Century Gothic"/>
          <w:b/>
        </w:rPr>
      </w:pPr>
      <w:r w:rsidRPr="00353727">
        <w:rPr>
          <w:rFonts w:ascii="Century Gothic" w:hAnsi="Century Gothic"/>
          <w:b/>
        </w:rPr>
        <w:t xml:space="preserve">After the referral has been </w:t>
      </w:r>
      <w:proofErr w:type="gramStart"/>
      <w:r w:rsidRPr="00353727">
        <w:rPr>
          <w:rFonts w:ascii="Century Gothic" w:hAnsi="Century Gothic"/>
          <w:b/>
        </w:rPr>
        <w:t>made :</w:t>
      </w:r>
      <w:proofErr w:type="gramEnd"/>
    </w:p>
    <w:p w14:paraId="4B4B18C9" w14:textId="77777777" w:rsidR="00521408" w:rsidRDefault="00B15358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The DSL will discuss with the member of staff and let them know they have followed up their concerns. This will be logged on</w:t>
      </w:r>
      <w:r w:rsidR="00055146" w:rsidRPr="00353727">
        <w:rPr>
          <w:rFonts w:ascii="Century Gothic" w:hAnsi="Century Gothic"/>
        </w:rPr>
        <w:t xml:space="preserve"> the safeguarding </w:t>
      </w:r>
      <w:r w:rsidR="00F63ACF">
        <w:rPr>
          <w:rFonts w:ascii="Century Gothic" w:hAnsi="Century Gothic"/>
        </w:rPr>
        <w:t xml:space="preserve">system CPOMS </w:t>
      </w:r>
      <w:r w:rsidR="00521408">
        <w:rPr>
          <w:rFonts w:ascii="Century Gothic" w:hAnsi="Century Gothic"/>
        </w:rPr>
        <w:t>under ‘actions</w:t>
      </w:r>
      <w:r w:rsidR="00055146" w:rsidRPr="00353727">
        <w:rPr>
          <w:rFonts w:ascii="Century Gothic" w:hAnsi="Century Gothic"/>
        </w:rPr>
        <w:t>.</w:t>
      </w:r>
      <w:r w:rsidR="00521408">
        <w:rPr>
          <w:rFonts w:ascii="Century Gothic" w:hAnsi="Century Gothic"/>
        </w:rPr>
        <w:t>’</w:t>
      </w:r>
      <w:r w:rsidR="00055146" w:rsidRPr="00353727">
        <w:rPr>
          <w:rFonts w:ascii="Century Gothic" w:hAnsi="Century Gothic"/>
        </w:rPr>
        <w:t xml:space="preserve"> </w:t>
      </w:r>
    </w:p>
    <w:p w14:paraId="7168F6CE" w14:textId="498D42DE" w:rsidR="00B15358" w:rsidRPr="00353727" w:rsidRDefault="00B15358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>Social Ca</w:t>
      </w:r>
      <w:r w:rsidR="00775053" w:rsidRPr="00353727">
        <w:rPr>
          <w:rFonts w:ascii="Century Gothic" w:hAnsi="Century Gothic"/>
        </w:rPr>
        <w:t xml:space="preserve">re will alert </w:t>
      </w:r>
      <w:proofErr w:type="spellStart"/>
      <w:r w:rsidR="00775053" w:rsidRPr="00353727">
        <w:rPr>
          <w:rFonts w:ascii="Century Gothic" w:hAnsi="Century Gothic"/>
        </w:rPr>
        <w:t>Hopefields</w:t>
      </w:r>
      <w:proofErr w:type="spellEnd"/>
      <w:r w:rsidR="00775053" w:rsidRPr="00353727">
        <w:rPr>
          <w:rFonts w:ascii="Century Gothic" w:hAnsi="Century Gothic"/>
        </w:rPr>
        <w:t xml:space="preserve"> within 24 hours of their course of action and the outcome. If </w:t>
      </w:r>
      <w:proofErr w:type="spellStart"/>
      <w:r w:rsidR="00775053" w:rsidRPr="00353727">
        <w:rPr>
          <w:rFonts w:ascii="Century Gothic" w:hAnsi="Century Gothic"/>
        </w:rPr>
        <w:t>Hopefields</w:t>
      </w:r>
      <w:proofErr w:type="spellEnd"/>
      <w:r w:rsidR="00775053" w:rsidRPr="00353727">
        <w:rPr>
          <w:rFonts w:ascii="Century Gothic" w:hAnsi="Century Gothic"/>
        </w:rPr>
        <w:t xml:space="preserve"> have not received a response within 24 hours, DSL to telephone The Children’s Hub for an update.</w:t>
      </w:r>
    </w:p>
    <w:p w14:paraId="7168F6CF" w14:textId="77777777" w:rsidR="00775053" w:rsidRPr="00353727" w:rsidRDefault="00775053" w:rsidP="004E124D">
      <w:pPr>
        <w:tabs>
          <w:tab w:val="left" w:pos="6781"/>
        </w:tabs>
        <w:rPr>
          <w:rFonts w:ascii="Century Gothic" w:hAnsi="Century Gothic"/>
        </w:rPr>
      </w:pPr>
      <w:r w:rsidRPr="00353727">
        <w:rPr>
          <w:rFonts w:ascii="Century Gothic" w:hAnsi="Century Gothic"/>
        </w:rPr>
        <w:t xml:space="preserve">If you disagree with the decision made by the Social Care team, you can make a referral directly to the team yourself by completing a ‘Safer Referral Form’ which can be found on the website: </w:t>
      </w:r>
      <w:hyperlink r:id="rId18" w:history="1">
        <w:r w:rsidRPr="00353727">
          <w:rPr>
            <w:rStyle w:val="Hyperlink"/>
            <w:rFonts w:ascii="Century Gothic" w:hAnsi="Century Gothic"/>
          </w:rPr>
          <w:t>www.teescpp.org.uk</w:t>
        </w:r>
      </w:hyperlink>
      <w:r w:rsidRPr="00353727">
        <w:rPr>
          <w:rFonts w:ascii="Century Gothic" w:hAnsi="Century Gothic"/>
        </w:rPr>
        <w:t>, by clicking the ‘download referral form.’ Upon completion of the form, email it to the address on the form given and copy the DSL into the email.</w:t>
      </w:r>
    </w:p>
    <w:p w14:paraId="7168F6D0" w14:textId="77777777" w:rsidR="00B15358" w:rsidRPr="00353727" w:rsidRDefault="00B15358" w:rsidP="004E124D">
      <w:pPr>
        <w:tabs>
          <w:tab w:val="left" w:pos="6781"/>
        </w:tabs>
        <w:rPr>
          <w:rFonts w:ascii="Century Gothic" w:hAnsi="Century Gothic"/>
        </w:rPr>
      </w:pPr>
    </w:p>
    <w:sectPr w:rsidR="00B15358" w:rsidRPr="00353727" w:rsidSect="00287EF8">
      <w:headerReference w:type="default" r:id="rId19"/>
      <w:footerReference w:type="default" r:id="rId2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CCA2" w14:textId="77777777" w:rsidR="004503FF" w:rsidRDefault="004503FF" w:rsidP="00B7688B">
      <w:pPr>
        <w:spacing w:after="0" w:line="240" w:lineRule="auto"/>
      </w:pPr>
      <w:r>
        <w:separator/>
      </w:r>
    </w:p>
  </w:endnote>
  <w:endnote w:type="continuationSeparator" w:id="0">
    <w:p w14:paraId="450A9D3F" w14:textId="77777777" w:rsidR="004503FF" w:rsidRDefault="004503FF" w:rsidP="00B76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F6E5" w14:textId="6680B304" w:rsidR="00862217" w:rsidRPr="007D0E6A" w:rsidRDefault="006C7FE1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0"/>
        <w:szCs w:val="20"/>
      </w:rPr>
    </w:pPr>
    <w:proofErr w:type="spellStart"/>
    <w:r w:rsidRPr="007D0E6A">
      <w:rPr>
        <w:rFonts w:ascii="Century Gothic" w:hAnsi="Century Gothic"/>
        <w:b/>
        <w:color w:val="00B050"/>
        <w:sz w:val="20"/>
        <w:szCs w:val="20"/>
      </w:rPr>
      <w:t>Hopefields</w:t>
    </w:r>
    <w:proofErr w:type="spellEnd"/>
    <w:r w:rsidRPr="007D0E6A">
      <w:rPr>
        <w:rFonts w:ascii="Century Gothic" w:hAnsi="Century Gothic"/>
        <w:b/>
        <w:color w:val="00B050"/>
        <w:sz w:val="20"/>
        <w:szCs w:val="20"/>
      </w:rPr>
      <w:t xml:space="preserve"> </w:t>
    </w:r>
    <w:r w:rsidR="007F63C5">
      <w:rPr>
        <w:rFonts w:ascii="Century Gothic" w:hAnsi="Century Gothic"/>
        <w:b/>
        <w:color w:val="00B050"/>
        <w:sz w:val="20"/>
        <w:szCs w:val="20"/>
      </w:rPr>
      <w:t>School</w:t>
    </w:r>
  </w:p>
  <w:p w14:paraId="7168F6E6" w14:textId="70156DBE" w:rsidR="00862217" w:rsidRPr="007D0E6A" w:rsidRDefault="00862217" w:rsidP="00862217">
    <w:pPr>
      <w:pStyle w:val="Footer"/>
      <w:pBdr>
        <w:top w:val="thinThickSmallGap" w:sz="24" w:space="0" w:color="622423" w:themeColor="accent2" w:themeShade="7F"/>
      </w:pBdr>
      <w:rPr>
        <w:rFonts w:ascii="Century Gothic" w:hAnsi="Century Gothic"/>
        <w:b/>
        <w:color w:val="00B050"/>
        <w:sz w:val="20"/>
        <w:szCs w:val="20"/>
      </w:rPr>
    </w:pPr>
    <w:proofErr w:type="gramStart"/>
    <w:r w:rsidRPr="007D0E6A">
      <w:rPr>
        <w:rFonts w:ascii="Century Gothic" w:hAnsi="Century Gothic"/>
        <w:b/>
        <w:color w:val="00B050"/>
        <w:sz w:val="20"/>
        <w:szCs w:val="20"/>
      </w:rPr>
      <w:t>Reg :</w:t>
    </w:r>
    <w:proofErr w:type="gramEnd"/>
    <w:r w:rsidRPr="007D0E6A">
      <w:rPr>
        <w:rFonts w:ascii="Century Gothic" w:hAnsi="Century Gothic"/>
        <w:b/>
        <w:color w:val="00B050"/>
        <w:sz w:val="20"/>
        <w:szCs w:val="20"/>
      </w:rPr>
      <w:t xml:space="preserve"> 12504502 </w:t>
    </w:r>
    <w:r w:rsidR="007D0E6A">
      <w:rPr>
        <w:rFonts w:ascii="Century Gothic" w:hAnsi="Century Gothic"/>
        <w:b/>
        <w:color w:val="00B050"/>
        <w:sz w:val="20"/>
        <w:szCs w:val="20"/>
      </w:rPr>
      <w:t xml:space="preserve">  DfE : </w:t>
    </w:r>
    <w:r w:rsidR="00FA461D">
      <w:rPr>
        <w:rFonts w:ascii="Century Gothic" w:hAnsi="Century Gothic"/>
        <w:b/>
        <w:color w:val="00B050"/>
        <w:sz w:val="20"/>
        <w:szCs w:val="20"/>
      </w:rPr>
      <w:t>149109</w:t>
    </w:r>
    <w:r w:rsidRPr="007D0E6A">
      <w:rPr>
        <w:rFonts w:ascii="Century Gothic" w:hAnsi="Century Gothic"/>
        <w:b/>
        <w:color w:val="00B050"/>
        <w:sz w:val="20"/>
        <w:szCs w:val="20"/>
      </w:rPr>
      <w:ptab w:relativeTo="margin" w:alignment="right" w:leader="none"/>
    </w:r>
    <w:r w:rsidRPr="007D0E6A">
      <w:rPr>
        <w:rFonts w:ascii="Century Gothic" w:hAnsi="Century Gothic"/>
        <w:b/>
        <w:color w:val="00B050"/>
        <w:sz w:val="20"/>
        <w:szCs w:val="20"/>
      </w:rPr>
      <w:t xml:space="preserve">Page </w: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begin"/>
    </w:r>
    <w:r w:rsidRPr="007D0E6A">
      <w:rPr>
        <w:rFonts w:ascii="Century Gothic" w:hAnsi="Century Gothic"/>
        <w:b/>
        <w:color w:val="00B050"/>
        <w:sz w:val="20"/>
        <w:szCs w:val="20"/>
      </w:rPr>
      <w:instrText xml:space="preserve"> PAGE   \* MERGEFORMAT </w:instrTex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separate"/>
    </w:r>
    <w:r w:rsidR="008B6847" w:rsidRPr="007D0E6A">
      <w:rPr>
        <w:rFonts w:ascii="Century Gothic" w:hAnsi="Century Gothic"/>
        <w:b/>
        <w:noProof/>
        <w:color w:val="00B050"/>
        <w:sz w:val="20"/>
        <w:szCs w:val="20"/>
      </w:rPr>
      <w:t>4</w:t>
    </w:r>
    <w:r w:rsidR="008F718C" w:rsidRPr="007D0E6A">
      <w:rPr>
        <w:rFonts w:ascii="Century Gothic" w:hAnsi="Century Gothic"/>
        <w:b/>
        <w:color w:val="00B050"/>
        <w:sz w:val="20"/>
        <w:szCs w:val="20"/>
      </w:rPr>
      <w:fldChar w:fldCharType="end"/>
    </w:r>
  </w:p>
  <w:p w14:paraId="7168F6E7" w14:textId="77777777" w:rsidR="00862217" w:rsidRPr="00862217" w:rsidRDefault="00862217">
    <w:pPr>
      <w:pStyle w:val="Footer"/>
      <w:rPr>
        <w:rFonts w:ascii="Century Gothic" w:hAnsi="Century Gothic"/>
        <w:b/>
        <w:color w:val="00B050"/>
        <w:sz w:val="24"/>
        <w:szCs w:val="24"/>
      </w:rPr>
    </w:pPr>
  </w:p>
  <w:p w14:paraId="7168F6E8" w14:textId="77777777" w:rsidR="00862217" w:rsidRPr="00862217" w:rsidRDefault="00862217">
    <w:pPr>
      <w:rPr>
        <w:rFonts w:ascii="Century Gothic" w:hAnsi="Century Gothic"/>
        <w:b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C2D5" w14:textId="77777777" w:rsidR="004503FF" w:rsidRDefault="004503FF" w:rsidP="00B7688B">
      <w:pPr>
        <w:spacing w:after="0" w:line="240" w:lineRule="auto"/>
      </w:pPr>
      <w:r>
        <w:separator/>
      </w:r>
    </w:p>
  </w:footnote>
  <w:footnote w:type="continuationSeparator" w:id="0">
    <w:p w14:paraId="65A95D4C" w14:textId="77777777" w:rsidR="004503FF" w:rsidRDefault="004503FF" w:rsidP="00B76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F6E1" w14:textId="141E52BB" w:rsidR="00862217" w:rsidRDefault="00B7688B" w:rsidP="00B7688B">
    <w:pPr>
      <w:ind w:left="720" w:firstLine="720"/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168F6E9" wp14:editId="57008771">
          <wp:simplePos x="0" y="0"/>
          <wp:positionH relativeFrom="column">
            <wp:posOffset>-438150</wp:posOffset>
          </wp:positionH>
          <wp:positionV relativeFrom="paragraph">
            <wp:posOffset>-373380</wp:posOffset>
          </wp:positionV>
          <wp:extent cx="1447800" cy="1445895"/>
          <wp:effectExtent l="0" t="0" r="0" b="0"/>
          <wp:wrapTight wrapText="bothSides">
            <wp:wrapPolygon edited="0">
              <wp:start x="0" y="0"/>
              <wp:lineTo x="0" y="21344"/>
              <wp:lineTo x="21316" y="21344"/>
              <wp:lineTo x="21316" y="0"/>
              <wp:lineTo x="0" y="0"/>
            </wp:wrapPolygon>
          </wp:wrapTight>
          <wp:docPr id="1" name="Picture 0" descr="Green Tree Icon Environment Log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 Tree Icon Environment Logo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7688B">
      <w:rPr>
        <w:rFonts w:ascii="Century Gothic" w:hAnsi="Century Gothic"/>
        <w:b/>
        <w:color w:val="00B050"/>
        <w:sz w:val="36"/>
        <w:szCs w:val="36"/>
      </w:rPr>
      <w:t>Hopefields</w:t>
    </w:r>
    <w:proofErr w:type="spellEnd"/>
    <w:r w:rsidRPr="00B7688B">
      <w:rPr>
        <w:rFonts w:ascii="Century Gothic" w:hAnsi="Century Gothic"/>
        <w:b/>
        <w:color w:val="00B050"/>
        <w:sz w:val="36"/>
        <w:szCs w:val="36"/>
      </w:rPr>
      <w:t xml:space="preserve"> </w:t>
    </w:r>
    <w:r w:rsidR="006530C4">
      <w:rPr>
        <w:rFonts w:ascii="Century Gothic" w:hAnsi="Century Gothic"/>
        <w:b/>
        <w:color w:val="00B050"/>
        <w:sz w:val="36"/>
        <w:szCs w:val="36"/>
      </w:rPr>
      <w:t>School</w:t>
    </w:r>
  </w:p>
  <w:p w14:paraId="7168F6E2" w14:textId="77777777" w:rsidR="00B7688B" w:rsidRDefault="00D25A50" w:rsidP="00D25A50">
    <w:pPr>
      <w:jc w:val="right"/>
      <w:rPr>
        <w:rFonts w:ascii="Century Gothic" w:hAnsi="Century Gothic"/>
        <w:b/>
        <w:color w:val="00B050"/>
        <w:sz w:val="36"/>
        <w:szCs w:val="36"/>
      </w:rPr>
    </w:pP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</w:r>
    <w:r>
      <w:rPr>
        <w:rFonts w:ascii="Century Gothic" w:hAnsi="Century Gothic"/>
        <w:b/>
        <w:color w:val="00B050"/>
        <w:sz w:val="36"/>
        <w:szCs w:val="36"/>
      </w:rPr>
      <w:tab/>
      <w:t>Safeguarding Referral Processes</w:t>
    </w:r>
  </w:p>
  <w:p w14:paraId="7168F6E3" w14:textId="6A589E02" w:rsidR="00B7688B" w:rsidRPr="00D25A50" w:rsidRDefault="00D25A50" w:rsidP="00D25A50">
    <w:pPr>
      <w:pStyle w:val="Header"/>
      <w:jc w:val="right"/>
      <w:rPr>
        <w:rFonts w:ascii="Century Gothic" w:hAnsi="Century Gothic"/>
        <w:b/>
        <w:color w:val="7F7F7F" w:themeColor="text1" w:themeTint="80"/>
        <w:sz w:val="28"/>
        <w:szCs w:val="28"/>
      </w:rPr>
    </w:pPr>
    <w:r>
      <w:tab/>
    </w:r>
  </w:p>
  <w:p w14:paraId="7168F6E4" w14:textId="77777777" w:rsidR="00B7688B" w:rsidRDefault="00B76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88B"/>
    <w:rsid w:val="00013B1B"/>
    <w:rsid w:val="000406FD"/>
    <w:rsid w:val="00055146"/>
    <w:rsid w:val="00056D48"/>
    <w:rsid w:val="000C0714"/>
    <w:rsid w:val="000D4E6C"/>
    <w:rsid w:val="000E6F4D"/>
    <w:rsid w:val="00147E94"/>
    <w:rsid w:val="00163CB7"/>
    <w:rsid w:val="0017071F"/>
    <w:rsid w:val="00181D2D"/>
    <w:rsid w:val="001A2F10"/>
    <w:rsid w:val="001B4824"/>
    <w:rsid w:val="001B6C10"/>
    <w:rsid w:val="00287EF8"/>
    <w:rsid w:val="00294C06"/>
    <w:rsid w:val="003018F5"/>
    <w:rsid w:val="0035342C"/>
    <w:rsid w:val="00353727"/>
    <w:rsid w:val="003A4FB4"/>
    <w:rsid w:val="003C6BA0"/>
    <w:rsid w:val="003D73ED"/>
    <w:rsid w:val="00405428"/>
    <w:rsid w:val="004503FF"/>
    <w:rsid w:val="004A1FCF"/>
    <w:rsid w:val="004C18D5"/>
    <w:rsid w:val="004E124D"/>
    <w:rsid w:val="004E399E"/>
    <w:rsid w:val="00514DD5"/>
    <w:rsid w:val="00521408"/>
    <w:rsid w:val="00596439"/>
    <w:rsid w:val="005A1ADC"/>
    <w:rsid w:val="005E46DF"/>
    <w:rsid w:val="006055E9"/>
    <w:rsid w:val="006473E9"/>
    <w:rsid w:val="006530C4"/>
    <w:rsid w:val="006C3158"/>
    <w:rsid w:val="006C7FE1"/>
    <w:rsid w:val="00727A77"/>
    <w:rsid w:val="007516E1"/>
    <w:rsid w:val="00766AD7"/>
    <w:rsid w:val="00775053"/>
    <w:rsid w:val="007D0E6A"/>
    <w:rsid w:val="007F63C5"/>
    <w:rsid w:val="00836B20"/>
    <w:rsid w:val="00845B54"/>
    <w:rsid w:val="00862217"/>
    <w:rsid w:val="008A3802"/>
    <w:rsid w:val="008B6847"/>
    <w:rsid w:val="008C4BB2"/>
    <w:rsid w:val="008F718C"/>
    <w:rsid w:val="009321C0"/>
    <w:rsid w:val="00942584"/>
    <w:rsid w:val="00977699"/>
    <w:rsid w:val="00997AD8"/>
    <w:rsid w:val="00A225D8"/>
    <w:rsid w:val="00A80D09"/>
    <w:rsid w:val="00AF5ABD"/>
    <w:rsid w:val="00B15358"/>
    <w:rsid w:val="00B22BBF"/>
    <w:rsid w:val="00B7688B"/>
    <w:rsid w:val="00B82976"/>
    <w:rsid w:val="00BB3A2C"/>
    <w:rsid w:val="00C336DC"/>
    <w:rsid w:val="00C67C46"/>
    <w:rsid w:val="00C9566B"/>
    <w:rsid w:val="00CC099F"/>
    <w:rsid w:val="00D20035"/>
    <w:rsid w:val="00D25A50"/>
    <w:rsid w:val="00D45B51"/>
    <w:rsid w:val="00D51A43"/>
    <w:rsid w:val="00D52C13"/>
    <w:rsid w:val="00DD3E28"/>
    <w:rsid w:val="00E36F19"/>
    <w:rsid w:val="00E61C72"/>
    <w:rsid w:val="00E6404E"/>
    <w:rsid w:val="00E7169C"/>
    <w:rsid w:val="00E81B1B"/>
    <w:rsid w:val="00EA4EF2"/>
    <w:rsid w:val="00EB4916"/>
    <w:rsid w:val="00EE6ED3"/>
    <w:rsid w:val="00EF3A21"/>
    <w:rsid w:val="00F50BD2"/>
    <w:rsid w:val="00F61115"/>
    <w:rsid w:val="00F63ACF"/>
    <w:rsid w:val="00F75A26"/>
    <w:rsid w:val="00F80EB8"/>
    <w:rsid w:val="00FA461D"/>
    <w:rsid w:val="00FD0856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."/>
  <w:listSeparator w:val=","/>
  <w14:docId w14:val="7168F68B"/>
  <w15:docId w15:val="{BD8D0B3C-162C-4422-BA4F-7436C716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D48"/>
  </w:style>
  <w:style w:type="paragraph" w:styleId="Heading2">
    <w:name w:val="heading 2"/>
    <w:basedOn w:val="Normal"/>
    <w:link w:val="Heading2Char"/>
    <w:uiPriority w:val="9"/>
    <w:qFormat/>
    <w:rsid w:val="00D25A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88B"/>
  </w:style>
  <w:style w:type="paragraph" w:styleId="Footer">
    <w:name w:val="footer"/>
    <w:basedOn w:val="Normal"/>
    <w:link w:val="FooterChar"/>
    <w:uiPriority w:val="99"/>
    <w:unhideWhenUsed/>
    <w:rsid w:val="00B76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88B"/>
  </w:style>
  <w:style w:type="paragraph" w:styleId="BalloonText">
    <w:name w:val="Balloon Text"/>
    <w:basedOn w:val="Normal"/>
    <w:link w:val="BalloonTextChar"/>
    <w:uiPriority w:val="99"/>
    <w:semiHidden/>
    <w:unhideWhenUsed/>
    <w:rsid w:val="00B7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8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25A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2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5A50"/>
    <w:rPr>
      <w:b/>
      <w:bCs/>
    </w:rPr>
  </w:style>
  <w:style w:type="character" w:styleId="Hyperlink">
    <w:name w:val="Hyperlink"/>
    <w:basedOn w:val="DefaultParagraphFont"/>
    <w:uiPriority w:val="99"/>
    <w:unhideWhenUsed/>
    <w:rsid w:val="00D25A50"/>
    <w:rPr>
      <w:color w:val="0000FF"/>
      <w:u w:val="single"/>
    </w:rPr>
  </w:style>
  <w:style w:type="table" w:styleId="TableGrid">
    <w:name w:val="Table Grid"/>
    <w:basedOn w:val="TableNormal"/>
    <w:rsid w:val="004A1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dcarMACH@redcar-cleveland.gov.uk" TargetMode="External"/><Relationship Id="rId18" Type="http://schemas.openxmlformats.org/officeDocument/2006/relationships/hyperlink" Target="http://www.teescpp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iddlesbroughMACH@middlesbrough.gov.uk" TargetMode="External"/><Relationship Id="rId17" Type="http://schemas.openxmlformats.org/officeDocument/2006/relationships/hyperlink" Target="mailto:childrenfrontdoor@darlington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irstcontact@durham.gov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ildrenshub@hartlepool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children&amp;families@northyorks.gov.uk" TargetMode="External"/><Relationship Id="rId10" Type="http://schemas.openxmlformats.org/officeDocument/2006/relationships/hyperlink" Target="mailto:MiddlesbroughMACH@middlesbrough.gov.uk" TargetMode="Externa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childrenshub@hartlepool.gov.u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F38673946941B312351CB883F9BC" ma:contentTypeVersion="16" ma:contentTypeDescription="Create a new document." ma:contentTypeScope="" ma:versionID="602c767b30d1e38533a92b11940d9757">
  <xsd:schema xmlns:xsd="http://www.w3.org/2001/XMLSchema" xmlns:xs="http://www.w3.org/2001/XMLSchema" xmlns:p="http://schemas.microsoft.com/office/2006/metadata/properties" xmlns:ns2="e9582abf-a26e-4e53-a6af-46f4bb06cdf8" xmlns:ns3="bd9bdd5b-38e0-4e09-b47e-ef3f4b20bf28" targetNamespace="http://schemas.microsoft.com/office/2006/metadata/properties" ma:root="true" ma:fieldsID="14eb48e5e4420a6e90f457489ae2c50a" ns2:_="" ns3:_="">
    <xsd:import namespace="e9582abf-a26e-4e53-a6af-46f4bb06cdf8"/>
    <xsd:import namespace="bd9bdd5b-38e0-4e09-b47e-ef3f4b20b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82abf-a26e-4e53-a6af-46f4bb06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12268e0-6d94-4876-b129-2584ecae69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bdd5b-38e0-4e09-b47e-ef3f4b20bf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a1a571-725b-4634-ad16-c4e81d037586}" ma:internalName="TaxCatchAll" ma:showField="CatchAllData" ma:web="bd9bdd5b-38e0-4e09-b47e-ef3f4b20bf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9bdd5b-38e0-4e09-b47e-ef3f4b20bf28" xsi:nil="true"/>
    <lcf76f155ced4ddcb4097134ff3c332f xmlns="e9582abf-a26e-4e53-a6af-46f4bb06cd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36E08-8FDF-4953-A261-1283AF28A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5E690-8DE4-4E3E-93EA-29567D0016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82abf-a26e-4e53-a6af-46f4bb06cdf8"/>
    <ds:schemaRef ds:uri="bd9bdd5b-38e0-4e09-b47e-ef3f4b20b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5FCFB-9C39-4FE6-949D-F36F3CC54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2933C-48FE-4DE3-8087-CA312077ACF5}">
  <ds:schemaRefs>
    <ds:schemaRef ds:uri="http://schemas.microsoft.com/office/2006/metadata/properties"/>
    <ds:schemaRef ds:uri="http://schemas.microsoft.com/office/infopath/2007/PartnerControls"/>
    <ds:schemaRef ds:uri="bd9bdd5b-38e0-4e09-b47e-ef3f4b20bf28"/>
    <ds:schemaRef ds:uri="e9582abf-a26e-4e53-a6af-46f4bb06cd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Emily</cp:lastModifiedBy>
  <cp:revision>130</cp:revision>
  <dcterms:created xsi:type="dcterms:W3CDTF">2020-05-25T14:23:00Z</dcterms:created>
  <dcterms:modified xsi:type="dcterms:W3CDTF">2023-06-28T11:19:00Z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0x0101003B6DF38673946941B312351CB883F9BC</vt:lpwstr>
  </property>
  <property fmtid="{D5CDD505-2E9C-101B-9397-08002B2CF9AE}" pid="3" name="MediaServiceImageTags">
    <vt:lpwstr/>
  </property>
</Properties>
</file>