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144"/>
        <w:gridCol w:w="3456"/>
      </w:tblGrid>
      <w:tr w:rsidR="00642ED2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200"/>
            </w:tblGrid>
            <w:tr w:rsidR="00642ED2">
              <w:trPr>
                <w:cantSplit/>
                <w:trHeight w:hRule="exact" w:val="7200"/>
              </w:trPr>
              <w:tc>
                <w:tcPr>
                  <w:tcW w:w="7200" w:type="dxa"/>
                </w:tcPr>
                <w:p w:rsidR="00642ED2" w:rsidRDefault="006C50B7"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1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4556760" cy="4556760"/>
                        <wp:effectExtent l="0" t="0" r="0" b="0"/>
                        <wp:wrapNone/>
                        <wp:docPr id="2" name="Picture 2" descr="C:\Users\Roy Ray\Desktop\fly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Roy Ray\Desktop\fly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56760" cy="4556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642ED2">
              <w:trPr>
                <w:trHeight w:hRule="exact" w:val="5760"/>
              </w:trPr>
              <w:tc>
                <w:tcPr>
                  <w:tcW w:w="7200" w:type="dxa"/>
                </w:tcPr>
                <w:p w:rsidR="00642ED2" w:rsidRPr="006C50B7" w:rsidRDefault="006C50B7">
                  <w:pPr>
                    <w:pStyle w:val="Subtitle"/>
                    <w:rPr>
                      <w:sz w:val="72"/>
                      <w:szCs w:val="72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1" locked="0" layoutInCell="1" allowOverlap="1">
                        <wp:simplePos x="0" y="0"/>
                        <wp:positionH relativeFrom="column">
                          <wp:posOffset>-7620</wp:posOffset>
                        </wp:positionH>
                        <wp:positionV relativeFrom="paragraph">
                          <wp:posOffset>83820</wp:posOffset>
                        </wp:positionV>
                        <wp:extent cx="975360" cy="1224301"/>
                        <wp:effectExtent l="0" t="0" r="0" b="0"/>
                        <wp:wrapNone/>
                        <wp:docPr id="4" name="Picture 4" descr="C:\Users\Roy Ray\Desktop\roy ra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Roy Ray\Desktop\roy ra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5360" cy="12243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sz w:val="72"/>
                      <w:szCs w:val="72"/>
                    </w:rPr>
                    <w:t xml:space="preserve">                 </w:t>
                  </w:r>
                  <w:r w:rsidRPr="006C50B7">
                    <w:rPr>
                      <w:sz w:val="72"/>
                      <w:szCs w:val="72"/>
                    </w:rPr>
                    <w:t>referral</w:t>
                  </w:r>
                </w:p>
                <w:p w:rsidR="00642ED2" w:rsidRPr="006C50B7" w:rsidRDefault="006C50B7">
                  <w:pPr>
                    <w:pStyle w:val="Title"/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 xml:space="preserve">                           </w:t>
                  </w:r>
                  <w:r w:rsidRPr="006C50B7">
                    <w:rPr>
                      <w:color w:val="27A8DF" w:themeColor="accent2"/>
                      <w:sz w:val="72"/>
                      <w:szCs w:val="72"/>
                    </w:rPr>
                    <w:t>Program</w:t>
                  </w:r>
                </w:p>
                <w:p w:rsidR="00642ED2" w:rsidRPr="006C50B7" w:rsidRDefault="006C50B7">
                  <w:pPr>
                    <w:pStyle w:val="Heading1"/>
                  </w:pPr>
                  <w:r w:rsidRPr="006C50B7">
                    <w:t xml:space="preserve">How </w:t>
                  </w:r>
                  <w:proofErr w:type="gramStart"/>
                  <w:r w:rsidRPr="006C50B7">
                    <w:t>To</w:t>
                  </w:r>
                  <w:proofErr w:type="gramEnd"/>
                  <w:r w:rsidRPr="006C50B7">
                    <w:t xml:space="preserve"> Be A Winner</w:t>
                  </w:r>
                </w:p>
                <w:p w:rsidR="00642ED2" w:rsidRPr="006C50B7" w:rsidRDefault="006C50B7">
                  <w:pPr>
                    <w:rPr>
                      <w:sz w:val="28"/>
                      <w:szCs w:val="28"/>
                    </w:rPr>
                  </w:pPr>
                  <w:r w:rsidRPr="006C50B7">
                    <w:rPr>
                      <w:sz w:val="28"/>
                      <w:szCs w:val="28"/>
                    </w:rPr>
                    <w:t>When you refer someone to us your name will go into a monthly and yearly drawing. The monthly drawings will start October 1</w:t>
                  </w:r>
                  <w:r w:rsidRPr="006C50B7">
                    <w:rPr>
                      <w:sz w:val="28"/>
                      <w:szCs w:val="28"/>
                      <w:vertAlign w:val="superscript"/>
                    </w:rPr>
                    <w:t>st</w:t>
                  </w:r>
                  <w:r w:rsidRPr="006C50B7">
                    <w:rPr>
                      <w:sz w:val="28"/>
                      <w:szCs w:val="28"/>
                    </w:rPr>
                    <w:t xml:space="preserve"> with a chance to win </w:t>
                  </w:r>
                  <w:r w:rsidRPr="006C50B7">
                    <w:rPr>
                      <w:b/>
                      <w:color w:val="197EAA" w:themeColor="accent2" w:themeShade="BF"/>
                      <w:sz w:val="28"/>
                      <w:szCs w:val="28"/>
                    </w:rPr>
                    <w:t>GIFT CARDS, MOVIE TICKETS, or MEDIEVAL TIMES TICKETS</w:t>
                  </w:r>
                  <w:r w:rsidRPr="006C50B7">
                    <w:rPr>
                      <w:sz w:val="28"/>
                      <w:szCs w:val="28"/>
                    </w:rPr>
                    <w:t xml:space="preserve">. The yearly drawing will be for the </w:t>
                  </w:r>
                  <w:r w:rsidRPr="006C50B7">
                    <w:rPr>
                      <w:b/>
                      <w:color w:val="197EAA" w:themeColor="accent2" w:themeShade="BF"/>
                      <w:sz w:val="28"/>
                      <w:szCs w:val="28"/>
                    </w:rPr>
                    <w:t>50” FLAT SCREEN TV</w:t>
                  </w:r>
                  <w:r w:rsidRPr="006C50B7">
                    <w:rPr>
                      <w:sz w:val="28"/>
                      <w:szCs w:val="28"/>
                    </w:rPr>
                    <w:t>. So even if you are a winner in a monthly drawing we will keep your name in for the yearly drawing.</w:t>
                  </w:r>
                </w:p>
              </w:tc>
            </w:tr>
            <w:tr w:rsidR="00642ED2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:rsidR="00642ED2" w:rsidRDefault="006C50B7">
                  <w:r w:rsidRPr="006C50B7">
                    <w:rPr>
                      <w:b/>
                      <w:color w:val="A8DBF2" w:themeColor="accent2" w:themeTint="66"/>
                      <w:sz w:val="32"/>
                      <w:szCs w:val="32"/>
                      <w:u w:val="single"/>
                      <w14:textOutline w14:w="11112" w14:cap="flat" w14:cmpd="sng" w14:algn="ctr">
                        <w14:solidFill>
                          <w14:schemeClr w14:val="accent2"/>
                        </w14:solidFill>
                        <w14:prstDash w14:val="solid"/>
                        <w14:round/>
                      </w14:textOutline>
                    </w:rPr>
                    <w:t>Bonus Promotion</w:t>
                  </w:r>
                  <w:r w:rsidRPr="006C50B7">
                    <w:rPr>
                      <w:sz w:val="32"/>
                      <w:szCs w:val="32"/>
                    </w:rPr>
                    <w:t xml:space="preserve">: </w:t>
                  </w:r>
                  <w:r w:rsidRPr="006C50B7">
                    <w:t>if we write the person you referred to us, you will automatically get a $15.00 GIFT CARD.</w:t>
                  </w:r>
                </w:p>
              </w:tc>
            </w:tr>
          </w:tbl>
          <w:p w:rsidR="00642ED2" w:rsidRDefault="00642ED2"/>
        </w:tc>
        <w:tc>
          <w:tcPr>
            <w:tcW w:w="144" w:type="dxa"/>
          </w:tcPr>
          <w:p w:rsidR="00642ED2" w:rsidRDefault="00642ED2"/>
        </w:tc>
        <w:tc>
          <w:tcPr>
            <w:tcW w:w="3456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6"/>
            </w:tblGrid>
            <w:tr w:rsidR="00642ED2">
              <w:trPr>
                <w:trHeight w:hRule="exact" w:val="10800"/>
              </w:trPr>
              <w:tc>
                <w:tcPr>
                  <w:tcW w:w="3446" w:type="dxa"/>
                  <w:shd w:val="clear" w:color="auto" w:fill="27A8DF" w:themeFill="accent2"/>
                  <w:vAlign w:val="center"/>
                </w:tcPr>
                <w:p w:rsidR="00642ED2" w:rsidRDefault="00BF023A">
                  <w:pPr>
                    <w:pStyle w:val="Heading2"/>
                  </w:pPr>
                  <w:r>
                    <w:t>SEND US YOUR FRIENDS</w:t>
                  </w:r>
                  <w:bookmarkStart w:id="0" w:name="_GoBack"/>
                  <w:bookmarkEnd w:id="0"/>
                </w:p>
                <w:p w:rsidR="00642ED2" w:rsidRDefault="00642ED2">
                  <w:pPr>
                    <w:pStyle w:val="Line"/>
                  </w:pPr>
                </w:p>
                <w:p w:rsidR="00642ED2" w:rsidRDefault="006C50B7">
                  <w:pPr>
                    <w:pStyle w:val="Heading2"/>
                  </w:pPr>
                  <w:r>
                    <w:t>MAKE SURE THEY KNOW TO SAY YOUR NAME</w:t>
                  </w:r>
                </w:p>
                <w:p w:rsidR="00642ED2" w:rsidRDefault="00642ED2">
                  <w:pPr>
                    <w:pStyle w:val="Line"/>
                  </w:pPr>
                </w:p>
                <w:p w:rsidR="00642ED2" w:rsidRDefault="006C50B7">
                  <w:pPr>
                    <w:pStyle w:val="Heading2"/>
                  </w:pPr>
                  <w:r>
                    <w:t>LET US KNOW WHO YOU SEND</w:t>
                  </w:r>
                </w:p>
                <w:p w:rsidR="00642ED2" w:rsidRDefault="00642ED2">
                  <w:pPr>
                    <w:pStyle w:val="Line"/>
                  </w:pPr>
                </w:p>
                <w:p w:rsidR="00642ED2" w:rsidRDefault="006C50B7">
                  <w:pPr>
                    <w:pStyle w:val="Heading2"/>
                  </w:pPr>
                  <w:r>
                    <w:t>CALL OR EMAIL</w:t>
                  </w:r>
                </w:p>
                <w:p w:rsidR="00642ED2" w:rsidRDefault="00642ED2">
                  <w:pPr>
                    <w:pStyle w:val="Line"/>
                  </w:pPr>
                </w:p>
                <w:p w:rsidR="00642ED2" w:rsidRDefault="006C50B7">
                  <w:pPr>
                    <w:pStyle w:val="Heading2"/>
                  </w:pPr>
                  <w:r>
                    <w:t>CHANCE TO WIN EVERY MONTH</w:t>
                  </w:r>
                </w:p>
              </w:tc>
            </w:tr>
            <w:tr w:rsidR="00642ED2">
              <w:trPr>
                <w:trHeight w:hRule="exact" w:val="144"/>
              </w:trPr>
              <w:tc>
                <w:tcPr>
                  <w:tcW w:w="3446" w:type="dxa"/>
                </w:tcPr>
                <w:p w:rsidR="00642ED2" w:rsidRDefault="00642ED2"/>
              </w:tc>
            </w:tr>
            <w:tr w:rsidR="00642ED2">
              <w:trPr>
                <w:trHeight w:hRule="exact" w:val="3456"/>
              </w:trPr>
              <w:tc>
                <w:tcPr>
                  <w:tcW w:w="3446" w:type="dxa"/>
                  <w:shd w:val="clear" w:color="auto" w:fill="00A59B" w:themeFill="accent1"/>
                  <w:vAlign w:val="center"/>
                </w:tcPr>
                <w:p w:rsidR="00642ED2" w:rsidRDefault="006C50B7">
                  <w:pPr>
                    <w:pStyle w:val="Heading3"/>
                  </w:pPr>
                  <w:r>
                    <w:t>ROY RAY INSURANCE</w:t>
                  </w:r>
                </w:p>
                <w:p w:rsidR="00642ED2" w:rsidRDefault="008F6221">
                  <w:pPr>
                    <w:pStyle w:val="ContactInfo"/>
                  </w:pPr>
                  <w:sdt>
                    <w:sdtPr>
                      <w:id w:val="857003158"/>
                      <w:placeholder>
                        <w:docPart w:val="09E0A0D3ED764FF4B34806F1F84ADE87"/>
                      </w:placeholder>
                      <w15:appearance w15:val="hidden"/>
                      <w:text w:multiLine="1"/>
                    </w:sdtPr>
                    <w:sdtEndPr/>
                    <w:sdtContent>
                      <w:r w:rsidR="006C50B7">
                        <w:t>1710 S EUCLID ST</w:t>
                      </w:r>
                      <w:r w:rsidR="006C50B7">
                        <w:br/>
                        <w:t>ANAHEIM, CA 92802</w:t>
                      </w:r>
                    </w:sdtContent>
                  </w:sdt>
                </w:p>
                <w:p w:rsidR="00642ED2" w:rsidRDefault="006C50B7">
                  <w:pPr>
                    <w:pStyle w:val="ContactInfo"/>
                  </w:pPr>
                  <w:r>
                    <w:t>INSSALE.COM</w:t>
                  </w:r>
                </w:p>
                <w:p w:rsidR="00642ED2" w:rsidRDefault="006C50B7">
                  <w:pPr>
                    <w:pStyle w:val="Date"/>
                  </w:pPr>
                  <w:r>
                    <w:t>M-F 9AM-5PM</w:t>
                  </w:r>
                </w:p>
              </w:tc>
            </w:tr>
            <w:tr w:rsidR="006C50B7">
              <w:trPr>
                <w:trHeight w:hRule="exact" w:val="3456"/>
              </w:trPr>
              <w:tc>
                <w:tcPr>
                  <w:tcW w:w="3446" w:type="dxa"/>
                  <w:shd w:val="clear" w:color="auto" w:fill="00A59B" w:themeFill="accent1"/>
                  <w:vAlign w:val="center"/>
                </w:tcPr>
                <w:p w:rsidR="006C50B7" w:rsidRDefault="006C50B7">
                  <w:pPr>
                    <w:pStyle w:val="Heading3"/>
                  </w:pPr>
                  <w:r>
                    <w:t xml:space="preserve">1710 S </w:t>
                  </w:r>
                </w:p>
              </w:tc>
            </w:tr>
          </w:tbl>
          <w:p w:rsidR="00642ED2" w:rsidRDefault="00642ED2"/>
        </w:tc>
      </w:tr>
    </w:tbl>
    <w:p w:rsidR="00642ED2" w:rsidRDefault="00642ED2">
      <w:pPr>
        <w:pStyle w:val="NoSpacing"/>
      </w:pPr>
    </w:p>
    <w:sectPr w:rsidR="00642ED2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0B7"/>
    <w:rsid w:val="00642ED2"/>
    <w:rsid w:val="006C50B7"/>
    <w:rsid w:val="008F6221"/>
    <w:rsid w:val="00BF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051CF0"/>
  <w15:chartTrackingRefBased/>
  <w15:docId w15:val="{8792E475-D260-4F53-AE17-EA829A46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02B38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0A59B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80"/>
    </w:pPr>
    <w:rPr>
      <w:color w:val="00A59B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00A59B" w:themeColor="accent1"/>
      <w:kern w:val="28"/>
      <w:sz w:val="88"/>
      <w:szCs w:val="88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00A59B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%20Ray\AppData\Roaming\Microsoft\Templates\Seasonal%20event%20flyer%20(winte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9E0A0D3ED764FF4B34806F1F84AD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AE09A-AA30-41B8-AC26-D7B6B43F24E9}"/>
      </w:docPartPr>
      <w:docPartBody>
        <w:p w:rsidR="00000000" w:rsidRDefault="006E72AF">
          <w:pPr>
            <w:pStyle w:val="09E0A0D3ED764FF4B34806F1F84ADE87"/>
          </w:pPr>
          <w:r>
            <w:t>[Street Address]</w:t>
          </w:r>
          <w:r>
            <w:br/>
            <w:t>[City, ST  ZIP Code]</w:t>
          </w:r>
          <w:r>
            <w:br/>
            <w:t>[Telephone]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2AF"/>
    <w:rsid w:val="006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4"/>
    <w:qFormat/>
    <w:rPr>
      <w:b w:val="0"/>
      <w:bCs w:val="0"/>
      <w:i w:val="0"/>
      <w:iCs w:val="0"/>
      <w:color w:val="4472C4" w:themeColor="accent1"/>
    </w:rPr>
  </w:style>
  <w:style w:type="paragraph" w:customStyle="1" w:styleId="EE7E0C2883074D52AC0906EB1B73F8DB">
    <w:name w:val="EE7E0C2883074D52AC0906EB1B73F8DB"/>
  </w:style>
  <w:style w:type="paragraph" w:customStyle="1" w:styleId="EFAD680748A641C189AE3519F8643323">
    <w:name w:val="EFAD680748A641C189AE3519F8643323"/>
  </w:style>
  <w:style w:type="paragraph" w:customStyle="1" w:styleId="C1BD12E496574E0389C99ABEFFCF90CE">
    <w:name w:val="C1BD12E496574E0389C99ABEFFCF90CE"/>
  </w:style>
  <w:style w:type="paragraph" w:customStyle="1" w:styleId="42A8C8BEC62E4C3E8719A4759B450E16">
    <w:name w:val="42A8C8BEC62E4C3E8719A4759B450E16"/>
  </w:style>
  <w:style w:type="paragraph" w:customStyle="1" w:styleId="CFEF1622A582414784B21304E6EDF478">
    <w:name w:val="CFEF1622A582414784B21304E6EDF478"/>
  </w:style>
  <w:style w:type="paragraph" w:customStyle="1" w:styleId="1E0AF392F5DA44D0997E0FC7A55CA46F">
    <w:name w:val="1E0AF392F5DA44D0997E0FC7A55CA46F"/>
  </w:style>
  <w:style w:type="paragraph" w:customStyle="1" w:styleId="96809271B6EA45A4849AFF100B2C8953">
    <w:name w:val="96809271B6EA45A4849AFF100B2C8953"/>
  </w:style>
  <w:style w:type="paragraph" w:customStyle="1" w:styleId="CD1ACC91E2CE48E292822AEA38641BEF">
    <w:name w:val="CD1ACC91E2CE48E292822AEA38641BEF"/>
  </w:style>
  <w:style w:type="paragraph" w:customStyle="1" w:styleId="0C307966121E41669A064C828324065A">
    <w:name w:val="0C307966121E41669A064C828324065A"/>
  </w:style>
  <w:style w:type="paragraph" w:customStyle="1" w:styleId="3D4477ADF4AC4F0E8690247A9E0E6A8A">
    <w:name w:val="3D4477ADF4AC4F0E8690247A9E0E6A8A"/>
  </w:style>
  <w:style w:type="paragraph" w:customStyle="1" w:styleId="09E0A0D3ED764FF4B34806F1F84ADE87">
    <w:name w:val="09E0A0D3ED764FF4B34806F1F84ADE87"/>
  </w:style>
  <w:style w:type="paragraph" w:customStyle="1" w:styleId="C292A60BFC63466FB5AAD098749A82EE">
    <w:name w:val="C292A60BFC63466FB5AAD098749A82EE"/>
  </w:style>
  <w:style w:type="paragraph" w:customStyle="1" w:styleId="63DFE5C115104B7CAA38C7B7409F0EE1">
    <w:name w:val="63DFE5C115104B7CAA38C7B7409F0E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inter Business">
      <a:dk1>
        <a:sysClr val="windowText" lastClr="000000"/>
      </a:dk1>
      <a:lt1>
        <a:sysClr val="window" lastClr="FFFFFF"/>
      </a:lt1>
      <a:dk2>
        <a:srgbClr val="002B38"/>
      </a:dk2>
      <a:lt2>
        <a:srgbClr val="DEF2F5"/>
      </a:lt2>
      <a:accent1>
        <a:srgbClr val="00A59B"/>
      </a:accent1>
      <a:accent2>
        <a:srgbClr val="27A8DF"/>
      </a:accent2>
      <a:accent3>
        <a:srgbClr val="287098"/>
      </a:accent3>
      <a:accent4>
        <a:srgbClr val="617483"/>
      </a:accent4>
      <a:accent5>
        <a:srgbClr val="555078"/>
      </a:accent5>
      <a:accent6>
        <a:srgbClr val="7F63AB"/>
      </a:accent6>
      <a:hlink>
        <a:srgbClr val="27A8DF"/>
      </a:hlink>
      <a:folHlink>
        <a:srgbClr val="7F63AB"/>
      </a:folHlink>
    </a:clrScheme>
    <a:fontScheme name="Winter Business">
      <a:majorFont>
        <a:latin typeface="Impac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8F2E510-0562-42B4-AAA9-BD52FD9DD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(winter)</Template>
  <TotalTime>1331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</dc:creator>
  <cp:keywords/>
  <dc:description/>
  <cp:lastModifiedBy>Blake Saunders</cp:lastModifiedBy>
  <cp:revision>1</cp:revision>
  <cp:lastPrinted>2017-08-22T21:36:00Z</cp:lastPrinted>
  <dcterms:created xsi:type="dcterms:W3CDTF">2017-08-21T20:32:00Z</dcterms:created>
  <dcterms:modified xsi:type="dcterms:W3CDTF">2017-08-23T19:31:00Z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TC039885619991</vt:lpwstr>
  </property>
</Properties>
</file>