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3EBAA" w14:textId="77777777" w:rsidR="00C80E74" w:rsidRDefault="00013B1B" w:rsidP="00C80E74">
      <w:pPr>
        <w:spacing w:after="0" w:line="259" w:lineRule="auto"/>
        <w:ind w:left="0" w:firstLine="0"/>
      </w:pPr>
      <w:r>
        <w:rPr>
          <w:rFonts w:ascii="Times New Roman" w:eastAsia="Times New Roman" w:hAnsi="Times New Roman" w:cs="Times New Roman"/>
          <w:sz w:val="24"/>
        </w:rPr>
        <w:t xml:space="preserve"> </w:t>
      </w:r>
    </w:p>
    <w:p w14:paraId="0B24BB38" w14:textId="77777777" w:rsidR="00C80E74" w:rsidRDefault="00C80E74" w:rsidP="00C80E74">
      <w:pPr>
        <w:spacing w:after="0" w:line="259" w:lineRule="auto"/>
        <w:ind w:left="0" w:firstLine="0"/>
      </w:pPr>
    </w:p>
    <w:p w14:paraId="1B2EFA62" w14:textId="77777777" w:rsidR="00C80E74" w:rsidRDefault="00C80E74" w:rsidP="00C80E74">
      <w:pPr>
        <w:spacing w:after="74" w:line="259" w:lineRule="auto"/>
        <w:ind w:left="0" w:firstLine="0"/>
      </w:pPr>
      <w:r>
        <w:rPr>
          <w:noProof/>
          <w:color w:val="0070C0"/>
          <w:sz w:val="36"/>
        </w:rPr>
        <w:drawing>
          <wp:inline distT="0" distB="0" distL="0" distR="0" wp14:anchorId="412741C6" wp14:editId="1A1310DD">
            <wp:extent cx="2019300" cy="2019300"/>
            <wp:effectExtent l="0" t="0" r="0" b="0"/>
            <wp:docPr id="1"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background with black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9300" cy="2019300"/>
                    </a:xfrm>
                    <a:prstGeom prst="rect">
                      <a:avLst/>
                    </a:prstGeom>
                  </pic:spPr>
                </pic:pic>
              </a:graphicData>
            </a:graphic>
          </wp:inline>
        </w:drawing>
      </w:r>
    </w:p>
    <w:p w14:paraId="74484D6D" w14:textId="77777777" w:rsidR="00C80E74" w:rsidRDefault="00C80E74" w:rsidP="00C80E74">
      <w:pPr>
        <w:spacing w:after="76" w:line="259" w:lineRule="auto"/>
        <w:ind w:left="0" w:firstLine="0"/>
      </w:pPr>
      <w:r>
        <w:t xml:space="preserve"> </w:t>
      </w:r>
    </w:p>
    <w:p w14:paraId="14CF47E9" w14:textId="77777777" w:rsidR="00C80E74" w:rsidRDefault="00C80E74" w:rsidP="00C80E74">
      <w:pPr>
        <w:spacing w:after="74" w:line="259" w:lineRule="auto"/>
        <w:ind w:left="0" w:firstLine="0"/>
      </w:pPr>
      <w:r>
        <w:t xml:space="preserve">  </w:t>
      </w:r>
    </w:p>
    <w:p w14:paraId="6F066C1D" w14:textId="77777777" w:rsidR="00C80E74" w:rsidRDefault="00C80E74" w:rsidP="00C80E74">
      <w:pPr>
        <w:spacing w:after="74" w:line="259" w:lineRule="auto"/>
        <w:ind w:left="0" w:firstLine="0"/>
      </w:pPr>
    </w:p>
    <w:p w14:paraId="646E96C2" w14:textId="77777777" w:rsidR="00C80E74" w:rsidRDefault="00C80E74" w:rsidP="00C80E74">
      <w:pPr>
        <w:spacing w:after="74" w:line="259" w:lineRule="auto"/>
        <w:ind w:left="0" w:firstLine="0"/>
      </w:pPr>
    </w:p>
    <w:p w14:paraId="019A84FF" w14:textId="77777777" w:rsidR="00C80E74" w:rsidRDefault="00C80E74" w:rsidP="00C80E74">
      <w:pPr>
        <w:spacing w:after="74" w:line="259" w:lineRule="auto"/>
        <w:ind w:left="0" w:firstLine="0"/>
      </w:pPr>
    </w:p>
    <w:p w14:paraId="1FECC90F" w14:textId="77777777" w:rsidR="00C80E74" w:rsidRDefault="00C80E74" w:rsidP="00C80E74">
      <w:pPr>
        <w:spacing w:after="74" w:line="259" w:lineRule="auto"/>
        <w:ind w:left="0" w:firstLine="0"/>
      </w:pPr>
    </w:p>
    <w:p w14:paraId="59EA148C" w14:textId="77777777" w:rsidR="00C80E74" w:rsidRDefault="00C80E74" w:rsidP="00C80E74">
      <w:pPr>
        <w:spacing w:after="247" w:line="259" w:lineRule="auto"/>
        <w:ind w:left="0" w:firstLine="0"/>
      </w:pPr>
      <w:r>
        <w:t xml:space="preserve"> </w:t>
      </w:r>
    </w:p>
    <w:p w14:paraId="04232ADF" w14:textId="7C40CFBD" w:rsidR="00C80E74" w:rsidRPr="00D35F98" w:rsidRDefault="00C80E74" w:rsidP="00C80E74">
      <w:pPr>
        <w:spacing w:after="0" w:line="259" w:lineRule="auto"/>
        <w:ind w:left="0" w:firstLine="0"/>
        <w:rPr>
          <w:color w:val="auto"/>
          <w:sz w:val="60"/>
          <w:szCs w:val="60"/>
        </w:rPr>
      </w:pPr>
      <w:r>
        <w:rPr>
          <w:color w:val="auto"/>
          <w:sz w:val="60"/>
          <w:szCs w:val="60"/>
        </w:rPr>
        <w:t>Complaints Policy</w:t>
      </w:r>
    </w:p>
    <w:p w14:paraId="54306D4D" w14:textId="77777777" w:rsidR="00C80E74" w:rsidRDefault="00C80E74" w:rsidP="00C80E74">
      <w:pPr>
        <w:spacing w:after="74" w:line="259" w:lineRule="auto"/>
        <w:ind w:left="-5" w:right="10"/>
      </w:pPr>
      <w:r>
        <w:t xml:space="preserve">Version: 1 </w:t>
      </w:r>
    </w:p>
    <w:p w14:paraId="60DDF6F7" w14:textId="77777777" w:rsidR="00C80E74" w:rsidRDefault="00C80E74" w:rsidP="00C80E74">
      <w:pPr>
        <w:spacing w:after="74" w:line="259" w:lineRule="auto"/>
        <w:ind w:left="-5" w:right="10"/>
      </w:pPr>
    </w:p>
    <w:p w14:paraId="3E585352" w14:textId="77777777" w:rsidR="00C80E74" w:rsidRDefault="00C80E74" w:rsidP="00C80E74">
      <w:pPr>
        <w:spacing w:after="74" w:line="259" w:lineRule="auto"/>
        <w:ind w:left="-5" w:right="10"/>
      </w:pPr>
    </w:p>
    <w:p w14:paraId="5D8158B7" w14:textId="77777777" w:rsidR="00C80E74" w:rsidRDefault="00C80E74" w:rsidP="00C80E74">
      <w:pPr>
        <w:spacing w:after="74" w:line="259" w:lineRule="auto"/>
        <w:ind w:left="-5" w:right="10"/>
      </w:pPr>
    </w:p>
    <w:p w14:paraId="46353BD9" w14:textId="77777777" w:rsidR="00C80E74" w:rsidRDefault="00C80E74" w:rsidP="00C80E74">
      <w:pPr>
        <w:spacing w:after="74" w:line="259" w:lineRule="auto"/>
        <w:ind w:left="-5" w:right="10"/>
      </w:pPr>
      <w:r>
        <w:t xml:space="preserve">Name of originator / author: </w:t>
      </w:r>
    </w:p>
    <w:p w14:paraId="0345C5BC" w14:textId="77777777" w:rsidR="00C80E74" w:rsidRPr="008C09FF" w:rsidRDefault="00C80E74" w:rsidP="00C80E74">
      <w:pPr>
        <w:spacing w:after="74" w:line="259" w:lineRule="auto"/>
        <w:ind w:left="-5" w:right="10"/>
      </w:pPr>
      <w:r>
        <w:t xml:space="preserve">Karen Hewinson </w:t>
      </w:r>
      <w:r w:rsidRPr="008C09FF">
        <w:rPr>
          <w:rFonts w:eastAsiaTheme="minorEastAsia" w:cs="Times New Roman"/>
          <w:noProof/>
          <w:color w:val="0F243E"/>
        </w:rPr>
        <w:t>MSc ACP (SHU), PG Dip SCPHN (ARU), PG Cert HCL (Open)</w:t>
      </w:r>
    </w:p>
    <w:p w14:paraId="26BF5EDE" w14:textId="77777777" w:rsidR="00C80E74" w:rsidRDefault="00C80E74" w:rsidP="00C80E74">
      <w:pPr>
        <w:spacing w:after="74" w:line="259" w:lineRule="auto"/>
        <w:ind w:left="-5" w:right="10"/>
      </w:pPr>
    </w:p>
    <w:p w14:paraId="16A72C84" w14:textId="77777777" w:rsidR="00C80E74" w:rsidRDefault="00C80E74" w:rsidP="00C80E74">
      <w:pPr>
        <w:spacing w:after="74" w:line="259" w:lineRule="auto"/>
        <w:ind w:left="-5" w:right="10"/>
      </w:pPr>
      <w:r>
        <w:t xml:space="preserve">Date issued: September 2023 </w:t>
      </w:r>
    </w:p>
    <w:p w14:paraId="26638179" w14:textId="77777777" w:rsidR="00C80E74" w:rsidRDefault="00C80E74" w:rsidP="00C80E74">
      <w:pPr>
        <w:spacing w:after="74" w:line="259" w:lineRule="auto"/>
        <w:ind w:left="-5" w:right="10"/>
      </w:pPr>
      <w:r>
        <w:t xml:space="preserve">Review date: September 2024 </w:t>
      </w:r>
    </w:p>
    <w:p w14:paraId="526AB74D" w14:textId="77777777" w:rsidR="00C80E74" w:rsidRDefault="00C80E74" w:rsidP="00C80E74">
      <w:pPr>
        <w:spacing w:after="57" w:line="259" w:lineRule="auto"/>
        <w:ind w:left="-5" w:right="10"/>
      </w:pPr>
      <w:r>
        <w:t>Available on site</w:t>
      </w:r>
    </w:p>
    <w:p w14:paraId="6306F597" w14:textId="77777777" w:rsidR="00C80E74" w:rsidRDefault="00C80E74" w:rsidP="00C80E74">
      <w:pPr>
        <w:spacing w:after="67" w:line="259" w:lineRule="auto"/>
        <w:ind w:left="205" w:firstLine="0"/>
        <w:jc w:val="center"/>
        <w:rPr>
          <w:b/>
        </w:rPr>
      </w:pPr>
      <w:r>
        <w:rPr>
          <w:b/>
        </w:rPr>
        <w:t xml:space="preserve"> </w:t>
      </w:r>
    </w:p>
    <w:p w14:paraId="1D087BEC" w14:textId="77777777" w:rsidR="00C80E74" w:rsidRDefault="00C80E74" w:rsidP="00C80E74">
      <w:pPr>
        <w:spacing w:after="67" w:line="259" w:lineRule="auto"/>
        <w:ind w:left="205" w:firstLine="0"/>
        <w:jc w:val="center"/>
        <w:rPr>
          <w:b/>
        </w:rPr>
      </w:pPr>
    </w:p>
    <w:p w14:paraId="6986CCF2" w14:textId="77777777" w:rsidR="00C80E74" w:rsidRDefault="00C80E74" w:rsidP="00C80E74">
      <w:pPr>
        <w:spacing w:after="67" w:line="259" w:lineRule="auto"/>
        <w:ind w:left="205" w:firstLine="0"/>
        <w:jc w:val="center"/>
        <w:rPr>
          <w:b/>
        </w:rPr>
      </w:pPr>
    </w:p>
    <w:p w14:paraId="7371534D" w14:textId="77777777" w:rsidR="00C80E74" w:rsidRDefault="00C80E74" w:rsidP="00C80E74">
      <w:pPr>
        <w:spacing w:after="67" w:line="259" w:lineRule="auto"/>
        <w:ind w:left="205" w:firstLine="0"/>
        <w:jc w:val="center"/>
      </w:pPr>
    </w:p>
    <w:p w14:paraId="5D95A6AF" w14:textId="77777777" w:rsidR="00C80E74" w:rsidRDefault="00C80E74" w:rsidP="00C80E74">
      <w:pPr>
        <w:spacing w:after="67" w:line="259" w:lineRule="auto"/>
        <w:ind w:left="205" w:firstLine="0"/>
        <w:jc w:val="center"/>
      </w:pPr>
      <w:r>
        <w:rPr>
          <w:b/>
        </w:rPr>
        <w:t xml:space="preserve"> </w:t>
      </w:r>
    </w:p>
    <w:p w14:paraId="51286F33" w14:textId="77777777" w:rsidR="00C80E74" w:rsidRDefault="00C80E74" w:rsidP="00C80E74">
      <w:pPr>
        <w:spacing w:after="70" w:line="259" w:lineRule="auto"/>
        <w:ind w:left="205" w:firstLine="0"/>
        <w:jc w:val="center"/>
      </w:pPr>
      <w:r>
        <w:rPr>
          <w:b/>
        </w:rPr>
        <w:t xml:space="preserve"> </w:t>
      </w:r>
    </w:p>
    <w:p w14:paraId="173ED963" w14:textId="77777777" w:rsidR="00C80E74" w:rsidRDefault="00C80E74" w:rsidP="00C80E74">
      <w:pPr>
        <w:spacing w:after="67" w:line="259" w:lineRule="auto"/>
        <w:ind w:left="205" w:firstLine="0"/>
        <w:jc w:val="center"/>
      </w:pPr>
      <w:r>
        <w:rPr>
          <w:b/>
        </w:rPr>
        <w:t xml:space="preserve"> </w:t>
      </w:r>
    </w:p>
    <w:p w14:paraId="612666FB" w14:textId="77777777" w:rsidR="00C80E74" w:rsidRDefault="00C80E74" w:rsidP="00C80E74">
      <w:pPr>
        <w:spacing w:after="67" w:line="259" w:lineRule="auto"/>
        <w:ind w:left="205" w:firstLine="0"/>
        <w:jc w:val="center"/>
      </w:pPr>
      <w:r>
        <w:rPr>
          <w:b/>
        </w:rPr>
        <w:t xml:space="preserve"> </w:t>
      </w:r>
    </w:p>
    <w:p w14:paraId="194997FB" w14:textId="77777777" w:rsidR="00C80E74" w:rsidRDefault="00C80E74" w:rsidP="00C80E74">
      <w:pPr>
        <w:spacing w:after="69" w:line="259" w:lineRule="auto"/>
        <w:ind w:left="205" w:firstLine="0"/>
        <w:jc w:val="center"/>
        <w:rPr>
          <w:b/>
        </w:rPr>
      </w:pPr>
    </w:p>
    <w:p w14:paraId="37584822" w14:textId="77777777" w:rsidR="00C80E74" w:rsidRDefault="00C80E74" w:rsidP="00C80E74">
      <w:pPr>
        <w:spacing w:after="69" w:line="259" w:lineRule="auto"/>
        <w:ind w:left="205" w:firstLine="0"/>
        <w:jc w:val="center"/>
        <w:rPr>
          <w:b/>
        </w:rPr>
      </w:pPr>
    </w:p>
    <w:p w14:paraId="641DB70A" w14:textId="77777777" w:rsidR="00734032" w:rsidRDefault="00734032" w:rsidP="00C80E74">
      <w:pPr>
        <w:spacing w:after="69" w:line="259" w:lineRule="auto"/>
        <w:ind w:left="205" w:firstLine="0"/>
        <w:jc w:val="center"/>
        <w:rPr>
          <w:b/>
        </w:rPr>
      </w:pPr>
    </w:p>
    <w:p w14:paraId="4F84858A" w14:textId="77777777" w:rsidR="00734032" w:rsidRDefault="00734032" w:rsidP="00C80E74">
      <w:pPr>
        <w:spacing w:after="69" w:line="259" w:lineRule="auto"/>
        <w:ind w:left="205" w:firstLine="0"/>
        <w:jc w:val="center"/>
        <w:rPr>
          <w:b/>
        </w:rPr>
      </w:pPr>
    </w:p>
    <w:p w14:paraId="7182104C" w14:textId="77777777" w:rsidR="00734032" w:rsidRDefault="00734032" w:rsidP="00C80E74">
      <w:pPr>
        <w:spacing w:after="69" w:line="259" w:lineRule="auto"/>
        <w:ind w:left="205" w:firstLine="0"/>
        <w:jc w:val="center"/>
        <w:rPr>
          <w:b/>
        </w:rPr>
      </w:pPr>
    </w:p>
    <w:p w14:paraId="25A5CFF3" w14:textId="77777777" w:rsidR="00734032" w:rsidRDefault="00734032" w:rsidP="00C80E74">
      <w:pPr>
        <w:spacing w:after="69" w:line="259" w:lineRule="auto"/>
        <w:ind w:left="205" w:firstLine="0"/>
        <w:jc w:val="center"/>
        <w:rPr>
          <w:b/>
        </w:rPr>
      </w:pPr>
    </w:p>
    <w:p w14:paraId="3522F64E" w14:textId="77777777" w:rsidR="00734032" w:rsidRDefault="00734032" w:rsidP="00C80E74">
      <w:pPr>
        <w:spacing w:after="69" w:line="259" w:lineRule="auto"/>
        <w:ind w:left="205" w:firstLine="0"/>
        <w:jc w:val="center"/>
        <w:rPr>
          <w:b/>
        </w:rPr>
      </w:pPr>
    </w:p>
    <w:p w14:paraId="50D412EC" w14:textId="77777777" w:rsidR="00C80E74" w:rsidRDefault="00C80E74" w:rsidP="00C80E74">
      <w:pPr>
        <w:spacing w:after="69" w:line="259" w:lineRule="auto"/>
        <w:ind w:left="205" w:firstLine="0"/>
        <w:jc w:val="center"/>
        <w:rPr>
          <w:b/>
        </w:rPr>
      </w:pPr>
    </w:p>
    <w:tbl>
      <w:tblPr>
        <w:tblStyle w:val="TableGrid0"/>
        <w:tblW w:w="0" w:type="auto"/>
        <w:tblLook w:val="04A0" w:firstRow="1" w:lastRow="0" w:firstColumn="1" w:lastColumn="0" w:noHBand="0" w:noVBand="1"/>
      </w:tblPr>
      <w:tblGrid>
        <w:gridCol w:w="1032"/>
        <w:gridCol w:w="2590"/>
        <w:gridCol w:w="1624"/>
        <w:gridCol w:w="1303"/>
        <w:gridCol w:w="2467"/>
      </w:tblGrid>
      <w:tr w:rsidR="00C80E74" w14:paraId="4D7FF83D" w14:textId="77777777" w:rsidTr="0090147F">
        <w:tc>
          <w:tcPr>
            <w:tcW w:w="1032" w:type="dxa"/>
          </w:tcPr>
          <w:p w14:paraId="4482D671" w14:textId="77777777" w:rsidR="00C80E74" w:rsidRDefault="00C80E74" w:rsidP="0090147F">
            <w:pPr>
              <w:spacing w:after="218" w:line="259" w:lineRule="auto"/>
              <w:ind w:left="0" w:firstLine="0"/>
            </w:pPr>
            <w:r>
              <w:rPr>
                <w:b/>
              </w:rPr>
              <w:t xml:space="preserve">Version </w:t>
            </w:r>
          </w:p>
        </w:tc>
        <w:tc>
          <w:tcPr>
            <w:tcW w:w="2592" w:type="dxa"/>
          </w:tcPr>
          <w:p w14:paraId="6A69980C" w14:textId="77777777" w:rsidR="00C80E74" w:rsidRDefault="00C80E74" w:rsidP="0090147F">
            <w:pPr>
              <w:spacing w:after="76" w:line="259" w:lineRule="auto"/>
              <w:ind w:left="0" w:firstLine="0"/>
            </w:pPr>
            <w:r>
              <w:rPr>
                <w:b/>
              </w:rPr>
              <w:t xml:space="preserve">Section / </w:t>
            </w:r>
          </w:p>
          <w:p w14:paraId="6FFAECE2" w14:textId="77777777" w:rsidR="00C80E74" w:rsidRDefault="00C80E74" w:rsidP="0090147F">
            <w:pPr>
              <w:spacing w:after="74" w:line="259" w:lineRule="auto"/>
              <w:ind w:left="0" w:firstLine="0"/>
            </w:pPr>
            <w:r>
              <w:rPr>
                <w:b/>
              </w:rPr>
              <w:t xml:space="preserve">Paragraph / </w:t>
            </w:r>
          </w:p>
          <w:p w14:paraId="085E82DB" w14:textId="77777777" w:rsidR="00C80E74" w:rsidRDefault="00C80E74" w:rsidP="0090147F">
            <w:pPr>
              <w:spacing w:after="218" w:line="259" w:lineRule="auto"/>
              <w:ind w:left="0" w:firstLine="0"/>
            </w:pPr>
            <w:r>
              <w:rPr>
                <w:b/>
              </w:rPr>
              <w:t xml:space="preserve">Appendix </w:t>
            </w:r>
          </w:p>
        </w:tc>
        <w:tc>
          <w:tcPr>
            <w:tcW w:w="1624" w:type="dxa"/>
          </w:tcPr>
          <w:p w14:paraId="2CCEBCA3" w14:textId="77777777" w:rsidR="00C80E74" w:rsidRDefault="00C80E74" w:rsidP="0090147F">
            <w:pPr>
              <w:spacing w:after="218" w:line="259" w:lineRule="auto"/>
              <w:ind w:left="0" w:firstLine="0"/>
            </w:pPr>
            <w:r>
              <w:rPr>
                <w:b/>
              </w:rPr>
              <w:t xml:space="preserve">Version / Description of Amendments </w:t>
            </w:r>
          </w:p>
        </w:tc>
        <w:tc>
          <w:tcPr>
            <w:tcW w:w="1303" w:type="dxa"/>
          </w:tcPr>
          <w:p w14:paraId="12279215" w14:textId="77777777" w:rsidR="00C80E74" w:rsidRDefault="00C80E74" w:rsidP="0090147F">
            <w:pPr>
              <w:spacing w:after="218" w:line="259" w:lineRule="auto"/>
              <w:ind w:left="0" w:firstLine="0"/>
            </w:pPr>
            <w:r>
              <w:rPr>
                <w:b/>
              </w:rPr>
              <w:t xml:space="preserve">Date </w:t>
            </w:r>
          </w:p>
        </w:tc>
        <w:tc>
          <w:tcPr>
            <w:tcW w:w="2468" w:type="dxa"/>
          </w:tcPr>
          <w:p w14:paraId="131BF371" w14:textId="77777777" w:rsidR="00C80E74" w:rsidRDefault="00C80E74" w:rsidP="0090147F">
            <w:pPr>
              <w:spacing w:after="76" w:line="259" w:lineRule="auto"/>
              <w:ind w:left="0" w:firstLine="0"/>
            </w:pPr>
            <w:r>
              <w:rPr>
                <w:b/>
              </w:rPr>
              <w:t xml:space="preserve">Author / </w:t>
            </w:r>
          </w:p>
          <w:p w14:paraId="3256F84A" w14:textId="77777777" w:rsidR="00C80E74" w:rsidRDefault="00C80E74" w:rsidP="0090147F">
            <w:pPr>
              <w:spacing w:after="218" w:line="259" w:lineRule="auto"/>
              <w:ind w:left="0" w:firstLine="0"/>
            </w:pPr>
            <w:r>
              <w:rPr>
                <w:b/>
              </w:rPr>
              <w:t xml:space="preserve">Amended by </w:t>
            </w:r>
          </w:p>
        </w:tc>
      </w:tr>
      <w:tr w:rsidR="00C80E74" w14:paraId="72B21055" w14:textId="77777777" w:rsidTr="0090147F">
        <w:tc>
          <w:tcPr>
            <w:tcW w:w="1032" w:type="dxa"/>
          </w:tcPr>
          <w:p w14:paraId="41630F55" w14:textId="77777777" w:rsidR="00C80E74" w:rsidRDefault="00C80E74" w:rsidP="0090147F">
            <w:pPr>
              <w:spacing w:after="218" w:line="259" w:lineRule="auto"/>
              <w:ind w:left="0" w:firstLine="0"/>
              <w:rPr>
                <w:b/>
              </w:rPr>
            </w:pPr>
            <w:r>
              <w:t xml:space="preserve">1 </w:t>
            </w:r>
          </w:p>
        </w:tc>
        <w:tc>
          <w:tcPr>
            <w:tcW w:w="2592" w:type="dxa"/>
          </w:tcPr>
          <w:p w14:paraId="104FFB2F" w14:textId="77777777" w:rsidR="00C80E74" w:rsidRDefault="00C80E74" w:rsidP="0090147F">
            <w:pPr>
              <w:spacing w:after="76" w:line="259" w:lineRule="auto"/>
              <w:ind w:left="0" w:firstLine="0"/>
              <w:rPr>
                <w:b/>
              </w:rPr>
            </w:pPr>
            <w:r>
              <w:t xml:space="preserve"> </w:t>
            </w:r>
          </w:p>
        </w:tc>
        <w:tc>
          <w:tcPr>
            <w:tcW w:w="1624" w:type="dxa"/>
          </w:tcPr>
          <w:p w14:paraId="6764029A" w14:textId="77777777" w:rsidR="00C80E74" w:rsidRDefault="00C80E74" w:rsidP="0090147F">
            <w:pPr>
              <w:spacing w:after="218" w:line="259" w:lineRule="auto"/>
              <w:ind w:left="0" w:firstLine="0"/>
              <w:rPr>
                <w:b/>
              </w:rPr>
            </w:pPr>
            <w:r>
              <w:t xml:space="preserve">New Policy </w:t>
            </w:r>
          </w:p>
        </w:tc>
        <w:tc>
          <w:tcPr>
            <w:tcW w:w="1303" w:type="dxa"/>
          </w:tcPr>
          <w:p w14:paraId="02C4C78F" w14:textId="77777777" w:rsidR="00C80E74" w:rsidRDefault="00C80E74" w:rsidP="0090147F">
            <w:pPr>
              <w:spacing w:after="218" w:line="259" w:lineRule="auto"/>
              <w:ind w:left="0" w:firstLine="0"/>
              <w:rPr>
                <w:b/>
              </w:rPr>
            </w:pPr>
            <w:r>
              <w:t xml:space="preserve">September    2023 </w:t>
            </w:r>
          </w:p>
        </w:tc>
        <w:tc>
          <w:tcPr>
            <w:tcW w:w="2468" w:type="dxa"/>
          </w:tcPr>
          <w:p w14:paraId="522864DB" w14:textId="77777777" w:rsidR="00C80E74" w:rsidRDefault="00C80E74" w:rsidP="0090147F">
            <w:pPr>
              <w:spacing w:after="76" w:line="259" w:lineRule="auto"/>
              <w:ind w:left="0" w:firstLine="0"/>
              <w:rPr>
                <w:b/>
              </w:rPr>
            </w:pPr>
            <w:r>
              <w:t>Karen Hewinson</w:t>
            </w:r>
          </w:p>
        </w:tc>
      </w:tr>
      <w:tr w:rsidR="00C80E74" w14:paraId="784A8FC2" w14:textId="77777777" w:rsidTr="0090147F">
        <w:tc>
          <w:tcPr>
            <w:tcW w:w="1032" w:type="dxa"/>
          </w:tcPr>
          <w:p w14:paraId="34297781" w14:textId="77777777" w:rsidR="00C80E74" w:rsidRDefault="00C80E74" w:rsidP="0090147F">
            <w:pPr>
              <w:spacing w:after="218" w:line="259" w:lineRule="auto"/>
              <w:ind w:left="0" w:firstLine="0"/>
            </w:pPr>
            <w:r>
              <w:t xml:space="preserve">2 </w:t>
            </w:r>
          </w:p>
        </w:tc>
        <w:tc>
          <w:tcPr>
            <w:tcW w:w="2592" w:type="dxa"/>
          </w:tcPr>
          <w:p w14:paraId="35DA559F" w14:textId="77777777" w:rsidR="00C80E74" w:rsidRDefault="00C80E74" w:rsidP="0090147F">
            <w:pPr>
              <w:spacing w:after="76" w:line="259" w:lineRule="auto"/>
              <w:ind w:left="0" w:firstLine="0"/>
            </w:pPr>
            <w:r>
              <w:t xml:space="preserve"> </w:t>
            </w:r>
          </w:p>
        </w:tc>
        <w:tc>
          <w:tcPr>
            <w:tcW w:w="1624" w:type="dxa"/>
          </w:tcPr>
          <w:p w14:paraId="141392BA" w14:textId="77777777" w:rsidR="00C80E74" w:rsidRDefault="00C80E74" w:rsidP="0090147F">
            <w:pPr>
              <w:spacing w:after="218" w:line="259" w:lineRule="auto"/>
              <w:ind w:left="0" w:firstLine="0"/>
            </w:pPr>
            <w:r>
              <w:t xml:space="preserve"> </w:t>
            </w:r>
          </w:p>
        </w:tc>
        <w:tc>
          <w:tcPr>
            <w:tcW w:w="1303" w:type="dxa"/>
          </w:tcPr>
          <w:p w14:paraId="4DF09481" w14:textId="77777777" w:rsidR="00C80E74" w:rsidRDefault="00C80E74" w:rsidP="0090147F">
            <w:pPr>
              <w:spacing w:after="218" w:line="259" w:lineRule="auto"/>
              <w:ind w:left="0" w:firstLine="0"/>
            </w:pPr>
            <w:r>
              <w:t xml:space="preserve"> </w:t>
            </w:r>
          </w:p>
        </w:tc>
        <w:tc>
          <w:tcPr>
            <w:tcW w:w="2468" w:type="dxa"/>
          </w:tcPr>
          <w:p w14:paraId="217DF5C7" w14:textId="77777777" w:rsidR="00C80E74" w:rsidRDefault="00C80E74" w:rsidP="0090147F">
            <w:pPr>
              <w:spacing w:after="76" w:line="259" w:lineRule="auto"/>
              <w:ind w:left="0" w:firstLine="0"/>
            </w:pPr>
            <w:r>
              <w:t xml:space="preserve"> </w:t>
            </w:r>
          </w:p>
        </w:tc>
      </w:tr>
      <w:tr w:rsidR="00C80E74" w14:paraId="37EF02C2" w14:textId="77777777" w:rsidTr="0090147F">
        <w:tc>
          <w:tcPr>
            <w:tcW w:w="1032" w:type="dxa"/>
          </w:tcPr>
          <w:p w14:paraId="5F79F5B8" w14:textId="77777777" w:rsidR="00C80E74" w:rsidRDefault="00C80E74" w:rsidP="0090147F">
            <w:pPr>
              <w:spacing w:after="218" w:line="259" w:lineRule="auto"/>
              <w:ind w:left="0" w:firstLine="0"/>
            </w:pPr>
            <w:r>
              <w:t xml:space="preserve">3 </w:t>
            </w:r>
          </w:p>
        </w:tc>
        <w:tc>
          <w:tcPr>
            <w:tcW w:w="2592" w:type="dxa"/>
          </w:tcPr>
          <w:p w14:paraId="64D47194" w14:textId="77777777" w:rsidR="00C80E74" w:rsidRDefault="00C80E74" w:rsidP="0090147F">
            <w:pPr>
              <w:spacing w:after="76" w:line="259" w:lineRule="auto"/>
              <w:ind w:left="0" w:firstLine="0"/>
            </w:pPr>
            <w:r>
              <w:t xml:space="preserve"> </w:t>
            </w:r>
          </w:p>
        </w:tc>
        <w:tc>
          <w:tcPr>
            <w:tcW w:w="1624" w:type="dxa"/>
          </w:tcPr>
          <w:p w14:paraId="45161D85" w14:textId="77777777" w:rsidR="00C80E74" w:rsidRDefault="00C80E74" w:rsidP="0090147F">
            <w:pPr>
              <w:spacing w:after="218" w:line="259" w:lineRule="auto"/>
              <w:ind w:left="0" w:firstLine="0"/>
            </w:pPr>
            <w:r>
              <w:t xml:space="preserve"> </w:t>
            </w:r>
          </w:p>
        </w:tc>
        <w:tc>
          <w:tcPr>
            <w:tcW w:w="1303" w:type="dxa"/>
          </w:tcPr>
          <w:p w14:paraId="7C776096" w14:textId="77777777" w:rsidR="00C80E74" w:rsidRDefault="00C80E74" w:rsidP="0090147F">
            <w:pPr>
              <w:spacing w:after="218" w:line="259" w:lineRule="auto"/>
              <w:ind w:left="0" w:firstLine="0"/>
            </w:pPr>
            <w:r>
              <w:t xml:space="preserve"> </w:t>
            </w:r>
          </w:p>
        </w:tc>
        <w:tc>
          <w:tcPr>
            <w:tcW w:w="2468" w:type="dxa"/>
          </w:tcPr>
          <w:p w14:paraId="0AC16291" w14:textId="77777777" w:rsidR="00C80E74" w:rsidRDefault="00C80E74" w:rsidP="0090147F">
            <w:pPr>
              <w:spacing w:after="76" w:line="259" w:lineRule="auto"/>
              <w:ind w:left="0" w:firstLine="0"/>
            </w:pPr>
            <w:r>
              <w:t xml:space="preserve"> </w:t>
            </w:r>
          </w:p>
        </w:tc>
      </w:tr>
      <w:tr w:rsidR="00C80E74" w14:paraId="0B3778F0" w14:textId="77777777" w:rsidTr="0090147F">
        <w:tc>
          <w:tcPr>
            <w:tcW w:w="1032" w:type="dxa"/>
          </w:tcPr>
          <w:p w14:paraId="67499B26" w14:textId="77777777" w:rsidR="00C80E74" w:rsidRDefault="00C80E74" w:rsidP="0090147F">
            <w:pPr>
              <w:spacing w:after="218" w:line="259" w:lineRule="auto"/>
              <w:ind w:left="0" w:firstLine="0"/>
            </w:pPr>
            <w:r>
              <w:t xml:space="preserve">4 </w:t>
            </w:r>
          </w:p>
        </w:tc>
        <w:tc>
          <w:tcPr>
            <w:tcW w:w="2592" w:type="dxa"/>
          </w:tcPr>
          <w:p w14:paraId="0DD1F65F" w14:textId="77777777" w:rsidR="00C80E74" w:rsidRDefault="00C80E74" w:rsidP="0090147F">
            <w:pPr>
              <w:spacing w:after="76" w:line="259" w:lineRule="auto"/>
              <w:ind w:left="0" w:firstLine="0"/>
            </w:pPr>
            <w:r>
              <w:t xml:space="preserve"> </w:t>
            </w:r>
          </w:p>
        </w:tc>
        <w:tc>
          <w:tcPr>
            <w:tcW w:w="1624" w:type="dxa"/>
          </w:tcPr>
          <w:p w14:paraId="4AE54DC3" w14:textId="77777777" w:rsidR="00C80E74" w:rsidRDefault="00C80E74" w:rsidP="0090147F">
            <w:pPr>
              <w:spacing w:after="218" w:line="259" w:lineRule="auto"/>
              <w:ind w:left="0" w:firstLine="0"/>
            </w:pPr>
            <w:r>
              <w:t xml:space="preserve"> </w:t>
            </w:r>
          </w:p>
        </w:tc>
        <w:tc>
          <w:tcPr>
            <w:tcW w:w="1303" w:type="dxa"/>
          </w:tcPr>
          <w:p w14:paraId="59E514F8" w14:textId="77777777" w:rsidR="00C80E74" w:rsidRDefault="00C80E74" w:rsidP="0090147F">
            <w:pPr>
              <w:spacing w:after="218" w:line="259" w:lineRule="auto"/>
              <w:ind w:left="0" w:firstLine="0"/>
            </w:pPr>
            <w:r>
              <w:t xml:space="preserve"> </w:t>
            </w:r>
          </w:p>
        </w:tc>
        <w:tc>
          <w:tcPr>
            <w:tcW w:w="2468" w:type="dxa"/>
          </w:tcPr>
          <w:p w14:paraId="446253D9" w14:textId="77777777" w:rsidR="00C80E74" w:rsidRDefault="00C80E74" w:rsidP="0090147F">
            <w:pPr>
              <w:spacing w:after="76" w:line="259" w:lineRule="auto"/>
              <w:ind w:left="0" w:firstLine="0"/>
            </w:pPr>
            <w:r>
              <w:t xml:space="preserve"> </w:t>
            </w:r>
          </w:p>
        </w:tc>
      </w:tr>
      <w:tr w:rsidR="00C80E74" w14:paraId="03FEEF71" w14:textId="77777777" w:rsidTr="0090147F">
        <w:tc>
          <w:tcPr>
            <w:tcW w:w="1032" w:type="dxa"/>
          </w:tcPr>
          <w:p w14:paraId="6A273F24" w14:textId="77777777" w:rsidR="00C80E74" w:rsidRDefault="00C80E74" w:rsidP="0090147F">
            <w:pPr>
              <w:spacing w:after="218" w:line="259" w:lineRule="auto"/>
              <w:ind w:left="0" w:firstLine="0"/>
            </w:pPr>
            <w:r>
              <w:t xml:space="preserve">5 </w:t>
            </w:r>
          </w:p>
        </w:tc>
        <w:tc>
          <w:tcPr>
            <w:tcW w:w="2592" w:type="dxa"/>
          </w:tcPr>
          <w:p w14:paraId="7EAE2B81" w14:textId="77777777" w:rsidR="00C80E74" w:rsidRDefault="00C80E74" w:rsidP="0090147F">
            <w:pPr>
              <w:spacing w:after="76" w:line="259" w:lineRule="auto"/>
              <w:ind w:left="0" w:firstLine="0"/>
            </w:pPr>
            <w:r>
              <w:t xml:space="preserve"> </w:t>
            </w:r>
          </w:p>
        </w:tc>
        <w:tc>
          <w:tcPr>
            <w:tcW w:w="1624" w:type="dxa"/>
          </w:tcPr>
          <w:p w14:paraId="7AC7F57C" w14:textId="77777777" w:rsidR="00C80E74" w:rsidRDefault="00C80E74" w:rsidP="0090147F">
            <w:pPr>
              <w:spacing w:after="218" w:line="259" w:lineRule="auto"/>
              <w:ind w:left="0" w:firstLine="0"/>
            </w:pPr>
            <w:r>
              <w:t xml:space="preserve"> </w:t>
            </w:r>
          </w:p>
        </w:tc>
        <w:tc>
          <w:tcPr>
            <w:tcW w:w="1303" w:type="dxa"/>
          </w:tcPr>
          <w:p w14:paraId="64219F8A" w14:textId="77777777" w:rsidR="00C80E74" w:rsidRDefault="00C80E74" w:rsidP="0090147F">
            <w:pPr>
              <w:spacing w:after="218" w:line="259" w:lineRule="auto"/>
              <w:ind w:left="0" w:firstLine="0"/>
            </w:pPr>
            <w:r>
              <w:t xml:space="preserve"> </w:t>
            </w:r>
          </w:p>
        </w:tc>
        <w:tc>
          <w:tcPr>
            <w:tcW w:w="2468" w:type="dxa"/>
          </w:tcPr>
          <w:p w14:paraId="78F256F5" w14:textId="77777777" w:rsidR="00C80E74" w:rsidRDefault="00C80E74" w:rsidP="0090147F">
            <w:pPr>
              <w:spacing w:after="76" w:line="259" w:lineRule="auto"/>
              <w:ind w:left="0" w:firstLine="0"/>
            </w:pPr>
            <w:r>
              <w:t xml:space="preserve"> </w:t>
            </w:r>
          </w:p>
        </w:tc>
      </w:tr>
      <w:tr w:rsidR="00C80E74" w14:paraId="630BC457" w14:textId="77777777" w:rsidTr="0090147F">
        <w:tc>
          <w:tcPr>
            <w:tcW w:w="1032" w:type="dxa"/>
          </w:tcPr>
          <w:p w14:paraId="66346E08" w14:textId="77777777" w:rsidR="00C80E74" w:rsidRDefault="00C80E74" w:rsidP="0090147F">
            <w:pPr>
              <w:spacing w:after="218" w:line="259" w:lineRule="auto"/>
              <w:ind w:left="0" w:firstLine="0"/>
            </w:pPr>
            <w:r>
              <w:t xml:space="preserve">6 </w:t>
            </w:r>
          </w:p>
        </w:tc>
        <w:tc>
          <w:tcPr>
            <w:tcW w:w="2592" w:type="dxa"/>
          </w:tcPr>
          <w:p w14:paraId="046E1AA7" w14:textId="77777777" w:rsidR="00C80E74" w:rsidRDefault="00C80E74" w:rsidP="0090147F">
            <w:pPr>
              <w:spacing w:after="76" w:line="259" w:lineRule="auto"/>
              <w:ind w:left="0" w:firstLine="0"/>
            </w:pPr>
            <w:r>
              <w:t xml:space="preserve"> </w:t>
            </w:r>
          </w:p>
        </w:tc>
        <w:tc>
          <w:tcPr>
            <w:tcW w:w="1624" w:type="dxa"/>
          </w:tcPr>
          <w:p w14:paraId="0F0121CF" w14:textId="77777777" w:rsidR="00C80E74" w:rsidRDefault="00C80E74" w:rsidP="0090147F">
            <w:pPr>
              <w:spacing w:after="218" w:line="259" w:lineRule="auto"/>
              <w:ind w:left="0" w:firstLine="0"/>
            </w:pPr>
            <w:r>
              <w:t xml:space="preserve"> </w:t>
            </w:r>
          </w:p>
        </w:tc>
        <w:tc>
          <w:tcPr>
            <w:tcW w:w="1303" w:type="dxa"/>
          </w:tcPr>
          <w:p w14:paraId="397AAAF6" w14:textId="77777777" w:rsidR="00C80E74" w:rsidRDefault="00C80E74" w:rsidP="0090147F">
            <w:pPr>
              <w:spacing w:after="218" w:line="259" w:lineRule="auto"/>
              <w:ind w:left="0" w:firstLine="0"/>
            </w:pPr>
            <w:r>
              <w:t xml:space="preserve"> </w:t>
            </w:r>
          </w:p>
        </w:tc>
        <w:tc>
          <w:tcPr>
            <w:tcW w:w="2468" w:type="dxa"/>
          </w:tcPr>
          <w:p w14:paraId="31FD7204" w14:textId="77777777" w:rsidR="00C80E74" w:rsidRDefault="00C80E74" w:rsidP="0090147F">
            <w:pPr>
              <w:spacing w:after="76" w:line="259" w:lineRule="auto"/>
              <w:ind w:left="0" w:firstLine="0"/>
            </w:pPr>
            <w:r>
              <w:t xml:space="preserve"> </w:t>
            </w:r>
          </w:p>
        </w:tc>
      </w:tr>
      <w:tr w:rsidR="00C80E74" w14:paraId="0C080B2E" w14:textId="77777777" w:rsidTr="0090147F">
        <w:tc>
          <w:tcPr>
            <w:tcW w:w="1032" w:type="dxa"/>
          </w:tcPr>
          <w:p w14:paraId="557822FC" w14:textId="77777777" w:rsidR="00C80E74" w:rsidRDefault="00C80E74" w:rsidP="0090147F">
            <w:pPr>
              <w:spacing w:after="218" w:line="259" w:lineRule="auto"/>
              <w:ind w:left="0" w:firstLine="0"/>
            </w:pPr>
            <w:r>
              <w:t>7</w:t>
            </w:r>
          </w:p>
        </w:tc>
        <w:tc>
          <w:tcPr>
            <w:tcW w:w="2592" w:type="dxa"/>
          </w:tcPr>
          <w:p w14:paraId="7CE2EE2B" w14:textId="77777777" w:rsidR="00C80E74" w:rsidRDefault="00C80E74" w:rsidP="0090147F">
            <w:pPr>
              <w:spacing w:after="76" w:line="259" w:lineRule="auto"/>
              <w:ind w:left="0" w:firstLine="0"/>
            </w:pPr>
          </w:p>
        </w:tc>
        <w:tc>
          <w:tcPr>
            <w:tcW w:w="1624" w:type="dxa"/>
          </w:tcPr>
          <w:p w14:paraId="28D7D28C" w14:textId="77777777" w:rsidR="00C80E74" w:rsidRDefault="00C80E74" w:rsidP="0090147F">
            <w:pPr>
              <w:spacing w:after="218" w:line="259" w:lineRule="auto"/>
              <w:ind w:left="0" w:firstLine="0"/>
            </w:pPr>
          </w:p>
        </w:tc>
        <w:tc>
          <w:tcPr>
            <w:tcW w:w="1303" w:type="dxa"/>
          </w:tcPr>
          <w:p w14:paraId="7AB50020" w14:textId="77777777" w:rsidR="00C80E74" w:rsidRDefault="00C80E74" w:rsidP="0090147F">
            <w:pPr>
              <w:spacing w:after="218" w:line="259" w:lineRule="auto"/>
              <w:ind w:left="0" w:firstLine="0"/>
            </w:pPr>
          </w:p>
        </w:tc>
        <w:tc>
          <w:tcPr>
            <w:tcW w:w="2468" w:type="dxa"/>
          </w:tcPr>
          <w:p w14:paraId="0CD2BF78" w14:textId="77777777" w:rsidR="00C80E74" w:rsidRDefault="00C80E74" w:rsidP="0090147F">
            <w:pPr>
              <w:spacing w:after="76" w:line="259" w:lineRule="auto"/>
              <w:ind w:left="0" w:firstLine="0"/>
            </w:pPr>
          </w:p>
        </w:tc>
      </w:tr>
      <w:tr w:rsidR="00C80E74" w14:paraId="67333DA9" w14:textId="77777777" w:rsidTr="0090147F">
        <w:tc>
          <w:tcPr>
            <w:tcW w:w="1032" w:type="dxa"/>
          </w:tcPr>
          <w:p w14:paraId="2BA19A1C" w14:textId="77777777" w:rsidR="00C80E74" w:rsidRDefault="00C80E74" w:rsidP="0090147F">
            <w:pPr>
              <w:spacing w:after="218" w:line="259" w:lineRule="auto"/>
              <w:ind w:left="0" w:firstLine="0"/>
            </w:pPr>
            <w:r>
              <w:t>8</w:t>
            </w:r>
          </w:p>
        </w:tc>
        <w:tc>
          <w:tcPr>
            <w:tcW w:w="2592" w:type="dxa"/>
          </w:tcPr>
          <w:p w14:paraId="71A1F910" w14:textId="77777777" w:rsidR="00C80E74" w:rsidRDefault="00C80E74" w:rsidP="0090147F">
            <w:pPr>
              <w:spacing w:after="76" w:line="259" w:lineRule="auto"/>
              <w:ind w:left="0" w:firstLine="0"/>
            </w:pPr>
          </w:p>
        </w:tc>
        <w:tc>
          <w:tcPr>
            <w:tcW w:w="1624" w:type="dxa"/>
          </w:tcPr>
          <w:p w14:paraId="6DDCD34B" w14:textId="77777777" w:rsidR="00C80E74" w:rsidRDefault="00C80E74" w:rsidP="0090147F">
            <w:pPr>
              <w:spacing w:after="218" w:line="259" w:lineRule="auto"/>
              <w:ind w:left="0" w:firstLine="0"/>
            </w:pPr>
          </w:p>
        </w:tc>
        <w:tc>
          <w:tcPr>
            <w:tcW w:w="1303" w:type="dxa"/>
          </w:tcPr>
          <w:p w14:paraId="4BA2E772" w14:textId="77777777" w:rsidR="00C80E74" w:rsidRDefault="00C80E74" w:rsidP="0090147F">
            <w:pPr>
              <w:spacing w:after="218" w:line="259" w:lineRule="auto"/>
              <w:ind w:left="0" w:firstLine="0"/>
            </w:pPr>
          </w:p>
        </w:tc>
        <w:tc>
          <w:tcPr>
            <w:tcW w:w="2468" w:type="dxa"/>
          </w:tcPr>
          <w:p w14:paraId="4395DC5A" w14:textId="77777777" w:rsidR="00C80E74" w:rsidRDefault="00C80E74" w:rsidP="0090147F">
            <w:pPr>
              <w:spacing w:after="76" w:line="259" w:lineRule="auto"/>
              <w:ind w:left="0" w:firstLine="0"/>
            </w:pPr>
          </w:p>
        </w:tc>
      </w:tr>
      <w:tr w:rsidR="00C80E74" w14:paraId="62CC0D95" w14:textId="77777777" w:rsidTr="0090147F">
        <w:tc>
          <w:tcPr>
            <w:tcW w:w="1032" w:type="dxa"/>
          </w:tcPr>
          <w:p w14:paraId="33D17BD9" w14:textId="77777777" w:rsidR="00C80E74" w:rsidRDefault="00C80E74" w:rsidP="0090147F">
            <w:pPr>
              <w:spacing w:after="218" w:line="259" w:lineRule="auto"/>
              <w:ind w:left="0" w:firstLine="0"/>
            </w:pPr>
            <w:r>
              <w:t>9</w:t>
            </w:r>
          </w:p>
        </w:tc>
        <w:tc>
          <w:tcPr>
            <w:tcW w:w="2592" w:type="dxa"/>
          </w:tcPr>
          <w:p w14:paraId="06890C8D" w14:textId="77777777" w:rsidR="00C80E74" w:rsidRDefault="00C80E74" w:rsidP="0090147F">
            <w:pPr>
              <w:spacing w:after="76" w:line="259" w:lineRule="auto"/>
              <w:ind w:left="0" w:firstLine="0"/>
            </w:pPr>
          </w:p>
        </w:tc>
        <w:tc>
          <w:tcPr>
            <w:tcW w:w="1624" w:type="dxa"/>
          </w:tcPr>
          <w:p w14:paraId="52B33318" w14:textId="77777777" w:rsidR="00C80E74" w:rsidRDefault="00C80E74" w:rsidP="0090147F">
            <w:pPr>
              <w:spacing w:after="218" w:line="259" w:lineRule="auto"/>
              <w:ind w:left="0" w:firstLine="0"/>
            </w:pPr>
          </w:p>
        </w:tc>
        <w:tc>
          <w:tcPr>
            <w:tcW w:w="1303" w:type="dxa"/>
          </w:tcPr>
          <w:p w14:paraId="3FBC1090" w14:textId="77777777" w:rsidR="00C80E74" w:rsidRDefault="00C80E74" w:rsidP="0090147F">
            <w:pPr>
              <w:spacing w:after="218" w:line="259" w:lineRule="auto"/>
              <w:ind w:left="0" w:firstLine="0"/>
            </w:pPr>
          </w:p>
        </w:tc>
        <w:tc>
          <w:tcPr>
            <w:tcW w:w="2468" w:type="dxa"/>
          </w:tcPr>
          <w:p w14:paraId="2CD42CEB" w14:textId="77777777" w:rsidR="00C80E74" w:rsidRDefault="00C80E74" w:rsidP="0090147F">
            <w:pPr>
              <w:spacing w:after="76" w:line="259" w:lineRule="auto"/>
              <w:ind w:left="0" w:firstLine="0"/>
            </w:pPr>
          </w:p>
        </w:tc>
      </w:tr>
      <w:tr w:rsidR="00C80E74" w14:paraId="68F1F34A" w14:textId="77777777" w:rsidTr="0090147F">
        <w:tc>
          <w:tcPr>
            <w:tcW w:w="1032" w:type="dxa"/>
          </w:tcPr>
          <w:p w14:paraId="493201A4" w14:textId="77777777" w:rsidR="00C80E74" w:rsidRDefault="00C80E74" w:rsidP="0090147F">
            <w:pPr>
              <w:spacing w:after="218" w:line="259" w:lineRule="auto"/>
              <w:ind w:left="0" w:firstLine="0"/>
            </w:pPr>
            <w:r>
              <w:t>10</w:t>
            </w:r>
          </w:p>
        </w:tc>
        <w:tc>
          <w:tcPr>
            <w:tcW w:w="2592" w:type="dxa"/>
          </w:tcPr>
          <w:p w14:paraId="1E75DBBA" w14:textId="77777777" w:rsidR="00C80E74" w:rsidRDefault="00C80E74" w:rsidP="0090147F">
            <w:pPr>
              <w:spacing w:after="76" w:line="259" w:lineRule="auto"/>
              <w:ind w:left="0" w:firstLine="0"/>
            </w:pPr>
          </w:p>
        </w:tc>
        <w:tc>
          <w:tcPr>
            <w:tcW w:w="1624" w:type="dxa"/>
          </w:tcPr>
          <w:p w14:paraId="2A7B3EAC" w14:textId="77777777" w:rsidR="00C80E74" w:rsidRDefault="00C80E74" w:rsidP="0090147F">
            <w:pPr>
              <w:spacing w:after="218" w:line="259" w:lineRule="auto"/>
              <w:ind w:left="0" w:firstLine="0"/>
            </w:pPr>
          </w:p>
        </w:tc>
        <w:tc>
          <w:tcPr>
            <w:tcW w:w="1303" w:type="dxa"/>
          </w:tcPr>
          <w:p w14:paraId="552006A1" w14:textId="77777777" w:rsidR="00C80E74" w:rsidRDefault="00C80E74" w:rsidP="0090147F">
            <w:pPr>
              <w:spacing w:after="218" w:line="259" w:lineRule="auto"/>
              <w:ind w:left="0" w:firstLine="0"/>
            </w:pPr>
          </w:p>
        </w:tc>
        <w:tc>
          <w:tcPr>
            <w:tcW w:w="2468" w:type="dxa"/>
          </w:tcPr>
          <w:p w14:paraId="48AB2687" w14:textId="77777777" w:rsidR="00C80E74" w:rsidRDefault="00C80E74" w:rsidP="0090147F">
            <w:pPr>
              <w:spacing w:after="76" w:line="259" w:lineRule="auto"/>
              <w:ind w:left="0" w:firstLine="0"/>
            </w:pPr>
          </w:p>
        </w:tc>
      </w:tr>
    </w:tbl>
    <w:p w14:paraId="250F4D74" w14:textId="77777777" w:rsidR="00C80E74" w:rsidRDefault="00C80E74" w:rsidP="00C80E74">
      <w:pPr>
        <w:spacing w:after="69" w:line="259" w:lineRule="auto"/>
        <w:ind w:left="205" w:firstLine="0"/>
        <w:jc w:val="center"/>
        <w:rPr>
          <w:b/>
        </w:rPr>
      </w:pPr>
    </w:p>
    <w:p w14:paraId="571B2060" w14:textId="77777777" w:rsidR="00C80E74" w:rsidRDefault="00C80E74" w:rsidP="00C80E74">
      <w:pPr>
        <w:spacing w:after="69" w:line="259" w:lineRule="auto"/>
        <w:ind w:left="205" w:firstLine="0"/>
        <w:jc w:val="center"/>
        <w:rPr>
          <w:b/>
        </w:rPr>
      </w:pPr>
    </w:p>
    <w:p w14:paraId="46B5D66C" w14:textId="77777777" w:rsidR="00C80E74" w:rsidRDefault="00C80E74" w:rsidP="00C80E74">
      <w:pPr>
        <w:spacing w:after="69" w:line="259" w:lineRule="auto"/>
        <w:ind w:left="205" w:firstLine="0"/>
        <w:jc w:val="center"/>
        <w:rPr>
          <w:b/>
        </w:rPr>
      </w:pPr>
    </w:p>
    <w:p w14:paraId="48EFB504" w14:textId="77777777" w:rsidR="00C80E74" w:rsidRDefault="00C80E74" w:rsidP="00C80E74">
      <w:pPr>
        <w:ind w:left="-5" w:right="10"/>
      </w:pPr>
    </w:p>
    <w:p w14:paraId="2F0034BE" w14:textId="77777777" w:rsidR="00C80E74" w:rsidRDefault="00C80E74" w:rsidP="00C80E74">
      <w:pPr>
        <w:ind w:left="-5" w:right="10"/>
      </w:pPr>
    </w:p>
    <w:p w14:paraId="35F43225" w14:textId="77777777" w:rsidR="00C80E74" w:rsidRDefault="00C80E74" w:rsidP="00C80E74">
      <w:pPr>
        <w:ind w:left="-5" w:right="10"/>
      </w:pPr>
    </w:p>
    <w:p w14:paraId="7434761A" w14:textId="77777777" w:rsidR="00C80E74" w:rsidRDefault="00C80E74" w:rsidP="00C80E74">
      <w:pPr>
        <w:ind w:left="-5" w:right="10"/>
      </w:pPr>
    </w:p>
    <w:p w14:paraId="1BA3BA49" w14:textId="77777777" w:rsidR="00C80E74" w:rsidRDefault="00C80E74" w:rsidP="00C80E74">
      <w:pPr>
        <w:ind w:left="-5" w:right="10"/>
      </w:pPr>
    </w:p>
    <w:p w14:paraId="732E394A" w14:textId="77777777" w:rsidR="00C80E74" w:rsidRDefault="00C80E74" w:rsidP="00C80E74">
      <w:pPr>
        <w:ind w:left="-5" w:right="10"/>
      </w:pPr>
    </w:p>
    <w:p w14:paraId="4F58C39E" w14:textId="77777777" w:rsidR="00C80E74" w:rsidRDefault="00C80E74" w:rsidP="00C80E74">
      <w:pPr>
        <w:ind w:left="-5" w:right="10"/>
      </w:pPr>
    </w:p>
    <w:p w14:paraId="1B55686E" w14:textId="77777777" w:rsidR="00C80E74" w:rsidRDefault="00C80E74" w:rsidP="00C80E74">
      <w:pPr>
        <w:ind w:left="-5" w:right="10"/>
      </w:pPr>
    </w:p>
    <w:p w14:paraId="36940A3F" w14:textId="77777777" w:rsidR="00C80E74" w:rsidRDefault="00C80E74" w:rsidP="00C80E74">
      <w:pPr>
        <w:ind w:left="-5" w:right="10"/>
      </w:pPr>
    </w:p>
    <w:p w14:paraId="6859D4E5" w14:textId="77777777" w:rsidR="00C80E74" w:rsidRDefault="00C80E74" w:rsidP="00C80E74">
      <w:pPr>
        <w:ind w:left="-5" w:right="10"/>
      </w:pPr>
    </w:p>
    <w:p w14:paraId="5949565E" w14:textId="77777777" w:rsidR="00C80E74" w:rsidRDefault="00C80E74" w:rsidP="00C80E74">
      <w:pPr>
        <w:ind w:left="-5" w:right="10"/>
      </w:pPr>
    </w:p>
    <w:p w14:paraId="6D8333AE" w14:textId="77777777" w:rsidR="00C80E74" w:rsidRDefault="00C80E74" w:rsidP="00C80E74">
      <w:pPr>
        <w:ind w:left="-5" w:right="10"/>
      </w:pPr>
    </w:p>
    <w:p w14:paraId="5D628AC0" w14:textId="77777777" w:rsidR="00C80E74" w:rsidRDefault="00C80E74" w:rsidP="00C80E74">
      <w:pPr>
        <w:ind w:left="-5" w:right="10"/>
      </w:pPr>
    </w:p>
    <w:p w14:paraId="2871E15C" w14:textId="77777777" w:rsidR="00C80E74" w:rsidRDefault="00C80E74" w:rsidP="00C80E74">
      <w:pPr>
        <w:ind w:left="-5" w:right="10"/>
      </w:pPr>
    </w:p>
    <w:p w14:paraId="33DF58B2" w14:textId="77777777" w:rsidR="00C80E74" w:rsidRDefault="00C80E74" w:rsidP="00C80E74">
      <w:pPr>
        <w:ind w:left="-5" w:right="10"/>
      </w:pPr>
    </w:p>
    <w:p w14:paraId="1A5A6914" w14:textId="77777777" w:rsidR="00C80E74" w:rsidRDefault="00C80E74" w:rsidP="00C80E74">
      <w:pPr>
        <w:ind w:left="-5" w:right="10"/>
      </w:pPr>
    </w:p>
    <w:p w14:paraId="197DD186" w14:textId="77777777" w:rsidR="00C80E74" w:rsidRDefault="00C80E74" w:rsidP="00C80E74">
      <w:pPr>
        <w:ind w:left="-5" w:right="10"/>
      </w:pPr>
    </w:p>
    <w:p w14:paraId="0ADBD06F" w14:textId="77777777" w:rsidR="00C80E74" w:rsidRDefault="00C80E74" w:rsidP="00C80E74">
      <w:pPr>
        <w:ind w:left="-5" w:right="10"/>
      </w:pPr>
    </w:p>
    <w:p w14:paraId="2DD7E221" w14:textId="77777777" w:rsidR="00C80E74" w:rsidRDefault="00C80E74" w:rsidP="00C80E74">
      <w:pPr>
        <w:ind w:left="-5" w:right="10"/>
      </w:pPr>
    </w:p>
    <w:p w14:paraId="494886AB" w14:textId="77777777" w:rsidR="00C80E74" w:rsidRDefault="00C80E74" w:rsidP="00C80E74">
      <w:pPr>
        <w:ind w:left="-5" w:right="10"/>
      </w:pPr>
    </w:p>
    <w:p w14:paraId="7E632CFA" w14:textId="77777777" w:rsidR="00C80E74" w:rsidRDefault="00C80E74" w:rsidP="00C80E74">
      <w:pPr>
        <w:spacing w:after="0" w:line="259" w:lineRule="auto"/>
        <w:ind w:left="-5"/>
        <w:rPr>
          <w:b/>
        </w:rPr>
      </w:pPr>
      <w:r>
        <w:t>Copyright © 2023 Skin Solutions Aesthetic Clinic Ltd, All Rights Reserved. Not to be reproduced in whole or in part without the permission of the copyright owner.</w:t>
      </w:r>
      <w:r>
        <w:rPr>
          <w:b/>
        </w:rPr>
        <w:t xml:space="preserve"> </w:t>
      </w:r>
    </w:p>
    <w:p w14:paraId="7FCE8734" w14:textId="77777777" w:rsidR="00734032" w:rsidRDefault="00734032" w:rsidP="00734032">
      <w:pPr>
        <w:spacing w:after="0" w:line="259" w:lineRule="auto"/>
        <w:ind w:left="0" w:firstLine="0"/>
        <w:jc w:val="center"/>
        <w:rPr>
          <w:b/>
          <w:sz w:val="24"/>
          <w:szCs w:val="24"/>
        </w:rPr>
      </w:pPr>
    </w:p>
    <w:p w14:paraId="14D23A30" w14:textId="77777777" w:rsidR="00734032" w:rsidRDefault="00734032" w:rsidP="00734032">
      <w:pPr>
        <w:spacing w:after="0" w:line="259" w:lineRule="auto"/>
        <w:ind w:left="0" w:firstLine="0"/>
        <w:jc w:val="center"/>
        <w:rPr>
          <w:b/>
          <w:sz w:val="24"/>
          <w:szCs w:val="24"/>
        </w:rPr>
      </w:pPr>
    </w:p>
    <w:p w14:paraId="3B98C45C" w14:textId="77777777" w:rsidR="00734032" w:rsidRDefault="00734032" w:rsidP="00734032">
      <w:pPr>
        <w:spacing w:after="0" w:line="259" w:lineRule="auto"/>
        <w:ind w:left="0" w:firstLine="0"/>
        <w:jc w:val="center"/>
        <w:rPr>
          <w:b/>
          <w:sz w:val="24"/>
          <w:szCs w:val="24"/>
        </w:rPr>
      </w:pPr>
    </w:p>
    <w:p w14:paraId="34857A94" w14:textId="77777777" w:rsidR="00734032" w:rsidRDefault="00734032" w:rsidP="00734032">
      <w:pPr>
        <w:spacing w:after="0" w:line="259" w:lineRule="auto"/>
        <w:ind w:left="0" w:firstLine="0"/>
        <w:jc w:val="center"/>
        <w:rPr>
          <w:b/>
          <w:sz w:val="24"/>
          <w:szCs w:val="24"/>
        </w:rPr>
      </w:pPr>
    </w:p>
    <w:p w14:paraId="5AE17340" w14:textId="77777777" w:rsidR="00734032" w:rsidRDefault="00734032" w:rsidP="00734032">
      <w:pPr>
        <w:spacing w:after="0" w:line="259" w:lineRule="auto"/>
        <w:ind w:left="0" w:firstLine="0"/>
        <w:jc w:val="center"/>
        <w:rPr>
          <w:b/>
          <w:sz w:val="24"/>
          <w:szCs w:val="24"/>
        </w:rPr>
      </w:pPr>
    </w:p>
    <w:p w14:paraId="7C5C7F30" w14:textId="40E6373A" w:rsidR="008C240D" w:rsidRPr="00734032" w:rsidRDefault="00013B1B" w:rsidP="00734032">
      <w:pPr>
        <w:spacing w:after="0" w:line="259" w:lineRule="auto"/>
        <w:ind w:left="0" w:firstLine="0"/>
        <w:jc w:val="center"/>
        <w:rPr>
          <w:b/>
          <w:sz w:val="24"/>
          <w:szCs w:val="24"/>
        </w:rPr>
      </w:pPr>
      <w:r w:rsidRPr="00734032">
        <w:rPr>
          <w:b/>
          <w:sz w:val="24"/>
          <w:szCs w:val="24"/>
        </w:rPr>
        <w:t>Complaints Policy</w:t>
      </w:r>
    </w:p>
    <w:p w14:paraId="745EFB96" w14:textId="77777777" w:rsidR="00734032" w:rsidRPr="00734032" w:rsidRDefault="00734032" w:rsidP="00734032">
      <w:pPr>
        <w:spacing w:after="0" w:line="259" w:lineRule="auto"/>
        <w:ind w:left="0" w:firstLine="0"/>
        <w:jc w:val="center"/>
        <w:rPr>
          <w:sz w:val="24"/>
          <w:szCs w:val="24"/>
        </w:rPr>
      </w:pPr>
    </w:p>
    <w:p w14:paraId="03883FD0" w14:textId="77777777" w:rsidR="008C240D" w:rsidRPr="00734032" w:rsidRDefault="00013B1B">
      <w:pPr>
        <w:pStyle w:val="Heading1"/>
        <w:numPr>
          <w:ilvl w:val="0"/>
          <w:numId w:val="0"/>
        </w:numPr>
        <w:spacing w:after="260" w:line="259" w:lineRule="auto"/>
        <w:ind w:right="61"/>
        <w:jc w:val="center"/>
        <w:rPr>
          <w:szCs w:val="24"/>
        </w:rPr>
      </w:pPr>
      <w:bookmarkStart w:id="0" w:name="_Toc64621"/>
      <w:r w:rsidRPr="00734032">
        <w:rPr>
          <w:szCs w:val="24"/>
        </w:rPr>
        <w:t xml:space="preserve">Policy Statement </w:t>
      </w:r>
      <w:bookmarkEnd w:id="0"/>
    </w:p>
    <w:p w14:paraId="1D04CD48" w14:textId="77777777" w:rsidR="008C240D" w:rsidRPr="00734032" w:rsidRDefault="00013B1B">
      <w:pPr>
        <w:spacing w:after="0" w:line="259" w:lineRule="auto"/>
        <w:ind w:left="17" w:firstLine="0"/>
        <w:jc w:val="center"/>
        <w:rPr>
          <w:sz w:val="24"/>
          <w:szCs w:val="24"/>
        </w:rPr>
      </w:pPr>
      <w:r w:rsidRPr="00734032">
        <w:rPr>
          <w:b/>
          <w:sz w:val="24"/>
          <w:szCs w:val="24"/>
        </w:rPr>
        <w:t xml:space="preserve"> </w:t>
      </w:r>
    </w:p>
    <w:tbl>
      <w:tblPr>
        <w:tblStyle w:val="TableGrid"/>
        <w:tblW w:w="10484" w:type="dxa"/>
        <w:tblInd w:w="0" w:type="dxa"/>
        <w:tblLook w:val="04A0" w:firstRow="1" w:lastRow="0" w:firstColumn="1" w:lastColumn="0" w:noHBand="0" w:noVBand="1"/>
      </w:tblPr>
      <w:tblGrid>
        <w:gridCol w:w="2012"/>
        <w:gridCol w:w="8472"/>
      </w:tblGrid>
      <w:tr w:rsidR="008C240D" w:rsidRPr="00734032" w14:paraId="444F9243" w14:textId="77777777" w:rsidTr="002F78AD">
        <w:trPr>
          <w:trHeight w:val="2166"/>
        </w:trPr>
        <w:tc>
          <w:tcPr>
            <w:tcW w:w="2012" w:type="dxa"/>
            <w:tcBorders>
              <w:top w:val="nil"/>
              <w:left w:val="nil"/>
              <w:bottom w:val="nil"/>
              <w:right w:val="nil"/>
            </w:tcBorders>
          </w:tcPr>
          <w:p w14:paraId="5C43F7E8" w14:textId="77777777" w:rsidR="008C240D" w:rsidRPr="00734032" w:rsidRDefault="00013B1B">
            <w:pPr>
              <w:spacing w:after="0" w:line="259" w:lineRule="auto"/>
              <w:ind w:left="108" w:firstLine="0"/>
              <w:rPr>
                <w:sz w:val="24"/>
                <w:szCs w:val="24"/>
              </w:rPr>
            </w:pPr>
            <w:r w:rsidRPr="00734032">
              <w:rPr>
                <w:b/>
                <w:sz w:val="24"/>
                <w:szCs w:val="24"/>
              </w:rPr>
              <w:t xml:space="preserve">Background </w:t>
            </w:r>
          </w:p>
        </w:tc>
        <w:tc>
          <w:tcPr>
            <w:tcW w:w="8472" w:type="dxa"/>
            <w:tcBorders>
              <w:top w:val="nil"/>
              <w:left w:val="nil"/>
              <w:bottom w:val="nil"/>
              <w:right w:val="nil"/>
            </w:tcBorders>
          </w:tcPr>
          <w:p w14:paraId="11FA244E" w14:textId="02C7EEA6" w:rsidR="008C240D" w:rsidRPr="00734032" w:rsidRDefault="00013B1B" w:rsidP="001B20E4">
            <w:pPr>
              <w:spacing w:after="2" w:line="239" w:lineRule="auto"/>
              <w:ind w:left="0" w:right="1417" w:firstLine="0"/>
              <w:rPr>
                <w:sz w:val="24"/>
                <w:szCs w:val="24"/>
              </w:rPr>
            </w:pPr>
            <w:r w:rsidRPr="00734032">
              <w:rPr>
                <w:sz w:val="24"/>
                <w:szCs w:val="24"/>
              </w:rPr>
              <w:t xml:space="preserve">This policy details how </w:t>
            </w:r>
            <w:r w:rsidR="00865986" w:rsidRPr="00734032">
              <w:rPr>
                <w:sz w:val="24"/>
                <w:szCs w:val="24"/>
              </w:rPr>
              <w:t>Skin Solutions Aesthetic Clinic Ltd (SACLtd)</w:t>
            </w:r>
            <w:r w:rsidRPr="00734032">
              <w:rPr>
                <w:sz w:val="24"/>
                <w:szCs w:val="24"/>
              </w:rPr>
              <w:t xml:space="preserve"> will deal with any concerns or complaints we receive</w:t>
            </w:r>
          </w:p>
        </w:tc>
      </w:tr>
      <w:tr w:rsidR="008C240D" w:rsidRPr="00734032" w14:paraId="4DFFAA3D" w14:textId="77777777" w:rsidTr="002F78AD">
        <w:trPr>
          <w:trHeight w:val="2311"/>
        </w:trPr>
        <w:tc>
          <w:tcPr>
            <w:tcW w:w="2012" w:type="dxa"/>
            <w:tcBorders>
              <w:top w:val="nil"/>
              <w:left w:val="nil"/>
              <w:bottom w:val="nil"/>
              <w:right w:val="nil"/>
            </w:tcBorders>
          </w:tcPr>
          <w:p w14:paraId="3BAAEA95" w14:textId="77777777" w:rsidR="008C240D" w:rsidRPr="00734032" w:rsidRDefault="00013B1B">
            <w:pPr>
              <w:spacing w:after="0" w:line="259" w:lineRule="auto"/>
              <w:ind w:left="108" w:firstLine="0"/>
              <w:rPr>
                <w:sz w:val="24"/>
                <w:szCs w:val="24"/>
              </w:rPr>
            </w:pPr>
            <w:r w:rsidRPr="00734032">
              <w:rPr>
                <w:b/>
                <w:sz w:val="24"/>
                <w:szCs w:val="24"/>
              </w:rPr>
              <w:t xml:space="preserve">Statement </w:t>
            </w:r>
          </w:p>
        </w:tc>
        <w:tc>
          <w:tcPr>
            <w:tcW w:w="8472" w:type="dxa"/>
            <w:tcBorders>
              <w:top w:val="nil"/>
              <w:left w:val="nil"/>
              <w:bottom w:val="nil"/>
              <w:right w:val="nil"/>
            </w:tcBorders>
            <w:vAlign w:val="center"/>
          </w:tcPr>
          <w:p w14:paraId="6789ACDF" w14:textId="77777777" w:rsidR="008C240D" w:rsidRPr="00734032" w:rsidRDefault="00013B1B" w:rsidP="001B20E4">
            <w:pPr>
              <w:spacing w:after="0" w:line="259" w:lineRule="auto"/>
              <w:ind w:left="0" w:right="1417" w:firstLine="0"/>
              <w:rPr>
                <w:sz w:val="24"/>
                <w:szCs w:val="24"/>
              </w:rPr>
            </w:pPr>
            <w:r w:rsidRPr="00734032">
              <w:rPr>
                <w:sz w:val="24"/>
                <w:szCs w:val="24"/>
              </w:rPr>
              <w:t xml:space="preserve">We are committed to a compassionate approach with our patients and when we fall short we expect to be held to account. It is important to listen carefully to what people tell us, and it is imperative that we remain open, honest and transparent when responding to concerns or complaints. We do all we can to resolve concerns and complaints in a timely way and to learn from our mistakes, put things right for the future, and improve the services and care we provide. Complaints are a vital source of valuable feedback. Lessons learned will be shared across the organisation in order to rectify mistakes and improve the quality of services for the future. </w:t>
            </w:r>
          </w:p>
          <w:p w14:paraId="1F4D18A9" w14:textId="77777777" w:rsidR="00760EC5" w:rsidRPr="00734032" w:rsidRDefault="00760EC5" w:rsidP="001B20E4">
            <w:pPr>
              <w:spacing w:after="0" w:line="259" w:lineRule="auto"/>
              <w:ind w:left="0" w:right="1417" w:firstLine="0"/>
              <w:rPr>
                <w:sz w:val="24"/>
                <w:szCs w:val="24"/>
              </w:rPr>
            </w:pPr>
          </w:p>
          <w:p w14:paraId="029E08A3" w14:textId="77777777" w:rsidR="00760EC5" w:rsidRPr="00734032" w:rsidRDefault="00760EC5" w:rsidP="001B20E4">
            <w:pPr>
              <w:spacing w:after="0" w:line="259" w:lineRule="auto"/>
              <w:ind w:left="0" w:right="1417" w:firstLine="0"/>
              <w:rPr>
                <w:sz w:val="24"/>
                <w:szCs w:val="24"/>
              </w:rPr>
            </w:pPr>
          </w:p>
          <w:p w14:paraId="26F63298" w14:textId="6BB7BB6C" w:rsidR="00760EC5" w:rsidRPr="00734032" w:rsidRDefault="00760EC5" w:rsidP="001B20E4">
            <w:pPr>
              <w:spacing w:after="0" w:line="259" w:lineRule="auto"/>
              <w:ind w:left="0" w:right="1417" w:firstLine="0"/>
              <w:rPr>
                <w:sz w:val="24"/>
                <w:szCs w:val="24"/>
              </w:rPr>
            </w:pPr>
          </w:p>
        </w:tc>
      </w:tr>
      <w:tr w:rsidR="008C240D" w:rsidRPr="00734032" w14:paraId="60857CDE" w14:textId="77777777" w:rsidTr="002F78AD">
        <w:trPr>
          <w:trHeight w:val="3141"/>
        </w:trPr>
        <w:tc>
          <w:tcPr>
            <w:tcW w:w="2012" w:type="dxa"/>
            <w:tcBorders>
              <w:top w:val="nil"/>
              <w:left w:val="nil"/>
              <w:bottom w:val="nil"/>
              <w:right w:val="nil"/>
            </w:tcBorders>
          </w:tcPr>
          <w:p w14:paraId="6432C8C4" w14:textId="77777777" w:rsidR="008C240D" w:rsidRPr="00734032" w:rsidRDefault="00013B1B" w:rsidP="00937023">
            <w:pPr>
              <w:spacing w:after="0" w:line="259" w:lineRule="auto"/>
              <w:ind w:left="108" w:firstLine="0"/>
              <w:rPr>
                <w:sz w:val="24"/>
                <w:szCs w:val="24"/>
              </w:rPr>
            </w:pPr>
            <w:r w:rsidRPr="00734032">
              <w:rPr>
                <w:b/>
                <w:sz w:val="24"/>
                <w:szCs w:val="24"/>
              </w:rPr>
              <w:t xml:space="preserve">Responsibilities </w:t>
            </w:r>
          </w:p>
        </w:tc>
        <w:tc>
          <w:tcPr>
            <w:tcW w:w="8472" w:type="dxa"/>
            <w:tcBorders>
              <w:top w:val="nil"/>
              <w:left w:val="nil"/>
              <w:bottom w:val="nil"/>
              <w:right w:val="nil"/>
            </w:tcBorders>
            <w:vAlign w:val="center"/>
          </w:tcPr>
          <w:p w14:paraId="0D29E714" w14:textId="77777777" w:rsidR="008B6387" w:rsidRDefault="00013B1B" w:rsidP="00937023">
            <w:pPr>
              <w:spacing w:after="290" w:line="238" w:lineRule="auto"/>
              <w:ind w:left="0" w:right="1417" w:firstLine="0"/>
              <w:rPr>
                <w:sz w:val="24"/>
                <w:szCs w:val="24"/>
              </w:rPr>
            </w:pPr>
            <w:r w:rsidRPr="00734032">
              <w:rPr>
                <w:sz w:val="24"/>
                <w:szCs w:val="24"/>
              </w:rPr>
              <w:t>It is our responsibility to ensure all concerns and complaints are fully investigated and</w:t>
            </w:r>
            <w:r w:rsidR="008B6387">
              <w:rPr>
                <w:sz w:val="24"/>
                <w:szCs w:val="24"/>
              </w:rPr>
              <w:t xml:space="preserve"> dealt with efficiently in</w:t>
            </w:r>
            <w:r w:rsidRPr="00734032">
              <w:rPr>
                <w:sz w:val="24"/>
                <w:szCs w:val="24"/>
              </w:rPr>
              <w:t xml:space="preserve"> an open and honest </w:t>
            </w:r>
            <w:r w:rsidR="008B6387">
              <w:rPr>
                <w:sz w:val="24"/>
                <w:szCs w:val="24"/>
              </w:rPr>
              <w:t>manner.</w:t>
            </w:r>
            <w:r w:rsidRPr="00734032">
              <w:rPr>
                <w:sz w:val="24"/>
                <w:szCs w:val="24"/>
              </w:rPr>
              <w:t xml:space="preserve"> </w:t>
            </w:r>
          </w:p>
          <w:p w14:paraId="0B4CE28B" w14:textId="477A8F22" w:rsidR="008C240D" w:rsidRPr="00734032" w:rsidRDefault="002F78AD" w:rsidP="00937023">
            <w:pPr>
              <w:spacing w:after="290" w:line="238" w:lineRule="auto"/>
              <w:ind w:left="0" w:right="1417" w:firstLine="0"/>
              <w:rPr>
                <w:sz w:val="24"/>
                <w:szCs w:val="24"/>
              </w:rPr>
            </w:pPr>
            <w:r>
              <w:rPr>
                <w:sz w:val="24"/>
                <w:szCs w:val="24"/>
              </w:rPr>
              <w:t xml:space="preserve">It is our responsibility that a timely and appropriate </w:t>
            </w:r>
            <w:r w:rsidR="00013B1B" w:rsidRPr="00734032">
              <w:rPr>
                <w:sz w:val="24"/>
                <w:szCs w:val="24"/>
              </w:rPr>
              <w:t>response is provided to the complainant</w:t>
            </w:r>
            <w:r>
              <w:rPr>
                <w:sz w:val="24"/>
                <w:szCs w:val="24"/>
              </w:rPr>
              <w:t xml:space="preserve"> in response to their complaint</w:t>
            </w:r>
            <w:r w:rsidR="00013B1B" w:rsidRPr="00734032">
              <w:rPr>
                <w:sz w:val="24"/>
                <w:szCs w:val="24"/>
              </w:rPr>
              <w:t xml:space="preserve">. </w:t>
            </w:r>
          </w:p>
          <w:p w14:paraId="274236FB" w14:textId="77777777" w:rsidR="008B6387" w:rsidRDefault="00013B1B" w:rsidP="00937023">
            <w:pPr>
              <w:spacing w:after="290" w:line="238" w:lineRule="auto"/>
              <w:ind w:left="0" w:right="1417" w:firstLine="0"/>
              <w:rPr>
                <w:sz w:val="24"/>
                <w:szCs w:val="24"/>
              </w:rPr>
            </w:pPr>
            <w:r w:rsidRPr="00734032">
              <w:rPr>
                <w:sz w:val="24"/>
                <w:szCs w:val="24"/>
              </w:rPr>
              <w:t xml:space="preserve">We must ensure complainants are treated with dignity and are assured that their complaint will be taken seriously. </w:t>
            </w:r>
          </w:p>
          <w:p w14:paraId="1F9BB215" w14:textId="1B8EE957" w:rsidR="008C240D" w:rsidRPr="00734032" w:rsidRDefault="00013B1B" w:rsidP="00937023">
            <w:pPr>
              <w:spacing w:after="290" w:line="238" w:lineRule="auto"/>
              <w:ind w:left="0" w:right="1417" w:firstLine="0"/>
              <w:rPr>
                <w:sz w:val="24"/>
                <w:szCs w:val="24"/>
              </w:rPr>
            </w:pPr>
            <w:r w:rsidRPr="00734032">
              <w:rPr>
                <w:sz w:val="24"/>
                <w:szCs w:val="24"/>
              </w:rPr>
              <w:t xml:space="preserve">Complainants </w:t>
            </w:r>
            <w:r w:rsidR="002F78AD">
              <w:rPr>
                <w:sz w:val="24"/>
                <w:szCs w:val="24"/>
              </w:rPr>
              <w:t>are</w:t>
            </w:r>
            <w:r w:rsidRPr="00734032">
              <w:rPr>
                <w:sz w:val="24"/>
                <w:szCs w:val="24"/>
              </w:rPr>
              <w:t xml:space="preserve"> assured that their care and service provision will not be affected by the fact they have made a complaint. </w:t>
            </w:r>
          </w:p>
          <w:p w14:paraId="073EB19D" w14:textId="77777777" w:rsidR="00023240" w:rsidRDefault="00013B1B" w:rsidP="00937023">
            <w:pPr>
              <w:spacing w:after="0" w:line="259" w:lineRule="auto"/>
              <w:ind w:left="0" w:right="1417" w:firstLine="0"/>
              <w:rPr>
                <w:sz w:val="24"/>
                <w:szCs w:val="24"/>
              </w:rPr>
            </w:pPr>
            <w:r w:rsidRPr="00734032">
              <w:rPr>
                <w:sz w:val="24"/>
                <w:szCs w:val="24"/>
              </w:rPr>
              <w:t>We are responsible for having in place strong internal structures for the investigation of complaints,</w:t>
            </w:r>
            <w:r w:rsidR="002F78AD">
              <w:rPr>
                <w:sz w:val="24"/>
                <w:szCs w:val="24"/>
              </w:rPr>
              <w:t xml:space="preserve"> ensuring the complainant is </w:t>
            </w:r>
            <w:r w:rsidR="00E21B78">
              <w:rPr>
                <w:sz w:val="24"/>
                <w:szCs w:val="24"/>
              </w:rPr>
              <w:t>told the outcome of any action and be advised of the</w:t>
            </w:r>
            <w:r w:rsidRPr="00734032">
              <w:rPr>
                <w:sz w:val="24"/>
                <w:szCs w:val="24"/>
              </w:rPr>
              <w:t xml:space="preserve"> instigation of a</w:t>
            </w:r>
            <w:r w:rsidR="00E21B78">
              <w:rPr>
                <w:sz w:val="24"/>
                <w:szCs w:val="24"/>
              </w:rPr>
              <w:t>ny a</w:t>
            </w:r>
            <w:r w:rsidRPr="00734032">
              <w:rPr>
                <w:sz w:val="24"/>
                <w:szCs w:val="24"/>
              </w:rPr>
              <w:t>ctions</w:t>
            </w:r>
            <w:r w:rsidR="00E21B78">
              <w:rPr>
                <w:sz w:val="24"/>
                <w:szCs w:val="24"/>
              </w:rPr>
              <w:t xml:space="preserve"> </w:t>
            </w:r>
            <w:r w:rsidR="00023240">
              <w:rPr>
                <w:sz w:val="24"/>
                <w:szCs w:val="24"/>
              </w:rPr>
              <w:t xml:space="preserve">arising from the outcome of their complaint.  </w:t>
            </w:r>
          </w:p>
          <w:p w14:paraId="5EC30A28" w14:textId="77777777" w:rsidR="00023240" w:rsidRDefault="00023240" w:rsidP="00937023">
            <w:pPr>
              <w:spacing w:after="0" w:line="259" w:lineRule="auto"/>
              <w:ind w:left="0" w:right="1417" w:firstLine="0"/>
              <w:rPr>
                <w:sz w:val="24"/>
                <w:szCs w:val="24"/>
              </w:rPr>
            </w:pPr>
          </w:p>
          <w:p w14:paraId="330BA353" w14:textId="0B30809F" w:rsidR="008C240D" w:rsidRPr="00734032" w:rsidRDefault="00023240" w:rsidP="00937023">
            <w:pPr>
              <w:spacing w:after="0" w:line="259" w:lineRule="auto"/>
              <w:ind w:left="0" w:right="1417" w:firstLine="0"/>
              <w:rPr>
                <w:sz w:val="24"/>
                <w:szCs w:val="24"/>
              </w:rPr>
            </w:pPr>
            <w:r>
              <w:rPr>
                <w:sz w:val="24"/>
                <w:szCs w:val="24"/>
              </w:rPr>
              <w:t xml:space="preserve">SSACLtd will </w:t>
            </w:r>
            <w:r w:rsidR="00013B1B" w:rsidRPr="00734032">
              <w:rPr>
                <w:sz w:val="24"/>
                <w:szCs w:val="24"/>
              </w:rPr>
              <w:t xml:space="preserve">monitor the effectiveness of the actions, supporting practitioners and maximising complainants’ satisfaction, which is fundamental to effective complaints handling. </w:t>
            </w:r>
          </w:p>
        </w:tc>
      </w:tr>
      <w:tr w:rsidR="008C240D" w:rsidRPr="00734032" w14:paraId="25050536" w14:textId="77777777" w:rsidTr="002F78AD">
        <w:trPr>
          <w:trHeight w:val="250"/>
        </w:trPr>
        <w:tc>
          <w:tcPr>
            <w:tcW w:w="2012" w:type="dxa"/>
            <w:tcBorders>
              <w:top w:val="nil"/>
              <w:left w:val="nil"/>
              <w:bottom w:val="nil"/>
              <w:right w:val="nil"/>
            </w:tcBorders>
          </w:tcPr>
          <w:p w14:paraId="2F7E66E2" w14:textId="77777777" w:rsidR="00023240" w:rsidRDefault="00023240" w:rsidP="00937023">
            <w:pPr>
              <w:spacing w:after="0" w:line="259" w:lineRule="auto"/>
              <w:ind w:left="0" w:firstLine="0"/>
              <w:rPr>
                <w:b/>
                <w:sz w:val="24"/>
                <w:szCs w:val="24"/>
              </w:rPr>
            </w:pPr>
          </w:p>
          <w:p w14:paraId="2D3FB2DD" w14:textId="54CBF4E2" w:rsidR="008C240D" w:rsidRPr="00734032" w:rsidRDefault="00013B1B" w:rsidP="00937023">
            <w:pPr>
              <w:spacing w:after="0" w:line="259" w:lineRule="auto"/>
              <w:ind w:left="0" w:firstLine="0"/>
              <w:rPr>
                <w:sz w:val="24"/>
                <w:szCs w:val="24"/>
              </w:rPr>
            </w:pPr>
            <w:r w:rsidRPr="00734032">
              <w:rPr>
                <w:b/>
                <w:sz w:val="24"/>
                <w:szCs w:val="24"/>
              </w:rPr>
              <w:lastRenderedPageBreak/>
              <w:t xml:space="preserve"> </w:t>
            </w:r>
          </w:p>
        </w:tc>
        <w:tc>
          <w:tcPr>
            <w:tcW w:w="8472" w:type="dxa"/>
            <w:tcBorders>
              <w:top w:val="nil"/>
              <w:left w:val="nil"/>
              <w:bottom w:val="nil"/>
              <w:right w:val="nil"/>
            </w:tcBorders>
          </w:tcPr>
          <w:p w14:paraId="7FBD8785" w14:textId="77777777" w:rsidR="008C240D" w:rsidRPr="00734032" w:rsidRDefault="00013B1B" w:rsidP="00937023">
            <w:pPr>
              <w:spacing w:after="0" w:line="259" w:lineRule="auto"/>
              <w:ind w:left="869" w:firstLine="0"/>
              <w:rPr>
                <w:sz w:val="24"/>
                <w:szCs w:val="24"/>
              </w:rPr>
            </w:pPr>
            <w:r w:rsidRPr="00734032">
              <w:rPr>
                <w:b/>
                <w:sz w:val="24"/>
                <w:szCs w:val="24"/>
              </w:rPr>
              <w:lastRenderedPageBreak/>
              <w:t xml:space="preserve"> </w:t>
            </w:r>
          </w:p>
        </w:tc>
      </w:tr>
    </w:tbl>
    <w:p w14:paraId="2C068473" w14:textId="3C43F53F" w:rsidR="008C240D" w:rsidRPr="00734032" w:rsidRDefault="00013B1B" w:rsidP="00023240">
      <w:pPr>
        <w:spacing w:after="0" w:line="241" w:lineRule="auto"/>
        <w:ind w:left="0" w:firstLine="0"/>
        <w:jc w:val="center"/>
        <w:rPr>
          <w:sz w:val="24"/>
          <w:szCs w:val="24"/>
        </w:rPr>
      </w:pPr>
      <w:r w:rsidRPr="00734032">
        <w:rPr>
          <w:b/>
          <w:sz w:val="24"/>
          <w:szCs w:val="24"/>
        </w:rPr>
        <w:t>Complaints Policy</w:t>
      </w:r>
    </w:p>
    <w:p w14:paraId="1113FB75" w14:textId="77777777" w:rsidR="008C240D" w:rsidRPr="00734032" w:rsidRDefault="00013B1B" w:rsidP="00937023">
      <w:pPr>
        <w:spacing w:after="46" w:line="259" w:lineRule="auto"/>
        <w:ind w:left="0" w:firstLine="0"/>
        <w:rPr>
          <w:sz w:val="24"/>
          <w:szCs w:val="24"/>
        </w:rPr>
      </w:pPr>
      <w:r w:rsidRPr="00734032">
        <w:rPr>
          <w:b/>
          <w:sz w:val="24"/>
          <w:szCs w:val="24"/>
        </w:rPr>
        <w:t xml:space="preserve"> </w:t>
      </w:r>
    </w:p>
    <w:p w14:paraId="628F9297" w14:textId="17820E0E" w:rsidR="00760EC5" w:rsidRPr="00734032" w:rsidRDefault="00013B1B" w:rsidP="00937023">
      <w:pPr>
        <w:pStyle w:val="Heading1"/>
        <w:ind w:left="813" w:right="0" w:hanging="360"/>
        <w:rPr>
          <w:szCs w:val="24"/>
        </w:rPr>
      </w:pPr>
      <w:bookmarkStart w:id="1" w:name="_Toc64623"/>
      <w:r w:rsidRPr="00734032">
        <w:rPr>
          <w:szCs w:val="24"/>
        </w:rPr>
        <w:t xml:space="preserve">Introduction and legal framework </w:t>
      </w:r>
      <w:bookmarkEnd w:id="1"/>
      <w:r w:rsidRPr="00734032">
        <w:rPr>
          <w:szCs w:val="24"/>
        </w:rPr>
        <w:tab/>
      </w:r>
    </w:p>
    <w:p w14:paraId="38F7A55D" w14:textId="01CC1286" w:rsidR="008C240D" w:rsidRDefault="00013B1B" w:rsidP="00937023">
      <w:pPr>
        <w:spacing w:after="212" w:line="244" w:lineRule="auto"/>
        <w:ind w:left="783" w:firstLine="0"/>
        <w:jc w:val="both"/>
        <w:rPr>
          <w:sz w:val="24"/>
          <w:szCs w:val="24"/>
        </w:rPr>
      </w:pPr>
      <w:r w:rsidRPr="00734032">
        <w:rPr>
          <w:sz w:val="24"/>
          <w:szCs w:val="24"/>
        </w:rPr>
        <w:t xml:space="preserve">We are required by the Care Quality Commission to investigate complaints effectively and ensure we learn from them, and this is consistent with our </w:t>
      </w:r>
      <w:r w:rsidR="007F52D4" w:rsidRPr="00734032">
        <w:rPr>
          <w:sz w:val="24"/>
          <w:szCs w:val="24"/>
        </w:rPr>
        <w:t>organisational values</w:t>
      </w:r>
    </w:p>
    <w:p w14:paraId="05B198C6" w14:textId="77777777" w:rsidR="00937023" w:rsidRPr="00734032" w:rsidRDefault="00937023" w:rsidP="00937023">
      <w:pPr>
        <w:spacing w:after="212" w:line="244" w:lineRule="auto"/>
        <w:ind w:left="783" w:firstLine="0"/>
        <w:jc w:val="both"/>
        <w:rPr>
          <w:sz w:val="24"/>
          <w:szCs w:val="24"/>
        </w:rPr>
      </w:pPr>
    </w:p>
    <w:p w14:paraId="17DD7EF7" w14:textId="77777777" w:rsidR="008C240D" w:rsidRPr="00734032" w:rsidRDefault="00013B1B" w:rsidP="00937023">
      <w:pPr>
        <w:pStyle w:val="Heading1"/>
        <w:ind w:left="813" w:right="0" w:hanging="360"/>
        <w:rPr>
          <w:szCs w:val="24"/>
        </w:rPr>
      </w:pPr>
      <w:bookmarkStart w:id="2" w:name="_Toc64624"/>
      <w:r w:rsidRPr="00734032">
        <w:rPr>
          <w:szCs w:val="24"/>
        </w:rPr>
        <w:t xml:space="preserve">Scope and aims of this policy </w:t>
      </w:r>
      <w:bookmarkEnd w:id="2"/>
    </w:p>
    <w:p w14:paraId="275C7B7C" w14:textId="51E52838" w:rsidR="008C240D" w:rsidRPr="00734032" w:rsidRDefault="00013B1B" w:rsidP="00937023">
      <w:pPr>
        <w:tabs>
          <w:tab w:val="center" w:pos="2257"/>
        </w:tabs>
        <w:ind w:left="0" w:firstLine="0"/>
        <w:rPr>
          <w:sz w:val="24"/>
          <w:szCs w:val="24"/>
        </w:rPr>
      </w:pPr>
      <w:r w:rsidRPr="00734032">
        <w:rPr>
          <w:sz w:val="24"/>
          <w:szCs w:val="24"/>
        </w:rPr>
        <w:t xml:space="preserve">2.1 </w:t>
      </w:r>
      <w:r w:rsidRPr="00734032">
        <w:rPr>
          <w:sz w:val="24"/>
          <w:szCs w:val="24"/>
        </w:rPr>
        <w:tab/>
        <w:t xml:space="preserve">This policy aims to ensure </w:t>
      </w:r>
      <w:r w:rsidR="00CB58DD" w:rsidRPr="00734032">
        <w:rPr>
          <w:sz w:val="24"/>
          <w:szCs w:val="24"/>
        </w:rPr>
        <w:t xml:space="preserve">that </w:t>
      </w:r>
      <w:r w:rsidRPr="00734032">
        <w:rPr>
          <w:sz w:val="24"/>
          <w:szCs w:val="24"/>
        </w:rPr>
        <w:t>we</w:t>
      </w:r>
      <w:r w:rsidR="00CB58DD" w:rsidRPr="00734032">
        <w:rPr>
          <w:sz w:val="24"/>
          <w:szCs w:val="24"/>
        </w:rPr>
        <w:t xml:space="preserve"> will</w:t>
      </w:r>
      <w:r w:rsidRPr="00734032">
        <w:rPr>
          <w:sz w:val="24"/>
          <w:szCs w:val="24"/>
        </w:rPr>
        <w:t xml:space="preserve"> </w:t>
      </w:r>
    </w:p>
    <w:p w14:paraId="21FA0EE7" w14:textId="77777777" w:rsidR="008C240D" w:rsidRPr="00734032" w:rsidRDefault="00013B1B" w:rsidP="00937023">
      <w:pPr>
        <w:numPr>
          <w:ilvl w:val="0"/>
          <w:numId w:val="1"/>
        </w:numPr>
        <w:ind w:hanging="360"/>
        <w:rPr>
          <w:sz w:val="24"/>
          <w:szCs w:val="24"/>
        </w:rPr>
      </w:pPr>
      <w:r w:rsidRPr="00734032">
        <w:rPr>
          <w:sz w:val="24"/>
          <w:szCs w:val="24"/>
        </w:rPr>
        <w:t xml:space="preserve">Explain the steps we will take to manage and try to resolve complaints when we receive them; </w:t>
      </w:r>
    </w:p>
    <w:p w14:paraId="111A7901" w14:textId="77777777" w:rsidR="008C240D" w:rsidRPr="00734032" w:rsidRDefault="00013B1B" w:rsidP="00937023">
      <w:pPr>
        <w:numPr>
          <w:ilvl w:val="0"/>
          <w:numId w:val="1"/>
        </w:numPr>
        <w:ind w:hanging="360"/>
        <w:rPr>
          <w:sz w:val="24"/>
          <w:szCs w:val="24"/>
        </w:rPr>
      </w:pPr>
      <w:r w:rsidRPr="00734032">
        <w:rPr>
          <w:sz w:val="24"/>
          <w:szCs w:val="24"/>
        </w:rPr>
        <w:t xml:space="preserve">Provide a full, open and honest response when a complaint is raised; </w:t>
      </w:r>
    </w:p>
    <w:p w14:paraId="3FA0E0F9" w14:textId="77777777" w:rsidR="008C240D" w:rsidRPr="00734032" w:rsidRDefault="00013B1B" w:rsidP="00937023">
      <w:pPr>
        <w:numPr>
          <w:ilvl w:val="0"/>
          <w:numId w:val="1"/>
        </w:numPr>
        <w:ind w:hanging="360"/>
        <w:rPr>
          <w:sz w:val="24"/>
          <w:szCs w:val="24"/>
        </w:rPr>
      </w:pPr>
      <w:r w:rsidRPr="00734032">
        <w:rPr>
          <w:sz w:val="24"/>
          <w:szCs w:val="24"/>
        </w:rPr>
        <w:t xml:space="preserve">Thoroughly and objectively investigate complaints, giving confidence to the complainant that we have responded appropriately; </w:t>
      </w:r>
    </w:p>
    <w:p w14:paraId="19E3807C" w14:textId="77777777" w:rsidR="008C240D" w:rsidRPr="00734032" w:rsidRDefault="00013B1B" w:rsidP="00937023">
      <w:pPr>
        <w:numPr>
          <w:ilvl w:val="0"/>
          <w:numId w:val="1"/>
        </w:numPr>
        <w:ind w:hanging="360"/>
        <w:rPr>
          <w:sz w:val="24"/>
          <w:szCs w:val="24"/>
        </w:rPr>
      </w:pPr>
      <w:r w:rsidRPr="00734032">
        <w:rPr>
          <w:sz w:val="24"/>
          <w:szCs w:val="24"/>
        </w:rPr>
        <w:t xml:space="preserve">Support staff through the process of a complaint investigation; </w:t>
      </w:r>
    </w:p>
    <w:p w14:paraId="47C4C839" w14:textId="77777777" w:rsidR="008C240D" w:rsidRPr="00734032" w:rsidRDefault="00013B1B" w:rsidP="00937023">
      <w:pPr>
        <w:numPr>
          <w:ilvl w:val="0"/>
          <w:numId w:val="1"/>
        </w:numPr>
        <w:ind w:hanging="360"/>
        <w:rPr>
          <w:sz w:val="24"/>
          <w:szCs w:val="24"/>
        </w:rPr>
      </w:pPr>
      <w:r w:rsidRPr="00734032">
        <w:rPr>
          <w:sz w:val="24"/>
          <w:szCs w:val="24"/>
        </w:rPr>
        <w:t xml:space="preserve">Learn lessons and share experiences to improve our services; </w:t>
      </w:r>
    </w:p>
    <w:p w14:paraId="63420EDE" w14:textId="77777777" w:rsidR="008C240D" w:rsidRPr="00734032" w:rsidRDefault="00013B1B" w:rsidP="00937023">
      <w:pPr>
        <w:numPr>
          <w:ilvl w:val="0"/>
          <w:numId w:val="1"/>
        </w:numPr>
        <w:spacing w:after="168"/>
        <w:ind w:hanging="360"/>
        <w:rPr>
          <w:sz w:val="24"/>
          <w:szCs w:val="24"/>
        </w:rPr>
      </w:pPr>
      <w:r w:rsidRPr="00734032">
        <w:rPr>
          <w:sz w:val="24"/>
          <w:szCs w:val="24"/>
        </w:rPr>
        <w:t xml:space="preserve">Monitor the impact of actions and ensure they are embedded throughout service lines. </w:t>
      </w:r>
    </w:p>
    <w:p w14:paraId="78414485" w14:textId="0D9941D4" w:rsidR="008C240D" w:rsidRPr="00734032" w:rsidRDefault="00013B1B" w:rsidP="00937023">
      <w:pPr>
        <w:numPr>
          <w:ilvl w:val="1"/>
          <w:numId w:val="2"/>
        </w:numPr>
        <w:spacing w:after="212" w:line="244" w:lineRule="auto"/>
        <w:ind w:hanging="675"/>
        <w:rPr>
          <w:sz w:val="24"/>
          <w:szCs w:val="24"/>
        </w:rPr>
      </w:pPr>
      <w:r w:rsidRPr="00734032">
        <w:rPr>
          <w:sz w:val="24"/>
          <w:szCs w:val="24"/>
        </w:rPr>
        <w:t xml:space="preserve">We will apply this policy when a complaint is about the services we provide </w:t>
      </w:r>
    </w:p>
    <w:p w14:paraId="7AEE9567" w14:textId="77777777" w:rsidR="008C240D" w:rsidRPr="00734032" w:rsidRDefault="00013B1B" w:rsidP="00937023">
      <w:pPr>
        <w:numPr>
          <w:ilvl w:val="1"/>
          <w:numId w:val="2"/>
        </w:numPr>
        <w:ind w:hanging="675"/>
        <w:rPr>
          <w:sz w:val="24"/>
          <w:szCs w:val="24"/>
        </w:rPr>
      </w:pPr>
      <w:r w:rsidRPr="00734032">
        <w:rPr>
          <w:sz w:val="24"/>
          <w:szCs w:val="24"/>
        </w:rPr>
        <w:t xml:space="preserve">This policy will specifically not apply to the following: </w:t>
      </w:r>
    </w:p>
    <w:p w14:paraId="2DE6909F" w14:textId="235AED1B" w:rsidR="008C240D" w:rsidRPr="00734032" w:rsidRDefault="00013B1B" w:rsidP="00937023">
      <w:pPr>
        <w:numPr>
          <w:ilvl w:val="0"/>
          <w:numId w:val="1"/>
        </w:numPr>
        <w:ind w:hanging="360"/>
        <w:rPr>
          <w:sz w:val="24"/>
          <w:szCs w:val="24"/>
        </w:rPr>
      </w:pPr>
      <w:r w:rsidRPr="00734032">
        <w:rPr>
          <w:sz w:val="24"/>
          <w:szCs w:val="24"/>
        </w:rPr>
        <w:t>Complaints made by a responsible body or an employee</w:t>
      </w:r>
      <w:r w:rsidR="00C6193C" w:rsidRPr="00734032">
        <w:rPr>
          <w:sz w:val="24"/>
          <w:szCs w:val="24"/>
        </w:rPr>
        <w:t xml:space="preserve"> of SSACLtd</w:t>
      </w:r>
      <w:r w:rsidRPr="00734032">
        <w:rPr>
          <w:sz w:val="24"/>
          <w:szCs w:val="24"/>
        </w:rPr>
        <w:t xml:space="preserve">. </w:t>
      </w:r>
    </w:p>
    <w:p w14:paraId="0146F583" w14:textId="77777777" w:rsidR="008C240D" w:rsidRPr="00734032" w:rsidRDefault="00013B1B" w:rsidP="00937023">
      <w:pPr>
        <w:numPr>
          <w:ilvl w:val="0"/>
          <w:numId w:val="1"/>
        </w:numPr>
        <w:ind w:hanging="360"/>
        <w:rPr>
          <w:sz w:val="24"/>
          <w:szCs w:val="24"/>
        </w:rPr>
      </w:pPr>
      <w:r w:rsidRPr="00734032">
        <w:rPr>
          <w:sz w:val="24"/>
          <w:szCs w:val="24"/>
        </w:rPr>
        <w:t xml:space="preserve">Complaints relating to any employment matters; </w:t>
      </w:r>
    </w:p>
    <w:p w14:paraId="6170AFC2" w14:textId="77777777" w:rsidR="008C240D" w:rsidRPr="00734032" w:rsidRDefault="00013B1B" w:rsidP="00937023">
      <w:pPr>
        <w:numPr>
          <w:ilvl w:val="0"/>
          <w:numId w:val="1"/>
        </w:numPr>
        <w:spacing w:after="208"/>
        <w:ind w:hanging="360"/>
        <w:rPr>
          <w:sz w:val="24"/>
          <w:szCs w:val="24"/>
        </w:rPr>
      </w:pPr>
      <w:r w:rsidRPr="00734032">
        <w:rPr>
          <w:sz w:val="24"/>
          <w:szCs w:val="24"/>
        </w:rPr>
        <w:t xml:space="preserve">Matters where there are known to be active or imminent legal proceedings that would make it inappropriate to separately run an investigation. </w:t>
      </w:r>
    </w:p>
    <w:p w14:paraId="3B1388D5" w14:textId="5EFD6B56" w:rsidR="008C240D" w:rsidRPr="00734032" w:rsidRDefault="00013B1B" w:rsidP="00937023">
      <w:pPr>
        <w:numPr>
          <w:ilvl w:val="1"/>
          <w:numId w:val="3"/>
        </w:numPr>
        <w:spacing w:after="212" w:line="244" w:lineRule="auto"/>
        <w:ind w:hanging="675"/>
        <w:rPr>
          <w:sz w:val="24"/>
          <w:szCs w:val="24"/>
        </w:rPr>
      </w:pPr>
      <w:r w:rsidRPr="00734032">
        <w:rPr>
          <w:sz w:val="24"/>
          <w:szCs w:val="24"/>
        </w:rPr>
        <w:t xml:space="preserve">This policy is not designed for professionals from other agencies to make complaints about the level of service. Such complaints should be addressed to </w:t>
      </w:r>
      <w:r w:rsidR="00696570" w:rsidRPr="00734032">
        <w:rPr>
          <w:sz w:val="24"/>
          <w:szCs w:val="24"/>
        </w:rPr>
        <w:t>SSACLrd</w:t>
      </w:r>
      <w:r w:rsidRPr="00734032">
        <w:rPr>
          <w:sz w:val="24"/>
          <w:szCs w:val="24"/>
        </w:rPr>
        <w:t xml:space="preserve">. However, the same standards of rigour, investigation, openness and learning will be applied. </w:t>
      </w:r>
    </w:p>
    <w:p w14:paraId="777527AC" w14:textId="77777777" w:rsidR="008C240D" w:rsidRDefault="00013B1B" w:rsidP="00937023">
      <w:pPr>
        <w:numPr>
          <w:ilvl w:val="1"/>
          <w:numId w:val="3"/>
        </w:numPr>
        <w:spacing w:after="228"/>
        <w:ind w:hanging="675"/>
        <w:rPr>
          <w:sz w:val="24"/>
          <w:szCs w:val="24"/>
        </w:rPr>
      </w:pPr>
      <w:r w:rsidRPr="00734032">
        <w:rPr>
          <w:sz w:val="24"/>
          <w:szCs w:val="24"/>
        </w:rPr>
        <w:t xml:space="preserve">Further preclusions are detailed within the section on complaints or complainants deemed to be vexatious. </w:t>
      </w:r>
    </w:p>
    <w:p w14:paraId="3EEA7D7C" w14:textId="77777777" w:rsidR="00937023" w:rsidRPr="00734032" w:rsidRDefault="00937023" w:rsidP="00937023">
      <w:pPr>
        <w:spacing w:after="228"/>
        <w:ind w:left="768" w:firstLine="0"/>
        <w:rPr>
          <w:sz w:val="24"/>
          <w:szCs w:val="24"/>
        </w:rPr>
      </w:pPr>
    </w:p>
    <w:p w14:paraId="647FD895" w14:textId="77777777" w:rsidR="008C240D" w:rsidRPr="00734032" w:rsidRDefault="00013B1B" w:rsidP="00937023">
      <w:pPr>
        <w:pStyle w:val="Heading1"/>
        <w:ind w:left="813" w:right="0" w:hanging="360"/>
        <w:rPr>
          <w:szCs w:val="24"/>
        </w:rPr>
      </w:pPr>
      <w:bookmarkStart w:id="3" w:name="_Toc64625"/>
      <w:r w:rsidRPr="00734032">
        <w:rPr>
          <w:szCs w:val="24"/>
        </w:rPr>
        <w:t xml:space="preserve">Roles and responsibilities </w:t>
      </w:r>
      <w:bookmarkEnd w:id="3"/>
    </w:p>
    <w:p w14:paraId="0B0D8DD8" w14:textId="6A1C444A" w:rsidR="008C240D" w:rsidRDefault="00013B1B" w:rsidP="00937023">
      <w:pPr>
        <w:spacing w:after="212" w:line="244" w:lineRule="auto"/>
        <w:ind w:left="778" w:hanging="685"/>
        <w:jc w:val="both"/>
        <w:rPr>
          <w:sz w:val="24"/>
          <w:szCs w:val="24"/>
        </w:rPr>
      </w:pPr>
      <w:r w:rsidRPr="00734032">
        <w:rPr>
          <w:sz w:val="24"/>
          <w:szCs w:val="24"/>
        </w:rPr>
        <w:t xml:space="preserve">3.1 The </w:t>
      </w:r>
      <w:r w:rsidR="00696570" w:rsidRPr="00734032">
        <w:rPr>
          <w:sz w:val="24"/>
          <w:szCs w:val="24"/>
        </w:rPr>
        <w:t>Director of SSACLtd</w:t>
      </w:r>
      <w:r w:rsidRPr="00734032">
        <w:rPr>
          <w:sz w:val="24"/>
          <w:szCs w:val="24"/>
        </w:rPr>
        <w:t xml:space="preserve"> is ultimately the ‘responsible person’ for complaints received </w:t>
      </w:r>
      <w:r w:rsidR="00696570" w:rsidRPr="00734032">
        <w:rPr>
          <w:sz w:val="24"/>
          <w:szCs w:val="24"/>
        </w:rPr>
        <w:t xml:space="preserve">and </w:t>
      </w:r>
      <w:r w:rsidRPr="00734032">
        <w:rPr>
          <w:sz w:val="24"/>
          <w:szCs w:val="24"/>
        </w:rPr>
        <w:t>is responsible for complaints managemen</w:t>
      </w:r>
      <w:r w:rsidR="00AF22A5" w:rsidRPr="00734032">
        <w:rPr>
          <w:sz w:val="24"/>
          <w:szCs w:val="24"/>
        </w:rPr>
        <w:t xml:space="preserve">t </w:t>
      </w:r>
      <w:r w:rsidRPr="00734032">
        <w:rPr>
          <w:sz w:val="24"/>
          <w:szCs w:val="24"/>
        </w:rPr>
        <w:t xml:space="preserve">and for treating complaints seriously and as a matter of priority. </w:t>
      </w:r>
    </w:p>
    <w:p w14:paraId="18B1E0D8" w14:textId="77777777" w:rsidR="00937023" w:rsidRPr="00734032" w:rsidRDefault="00937023" w:rsidP="00937023">
      <w:pPr>
        <w:spacing w:after="212" w:line="244" w:lineRule="auto"/>
        <w:ind w:left="778" w:hanging="685"/>
        <w:jc w:val="both"/>
        <w:rPr>
          <w:sz w:val="24"/>
          <w:szCs w:val="24"/>
        </w:rPr>
      </w:pPr>
    </w:p>
    <w:p w14:paraId="2207445A" w14:textId="77777777" w:rsidR="008C240D" w:rsidRPr="00734032" w:rsidRDefault="00013B1B" w:rsidP="00937023">
      <w:pPr>
        <w:pStyle w:val="Heading1"/>
        <w:ind w:left="813" w:right="0" w:hanging="360"/>
        <w:rPr>
          <w:szCs w:val="24"/>
        </w:rPr>
      </w:pPr>
      <w:bookmarkStart w:id="4" w:name="_Toc64626"/>
      <w:r w:rsidRPr="00734032">
        <w:rPr>
          <w:szCs w:val="24"/>
        </w:rPr>
        <w:t xml:space="preserve">Complainants, consent and interested parties </w:t>
      </w:r>
      <w:bookmarkEnd w:id="4"/>
    </w:p>
    <w:p w14:paraId="0BD602F8" w14:textId="6B582019" w:rsidR="008C240D" w:rsidRPr="00734032" w:rsidRDefault="00013B1B" w:rsidP="00937023">
      <w:pPr>
        <w:spacing w:after="212" w:line="244" w:lineRule="auto"/>
        <w:ind w:left="778" w:hanging="685"/>
        <w:jc w:val="both"/>
        <w:rPr>
          <w:sz w:val="24"/>
          <w:szCs w:val="24"/>
        </w:rPr>
      </w:pPr>
      <w:r w:rsidRPr="00734032">
        <w:rPr>
          <w:sz w:val="24"/>
          <w:szCs w:val="24"/>
        </w:rPr>
        <w:t xml:space="preserve">4.1 A complainant may be either a person who receives or has received services </w:t>
      </w:r>
      <w:r w:rsidR="0062537F" w:rsidRPr="00734032">
        <w:rPr>
          <w:sz w:val="24"/>
          <w:szCs w:val="24"/>
        </w:rPr>
        <w:t>from SSACLtd</w:t>
      </w:r>
      <w:r w:rsidRPr="00734032">
        <w:rPr>
          <w:sz w:val="24"/>
          <w:szCs w:val="24"/>
        </w:rPr>
        <w:t xml:space="preserve">, or a person who is affected, or likely to be affected, by the services we provide, subject to the scope of this policy detailed in section 2. </w:t>
      </w:r>
    </w:p>
    <w:p w14:paraId="4C9CF2F8" w14:textId="77777777" w:rsidR="00937023" w:rsidRDefault="00937023" w:rsidP="00937023">
      <w:pPr>
        <w:ind w:left="1128" w:hanging="1035"/>
        <w:rPr>
          <w:sz w:val="24"/>
          <w:szCs w:val="24"/>
        </w:rPr>
      </w:pPr>
    </w:p>
    <w:p w14:paraId="7BBD667C" w14:textId="77777777" w:rsidR="00937023" w:rsidRDefault="00937023" w:rsidP="00937023">
      <w:pPr>
        <w:ind w:left="1128" w:hanging="1035"/>
        <w:rPr>
          <w:sz w:val="24"/>
          <w:szCs w:val="24"/>
        </w:rPr>
      </w:pPr>
    </w:p>
    <w:p w14:paraId="3C5FF809" w14:textId="77777777" w:rsidR="00937023" w:rsidRDefault="00937023" w:rsidP="00937023">
      <w:pPr>
        <w:ind w:left="1128" w:hanging="1035"/>
        <w:rPr>
          <w:sz w:val="24"/>
          <w:szCs w:val="24"/>
        </w:rPr>
      </w:pPr>
    </w:p>
    <w:p w14:paraId="04EC6680" w14:textId="2C11A7D2" w:rsidR="0062537F" w:rsidRPr="00734032" w:rsidRDefault="00013B1B" w:rsidP="00937023">
      <w:pPr>
        <w:ind w:left="1128" w:hanging="1035"/>
        <w:rPr>
          <w:sz w:val="24"/>
          <w:szCs w:val="24"/>
        </w:rPr>
      </w:pPr>
      <w:r w:rsidRPr="00734032">
        <w:rPr>
          <w:sz w:val="24"/>
          <w:szCs w:val="24"/>
        </w:rPr>
        <w:t xml:space="preserve">4.2 A complaint may be made on behalf of another person when the person identified at 4.1 above: </w:t>
      </w:r>
    </w:p>
    <w:p w14:paraId="2C3CA881" w14:textId="2A75D155" w:rsidR="008C240D" w:rsidRPr="00734032" w:rsidRDefault="00013B1B" w:rsidP="00937023">
      <w:pPr>
        <w:ind w:left="1128" w:firstLine="0"/>
        <w:rPr>
          <w:sz w:val="24"/>
          <w:szCs w:val="24"/>
        </w:rPr>
      </w:pPr>
      <w:r w:rsidRPr="00734032">
        <w:rPr>
          <w:sz w:val="24"/>
          <w:szCs w:val="24"/>
        </w:rPr>
        <w:t xml:space="preserve">a) Has died; </w:t>
      </w:r>
    </w:p>
    <w:p w14:paraId="2E19307C" w14:textId="77777777" w:rsidR="008C240D" w:rsidRPr="00734032" w:rsidRDefault="00013B1B" w:rsidP="00937023">
      <w:pPr>
        <w:numPr>
          <w:ilvl w:val="0"/>
          <w:numId w:val="4"/>
        </w:numPr>
        <w:ind w:hanging="360"/>
        <w:rPr>
          <w:sz w:val="24"/>
          <w:szCs w:val="24"/>
        </w:rPr>
      </w:pPr>
      <w:r w:rsidRPr="00734032">
        <w:rPr>
          <w:sz w:val="24"/>
          <w:szCs w:val="24"/>
        </w:rPr>
        <w:t xml:space="preserve">Is under the age of 18; </w:t>
      </w:r>
    </w:p>
    <w:p w14:paraId="1765D3CD" w14:textId="77777777" w:rsidR="008C240D" w:rsidRPr="00734032" w:rsidRDefault="00013B1B" w:rsidP="00937023">
      <w:pPr>
        <w:numPr>
          <w:ilvl w:val="0"/>
          <w:numId w:val="4"/>
        </w:numPr>
        <w:ind w:hanging="360"/>
        <w:rPr>
          <w:sz w:val="24"/>
          <w:szCs w:val="24"/>
        </w:rPr>
      </w:pPr>
      <w:r w:rsidRPr="00734032">
        <w:rPr>
          <w:sz w:val="24"/>
          <w:szCs w:val="24"/>
        </w:rPr>
        <w:t xml:space="preserve">Is unable to make the complaint themselves due to physical incapacity, </w:t>
      </w:r>
    </w:p>
    <w:p w14:paraId="387B0F47" w14:textId="77777777" w:rsidR="008C240D" w:rsidRPr="00734032" w:rsidRDefault="00013B1B" w:rsidP="00937023">
      <w:pPr>
        <w:numPr>
          <w:ilvl w:val="0"/>
          <w:numId w:val="4"/>
        </w:numPr>
        <w:spacing w:after="0" w:line="259" w:lineRule="auto"/>
        <w:ind w:hanging="360"/>
        <w:rPr>
          <w:sz w:val="24"/>
          <w:szCs w:val="24"/>
        </w:rPr>
      </w:pPr>
      <w:r w:rsidRPr="00734032">
        <w:rPr>
          <w:sz w:val="24"/>
          <w:szCs w:val="24"/>
        </w:rPr>
        <w:t xml:space="preserve">Is unable to make the complaint due to a lack of capacity under the Mental Health Act </w:t>
      </w:r>
    </w:p>
    <w:p w14:paraId="6405EC49" w14:textId="77777777" w:rsidR="008C240D" w:rsidRPr="00734032" w:rsidRDefault="00013B1B" w:rsidP="00937023">
      <w:pPr>
        <w:ind w:left="1513"/>
        <w:rPr>
          <w:sz w:val="24"/>
          <w:szCs w:val="24"/>
        </w:rPr>
      </w:pPr>
      <w:r w:rsidRPr="00734032">
        <w:rPr>
          <w:sz w:val="24"/>
          <w:szCs w:val="24"/>
        </w:rPr>
        <w:t xml:space="preserve">2005(a) and the person complaining on their behalf is authorised to do so; </w:t>
      </w:r>
    </w:p>
    <w:p w14:paraId="52469006" w14:textId="77777777" w:rsidR="008C240D" w:rsidRPr="00734032" w:rsidRDefault="00013B1B" w:rsidP="00937023">
      <w:pPr>
        <w:numPr>
          <w:ilvl w:val="0"/>
          <w:numId w:val="4"/>
        </w:numPr>
        <w:spacing w:after="204"/>
        <w:ind w:hanging="360"/>
        <w:rPr>
          <w:sz w:val="24"/>
          <w:szCs w:val="24"/>
        </w:rPr>
      </w:pPr>
      <w:r w:rsidRPr="00734032">
        <w:rPr>
          <w:sz w:val="24"/>
          <w:szCs w:val="24"/>
        </w:rPr>
        <w:t xml:space="preserve">Has requested the representative act on their behalf. </w:t>
      </w:r>
    </w:p>
    <w:p w14:paraId="78101868" w14:textId="51C5036A" w:rsidR="008C240D" w:rsidRPr="00734032" w:rsidRDefault="00013B1B" w:rsidP="00937023">
      <w:pPr>
        <w:numPr>
          <w:ilvl w:val="1"/>
          <w:numId w:val="5"/>
        </w:numPr>
        <w:spacing w:after="212" w:line="244" w:lineRule="auto"/>
        <w:ind w:hanging="675"/>
        <w:jc w:val="both"/>
        <w:rPr>
          <w:sz w:val="24"/>
          <w:szCs w:val="24"/>
        </w:rPr>
      </w:pPr>
      <w:r w:rsidRPr="00734032">
        <w:rPr>
          <w:sz w:val="24"/>
          <w:szCs w:val="24"/>
        </w:rPr>
        <w:t xml:space="preserve">Where 4.2(a) applies, there will be a need to clarify who the next of kin is or whether any other person has been identified by the patient prior to their death as being eligible to receive information on their behalf. </w:t>
      </w:r>
    </w:p>
    <w:p w14:paraId="1C855302" w14:textId="040865B0" w:rsidR="008C240D" w:rsidRPr="00734032" w:rsidRDefault="00013B1B" w:rsidP="00937023">
      <w:pPr>
        <w:numPr>
          <w:ilvl w:val="1"/>
          <w:numId w:val="5"/>
        </w:numPr>
        <w:spacing w:after="240" w:line="244" w:lineRule="auto"/>
        <w:ind w:hanging="675"/>
        <w:jc w:val="both"/>
        <w:rPr>
          <w:sz w:val="24"/>
          <w:szCs w:val="24"/>
        </w:rPr>
      </w:pPr>
      <w:r w:rsidRPr="00734032">
        <w:rPr>
          <w:sz w:val="24"/>
          <w:szCs w:val="24"/>
        </w:rPr>
        <w:t xml:space="preserve">Where 4.2(d) applies, </w:t>
      </w:r>
      <w:r w:rsidR="00915BE2" w:rsidRPr="00734032">
        <w:rPr>
          <w:sz w:val="24"/>
          <w:szCs w:val="24"/>
        </w:rPr>
        <w:t xml:space="preserve">although it is unlikely that SSACLtd will provide treatments to any person deemed </w:t>
      </w:r>
      <w:r w:rsidR="00121268" w:rsidRPr="00734032">
        <w:rPr>
          <w:sz w:val="24"/>
          <w:szCs w:val="24"/>
        </w:rPr>
        <w:t xml:space="preserve">to have lack of capacity, in the event that this situation arises, </w:t>
      </w:r>
      <w:r w:rsidRPr="00734032">
        <w:rPr>
          <w:sz w:val="24"/>
          <w:szCs w:val="24"/>
        </w:rPr>
        <w:t xml:space="preserve">consideration needs to be given to any instructions the patient may have made when they had capacity with regard to disclosure of information. If they have appointed an Attorney with a Health and Welfare - Lasting Power of Attorney, a copy of this will need be obtained and retained on the complaint file. </w:t>
      </w:r>
    </w:p>
    <w:p w14:paraId="1C894A27" w14:textId="52BFFFF6" w:rsidR="008C240D" w:rsidRPr="00734032" w:rsidRDefault="00013B1B" w:rsidP="00937023">
      <w:pPr>
        <w:numPr>
          <w:ilvl w:val="1"/>
          <w:numId w:val="5"/>
        </w:numPr>
        <w:spacing w:after="0" w:line="244" w:lineRule="auto"/>
        <w:ind w:hanging="675"/>
        <w:jc w:val="both"/>
        <w:rPr>
          <w:sz w:val="24"/>
          <w:szCs w:val="24"/>
        </w:rPr>
      </w:pPr>
      <w:r w:rsidRPr="00734032">
        <w:rPr>
          <w:sz w:val="24"/>
          <w:szCs w:val="24"/>
        </w:rPr>
        <w:t xml:space="preserve">Where 4.2(e) applies, the patient’s consent must be obtained before any details are discussed or any information is disclosed, and before the patients records can be accessed. Consent could be obtained in writing or verbally and recorded. </w:t>
      </w:r>
    </w:p>
    <w:p w14:paraId="08D17253" w14:textId="77777777" w:rsidR="00121268" w:rsidRPr="00734032" w:rsidRDefault="00121268" w:rsidP="00937023">
      <w:pPr>
        <w:spacing w:after="0" w:line="244" w:lineRule="auto"/>
        <w:ind w:left="768" w:firstLine="0"/>
        <w:jc w:val="both"/>
        <w:rPr>
          <w:sz w:val="24"/>
          <w:szCs w:val="24"/>
        </w:rPr>
      </w:pPr>
    </w:p>
    <w:p w14:paraId="59EE72E3" w14:textId="77777777" w:rsidR="008C240D" w:rsidRPr="00734032" w:rsidRDefault="00013B1B" w:rsidP="00937023">
      <w:pPr>
        <w:numPr>
          <w:ilvl w:val="1"/>
          <w:numId w:val="5"/>
        </w:numPr>
        <w:spacing w:after="212" w:line="244" w:lineRule="auto"/>
        <w:ind w:hanging="675"/>
        <w:jc w:val="both"/>
        <w:rPr>
          <w:sz w:val="24"/>
          <w:szCs w:val="24"/>
        </w:rPr>
      </w:pPr>
      <w:r w:rsidRPr="00734032">
        <w:rPr>
          <w:sz w:val="24"/>
          <w:szCs w:val="24"/>
        </w:rPr>
        <w:t xml:space="preserve">If it is considered the complainant is an ‘interested party’ in a patient’s life and care, information disclosed must be focused on the complaint and not involve issues outside of the scope of the complaint in order to maintain patient confidentiality as much as possible. Any response to the complainant will not include any personal details relating to the patient of which the complainant is not already aware. </w:t>
      </w:r>
    </w:p>
    <w:p w14:paraId="2BBA5B90" w14:textId="77777777" w:rsidR="008C240D" w:rsidRPr="00734032" w:rsidRDefault="00013B1B" w:rsidP="00937023">
      <w:pPr>
        <w:numPr>
          <w:ilvl w:val="1"/>
          <w:numId w:val="5"/>
        </w:numPr>
        <w:ind w:hanging="675"/>
        <w:jc w:val="both"/>
        <w:rPr>
          <w:sz w:val="24"/>
          <w:szCs w:val="24"/>
        </w:rPr>
      </w:pPr>
      <w:r w:rsidRPr="00734032">
        <w:rPr>
          <w:sz w:val="24"/>
          <w:szCs w:val="24"/>
        </w:rPr>
        <w:t xml:space="preserve">If the complainant is raising issues about events they personally witnessed, then consent should not be an issue, as confidential information of this nature would not be included in the complaint. </w:t>
      </w:r>
    </w:p>
    <w:p w14:paraId="275768C6" w14:textId="77777777" w:rsidR="008C240D" w:rsidRPr="00734032" w:rsidRDefault="00013B1B" w:rsidP="00937023">
      <w:pPr>
        <w:spacing w:after="215" w:line="259" w:lineRule="auto"/>
        <w:ind w:left="783" w:firstLine="0"/>
        <w:rPr>
          <w:sz w:val="24"/>
          <w:szCs w:val="24"/>
        </w:rPr>
      </w:pPr>
      <w:r w:rsidRPr="00734032">
        <w:rPr>
          <w:sz w:val="24"/>
          <w:szCs w:val="24"/>
        </w:rPr>
        <w:t xml:space="preserve"> </w:t>
      </w:r>
    </w:p>
    <w:p w14:paraId="5F5B3604" w14:textId="77777777" w:rsidR="008C240D" w:rsidRPr="00734032" w:rsidRDefault="00013B1B" w:rsidP="00937023">
      <w:pPr>
        <w:pStyle w:val="Heading1"/>
        <w:ind w:left="813" w:right="0" w:hanging="360"/>
        <w:rPr>
          <w:szCs w:val="24"/>
        </w:rPr>
      </w:pPr>
      <w:bookmarkStart w:id="5" w:name="_Toc64627"/>
      <w:r w:rsidRPr="00734032">
        <w:rPr>
          <w:szCs w:val="24"/>
        </w:rPr>
        <w:t xml:space="preserve">Confidentiality </w:t>
      </w:r>
      <w:bookmarkEnd w:id="5"/>
    </w:p>
    <w:p w14:paraId="2476E5C2" w14:textId="79275405" w:rsidR="00121268" w:rsidRPr="00734032" w:rsidRDefault="00013B1B" w:rsidP="00CD5F55">
      <w:pPr>
        <w:spacing w:after="11" w:line="244" w:lineRule="auto"/>
        <w:ind w:left="778" w:hanging="58"/>
        <w:jc w:val="both"/>
        <w:rPr>
          <w:sz w:val="24"/>
          <w:szCs w:val="24"/>
        </w:rPr>
      </w:pPr>
      <w:r w:rsidRPr="00734032">
        <w:rPr>
          <w:sz w:val="24"/>
          <w:szCs w:val="24"/>
        </w:rPr>
        <w:t>The requirement to maintain confidentiality during the complaints procedure is absolute and all complaints,</w:t>
      </w:r>
      <w:r w:rsidR="005D7516" w:rsidRPr="00734032">
        <w:rPr>
          <w:sz w:val="24"/>
          <w:szCs w:val="24"/>
        </w:rPr>
        <w:t xml:space="preserve"> </w:t>
      </w:r>
      <w:r w:rsidRPr="00734032">
        <w:rPr>
          <w:sz w:val="24"/>
          <w:szCs w:val="24"/>
        </w:rPr>
        <w:t xml:space="preserve">whether verbal or written, will be treated in the strictest confidence. Measures to ensure this include: </w:t>
      </w:r>
      <w:r w:rsidRPr="00734032">
        <w:rPr>
          <w:rFonts w:eastAsia="Segoe UI Symbol"/>
          <w:sz w:val="24"/>
          <w:szCs w:val="24"/>
        </w:rPr>
        <w:t>•</w:t>
      </w:r>
      <w:r w:rsidRPr="00734032">
        <w:rPr>
          <w:sz w:val="24"/>
          <w:szCs w:val="24"/>
        </w:rPr>
        <w:t xml:space="preserve"> Complaint records will be kept separate from the service user’s health and social care records, </w:t>
      </w:r>
    </w:p>
    <w:p w14:paraId="6EB8EE35" w14:textId="545751BB" w:rsidR="008C240D" w:rsidRDefault="00013B1B" w:rsidP="00CD5F55">
      <w:pPr>
        <w:spacing w:after="11" w:line="244" w:lineRule="auto"/>
        <w:ind w:left="768" w:firstLine="0"/>
        <w:jc w:val="both"/>
        <w:rPr>
          <w:sz w:val="24"/>
          <w:szCs w:val="24"/>
        </w:rPr>
      </w:pPr>
      <w:r w:rsidRPr="00734032">
        <w:rPr>
          <w:sz w:val="24"/>
          <w:szCs w:val="24"/>
        </w:rPr>
        <w:t xml:space="preserve">Confidential complaint information, findings, recommendations, conclusions, and actions will </w:t>
      </w:r>
      <w:r w:rsidR="00121268" w:rsidRPr="00734032">
        <w:rPr>
          <w:sz w:val="24"/>
          <w:szCs w:val="24"/>
        </w:rPr>
        <w:t xml:space="preserve"> </w:t>
      </w:r>
      <w:r w:rsidRPr="00734032">
        <w:rPr>
          <w:sz w:val="24"/>
          <w:szCs w:val="24"/>
        </w:rPr>
        <w:t xml:space="preserve">not be available to unauthorised persons or organisations; </w:t>
      </w:r>
    </w:p>
    <w:p w14:paraId="19A35697" w14:textId="77777777" w:rsidR="00CD5F55" w:rsidRDefault="00CD5F55" w:rsidP="00937023">
      <w:pPr>
        <w:spacing w:after="11" w:line="244" w:lineRule="auto"/>
        <w:jc w:val="both"/>
        <w:rPr>
          <w:sz w:val="24"/>
          <w:szCs w:val="24"/>
        </w:rPr>
      </w:pPr>
    </w:p>
    <w:p w14:paraId="3BDC9463" w14:textId="77777777" w:rsidR="00CD5F55" w:rsidRPr="00734032" w:rsidRDefault="00CD5F55" w:rsidP="00937023">
      <w:pPr>
        <w:spacing w:after="11" w:line="244" w:lineRule="auto"/>
        <w:jc w:val="both"/>
        <w:rPr>
          <w:sz w:val="24"/>
          <w:szCs w:val="24"/>
        </w:rPr>
      </w:pPr>
    </w:p>
    <w:p w14:paraId="4797582C" w14:textId="77777777" w:rsidR="008C240D" w:rsidRPr="00734032" w:rsidRDefault="00013B1B" w:rsidP="00937023">
      <w:pPr>
        <w:numPr>
          <w:ilvl w:val="0"/>
          <w:numId w:val="6"/>
        </w:numPr>
        <w:ind w:hanging="360"/>
        <w:rPr>
          <w:sz w:val="24"/>
          <w:szCs w:val="24"/>
        </w:rPr>
      </w:pPr>
      <w:r w:rsidRPr="00734032">
        <w:rPr>
          <w:sz w:val="24"/>
          <w:szCs w:val="24"/>
        </w:rPr>
        <w:lastRenderedPageBreak/>
        <w:t xml:space="preserve">Patient identification will be protected in reports submitted to the Trust Board through the use of anonymised information; </w:t>
      </w:r>
    </w:p>
    <w:p w14:paraId="141E5FA3" w14:textId="77777777" w:rsidR="008C240D" w:rsidRPr="00734032" w:rsidRDefault="00013B1B" w:rsidP="00937023">
      <w:pPr>
        <w:numPr>
          <w:ilvl w:val="0"/>
          <w:numId w:val="6"/>
        </w:numPr>
        <w:spacing w:after="208"/>
        <w:ind w:hanging="360"/>
        <w:rPr>
          <w:sz w:val="24"/>
          <w:szCs w:val="24"/>
        </w:rPr>
      </w:pPr>
      <w:r w:rsidRPr="00734032">
        <w:rPr>
          <w:sz w:val="24"/>
          <w:szCs w:val="24"/>
        </w:rPr>
        <w:t xml:space="preserve">Records will be kept in a secure environment and will be accessible only to those directly responsible for investigating and responding to the complaint. </w:t>
      </w:r>
    </w:p>
    <w:p w14:paraId="6C47A6E9" w14:textId="5C3BBAF8" w:rsidR="008C240D" w:rsidRPr="00734032" w:rsidRDefault="00013B1B" w:rsidP="00CD5F55">
      <w:pPr>
        <w:spacing w:after="0" w:line="244" w:lineRule="auto"/>
        <w:ind w:left="778" w:hanging="58"/>
        <w:jc w:val="both"/>
        <w:rPr>
          <w:sz w:val="24"/>
          <w:szCs w:val="24"/>
        </w:rPr>
      </w:pPr>
      <w:r w:rsidRPr="00734032">
        <w:rPr>
          <w:sz w:val="24"/>
          <w:szCs w:val="24"/>
        </w:rPr>
        <w:t xml:space="preserve">Such records are, however, subject to Data Protection regulations and must be treated with the same rules of confidentiality as normal client records, and would be open to disclosure in legal proceedings. </w:t>
      </w:r>
    </w:p>
    <w:p w14:paraId="66772751" w14:textId="66204DBA" w:rsidR="008C240D" w:rsidRPr="00734032" w:rsidRDefault="00013B1B" w:rsidP="00937023">
      <w:pPr>
        <w:spacing w:after="254" w:line="259" w:lineRule="auto"/>
        <w:ind w:left="783" w:firstLine="0"/>
        <w:rPr>
          <w:sz w:val="24"/>
          <w:szCs w:val="24"/>
        </w:rPr>
      </w:pPr>
      <w:r w:rsidRPr="00734032">
        <w:rPr>
          <w:sz w:val="24"/>
          <w:szCs w:val="24"/>
        </w:rPr>
        <w:t xml:space="preserve"> </w:t>
      </w:r>
    </w:p>
    <w:p w14:paraId="1F7EA513" w14:textId="77777777" w:rsidR="008C240D" w:rsidRPr="00734032" w:rsidRDefault="00013B1B" w:rsidP="00937023">
      <w:pPr>
        <w:pStyle w:val="Heading1"/>
        <w:ind w:left="813" w:right="0" w:hanging="360"/>
        <w:rPr>
          <w:szCs w:val="24"/>
        </w:rPr>
      </w:pPr>
      <w:bookmarkStart w:id="6" w:name="_Toc64632"/>
      <w:r w:rsidRPr="00734032">
        <w:rPr>
          <w:szCs w:val="24"/>
        </w:rPr>
        <w:t xml:space="preserve">Process for dealing with concerns </w:t>
      </w:r>
      <w:bookmarkEnd w:id="6"/>
    </w:p>
    <w:p w14:paraId="17647A66" w14:textId="29092831" w:rsidR="008C240D" w:rsidRPr="00734032" w:rsidRDefault="00013B1B" w:rsidP="00937023">
      <w:pPr>
        <w:tabs>
          <w:tab w:val="center" w:pos="3730"/>
        </w:tabs>
        <w:ind w:left="0" w:firstLine="0"/>
        <w:rPr>
          <w:sz w:val="24"/>
          <w:szCs w:val="24"/>
        </w:rPr>
      </w:pPr>
      <w:r w:rsidRPr="00734032">
        <w:rPr>
          <w:sz w:val="24"/>
          <w:szCs w:val="24"/>
        </w:rPr>
        <w:t>It is of critical importance that concerns are dealt with swiftly</w:t>
      </w:r>
      <w:r w:rsidR="00013C85" w:rsidRPr="00734032">
        <w:rPr>
          <w:sz w:val="24"/>
          <w:szCs w:val="24"/>
        </w:rPr>
        <w:t xml:space="preserve"> and will:</w:t>
      </w:r>
    </w:p>
    <w:p w14:paraId="1CE473A2" w14:textId="77777777" w:rsidR="007B0CC6" w:rsidRPr="00734032" w:rsidRDefault="00013C85" w:rsidP="00937023">
      <w:pPr>
        <w:tabs>
          <w:tab w:val="center" w:pos="3730"/>
        </w:tabs>
        <w:ind w:left="0" w:firstLine="0"/>
        <w:rPr>
          <w:sz w:val="24"/>
          <w:szCs w:val="24"/>
        </w:rPr>
      </w:pPr>
      <w:r w:rsidRPr="00734032">
        <w:rPr>
          <w:sz w:val="24"/>
          <w:szCs w:val="24"/>
        </w:rPr>
        <w:tab/>
      </w:r>
    </w:p>
    <w:p w14:paraId="41269505" w14:textId="10F833B5" w:rsidR="00013C85" w:rsidRPr="00734032" w:rsidRDefault="00013C85" w:rsidP="00937023">
      <w:pPr>
        <w:tabs>
          <w:tab w:val="center" w:pos="3730"/>
        </w:tabs>
        <w:ind w:left="0" w:firstLine="0"/>
        <w:rPr>
          <w:sz w:val="24"/>
          <w:szCs w:val="24"/>
        </w:rPr>
      </w:pPr>
      <w:r w:rsidRPr="00734032">
        <w:rPr>
          <w:sz w:val="24"/>
          <w:szCs w:val="24"/>
        </w:rPr>
        <w:t>Contact the individual</w:t>
      </w:r>
      <w:r w:rsidR="007B0CC6" w:rsidRPr="00734032">
        <w:rPr>
          <w:sz w:val="24"/>
          <w:szCs w:val="24"/>
        </w:rPr>
        <w:t xml:space="preserve"> and advise we will seek to resolve by the end of the following day</w:t>
      </w:r>
    </w:p>
    <w:p w14:paraId="09F7C267" w14:textId="2F3EDB9E" w:rsidR="00A13BA4" w:rsidRPr="00734032" w:rsidRDefault="00A13BA4" w:rsidP="00937023">
      <w:pPr>
        <w:tabs>
          <w:tab w:val="center" w:pos="3730"/>
        </w:tabs>
        <w:ind w:left="0" w:firstLine="0"/>
        <w:rPr>
          <w:sz w:val="24"/>
          <w:szCs w:val="24"/>
        </w:rPr>
      </w:pPr>
      <w:r w:rsidRPr="00734032">
        <w:rPr>
          <w:sz w:val="24"/>
          <w:szCs w:val="24"/>
        </w:rPr>
        <w:tab/>
      </w:r>
    </w:p>
    <w:p w14:paraId="03A377E4" w14:textId="7E81D9FC" w:rsidR="002000D1" w:rsidRPr="00734032" w:rsidRDefault="002000D1" w:rsidP="00937023">
      <w:pPr>
        <w:ind w:left="0" w:firstLine="0"/>
        <w:rPr>
          <w:sz w:val="24"/>
          <w:szCs w:val="24"/>
        </w:rPr>
      </w:pPr>
      <w:r w:rsidRPr="00734032">
        <w:rPr>
          <w:sz w:val="24"/>
          <w:szCs w:val="24"/>
        </w:rPr>
        <w:t>Investigate the matter</w:t>
      </w:r>
    </w:p>
    <w:p w14:paraId="1DD74DF3" w14:textId="77777777" w:rsidR="002000D1" w:rsidRPr="00734032" w:rsidRDefault="002000D1" w:rsidP="00937023">
      <w:pPr>
        <w:ind w:left="0" w:firstLine="0"/>
        <w:rPr>
          <w:sz w:val="24"/>
          <w:szCs w:val="24"/>
        </w:rPr>
      </w:pPr>
    </w:p>
    <w:p w14:paraId="1A8463AD" w14:textId="28035CFC" w:rsidR="002000D1" w:rsidRPr="00734032" w:rsidRDefault="001B1857" w:rsidP="00937023">
      <w:pPr>
        <w:ind w:left="0" w:firstLine="0"/>
        <w:rPr>
          <w:sz w:val="24"/>
          <w:szCs w:val="24"/>
        </w:rPr>
      </w:pPr>
      <w:r w:rsidRPr="00734032">
        <w:rPr>
          <w:sz w:val="24"/>
          <w:szCs w:val="24"/>
        </w:rPr>
        <w:t>Contact the individual and seek to resolve the situation to the complainant’s satisfaction</w:t>
      </w:r>
    </w:p>
    <w:p w14:paraId="27013F37" w14:textId="77777777" w:rsidR="001B1857" w:rsidRPr="00734032" w:rsidRDefault="001B1857" w:rsidP="00937023">
      <w:pPr>
        <w:spacing w:after="206"/>
        <w:ind w:left="108" w:firstLine="0"/>
        <w:rPr>
          <w:sz w:val="24"/>
          <w:szCs w:val="24"/>
        </w:rPr>
      </w:pPr>
    </w:p>
    <w:p w14:paraId="3F00DDA9" w14:textId="087FB9A2" w:rsidR="008C240D" w:rsidRPr="00734032" w:rsidRDefault="00013B1B" w:rsidP="00937023">
      <w:pPr>
        <w:spacing w:after="206"/>
        <w:ind w:left="108" w:firstLine="0"/>
        <w:rPr>
          <w:sz w:val="24"/>
          <w:szCs w:val="24"/>
        </w:rPr>
      </w:pPr>
      <w:r w:rsidRPr="00734032">
        <w:rPr>
          <w:sz w:val="24"/>
          <w:szCs w:val="24"/>
        </w:rPr>
        <w:t xml:space="preserve">Where the complainant is satisfied with the outcome, the investigator will make any necessary internal arrangements to respond to the concern, including any learning.  The investigator may arrange with the complainant to have a follow-up conversation to assure them of the actions taken. </w:t>
      </w:r>
    </w:p>
    <w:p w14:paraId="20113220" w14:textId="401E0230" w:rsidR="008C240D" w:rsidRPr="00734032" w:rsidRDefault="00013B1B" w:rsidP="00937023">
      <w:pPr>
        <w:rPr>
          <w:sz w:val="24"/>
          <w:szCs w:val="24"/>
        </w:rPr>
      </w:pPr>
      <w:r w:rsidRPr="00734032">
        <w:rPr>
          <w:sz w:val="24"/>
          <w:szCs w:val="24"/>
        </w:rPr>
        <w:t xml:space="preserve">Where the complainant is dissatisfied with the outcome by 5pm on the working day following submission of the issue, the matter cannot be treated as a concern and must progress to the formal complaint process </w:t>
      </w:r>
    </w:p>
    <w:p w14:paraId="4EBCC9EB" w14:textId="77777777" w:rsidR="008C240D" w:rsidRPr="00734032" w:rsidRDefault="00013B1B" w:rsidP="00937023">
      <w:pPr>
        <w:spacing w:after="214" w:line="259" w:lineRule="auto"/>
        <w:ind w:left="783" w:firstLine="0"/>
        <w:rPr>
          <w:sz w:val="24"/>
          <w:szCs w:val="24"/>
        </w:rPr>
      </w:pPr>
      <w:r w:rsidRPr="00734032">
        <w:rPr>
          <w:sz w:val="24"/>
          <w:szCs w:val="24"/>
        </w:rPr>
        <w:t xml:space="preserve"> </w:t>
      </w:r>
    </w:p>
    <w:p w14:paraId="3B9B2379" w14:textId="77777777" w:rsidR="008C240D" w:rsidRPr="00734032" w:rsidRDefault="00013B1B" w:rsidP="00937023">
      <w:pPr>
        <w:pStyle w:val="Heading1"/>
        <w:ind w:left="813" w:right="0" w:hanging="360"/>
        <w:rPr>
          <w:szCs w:val="24"/>
        </w:rPr>
      </w:pPr>
      <w:bookmarkStart w:id="7" w:name="_Toc64633"/>
      <w:r w:rsidRPr="00734032">
        <w:rPr>
          <w:szCs w:val="24"/>
        </w:rPr>
        <w:t xml:space="preserve">Process for dealing with formal complaints </w:t>
      </w:r>
      <w:bookmarkEnd w:id="7"/>
    </w:p>
    <w:p w14:paraId="49ACB066" w14:textId="5D615E7F" w:rsidR="008C240D" w:rsidRPr="00734032" w:rsidRDefault="00013B1B" w:rsidP="00937023">
      <w:pPr>
        <w:tabs>
          <w:tab w:val="center" w:pos="3676"/>
        </w:tabs>
        <w:ind w:left="0" w:firstLine="0"/>
        <w:rPr>
          <w:sz w:val="24"/>
          <w:szCs w:val="24"/>
        </w:rPr>
      </w:pPr>
      <w:r w:rsidRPr="00734032">
        <w:rPr>
          <w:sz w:val="24"/>
          <w:szCs w:val="24"/>
        </w:rPr>
        <w:t xml:space="preserve">This section applies in all of the following circumstances: </w:t>
      </w:r>
    </w:p>
    <w:p w14:paraId="1DBC68AC" w14:textId="77777777" w:rsidR="00CD5F55" w:rsidRDefault="00CD5F55" w:rsidP="00CD5F55">
      <w:pPr>
        <w:ind w:left="1644" w:firstLine="0"/>
        <w:rPr>
          <w:sz w:val="24"/>
          <w:szCs w:val="24"/>
        </w:rPr>
      </w:pPr>
    </w:p>
    <w:p w14:paraId="00F811EC" w14:textId="61AD5F8E" w:rsidR="008C240D" w:rsidRPr="00B24395" w:rsidRDefault="00013B1B" w:rsidP="00B24395">
      <w:pPr>
        <w:pStyle w:val="ListParagraph"/>
        <w:numPr>
          <w:ilvl w:val="0"/>
          <w:numId w:val="28"/>
        </w:numPr>
        <w:rPr>
          <w:sz w:val="24"/>
          <w:szCs w:val="24"/>
        </w:rPr>
      </w:pPr>
      <w:r w:rsidRPr="00B24395">
        <w:rPr>
          <w:sz w:val="24"/>
          <w:szCs w:val="24"/>
        </w:rPr>
        <w:t xml:space="preserve">The complainant has made their complaint in writing, including via email, and so must be subject to the formal procedures in accordance with the 2009 regulations; </w:t>
      </w:r>
    </w:p>
    <w:p w14:paraId="3C8B3581" w14:textId="77777777" w:rsidR="00B24395" w:rsidRDefault="00B24395" w:rsidP="00B24395">
      <w:pPr>
        <w:rPr>
          <w:sz w:val="24"/>
          <w:szCs w:val="24"/>
        </w:rPr>
      </w:pPr>
    </w:p>
    <w:p w14:paraId="47D44E8B" w14:textId="475997F8" w:rsidR="008C240D" w:rsidRPr="00B24395" w:rsidRDefault="00013B1B" w:rsidP="00B24395">
      <w:pPr>
        <w:pStyle w:val="ListParagraph"/>
        <w:numPr>
          <w:ilvl w:val="0"/>
          <w:numId w:val="28"/>
        </w:numPr>
        <w:rPr>
          <w:sz w:val="24"/>
          <w:szCs w:val="24"/>
        </w:rPr>
      </w:pPr>
      <w:r w:rsidRPr="00B24395">
        <w:rPr>
          <w:sz w:val="24"/>
          <w:szCs w:val="24"/>
        </w:rPr>
        <w:t xml:space="preserve"> complainant has made their complaint orally but has informed the Complaints Team that they wish the matter to be treated as a formal complaint; </w:t>
      </w:r>
    </w:p>
    <w:p w14:paraId="15B88DF9" w14:textId="77777777" w:rsidR="00B24395" w:rsidRDefault="00B24395" w:rsidP="00B24395">
      <w:pPr>
        <w:ind w:left="108" w:firstLine="0"/>
        <w:rPr>
          <w:sz w:val="24"/>
          <w:szCs w:val="24"/>
        </w:rPr>
      </w:pPr>
    </w:p>
    <w:p w14:paraId="36D61319" w14:textId="7F6B3C4F" w:rsidR="008C240D" w:rsidRPr="00B24395" w:rsidRDefault="00013B1B" w:rsidP="00B24395">
      <w:pPr>
        <w:pStyle w:val="ListParagraph"/>
        <w:numPr>
          <w:ilvl w:val="0"/>
          <w:numId w:val="28"/>
        </w:numPr>
        <w:rPr>
          <w:sz w:val="24"/>
          <w:szCs w:val="24"/>
        </w:rPr>
      </w:pPr>
      <w:r w:rsidRPr="00B24395">
        <w:rPr>
          <w:sz w:val="24"/>
          <w:szCs w:val="24"/>
        </w:rPr>
        <w:t xml:space="preserve">The complainant has made their complaint orally, an attempt has been made to resolve as a concern, but this has not been achieved to the complainant’s satisfaction by 5pm on the working day following submission of the concern; </w:t>
      </w:r>
    </w:p>
    <w:p w14:paraId="1A921D77" w14:textId="77777777" w:rsidR="00B24395" w:rsidRDefault="00B24395" w:rsidP="00B24395">
      <w:pPr>
        <w:spacing w:after="205"/>
        <w:ind w:left="108" w:firstLine="0"/>
        <w:rPr>
          <w:sz w:val="24"/>
          <w:szCs w:val="24"/>
        </w:rPr>
      </w:pPr>
    </w:p>
    <w:p w14:paraId="4DA77AE6" w14:textId="3D2280B5" w:rsidR="008C240D" w:rsidRPr="00971235" w:rsidRDefault="00013B1B" w:rsidP="00971235">
      <w:pPr>
        <w:pStyle w:val="ListParagraph"/>
        <w:numPr>
          <w:ilvl w:val="0"/>
          <w:numId w:val="28"/>
        </w:numPr>
        <w:spacing w:after="205"/>
        <w:rPr>
          <w:sz w:val="24"/>
          <w:szCs w:val="24"/>
        </w:rPr>
      </w:pPr>
      <w:r w:rsidRPr="00971235">
        <w:rPr>
          <w:sz w:val="24"/>
          <w:szCs w:val="24"/>
        </w:rPr>
        <w:t xml:space="preserve">For any other reason, including missed telephone calls, it has not been possible to resolve the matter to the complainant’s satisfaction by 5pm on the working day following submission of the concern. </w:t>
      </w:r>
    </w:p>
    <w:p w14:paraId="41F354A6" w14:textId="3EF64B49" w:rsidR="008C240D" w:rsidRPr="00734032" w:rsidRDefault="00013B1B" w:rsidP="00971235">
      <w:pPr>
        <w:rPr>
          <w:sz w:val="24"/>
          <w:szCs w:val="24"/>
        </w:rPr>
      </w:pPr>
      <w:r w:rsidRPr="00734032">
        <w:rPr>
          <w:sz w:val="24"/>
          <w:szCs w:val="24"/>
        </w:rPr>
        <w:t xml:space="preserve">; </w:t>
      </w:r>
    </w:p>
    <w:p w14:paraId="36DC3C8D" w14:textId="77777777" w:rsidR="000B4481" w:rsidRPr="00734032" w:rsidRDefault="000B4481" w:rsidP="00937023">
      <w:pPr>
        <w:rPr>
          <w:sz w:val="24"/>
          <w:szCs w:val="24"/>
        </w:rPr>
      </w:pPr>
    </w:p>
    <w:p w14:paraId="4E495CC6" w14:textId="77777777" w:rsidR="000B4481" w:rsidRPr="00734032" w:rsidRDefault="000B4481" w:rsidP="00937023">
      <w:pPr>
        <w:rPr>
          <w:sz w:val="24"/>
          <w:szCs w:val="24"/>
        </w:rPr>
      </w:pPr>
    </w:p>
    <w:p w14:paraId="060D3DEC" w14:textId="6587594E" w:rsidR="008C240D" w:rsidRPr="00734032" w:rsidRDefault="00013B1B" w:rsidP="00971235">
      <w:pPr>
        <w:spacing w:after="208"/>
        <w:rPr>
          <w:sz w:val="24"/>
          <w:szCs w:val="24"/>
        </w:rPr>
      </w:pPr>
      <w:r w:rsidRPr="00734032">
        <w:rPr>
          <w:sz w:val="24"/>
          <w:szCs w:val="24"/>
        </w:rPr>
        <w:t xml:space="preserve">By 5pm on the third working day following receipt of the complaint, the </w:t>
      </w:r>
      <w:r w:rsidR="002F5CCF" w:rsidRPr="00734032">
        <w:rPr>
          <w:sz w:val="24"/>
          <w:szCs w:val="24"/>
        </w:rPr>
        <w:t>Director</w:t>
      </w:r>
      <w:r w:rsidRPr="00734032">
        <w:rPr>
          <w:sz w:val="24"/>
          <w:szCs w:val="24"/>
        </w:rPr>
        <w:t xml:space="preserve"> will issue a letter of acknowledgement to the complainant. </w:t>
      </w:r>
    </w:p>
    <w:p w14:paraId="450D3364" w14:textId="0F6734F2" w:rsidR="008C240D" w:rsidRPr="00734032" w:rsidRDefault="00013B1B" w:rsidP="0000687F">
      <w:pPr>
        <w:rPr>
          <w:sz w:val="24"/>
          <w:szCs w:val="24"/>
        </w:rPr>
      </w:pPr>
      <w:r w:rsidRPr="00734032">
        <w:rPr>
          <w:sz w:val="24"/>
          <w:szCs w:val="24"/>
        </w:rPr>
        <w:t xml:space="preserve">By 5pm on the fifth working day following receipt of the complaint, the </w:t>
      </w:r>
      <w:r w:rsidR="0000687F">
        <w:rPr>
          <w:sz w:val="24"/>
          <w:szCs w:val="24"/>
        </w:rPr>
        <w:t>Director/</w:t>
      </w:r>
      <w:r w:rsidRPr="00734032">
        <w:rPr>
          <w:sz w:val="24"/>
          <w:szCs w:val="24"/>
        </w:rPr>
        <w:t xml:space="preserve">investigator will: </w:t>
      </w:r>
    </w:p>
    <w:p w14:paraId="01D2D4CE" w14:textId="77777777" w:rsidR="00B24395" w:rsidRDefault="00B24395" w:rsidP="00B24395">
      <w:pPr>
        <w:rPr>
          <w:sz w:val="24"/>
          <w:szCs w:val="24"/>
        </w:rPr>
      </w:pPr>
    </w:p>
    <w:p w14:paraId="2679670F" w14:textId="218EE423" w:rsidR="008C240D" w:rsidRPr="00734032" w:rsidRDefault="00013B1B" w:rsidP="00B24395">
      <w:pPr>
        <w:ind w:firstLine="602"/>
        <w:rPr>
          <w:sz w:val="24"/>
          <w:szCs w:val="24"/>
        </w:rPr>
      </w:pPr>
      <w:r w:rsidRPr="00734032">
        <w:rPr>
          <w:sz w:val="24"/>
          <w:szCs w:val="24"/>
        </w:rPr>
        <w:t xml:space="preserve">Make contact with the complainant to agree a Complaints Plan; </w:t>
      </w:r>
    </w:p>
    <w:p w14:paraId="3F7F7AAB" w14:textId="77777777" w:rsidR="002F5CCF" w:rsidRPr="00734032" w:rsidRDefault="002F5CCF" w:rsidP="00B24395">
      <w:pPr>
        <w:ind w:left="1644" w:firstLine="0"/>
        <w:rPr>
          <w:sz w:val="24"/>
          <w:szCs w:val="24"/>
        </w:rPr>
      </w:pPr>
    </w:p>
    <w:p w14:paraId="5B4B0C34" w14:textId="33D5FF07" w:rsidR="008C240D" w:rsidRPr="00734032" w:rsidRDefault="00013B1B" w:rsidP="00B24395">
      <w:pPr>
        <w:spacing w:after="205"/>
        <w:ind w:left="720" w:firstLine="0"/>
        <w:rPr>
          <w:sz w:val="24"/>
          <w:szCs w:val="24"/>
        </w:rPr>
      </w:pPr>
      <w:r w:rsidRPr="00734032">
        <w:rPr>
          <w:sz w:val="24"/>
          <w:szCs w:val="24"/>
        </w:rPr>
        <w:t xml:space="preserve">The investigator will undertake an investigation </w:t>
      </w:r>
      <w:r w:rsidR="00E432A5" w:rsidRPr="00734032">
        <w:rPr>
          <w:sz w:val="24"/>
          <w:szCs w:val="24"/>
        </w:rPr>
        <w:t xml:space="preserve">which will be concluded within </w:t>
      </w:r>
      <w:r w:rsidR="00B24395">
        <w:rPr>
          <w:sz w:val="24"/>
          <w:szCs w:val="24"/>
        </w:rPr>
        <w:t>3</w:t>
      </w:r>
      <w:r w:rsidR="00E432A5" w:rsidRPr="00734032">
        <w:rPr>
          <w:sz w:val="24"/>
          <w:szCs w:val="24"/>
        </w:rPr>
        <w:t>0 working days of the complaint being received</w:t>
      </w:r>
    </w:p>
    <w:p w14:paraId="19359CB5" w14:textId="77777777" w:rsidR="00E432A5" w:rsidRPr="00734032" w:rsidRDefault="00E432A5" w:rsidP="00B24395">
      <w:pPr>
        <w:spacing w:after="206"/>
        <w:ind w:firstLine="602"/>
        <w:rPr>
          <w:sz w:val="24"/>
          <w:szCs w:val="24"/>
        </w:rPr>
      </w:pPr>
      <w:r w:rsidRPr="00734032">
        <w:rPr>
          <w:sz w:val="24"/>
          <w:szCs w:val="24"/>
        </w:rPr>
        <w:t xml:space="preserve">The director </w:t>
      </w:r>
      <w:r w:rsidR="00013B1B" w:rsidRPr="00734032">
        <w:rPr>
          <w:sz w:val="24"/>
          <w:szCs w:val="24"/>
        </w:rPr>
        <w:t>will finalise a response to the complainant</w:t>
      </w:r>
    </w:p>
    <w:p w14:paraId="2017FA6D" w14:textId="77777777" w:rsidR="00E432A5" w:rsidRDefault="00013B1B" w:rsidP="00B24395">
      <w:pPr>
        <w:ind w:left="720" w:firstLine="0"/>
        <w:rPr>
          <w:sz w:val="24"/>
          <w:szCs w:val="24"/>
        </w:rPr>
      </w:pPr>
      <w:r w:rsidRPr="00734032">
        <w:rPr>
          <w:sz w:val="24"/>
          <w:szCs w:val="24"/>
        </w:rPr>
        <w:t xml:space="preserve">The complainant will be notified in the response letter that the complaint will be closed 14 calendar days after the date of the response letter.  </w:t>
      </w:r>
      <w:bookmarkStart w:id="8" w:name="_Toc64634"/>
    </w:p>
    <w:p w14:paraId="165D2B02" w14:textId="77777777" w:rsidR="00077587" w:rsidRDefault="00077587" w:rsidP="00B24395">
      <w:pPr>
        <w:ind w:left="720" w:firstLine="0"/>
        <w:rPr>
          <w:sz w:val="24"/>
          <w:szCs w:val="24"/>
        </w:rPr>
      </w:pPr>
    </w:p>
    <w:p w14:paraId="5299E292" w14:textId="77777777" w:rsidR="00077587" w:rsidRDefault="00077587" w:rsidP="00B24395">
      <w:pPr>
        <w:ind w:left="720" w:firstLine="0"/>
      </w:pPr>
    </w:p>
    <w:p w14:paraId="6E7BD9D9" w14:textId="77777777" w:rsidR="00077587" w:rsidRDefault="00077587" w:rsidP="00B24395">
      <w:pPr>
        <w:ind w:left="720" w:firstLine="0"/>
      </w:pPr>
    </w:p>
    <w:p w14:paraId="419CBA36" w14:textId="4311B08A" w:rsidR="00077587" w:rsidRDefault="00077587" w:rsidP="00077587">
      <w:pPr>
        <w:pStyle w:val="Heading1"/>
        <w:ind w:left="813" w:right="0" w:hanging="360"/>
      </w:pPr>
      <w:r w:rsidRPr="00077587">
        <w:rPr>
          <w:szCs w:val="24"/>
        </w:rPr>
        <w:t>Response</w:t>
      </w:r>
    </w:p>
    <w:p w14:paraId="25353A5D" w14:textId="0FD84EEB" w:rsidR="006C1063" w:rsidRDefault="00077587" w:rsidP="00B24395">
      <w:pPr>
        <w:ind w:left="720" w:firstLine="0"/>
        <w:rPr>
          <w:sz w:val="24"/>
          <w:szCs w:val="24"/>
        </w:rPr>
      </w:pPr>
      <w:r>
        <w:rPr>
          <w:sz w:val="24"/>
          <w:szCs w:val="24"/>
        </w:rPr>
        <w:t>In line with NHS Resolution</w:t>
      </w:r>
      <w:r w:rsidR="006C1063">
        <w:rPr>
          <w:sz w:val="24"/>
          <w:szCs w:val="24"/>
        </w:rPr>
        <w:t xml:space="preserve"> (2019), SSACLtd will ensure that t</w:t>
      </w:r>
      <w:r w:rsidRPr="00077587">
        <w:rPr>
          <w:sz w:val="24"/>
          <w:szCs w:val="24"/>
        </w:rPr>
        <w:t xml:space="preserve">he complaint response </w:t>
      </w:r>
      <w:r w:rsidR="006C1063">
        <w:rPr>
          <w:sz w:val="24"/>
          <w:szCs w:val="24"/>
        </w:rPr>
        <w:t>will</w:t>
      </w:r>
      <w:r w:rsidRPr="00077587">
        <w:rPr>
          <w:sz w:val="24"/>
          <w:szCs w:val="24"/>
        </w:rPr>
        <w:t xml:space="preserve">: </w:t>
      </w:r>
    </w:p>
    <w:p w14:paraId="357DA45E" w14:textId="5A8ABABE" w:rsidR="006C1063" w:rsidRDefault="00077587" w:rsidP="00B24395">
      <w:pPr>
        <w:ind w:left="720" w:firstLine="0"/>
        <w:rPr>
          <w:sz w:val="24"/>
          <w:szCs w:val="24"/>
        </w:rPr>
      </w:pPr>
      <w:r w:rsidRPr="00077587">
        <w:rPr>
          <w:sz w:val="24"/>
          <w:szCs w:val="24"/>
        </w:rPr>
        <w:sym w:font="Symbol" w:char="F0B7"/>
      </w:r>
      <w:r w:rsidRPr="00077587">
        <w:rPr>
          <w:sz w:val="24"/>
          <w:szCs w:val="24"/>
        </w:rPr>
        <w:t xml:space="preserve"> </w:t>
      </w:r>
      <w:r w:rsidR="0019696D">
        <w:rPr>
          <w:sz w:val="24"/>
          <w:szCs w:val="24"/>
        </w:rPr>
        <w:t xml:space="preserve">be </w:t>
      </w:r>
      <w:r w:rsidRPr="00077587">
        <w:rPr>
          <w:sz w:val="24"/>
          <w:szCs w:val="24"/>
        </w:rPr>
        <w:t xml:space="preserve">professional, well thought out and sympathetic; </w:t>
      </w:r>
    </w:p>
    <w:p w14:paraId="6EBC3F7B" w14:textId="77777777" w:rsidR="0019696D" w:rsidRDefault="00077587" w:rsidP="00B24395">
      <w:pPr>
        <w:ind w:left="720" w:firstLine="0"/>
        <w:rPr>
          <w:sz w:val="24"/>
          <w:szCs w:val="24"/>
        </w:rPr>
      </w:pPr>
      <w:r w:rsidRPr="00077587">
        <w:rPr>
          <w:sz w:val="24"/>
          <w:szCs w:val="24"/>
        </w:rPr>
        <w:sym w:font="Symbol" w:char="F0B7"/>
      </w:r>
      <w:r w:rsidRPr="00077587">
        <w:rPr>
          <w:sz w:val="24"/>
          <w:szCs w:val="24"/>
        </w:rPr>
        <w:t xml:space="preserve"> Deal fully with all of the complainant’s complaints; </w:t>
      </w:r>
    </w:p>
    <w:p w14:paraId="0C7ACC02" w14:textId="77777777" w:rsidR="0019696D" w:rsidRDefault="00077587" w:rsidP="00B24395">
      <w:pPr>
        <w:ind w:left="720" w:firstLine="0"/>
        <w:rPr>
          <w:sz w:val="24"/>
          <w:szCs w:val="24"/>
        </w:rPr>
      </w:pPr>
      <w:r w:rsidRPr="00077587">
        <w:rPr>
          <w:sz w:val="24"/>
          <w:szCs w:val="24"/>
        </w:rPr>
        <w:sym w:font="Symbol" w:char="F0B7"/>
      </w:r>
      <w:r w:rsidRPr="00077587">
        <w:rPr>
          <w:sz w:val="24"/>
          <w:szCs w:val="24"/>
        </w:rPr>
        <w:t xml:space="preserve"> Include a factual chronology of events which sets out and describes every relevant consultation or telephone contact, referring to the clinical notes as required; </w:t>
      </w:r>
    </w:p>
    <w:p w14:paraId="088E4924" w14:textId="77777777" w:rsidR="0019696D" w:rsidRDefault="00077587" w:rsidP="00B24395">
      <w:pPr>
        <w:ind w:left="720" w:firstLine="0"/>
        <w:rPr>
          <w:sz w:val="24"/>
          <w:szCs w:val="24"/>
        </w:rPr>
      </w:pPr>
      <w:r w:rsidRPr="00077587">
        <w:rPr>
          <w:sz w:val="24"/>
          <w:szCs w:val="24"/>
        </w:rPr>
        <w:sym w:font="Symbol" w:char="F0B7"/>
      </w:r>
      <w:r w:rsidRPr="00077587">
        <w:rPr>
          <w:sz w:val="24"/>
          <w:szCs w:val="24"/>
        </w:rPr>
        <w:t xml:space="preserve"> Set out what details are based on memory, contemporaneous notes or normal practice; </w:t>
      </w:r>
    </w:p>
    <w:p w14:paraId="5A3789E3" w14:textId="77777777" w:rsidR="0019696D" w:rsidRDefault="00077587" w:rsidP="00B24395">
      <w:pPr>
        <w:ind w:left="720" w:firstLine="0"/>
        <w:rPr>
          <w:sz w:val="24"/>
          <w:szCs w:val="24"/>
        </w:rPr>
      </w:pPr>
      <w:r w:rsidRPr="00077587">
        <w:rPr>
          <w:sz w:val="24"/>
          <w:szCs w:val="24"/>
        </w:rPr>
        <w:sym w:font="Symbol" w:char="F0B7"/>
      </w:r>
      <w:r w:rsidRPr="00077587">
        <w:rPr>
          <w:sz w:val="24"/>
          <w:szCs w:val="24"/>
        </w:rPr>
        <w:t xml:space="preserve"> Explain any medical terminology in a way in which the complainant will understand; and </w:t>
      </w:r>
    </w:p>
    <w:p w14:paraId="7EB2C368" w14:textId="77777777" w:rsidR="0019696D" w:rsidRDefault="00077587" w:rsidP="00B24395">
      <w:pPr>
        <w:ind w:left="720" w:firstLine="0"/>
        <w:rPr>
          <w:sz w:val="24"/>
          <w:szCs w:val="24"/>
        </w:rPr>
      </w:pPr>
      <w:r w:rsidRPr="00077587">
        <w:rPr>
          <w:sz w:val="24"/>
          <w:szCs w:val="24"/>
        </w:rPr>
        <w:sym w:font="Symbol" w:char="F0B7"/>
      </w:r>
      <w:r w:rsidRPr="00077587">
        <w:rPr>
          <w:sz w:val="24"/>
          <w:szCs w:val="24"/>
        </w:rPr>
        <w:t xml:space="preserve"> Contain an apology, offer of treatment or other redress if something has gone wrong. The response should also highlight what the practice has done, or intends to do, to remedy the concerns identified to ensure that the problem does not happen again. </w:t>
      </w:r>
    </w:p>
    <w:p w14:paraId="244CADFD" w14:textId="77777777" w:rsidR="0019696D" w:rsidRDefault="0019696D" w:rsidP="00B24395">
      <w:pPr>
        <w:ind w:left="720" w:firstLine="0"/>
        <w:rPr>
          <w:sz w:val="24"/>
          <w:szCs w:val="24"/>
        </w:rPr>
      </w:pPr>
    </w:p>
    <w:p w14:paraId="0F7DB479" w14:textId="192BDE5A" w:rsidR="001610E0" w:rsidRDefault="001610E0" w:rsidP="001B20E4">
      <w:pPr>
        <w:rPr>
          <w:color w:val="121212"/>
          <w:sz w:val="24"/>
          <w:szCs w:val="24"/>
          <w:shd w:val="clear" w:color="auto" w:fill="FFFFFF"/>
        </w:rPr>
      </w:pPr>
      <w:r w:rsidRPr="001610E0">
        <w:rPr>
          <w:color w:val="121212"/>
          <w:sz w:val="24"/>
          <w:szCs w:val="24"/>
          <w:shd w:val="clear" w:color="auto" w:fill="FFFFFF"/>
        </w:rPr>
        <w:t>If you have any concerns about a medical or aesthetic practice, salon, clinic or individual practitioner you should contact your Environmental Health Department at your local Council</w:t>
      </w:r>
      <w:r w:rsidR="00244B4F">
        <w:rPr>
          <w:color w:val="121212"/>
          <w:sz w:val="24"/>
          <w:szCs w:val="24"/>
          <w:shd w:val="clear" w:color="auto" w:fill="FFFFFF"/>
        </w:rPr>
        <w:t xml:space="preserve"> (Boston Borough Council)</w:t>
      </w:r>
      <w:r w:rsidRPr="001610E0">
        <w:rPr>
          <w:color w:val="121212"/>
          <w:sz w:val="24"/>
          <w:szCs w:val="24"/>
          <w:shd w:val="clear" w:color="auto" w:fill="FFFFFF"/>
        </w:rPr>
        <w:t xml:space="preserve">. </w:t>
      </w:r>
    </w:p>
    <w:p w14:paraId="4C45EBD7" w14:textId="77777777" w:rsidR="001610E0" w:rsidRDefault="001610E0" w:rsidP="001B20E4">
      <w:pPr>
        <w:rPr>
          <w:color w:val="121212"/>
          <w:sz w:val="24"/>
          <w:szCs w:val="24"/>
          <w:shd w:val="clear" w:color="auto" w:fill="FFFFFF"/>
        </w:rPr>
      </w:pPr>
    </w:p>
    <w:p w14:paraId="32DB1C9B" w14:textId="192155AC" w:rsidR="00E432A5" w:rsidRPr="001610E0" w:rsidRDefault="001610E0" w:rsidP="001B20E4">
      <w:pPr>
        <w:rPr>
          <w:sz w:val="24"/>
          <w:szCs w:val="24"/>
        </w:rPr>
      </w:pPr>
      <w:r w:rsidRPr="001610E0">
        <w:rPr>
          <w:color w:val="121212"/>
          <w:sz w:val="24"/>
          <w:szCs w:val="24"/>
          <w:shd w:val="clear" w:color="auto" w:fill="FFFFFF"/>
        </w:rPr>
        <w:t>If your practitioner is a registered health care professional (such as a nurse, doctor or dentist) then you can also seek advice from their professional regulator (i.e., the </w:t>
      </w:r>
      <w:hyperlink r:id="rId8" w:history="1">
        <w:r w:rsidRPr="00B219C8">
          <w:rPr>
            <w:rStyle w:val="Hyperlink"/>
            <w:color w:val="auto"/>
            <w:sz w:val="24"/>
            <w:szCs w:val="24"/>
            <w:u w:val="none"/>
            <w:bdr w:val="none" w:sz="0" w:space="0" w:color="auto" w:frame="1"/>
            <w:shd w:val="clear" w:color="auto" w:fill="FFFFFF"/>
          </w:rPr>
          <w:t>General Medical Council</w:t>
        </w:r>
      </w:hyperlink>
      <w:r w:rsidRPr="00B219C8">
        <w:rPr>
          <w:color w:val="auto"/>
          <w:sz w:val="24"/>
          <w:szCs w:val="24"/>
          <w:shd w:val="clear" w:color="auto" w:fill="FFFFFF"/>
        </w:rPr>
        <w:t> </w:t>
      </w:r>
      <w:r w:rsidRPr="001610E0">
        <w:rPr>
          <w:color w:val="121212"/>
          <w:sz w:val="24"/>
          <w:szCs w:val="24"/>
          <w:shd w:val="clear" w:color="auto" w:fill="FFFFFF"/>
        </w:rPr>
        <w:t>etc).</w:t>
      </w:r>
      <w:r>
        <w:rPr>
          <w:color w:val="121212"/>
          <w:sz w:val="24"/>
          <w:szCs w:val="24"/>
          <w:shd w:val="clear" w:color="auto" w:fill="FFFFFF"/>
        </w:rPr>
        <w:t xml:space="preserve">  The director </w:t>
      </w:r>
      <w:r w:rsidR="00B219C8">
        <w:rPr>
          <w:color w:val="121212"/>
          <w:sz w:val="24"/>
          <w:szCs w:val="24"/>
          <w:shd w:val="clear" w:color="auto" w:fill="FFFFFF"/>
        </w:rPr>
        <w:t xml:space="preserve">and </w:t>
      </w:r>
      <w:r w:rsidR="001A4A9D">
        <w:rPr>
          <w:color w:val="121212"/>
          <w:sz w:val="24"/>
          <w:szCs w:val="24"/>
          <w:shd w:val="clear" w:color="auto" w:fill="FFFFFF"/>
        </w:rPr>
        <w:t>Advanced Practitioner within</w:t>
      </w:r>
      <w:r>
        <w:rPr>
          <w:color w:val="121212"/>
          <w:sz w:val="24"/>
          <w:szCs w:val="24"/>
          <w:shd w:val="clear" w:color="auto" w:fill="FFFFFF"/>
        </w:rPr>
        <w:t xml:space="preserve"> SSACLtd is </w:t>
      </w:r>
      <w:r w:rsidR="00B219C8">
        <w:rPr>
          <w:color w:val="121212"/>
          <w:sz w:val="24"/>
          <w:szCs w:val="24"/>
          <w:shd w:val="clear" w:color="auto" w:fill="FFFFFF"/>
        </w:rPr>
        <w:t xml:space="preserve">on the Nursing and Midwifery Council Professional Registers (pin number 13H4708E) </w:t>
      </w:r>
    </w:p>
    <w:bookmarkEnd w:id="8"/>
    <w:p w14:paraId="2B0441E3" w14:textId="576D59FA" w:rsidR="008C240D" w:rsidRDefault="008C240D" w:rsidP="001B20E4">
      <w:pPr>
        <w:spacing w:after="213" w:line="259" w:lineRule="auto"/>
        <w:rPr>
          <w:sz w:val="24"/>
          <w:szCs w:val="24"/>
        </w:rPr>
      </w:pPr>
    </w:p>
    <w:p w14:paraId="39ACBF96" w14:textId="77777777" w:rsidR="00A82F26" w:rsidRDefault="00A82F26" w:rsidP="001B20E4">
      <w:pPr>
        <w:spacing w:after="213" w:line="259" w:lineRule="auto"/>
        <w:rPr>
          <w:sz w:val="24"/>
          <w:szCs w:val="24"/>
        </w:rPr>
      </w:pPr>
    </w:p>
    <w:p w14:paraId="075131F6" w14:textId="77777777" w:rsidR="00A82F26" w:rsidRDefault="00A82F26" w:rsidP="001B20E4">
      <w:pPr>
        <w:spacing w:after="213" w:line="259" w:lineRule="auto"/>
        <w:rPr>
          <w:sz w:val="24"/>
          <w:szCs w:val="24"/>
        </w:rPr>
      </w:pPr>
    </w:p>
    <w:p w14:paraId="164FDB15" w14:textId="77777777" w:rsidR="00A82F26" w:rsidRDefault="00A82F26" w:rsidP="001B20E4">
      <w:pPr>
        <w:spacing w:after="213" w:line="259" w:lineRule="auto"/>
        <w:rPr>
          <w:sz w:val="24"/>
          <w:szCs w:val="24"/>
        </w:rPr>
      </w:pPr>
    </w:p>
    <w:p w14:paraId="2BDD1DC7" w14:textId="77777777" w:rsidR="00A82F26" w:rsidRDefault="00A82F26" w:rsidP="001B20E4">
      <w:pPr>
        <w:spacing w:after="213" w:line="259" w:lineRule="auto"/>
        <w:rPr>
          <w:sz w:val="24"/>
          <w:szCs w:val="24"/>
        </w:rPr>
      </w:pPr>
    </w:p>
    <w:p w14:paraId="212D8A61" w14:textId="77777777" w:rsidR="00A82F26" w:rsidRDefault="00A82F26" w:rsidP="001B20E4">
      <w:pPr>
        <w:spacing w:after="213" w:line="259" w:lineRule="auto"/>
        <w:rPr>
          <w:sz w:val="24"/>
          <w:szCs w:val="24"/>
        </w:rPr>
      </w:pPr>
    </w:p>
    <w:p w14:paraId="23306648" w14:textId="5EF9FA82" w:rsidR="00A82F26" w:rsidRDefault="00A82F26" w:rsidP="001B20E4">
      <w:pPr>
        <w:spacing w:after="213" w:line="259" w:lineRule="auto"/>
        <w:rPr>
          <w:sz w:val="24"/>
          <w:szCs w:val="24"/>
        </w:rPr>
      </w:pPr>
      <w:r>
        <w:rPr>
          <w:sz w:val="24"/>
          <w:szCs w:val="24"/>
        </w:rPr>
        <w:t>Additional Documents</w:t>
      </w:r>
    </w:p>
    <w:p w14:paraId="6C29076F" w14:textId="77777777" w:rsidR="00A82F26" w:rsidRDefault="00A82F26" w:rsidP="001B20E4">
      <w:pPr>
        <w:spacing w:after="213" w:line="259" w:lineRule="auto"/>
        <w:rPr>
          <w:sz w:val="24"/>
          <w:szCs w:val="24"/>
        </w:rPr>
      </w:pPr>
    </w:p>
    <w:p w14:paraId="477846A3" w14:textId="76D752D0" w:rsidR="00A82F26" w:rsidRPr="00734032" w:rsidRDefault="00A82F26" w:rsidP="001B20E4">
      <w:pPr>
        <w:spacing w:after="213" w:line="259" w:lineRule="auto"/>
        <w:rPr>
          <w:sz w:val="24"/>
          <w:szCs w:val="24"/>
        </w:rPr>
      </w:pPr>
      <w:r>
        <w:rPr>
          <w:sz w:val="24"/>
          <w:szCs w:val="24"/>
        </w:rPr>
        <w:object w:dxaOrig="1534" w:dyaOrig="991" w14:anchorId="29DEB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pt;height:49.4pt" o:ole="">
            <v:imagedata r:id="rId9" o:title=""/>
          </v:shape>
          <o:OLEObject Type="Embed" ProgID="Excel.Sheet.12" ShapeID="_x0000_i1027" DrawAspect="Icon" ObjectID="_1777629649" r:id="rId10"/>
        </w:object>
      </w:r>
      <w:r>
        <w:rPr>
          <w:sz w:val="24"/>
          <w:szCs w:val="24"/>
        </w:rPr>
        <w:t xml:space="preserve">  </w:t>
      </w:r>
      <w:bookmarkStart w:id="9" w:name="_MON_1777629635"/>
      <w:bookmarkEnd w:id="9"/>
      <w:r w:rsidR="001C0CBF">
        <w:rPr>
          <w:sz w:val="24"/>
          <w:szCs w:val="24"/>
        </w:rPr>
        <w:object w:dxaOrig="1534" w:dyaOrig="991" w14:anchorId="3D90EC06">
          <v:shape id="_x0000_i1028" type="#_x0000_t75" style="width:77pt;height:49.4pt" o:ole="">
            <v:imagedata r:id="rId11" o:title=""/>
          </v:shape>
          <o:OLEObject Type="Embed" ProgID="Word.Document.8" ShapeID="_x0000_i1028" DrawAspect="Icon" ObjectID="_1777629650" r:id="rId12">
            <o:FieldCodes>\s</o:FieldCodes>
          </o:OLEObject>
        </w:object>
      </w:r>
    </w:p>
    <w:sectPr w:rsidR="00A82F26" w:rsidRPr="00734032" w:rsidSect="00734032">
      <w:footerReference w:type="even" r:id="rId13"/>
      <w:footerReference w:type="default" r:id="rId14"/>
      <w:footerReference w:type="first" r:id="rId15"/>
      <w:pgSz w:w="11918" w:h="16853"/>
      <w:pgMar w:top="567" w:right="1474" w:bottom="567"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04AFC" w14:textId="77777777" w:rsidR="009C3E6A" w:rsidRDefault="00013B1B">
      <w:pPr>
        <w:spacing w:after="0" w:line="240" w:lineRule="auto"/>
      </w:pPr>
      <w:r>
        <w:separator/>
      </w:r>
    </w:p>
  </w:endnote>
  <w:endnote w:type="continuationSeparator" w:id="0">
    <w:p w14:paraId="5F465CBE" w14:textId="77777777" w:rsidR="009C3E6A" w:rsidRDefault="00013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EF14" w14:textId="77777777" w:rsidR="008C240D" w:rsidRDefault="00013B1B">
    <w:pPr>
      <w:spacing w:after="0" w:line="259" w:lineRule="auto"/>
      <w:ind w:left="491" w:firstLine="0"/>
      <w:jc w:val="center"/>
    </w:pPr>
    <w:r>
      <w:rPr>
        <w:sz w:val="24"/>
      </w:rPr>
      <w:t xml:space="preserve">Page </w:t>
    </w:r>
    <w:r>
      <w:fldChar w:fldCharType="begin"/>
    </w:r>
    <w:r>
      <w:instrText xml:space="preserve"> PAGE   \* MERGEFORMAT </w:instrText>
    </w:r>
    <w:r>
      <w:fldChar w:fldCharType="separate"/>
    </w:r>
    <w:r>
      <w:rPr>
        <w:b/>
        <w:sz w:val="24"/>
      </w:rPr>
      <w:t>30</w:t>
    </w:r>
    <w:r>
      <w:rPr>
        <w:b/>
        <w:sz w:val="24"/>
      </w:rPr>
      <w:fldChar w:fldCharType="end"/>
    </w:r>
    <w:r>
      <w:rPr>
        <w:sz w:val="24"/>
      </w:rPr>
      <w:t xml:space="preserve"> of </w:t>
    </w:r>
    <w:r w:rsidR="001C0CBF">
      <w:fldChar w:fldCharType="begin"/>
    </w:r>
    <w:r w:rsidR="001C0CBF">
      <w:instrText xml:space="preserve"> NUMPAGES   \* MERGEFORMAT </w:instrText>
    </w:r>
    <w:r w:rsidR="001C0CBF">
      <w:fldChar w:fldCharType="separate"/>
    </w:r>
    <w:r>
      <w:rPr>
        <w:b/>
        <w:sz w:val="24"/>
      </w:rPr>
      <w:t>31</w:t>
    </w:r>
    <w:r w:rsidR="001C0CBF">
      <w:rPr>
        <w:b/>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8A61A" w14:textId="77777777" w:rsidR="008C240D" w:rsidRDefault="00013B1B">
    <w:pPr>
      <w:spacing w:after="0" w:line="259" w:lineRule="auto"/>
      <w:ind w:left="491" w:firstLine="0"/>
      <w:jc w:val="center"/>
    </w:pPr>
    <w:r>
      <w:rPr>
        <w:sz w:val="24"/>
      </w:rPr>
      <w:t xml:space="preserve">Page </w:t>
    </w:r>
    <w:r>
      <w:fldChar w:fldCharType="begin"/>
    </w:r>
    <w:r>
      <w:instrText xml:space="preserve"> PAGE   \* MERGEFORMAT </w:instrText>
    </w:r>
    <w:r>
      <w:fldChar w:fldCharType="separate"/>
    </w:r>
    <w:r>
      <w:rPr>
        <w:b/>
        <w:sz w:val="24"/>
      </w:rPr>
      <w:t>30</w:t>
    </w:r>
    <w:r>
      <w:rPr>
        <w:b/>
        <w:sz w:val="24"/>
      </w:rPr>
      <w:fldChar w:fldCharType="end"/>
    </w:r>
    <w:r>
      <w:rPr>
        <w:sz w:val="24"/>
      </w:rPr>
      <w:t xml:space="preserve"> of </w:t>
    </w:r>
    <w:r w:rsidR="001C0CBF">
      <w:fldChar w:fldCharType="begin"/>
    </w:r>
    <w:r w:rsidR="001C0CBF">
      <w:instrText xml:space="preserve"> NUMPAGES   \* MERGEFORMAT </w:instrText>
    </w:r>
    <w:r w:rsidR="001C0CBF">
      <w:fldChar w:fldCharType="separate"/>
    </w:r>
    <w:r>
      <w:rPr>
        <w:b/>
        <w:sz w:val="24"/>
      </w:rPr>
      <w:t>31</w:t>
    </w:r>
    <w:r w:rsidR="001C0CBF">
      <w:rPr>
        <w:b/>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79A2D" w14:textId="77777777" w:rsidR="008C240D" w:rsidRDefault="00013B1B">
    <w:pPr>
      <w:spacing w:after="0" w:line="259" w:lineRule="auto"/>
      <w:ind w:left="491" w:firstLine="0"/>
      <w:jc w:val="center"/>
    </w:pPr>
    <w:r>
      <w:rPr>
        <w:sz w:val="24"/>
      </w:rPr>
      <w:t xml:space="preserve">Page </w:t>
    </w:r>
    <w:r>
      <w:fldChar w:fldCharType="begin"/>
    </w:r>
    <w:r>
      <w:instrText xml:space="preserve"> PAGE   \* MERGEFORMAT </w:instrText>
    </w:r>
    <w:r>
      <w:fldChar w:fldCharType="separate"/>
    </w:r>
    <w:r>
      <w:rPr>
        <w:b/>
        <w:sz w:val="24"/>
      </w:rPr>
      <w:t>28</w:t>
    </w:r>
    <w:r>
      <w:rPr>
        <w:b/>
        <w:sz w:val="24"/>
      </w:rPr>
      <w:fldChar w:fldCharType="end"/>
    </w:r>
    <w:r>
      <w:rPr>
        <w:sz w:val="24"/>
      </w:rPr>
      <w:t xml:space="preserve"> of </w:t>
    </w:r>
    <w:r w:rsidR="001C0CBF">
      <w:fldChar w:fldCharType="begin"/>
    </w:r>
    <w:r w:rsidR="001C0CBF">
      <w:instrText xml:space="preserve"> NUMPAGES   \* MERGEFORMAT </w:instrText>
    </w:r>
    <w:r w:rsidR="001C0CBF">
      <w:fldChar w:fldCharType="separate"/>
    </w:r>
    <w:r>
      <w:rPr>
        <w:b/>
        <w:sz w:val="24"/>
      </w:rPr>
      <w:t>31</w:t>
    </w:r>
    <w:r w:rsidR="001C0CBF">
      <w:rPr>
        <w:b/>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02D9B" w14:textId="77777777" w:rsidR="009C3E6A" w:rsidRDefault="00013B1B">
      <w:pPr>
        <w:spacing w:after="0" w:line="240" w:lineRule="auto"/>
      </w:pPr>
      <w:r>
        <w:separator/>
      </w:r>
    </w:p>
  </w:footnote>
  <w:footnote w:type="continuationSeparator" w:id="0">
    <w:p w14:paraId="2FCBF52A" w14:textId="77777777" w:rsidR="009C3E6A" w:rsidRDefault="00013B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5FA0"/>
    <w:multiLevelType w:val="multilevel"/>
    <w:tmpl w:val="A44EC5D2"/>
    <w:lvl w:ilvl="0">
      <w:start w:val="10"/>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2276FC"/>
    <w:multiLevelType w:val="multilevel"/>
    <w:tmpl w:val="0C7071EA"/>
    <w:lvl w:ilvl="0">
      <w:start w:val="1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3C32F5"/>
    <w:multiLevelType w:val="hybridMultilevel"/>
    <w:tmpl w:val="41D61862"/>
    <w:lvl w:ilvl="0" w:tplc="C2F4A14E">
      <w:start w:val="1"/>
      <w:numFmt w:val="lowerLetter"/>
      <w:lvlText w:val="%1)"/>
      <w:lvlJc w:val="left"/>
      <w:pPr>
        <w:ind w:left="1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16F4D4">
      <w:start w:val="1"/>
      <w:numFmt w:val="lowerLetter"/>
      <w:lvlText w:val="%2"/>
      <w:lvlJc w:val="left"/>
      <w:pPr>
        <w:ind w:left="2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00EDBE">
      <w:start w:val="1"/>
      <w:numFmt w:val="lowerRoman"/>
      <w:lvlText w:val="%3"/>
      <w:lvlJc w:val="left"/>
      <w:pPr>
        <w:ind w:left="2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9E3766">
      <w:start w:val="1"/>
      <w:numFmt w:val="decimal"/>
      <w:lvlText w:val="%4"/>
      <w:lvlJc w:val="left"/>
      <w:pPr>
        <w:ind w:left="3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F852A4">
      <w:start w:val="1"/>
      <w:numFmt w:val="lowerLetter"/>
      <w:lvlText w:val="%5"/>
      <w:lvlJc w:val="left"/>
      <w:pPr>
        <w:ind w:left="4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669588">
      <w:start w:val="1"/>
      <w:numFmt w:val="lowerRoman"/>
      <w:lvlText w:val="%6"/>
      <w:lvlJc w:val="left"/>
      <w:pPr>
        <w:ind w:left="5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4C51F2">
      <w:start w:val="1"/>
      <w:numFmt w:val="decimal"/>
      <w:lvlText w:val="%7"/>
      <w:lvlJc w:val="left"/>
      <w:pPr>
        <w:ind w:left="5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00524C">
      <w:start w:val="1"/>
      <w:numFmt w:val="lowerLetter"/>
      <w:lvlText w:val="%8"/>
      <w:lvlJc w:val="left"/>
      <w:pPr>
        <w:ind w:left="6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EA9BCA">
      <w:start w:val="1"/>
      <w:numFmt w:val="lowerRoman"/>
      <w:lvlText w:val="%9"/>
      <w:lvlJc w:val="left"/>
      <w:pPr>
        <w:ind w:left="72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3A3ACE"/>
    <w:multiLevelType w:val="multilevel"/>
    <w:tmpl w:val="5E16D5C6"/>
    <w:lvl w:ilvl="0">
      <w:start w:val="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681E62"/>
    <w:multiLevelType w:val="multilevel"/>
    <w:tmpl w:val="884EA15C"/>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9E6F6A"/>
    <w:multiLevelType w:val="multilevel"/>
    <w:tmpl w:val="159420B2"/>
    <w:lvl w:ilvl="0">
      <w:start w:val="1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2B85E90"/>
    <w:multiLevelType w:val="hybridMultilevel"/>
    <w:tmpl w:val="1C54232C"/>
    <w:lvl w:ilvl="0" w:tplc="9504211E">
      <w:start w:val="1"/>
      <w:numFmt w:val="bullet"/>
      <w:lvlText w:val="•"/>
      <w:lvlJc w:val="left"/>
      <w:pPr>
        <w:ind w:left="1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909722">
      <w:start w:val="1"/>
      <w:numFmt w:val="bullet"/>
      <w:lvlText w:val="o"/>
      <w:lvlJc w:val="left"/>
      <w:pPr>
        <w:ind w:left="2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3C313A">
      <w:start w:val="1"/>
      <w:numFmt w:val="bullet"/>
      <w:lvlText w:val="▪"/>
      <w:lvlJc w:val="left"/>
      <w:pPr>
        <w:ind w:left="29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AEA540">
      <w:start w:val="1"/>
      <w:numFmt w:val="bullet"/>
      <w:lvlText w:val="•"/>
      <w:lvlJc w:val="left"/>
      <w:pPr>
        <w:ind w:left="3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602434">
      <w:start w:val="1"/>
      <w:numFmt w:val="bullet"/>
      <w:lvlText w:val="o"/>
      <w:lvlJc w:val="left"/>
      <w:pPr>
        <w:ind w:left="44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ACE6A4">
      <w:start w:val="1"/>
      <w:numFmt w:val="bullet"/>
      <w:lvlText w:val="▪"/>
      <w:lvlJc w:val="left"/>
      <w:pPr>
        <w:ind w:left="51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326D4A">
      <w:start w:val="1"/>
      <w:numFmt w:val="bullet"/>
      <w:lvlText w:val="•"/>
      <w:lvlJc w:val="left"/>
      <w:pPr>
        <w:ind w:left="5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140CAA">
      <w:start w:val="1"/>
      <w:numFmt w:val="bullet"/>
      <w:lvlText w:val="o"/>
      <w:lvlJc w:val="left"/>
      <w:pPr>
        <w:ind w:left="65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F0A2A0">
      <w:start w:val="1"/>
      <w:numFmt w:val="bullet"/>
      <w:lvlText w:val="▪"/>
      <w:lvlJc w:val="left"/>
      <w:pPr>
        <w:ind w:left="72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54943E6"/>
    <w:multiLevelType w:val="hybridMultilevel"/>
    <w:tmpl w:val="131A51AE"/>
    <w:lvl w:ilvl="0" w:tplc="F138BB96">
      <w:start w:val="2"/>
      <w:numFmt w:val="lowerLetter"/>
      <w:lvlText w:val="%1)"/>
      <w:lvlJc w:val="left"/>
      <w:pPr>
        <w:ind w:left="15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DC4D16">
      <w:start w:val="1"/>
      <w:numFmt w:val="lowerLetter"/>
      <w:lvlText w:val="%2"/>
      <w:lvlJc w:val="left"/>
      <w:pPr>
        <w:ind w:left="2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92C224">
      <w:start w:val="1"/>
      <w:numFmt w:val="lowerRoman"/>
      <w:lvlText w:val="%3"/>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440186">
      <w:start w:val="1"/>
      <w:numFmt w:val="decimal"/>
      <w:lvlText w:val="%4"/>
      <w:lvlJc w:val="left"/>
      <w:pPr>
        <w:ind w:left="35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D24792">
      <w:start w:val="1"/>
      <w:numFmt w:val="lowerLetter"/>
      <w:lvlText w:val="%5"/>
      <w:lvlJc w:val="left"/>
      <w:pPr>
        <w:ind w:left="4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46C332">
      <w:start w:val="1"/>
      <w:numFmt w:val="lowerRoman"/>
      <w:lvlText w:val="%6"/>
      <w:lvlJc w:val="left"/>
      <w:pPr>
        <w:ind w:left="4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5894B8">
      <w:start w:val="1"/>
      <w:numFmt w:val="decimal"/>
      <w:lvlText w:val="%7"/>
      <w:lvlJc w:val="left"/>
      <w:pPr>
        <w:ind w:left="5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424F3C">
      <w:start w:val="1"/>
      <w:numFmt w:val="lowerLetter"/>
      <w:lvlText w:val="%8"/>
      <w:lvlJc w:val="left"/>
      <w:pPr>
        <w:ind w:left="6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0C6D40">
      <w:start w:val="1"/>
      <w:numFmt w:val="lowerRoman"/>
      <w:lvlText w:val="%9"/>
      <w:lvlJc w:val="left"/>
      <w:pPr>
        <w:ind w:left="7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B262A99"/>
    <w:multiLevelType w:val="hybridMultilevel"/>
    <w:tmpl w:val="D23A846A"/>
    <w:lvl w:ilvl="0" w:tplc="66A89FB4">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5184604">
      <w:start w:val="1"/>
      <w:numFmt w:val="lowerLetter"/>
      <w:lvlText w:val="%2"/>
      <w:lvlJc w:val="left"/>
      <w:pPr>
        <w:ind w:left="14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66E9A3C">
      <w:start w:val="1"/>
      <w:numFmt w:val="lowerRoman"/>
      <w:lvlText w:val="%3"/>
      <w:lvlJc w:val="left"/>
      <w:pPr>
        <w:ind w:left="21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CFEA7BE">
      <w:start w:val="1"/>
      <w:numFmt w:val="decimal"/>
      <w:lvlText w:val="%4"/>
      <w:lvlJc w:val="left"/>
      <w:pPr>
        <w:ind w:left="29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416CDB6">
      <w:start w:val="1"/>
      <w:numFmt w:val="lowerLetter"/>
      <w:lvlText w:val="%5"/>
      <w:lvlJc w:val="left"/>
      <w:pPr>
        <w:ind w:left="36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1066CB0">
      <w:start w:val="1"/>
      <w:numFmt w:val="lowerRoman"/>
      <w:lvlText w:val="%6"/>
      <w:lvlJc w:val="left"/>
      <w:pPr>
        <w:ind w:left="43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83E44EC">
      <w:start w:val="1"/>
      <w:numFmt w:val="decimal"/>
      <w:lvlText w:val="%7"/>
      <w:lvlJc w:val="left"/>
      <w:pPr>
        <w:ind w:left="50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7A858F6">
      <w:start w:val="1"/>
      <w:numFmt w:val="lowerLetter"/>
      <w:lvlText w:val="%8"/>
      <w:lvlJc w:val="left"/>
      <w:pPr>
        <w:ind w:left="57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608E864">
      <w:start w:val="1"/>
      <w:numFmt w:val="lowerRoman"/>
      <w:lvlText w:val="%9"/>
      <w:lvlJc w:val="left"/>
      <w:pPr>
        <w:ind w:left="65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8311817"/>
    <w:multiLevelType w:val="hybridMultilevel"/>
    <w:tmpl w:val="AB986A36"/>
    <w:lvl w:ilvl="0" w:tplc="F2F2E25C">
      <w:start w:val="1"/>
      <w:numFmt w:val="bullet"/>
      <w:lvlText w:val="•"/>
      <w:lvlJc w:val="left"/>
      <w:pPr>
        <w:ind w:left="1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F490D6">
      <w:start w:val="1"/>
      <w:numFmt w:val="bullet"/>
      <w:lvlText w:val="o"/>
      <w:lvlJc w:val="left"/>
      <w:pPr>
        <w:ind w:left="2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44D142">
      <w:start w:val="1"/>
      <w:numFmt w:val="bullet"/>
      <w:lvlText w:val="▪"/>
      <w:lvlJc w:val="left"/>
      <w:pPr>
        <w:ind w:left="29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3412C2">
      <w:start w:val="1"/>
      <w:numFmt w:val="bullet"/>
      <w:lvlText w:val="•"/>
      <w:lvlJc w:val="left"/>
      <w:pPr>
        <w:ind w:left="3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E2295C">
      <w:start w:val="1"/>
      <w:numFmt w:val="bullet"/>
      <w:lvlText w:val="o"/>
      <w:lvlJc w:val="left"/>
      <w:pPr>
        <w:ind w:left="44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8A4642">
      <w:start w:val="1"/>
      <w:numFmt w:val="bullet"/>
      <w:lvlText w:val="▪"/>
      <w:lvlJc w:val="left"/>
      <w:pPr>
        <w:ind w:left="51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F40398">
      <w:start w:val="1"/>
      <w:numFmt w:val="bullet"/>
      <w:lvlText w:val="•"/>
      <w:lvlJc w:val="left"/>
      <w:pPr>
        <w:ind w:left="5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76A17A">
      <w:start w:val="1"/>
      <w:numFmt w:val="bullet"/>
      <w:lvlText w:val="o"/>
      <w:lvlJc w:val="left"/>
      <w:pPr>
        <w:ind w:left="65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DC0BFC">
      <w:start w:val="1"/>
      <w:numFmt w:val="bullet"/>
      <w:lvlText w:val="▪"/>
      <w:lvlJc w:val="left"/>
      <w:pPr>
        <w:ind w:left="72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9F00BD3"/>
    <w:multiLevelType w:val="multilevel"/>
    <w:tmpl w:val="9DB47B50"/>
    <w:lvl w:ilvl="0">
      <w:start w:val="1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A890B2A"/>
    <w:multiLevelType w:val="multilevel"/>
    <w:tmpl w:val="159C7596"/>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D677F9A"/>
    <w:multiLevelType w:val="hybridMultilevel"/>
    <w:tmpl w:val="1CA66B16"/>
    <w:lvl w:ilvl="0" w:tplc="C4E636D0">
      <w:start w:val="1"/>
      <w:numFmt w:val="bullet"/>
      <w:lvlText w:val="•"/>
      <w:lvlJc w:val="left"/>
      <w:pPr>
        <w:ind w:left="15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D2E2F8">
      <w:start w:val="1"/>
      <w:numFmt w:val="bullet"/>
      <w:lvlText w:val="o"/>
      <w:lvlJc w:val="left"/>
      <w:pPr>
        <w:ind w:left="22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2E5A7E">
      <w:start w:val="1"/>
      <w:numFmt w:val="bullet"/>
      <w:lvlText w:val="▪"/>
      <w:lvlJc w:val="left"/>
      <w:pPr>
        <w:ind w:left="29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9C7330">
      <w:start w:val="1"/>
      <w:numFmt w:val="bullet"/>
      <w:lvlText w:val="•"/>
      <w:lvlJc w:val="left"/>
      <w:pPr>
        <w:ind w:left="36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4257DC">
      <w:start w:val="1"/>
      <w:numFmt w:val="bullet"/>
      <w:lvlText w:val="o"/>
      <w:lvlJc w:val="left"/>
      <w:pPr>
        <w:ind w:left="43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10D61E">
      <w:start w:val="1"/>
      <w:numFmt w:val="bullet"/>
      <w:lvlText w:val="▪"/>
      <w:lvlJc w:val="left"/>
      <w:pPr>
        <w:ind w:left="51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727C24">
      <w:start w:val="1"/>
      <w:numFmt w:val="bullet"/>
      <w:lvlText w:val="•"/>
      <w:lvlJc w:val="left"/>
      <w:pPr>
        <w:ind w:left="5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A00B4E">
      <w:start w:val="1"/>
      <w:numFmt w:val="bullet"/>
      <w:lvlText w:val="o"/>
      <w:lvlJc w:val="left"/>
      <w:pPr>
        <w:ind w:left="65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24E444">
      <w:start w:val="1"/>
      <w:numFmt w:val="bullet"/>
      <w:lvlText w:val="▪"/>
      <w:lvlJc w:val="left"/>
      <w:pPr>
        <w:ind w:left="72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00F618B"/>
    <w:multiLevelType w:val="multilevel"/>
    <w:tmpl w:val="DCB0D8D0"/>
    <w:lvl w:ilvl="0">
      <w:start w:val="1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0A14065"/>
    <w:multiLevelType w:val="multilevel"/>
    <w:tmpl w:val="62D03152"/>
    <w:lvl w:ilvl="0">
      <w:start w:val="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F4E4350"/>
    <w:multiLevelType w:val="hybridMultilevel"/>
    <w:tmpl w:val="19A8A79E"/>
    <w:lvl w:ilvl="0" w:tplc="DCFEA542">
      <w:start w:val="1"/>
      <w:numFmt w:val="lowerLetter"/>
      <w:lvlText w:val="%1)"/>
      <w:lvlJc w:val="left"/>
      <w:pPr>
        <w:ind w:left="15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A4CC0E">
      <w:start w:val="1"/>
      <w:numFmt w:val="lowerLetter"/>
      <w:lvlText w:val="%2"/>
      <w:lvlJc w:val="left"/>
      <w:pPr>
        <w:ind w:left="2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923714">
      <w:start w:val="1"/>
      <w:numFmt w:val="lowerRoman"/>
      <w:lvlText w:val="%3"/>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888C12">
      <w:start w:val="1"/>
      <w:numFmt w:val="decimal"/>
      <w:lvlText w:val="%4"/>
      <w:lvlJc w:val="left"/>
      <w:pPr>
        <w:ind w:left="35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4CFC6C">
      <w:start w:val="1"/>
      <w:numFmt w:val="lowerLetter"/>
      <w:lvlText w:val="%5"/>
      <w:lvlJc w:val="left"/>
      <w:pPr>
        <w:ind w:left="4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B037F0">
      <w:start w:val="1"/>
      <w:numFmt w:val="lowerRoman"/>
      <w:lvlText w:val="%6"/>
      <w:lvlJc w:val="left"/>
      <w:pPr>
        <w:ind w:left="4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AAD4A2">
      <w:start w:val="1"/>
      <w:numFmt w:val="decimal"/>
      <w:lvlText w:val="%7"/>
      <w:lvlJc w:val="left"/>
      <w:pPr>
        <w:ind w:left="5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2C11BA">
      <w:start w:val="1"/>
      <w:numFmt w:val="lowerLetter"/>
      <w:lvlText w:val="%8"/>
      <w:lvlJc w:val="left"/>
      <w:pPr>
        <w:ind w:left="6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CCD64E">
      <w:start w:val="1"/>
      <w:numFmt w:val="lowerRoman"/>
      <w:lvlText w:val="%9"/>
      <w:lvlJc w:val="left"/>
      <w:pPr>
        <w:ind w:left="7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38A4FC4"/>
    <w:multiLevelType w:val="multilevel"/>
    <w:tmpl w:val="CA7CA96A"/>
    <w:lvl w:ilvl="0">
      <w:start w:val="1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3DF043C"/>
    <w:multiLevelType w:val="hybridMultilevel"/>
    <w:tmpl w:val="01346C20"/>
    <w:lvl w:ilvl="0" w:tplc="0D52898A">
      <w:start w:val="3"/>
      <w:numFmt w:val="bullet"/>
      <w:lvlText w:val="-"/>
      <w:lvlJc w:val="left"/>
      <w:pPr>
        <w:ind w:left="468" w:hanging="360"/>
      </w:pPr>
      <w:rPr>
        <w:rFonts w:ascii="Arial" w:eastAsia="Arial" w:hAnsi="Arial" w:cs="Aria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18" w15:restartNumberingAfterBreak="0">
    <w:nsid w:val="44104ECF"/>
    <w:multiLevelType w:val="multilevel"/>
    <w:tmpl w:val="52FE400A"/>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A335B23"/>
    <w:multiLevelType w:val="hybridMultilevel"/>
    <w:tmpl w:val="38429946"/>
    <w:lvl w:ilvl="0" w:tplc="94C25F64">
      <w:start w:val="1"/>
      <w:numFmt w:val="bullet"/>
      <w:lvlText w:val="•"/>
      <w:lvlJc w:val="left"/>
      <w:pPr>
        <w:ind w:left="15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1E2DE8">
      <w:start w:val="1"/>
      <w:numFmt w:val="bullet"/>
      <w:lvlText w:val="o"/>
      <w:lvlJc w:val="left"/>
      <w:pPr>
        <w:ind w:left="21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829B0E">
      <w:start w:val="1"/>
      <w:numFmt w:val="bullet"/>
      <w:lvlText w:val="▪"/>
      <w:lvlJc w:val="left"/>
      <w:pPr>
        <w:ind w:left="28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A63F52">
      <w:start w:val="1"/>
      <w:numFmt w:val="bullet"/>
      <w:lvlText w:val="•"/>
      <w:lvlJc w:val="left"/>
      <w:pPr>
        <w:ind w:left="35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C2207C">
      <w:start w:val="1"/>
      <w:numFmt w:val="bullet"/>
      <w:lvlText w:val="o"/>
      <w:lvlJc w:val="left"/>
      <w:pPr>
        <w:ind w:left="42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A4BB36">
      <w:start w:val="1"/>
      <w:numFmt w:val="bullet"/>
      <w:lvlText w:val="▪"/>
      <w:lvlJc w:val="left"/>
      <w:pPr>
        <w:ind w:left="49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B8FA70">
      <w:start w:val="1"/>
      <w:numFmt w:val="bullet"/>
      <w:lvlText w:val="•"/>
      <w:lvlJc w:val="left"/>
      <w:pPr>
        <w:ind w:left="5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0EAA58">
      <w:start w:val="1"/>
      <w:numFmt w:val="bullet"/>
      <w:lvlText w:val="o"/>
      <w:lvlJc w:val="left"/>
      <w:pPr>
        <w:ind w:left="64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38F2EA">
      <w:start w:val="1"/>
      <w:numFmt w:val="bullet"/>
      <w:lvlText w:val="▪"/>
      <w:lvlJc w:val="left"/>
      <w:pPr>
        <w:ind w:left="71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7EC4DD6"/>
    <w:multiLevelType w:val="hybridMultilevel"/>
    <w:tmpl w:val="80BC1454"/>
    <w:lvl w:ilvl="0" w:tplc="30B889D8">
      <w:start w:val="1"/>
      <w:numFmt w:val="bullet"/>
      <w:lvlText w:val="•"/>
      <w:lvlJc w:val="left"/>
      <w:pPr>
        <w:ind w:left="1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8AFB1E">
      <w:start w:val="1"/>
      <w:numFmt w:val="bullet"/>
      <w:lvlText w:val="o"/>
      <w:lvlJc w:val="left"/>
      <w:pPr>
        <w:ind w:left="2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DE225A">
      <w:start w:val="1"/>
      <w:numFmt w:val="bullet"/>
      <w:lvlText w:val="▪"/>
      <w:lvlJc w:val="left"/>
      <w:pPr>
        <w:ind w:left="29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242DA0">
      <w:start w:val="1"/>
      <w:numFmt w:val="bullet"/>
      <w:lvlText w:val="•"/>
      <w:lvlJc w:val="left"/>
      <w:pPr>
        <w:ind w:left="3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B04224">
      <w:start w:val="1"/>
      <w:numFmt w:val="bullet"/>
      <w:lvlText w:val="o"/>
      <w:lvlJc w:val="left"/>
      <w:pPr>
        <w:ind w:left="44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AA7B02">
      <w:start w:val="1"/>
      <w:numFmt w:val="bullet"/>
      <w:lvlText w:val="▪"/>
      <w:lvlJc w:val="left"/>
      <w:pPr>
        <w:ind w:left="51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FE92AC">
      <w:start w:val="1"/>
      <w:numFmt w:val="bullet"/>
      <w:lvlText w:val="•"/>
      <w:lvlJc w:val="left"/>
      <w:pPr>
        <w:ind w:left="5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7AB5F0">
      <w:start w:val="1"/>
      <w:numFmt w:val="bullet"/>
      <w:lvlText w:val="o"/>
      <w:lvlJc w:val="left"/>
      <w:pPr>
        <w:ind w:left="65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105B26">
      <w:start w:val="1"/>
      <w:numFmt w:val="bullet"/>
      <w:lvlText w:val="▪"/>
      <w:lvlJc w:val="left"/>
      <w:pPr>
        <w:ind w:left="72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D1241A8"/>
    <w:multiLevelType w:val="hybridMultilevel"/>
    <w:tmpl w:val="F978F92E"/>
    <w:lvl w:ilvl="0" w:tplc="0AFEF484">
      <w:start w:val="1"/>
      <w:numFmt w:val="bullet"/>
      <w:lvlText w:val="•"/>
      <w:lvlJc w:val="left"/>
      <w:pPr>
        <w:ind w:left="15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46CFB4">
      <w:start w:val="1"/>
      <w:numFmt w:val="bullet"/>
      <w:lvlText w:val="o"/>
      <w:lvlJc w:val="left"/>
      <w:pPr>
        <w:ind w:left="21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82E196">
      <w:start w:val="1"/>
      <w:numFmt w:val="bullet"/>
      <w:lvlText w:val="▪"/>
      <w:lvlJc w:val="left"/>
      <w:pPr>
        <w:ind w:left="28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2289B8">
      <w:start w:val="1"/>
      <w:numFmt w:val="bullet"/>
      <w:lvlText w:val="•"/>
      <w:lvlJc w:val="left"/>
      <w:pPr>
        <w:ind w:left="35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86A96A">
      <w:start w:val="1"/>
      <w:numFmt w:val="bullet"/>
      <w:lvlText w:val="o"/>
      <w:lvlJc w:val="left"/>
      <w:pPr>
        <w:ind w:left="42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8A1BF6">
      <w:start w:val="1"/>
      <w:numFmt w:val="bullet"/>
      <w:lvlText w:val="▪"/>
      <w:lvlJc w:val="left"/>
      <w:pPr>
        <w:ind w:left="49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54FE46">
      <w:start w:val="1"/>
      <w:numFmt w:val="bullet"/>
      <w:lvlText w:val="•"/>
      <w:lvlJc w:val="left"/>
      <w:pPr>
        <w:ind w:left="5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DE0D1A">
      <w:start w:val="1"/>
      <w:numFmt w:val="bullet"/>
      <w:lvlText w:val="o"/>
      <w:lvlJc w:val="left"/>
      <w:pPr>
        <w:ind w:left="64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22E062">
      <w:start w:val="1"/>
      <w:numFmt w:val="bullet"/>
      <w:lvlText w:val="▪"/>
      <w:lvlJc w:val="left"/>
      <w:pPr>
        <w:ind w:left="71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FA62F2C"/>
    <w:multiLevelType w:val="multilevel"/>
    <w:tmpl w:val="EB76A04A"/>
    <w:lvl w:ilvl="0">
      <w:start w:val="1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14904F5"/>
    <w:multiLevelType w:val="hybridMultilevel"/>
    <w:tmpl w:val="B75A78DC"/>
    <w:lvl w:ilvl="0" w:tplc="F90CDF2C">
      <w:start w:val="1"/>
      <w:numFmt w:val="bullet"/>
      <w:lvlText w:val="•"/>
      <w:lvlJc w:val="left"/>
      <w:pPr>
        <w:ind w:left="1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EA0A96">
      <w:start w:val="1"/>
      <w:numFmt w:val="bullet"/>
      <w:lvlText w:val="o"/>
      <w:lvlJc w:val="left"/>
      <w:pPr>
        <w:ind w:left="2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5643FA">
      <w:start w:val="1"/>
      <w:numFmt w:val="bullet"/>
      <w:lvlText w:val="▪"/>
      <w:lvlJc w:val="left"/>
      <w:pPr>
        <w:ind w:left="29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DEC09E">
      <w:start w:val="1"/>
      <w:numFmt w:val="bullet"/>
      <w:lvlText w:val="•"/>
      <w:lvlJc w:val="left"/>
      <w:pPr>
        <w:ind w:left="3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5E133E">
      <w:start w:val="1"/>
      <w:numFmt w:val="bullet"/>
      <w:lvlText w:val="o"/>
      <w:lvlJc w:val="left"/>
      <w:pPr>
        <w:ind w:left="44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D85254">
      <w:start w:val="1"/>
      <w:numFmt w:val="bullet"/>
      <w:lvlText w:val="▪"/>
      <w:lvlJc w:val="left"/>
      <w:pPr>
        <w:ind w:left="51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6A4944">
      <w:start w:val="1"/>
      <w:numFmt w:val="bullet"/>
      <w:lvlText w:val="•"/>
      <w:lvlJc w:val="left"/>
      <w:pPr>
        <w:ind w:left="5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7C9F94">
      <w:start w:val="1"/>
      <w:numFmt w:val="bullet"/>
      <w:lvlText w:val="o"/>
      <w:lvlJc w:val="left"/>
      <w:pPr>
        <w:ind w:left="65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521AA4">
      <w:start w:val="1"/>
      <w:numFmt w:val="bullet"/>
      <w:lvlText w:val="▪"/>
      <w:lvlJc w:val="left"/>
      <w:pPr>
        <w:ind w:left="72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2354496"/>
    <w:multiLevelType w:val="multilevel"/>
    <w:tmpl w:val="ED988292"/>
    <w:lvl w:ilvl="0">
      <w:start w:val="10"/>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CA0115F"/>
    <w:multiLevelType w:val="hybridMultilevel"/>
    <w:tmpl w:val="4B345C58"/>
    <w:lvl w:ilvl="0" w:tplc="3278B664">
      <w:start w:val="1"/>
      <w:numFmt w:val="bullet"/>
      <w:lvlText w:val="•"/>
      <w:lvlJc w:val="left"/>
      <w:pPr>
        <w:ind w:left="15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662A86">
      <w:start w:val="1"/>
      <w:numFmt w:val="bullet"/>
      <w:lvlText w:val="o"/>
      <w:lvlJc w:val="left"/>
      <w:pPr>
        <w:ind w:left="21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740E6A">
      <w:start w:val="1"/>
      <w:numFmt w:val="bullet"/>
      <w:lvlText w:val="▪"/>
      <w:lvlJc w:val="left"/>
      <w:pPr>
        <w:ind w:left="28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BA9CC2">
      <w:start w:val="1"/>
      <w:numFmt w:val="bullet"/>
      <w:lvlText w:val="•"/>
      <w:lvlJc w:val="left"/>
      <w:pPr>
        <w:ind w:left="35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0E09EC">
      <w:start w:val="1"/>
      <w:numFmt w:val="bullet"/>
      <w:lvlText w:val="o"/>
      <w:lvlJc w:val="left"/>
      <w:pPr>
        <w:ind w:left="42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DCF23C">
      <w:start w:val="1"/>
      <w:numFmt w:val="bullet"/>
      <w:lvlText w:val="▪"/>
      <w:lvlJc w:val="left"/>
      <w:pPr>
        <w:ind w:left="49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88CED8">
      <w:start w:val="1"/>
      <w:numFmt w:val="bullet"/>
      <w:lvlText w:val="•"/>
      <w:lvlJc w:val="left"/>
      <w:pPr>
        <w:ind w:left="5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8E671E">
      <w:start w:val="1"/>
      <w:numFmt w:val="bullet"/>
      <w:lvlText w:val="o"/>
      <w:lvlJc w:val="left"/>
      <w:pPr>
        <w:ind w:left="64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689744">
      <w:start w:val="1"/>
      <w:numFmt w:val="bullet"/>
      <w:lvlText w:val="▪"/>
      <w:lvlJc w:val="left"/>
      <w:pPr>
        <w:ind w:left="71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55D37F8"/>
    <w:multiLevelType w:val="hybridMultilevel"/>
    <w:tmpl w:val="ED8232BE"/>
    <w:lvl w:ilvl="0" w:tplc="1A4AFFD0">
      <w:start w:val="1"/>
      <w:numFmt w:val="lowerLetter"/>
      <w:lvlText w:val="%1)"/>
      <w:lvlJc w:val="left"/>
      <w:pPr>
        <w:ind w:left="1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2AB566">
      <w:start w:val="1"/>
      <w:numFmt w:val="lowerLetter"/>
      <w:lvlText w:val="%2"/>
      <w:lvlJc w:val="left"/>
      <w:pPr>
        <w:ind w:left="2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46C7E8">
      <w:start w:val="1"/>
      <w:numFmt w:val="lowerRoman"/>
      <w:lvlText w:val="%3"/>
      <w:lvlJc w:val="left"/>
      <w:pPr>
        <w:ind w:left="2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827444">
      <w:start w:val="1"/>
      <w:numFmt w:val="decimal"/>
      <w:lvlText w:val="%4"/>
      <w:lvlJc w:val="left"/>
      <w:pPr>
        <w:ind w:left="3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40479E">
      <w:start w:val="1"/>
      <w:numFmt w:val="lowerLetter"/>
      <w:lvlText w:val="%5"/>
      <w:lvlJc w:val="left"/>
      <w:pPr>
        <w:ind w:left="4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A40584">
      <w:start w:val="1"/>
      <w:numFmt w:val="lowerRoman"/>
      <w:lvlText w:val="%6"/>
      <w:lvlJc w:val="left"/>
      <w:pPr>
        <w:ind w:left="5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8419F6">
      <w:start w:val="1"/>
      <w:numFmt w:val="decimal"/>
      <w:lvlText w:val="%7"/>
      <w:lvlJc w:val="left"/>
      <w:pPr>
        <w:ind w:left="5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1C74CA">
      <w:start w:val="1"/>
      <w:numFmt w:val="lowerLetter"/>
      <w:lvlText w:val="%8"/>
      <w:lvlJc w:val="left"/>
      <w:pPr>
        <w:ind w:left="6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6E9EF0">
      <w:start w:val="1"/>
      <w:numFmt w:val="lowerRoman"/>
      <w:lvlText w:val="%9"/>
      <w:lvlJc w:val="left"/>
      <w:pPr>
        <w:ind w:left="72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D126C5E"/>
    <w:multiLevelType w:val="multilevel"/>
    <w:tmpl w:val="1E6ED5D4"/>
    <w:lvl w:ilvl="0">
      <w:start w:val="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488793955">
    <w:abstractNumId w:val="12"/>
  </w:num>
  <w:num w:numId="2" w16cid:durableId="671030270">
    <w:abstractNumId w:val="11"/>
  </w:num>
  <w:num w:numId="3" w16cid:durableId="1164664022">
    <w:abstractNumId w:val="4"/>
  </w:num>
  <w:num w:numId="4" w16cid:durableId="372510356">
    <w:abstractNumId w:val="7"/>
  </w:num>
  <w:num w:numId="5" w16cid:durableId="1005478216">
    <w:abstractNumId w:val="18"/>
  </w:num>
  <w:num w:numId="6" w16cid:durableId="1347827658">
    <w:abstractNumId w:val="21"/>
  </w:num>
  <w:num w:numId="7" w16cid:durableId="1450975229">
    <w:abstractNumId w:val="15"/>
  </w:num>
  <w:num w:numId="8" w16cid:durableId="281225823">
    <w:abstractNumId w:val="3"/>
  </w:num>
  <w:num w:numId="9" w16cid:durableId="1820803864">
    <w:abstractNumId w:val="25"/>
  </w:num>
  <w:num w:numId="10" w16cid:durableId="1789351102">
    <w:abstractNumId w:val="14"/>
  </w:num>
  <w:num w:numId="11" w16cid:durableId="187187253">
    <w:abstractNumId w:val="27"/>
  </w:num>
  <w:num w:numId="12" w16cid:durableId="1030227331">
    <w:abstractNumId w:val="19"/>
  </w:num>
  <w:num w:numId="13" w16cid:durableId="569923197">
    <w:abstractNumId w:val="24"/>
  </w:num>
  <w:num w:numId="14" w16cid:durableId="1770857219">
    <w:abstractNumId w:val="0"/>
  </w:num>
  <w:num w:numId="15" w16cid:durableId="2001079583">
    <w:abstractNumId w:val="26"/>
  </w:num>
  <w:num w:numId="16" w16cid:durableId="569929623">
    <w:abstractNumId w:val="13"/>
  </w:num>
  <w:num w:numId="17" w16cid:durableId="1987320783">
    <w:abstractNumId w:val="20"/>
  </w:num>
  <w:num w:numId="18" w16cid:durableId="1388842693">
    <w:abstractNumId w:val="1"/>
  </w:num>
  <w:num w:numId="19" w16cid:durableId="1510485878">
    <w:abstractNumId w:val="10"/>
  </w:num>
  <w:num w:numId="20" w16cid:durableId="1559437925">
    <w:abstractNumId w:val="23"/>
  </w:num>
  <w:num w:numId="21" w16cid:durableId="1240015329">
    <w:abstractNumId w:val="16"/>
  </w:num>
  <w:num w:numId="22" w16cid:durableId="745296809">
    <w:abstractNumId w:val="2"/>
  </w:num>
  <w:num w:numId="23" w16cid:durableId="1962954141">
    <w:abstractNumId w:val="22"/>
  </w:num>
  <w:num w:numId="24" w16cid:durableId="406267589">
    <w:abstractNumId w:val="6"/>
  </w:num>
  <w:num w:numId="25" w16cid:durableId="1401756150">
    <w:abstractNumId w:val="9"/>
  </w:num>
  <w:num w:numId="26" w16cid:durableId="339163211">
    <w:abstractNumId w:val="5"/>
  </w:num>
  <w:num w:numId="27" w16cid:durableId="1347290457">
    <w:abstractNumId w:val="8"/>
  </w:num>
  <w:num w:numId="28" w16cid:durableId="1739994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40D"/>
    <w:rsid w:val="0000687F"/>
    <w:rsid w:val="000117EB"/>
    <w:rsid w:val="00013B1B"/>
    <w:rsid w:val="00013C85"/>
    <w:rsid w:val="00023240"/>
    <w:rsid w:val="00076AE6"/>
    <w:rsid w:val="00077587"/>
    <w:rsid w:val="000B4481"/>
    <w:rsid w:val="00121268"/>
    <w:rsid w:val="001610E0"/>
    <w:rsid w:val="0019696D"/>
    <w:rsid w:val="001A4A9D"/>
    <w:rsid w:val="001B1857"/>
    <w:rsid w:val="001B20E4"/>
    <w:rsid w:val="001C0CBF"/>
    <w:rsid w:val="002000D1"/>
    <w:rsid w:val="00244B4F"/>
    <w:rsid w:val="002F5CCF"/>
    <w:rsid w:val="002F78AD"/>
    <w:rsid w:val="004179EF"/>
    <w:rsid w:val="005D7516"/>
    <w:rsid w:val="0062537F"/>
    <w:rsid w:val="00687E4D"/>
    <w:rsid w:val="00696570"/>
    <w:rsid w:val="006C1063"/>
    <w:rsid w:val="00734032"/>
    <w:rsid w:val="00760EC5"/>
    <w:rsid w:val="007B0CC6"/>
    <w:rsid w:val="007F52D4"/>
    <w:rsid w:val="00865986"/>
    <w:rsid w:val="008A3B87"/>
    <w:rsid w:val="008B6387"/>
    <w:rsid w:val="008C240D"/>
    <w:rsid w:val="00915BE2"/>
    <w:rsid w:val="00937023"/>
    <w:rsid w:val="00971235"/>
    <w:rsid w:val="009C3E6A"/>
    <w:rsid w:val="009E4F10"/>
    <w:rsid w:val="00A13BA4"/>
    <w:rsid w:val="00A82F26"/>
    <w:rsid w:val="00AC26E3"/>
    <w:rsid w:val="00AF22A5"/>
    <w:rsid w:val="00B219C8"/>
    <w:rsid w:val="00B24395"/>
    <w:rsid w:val="00C37D19"/>
    <w:rsid w:val="00C6193C"/>
    <w:rsid w:val="00C80E74"/>
    <w:rsid w:val="00CB58DD"/>
    <w:rsid w:val="00CD5F55"/>
    <w:rsid w:val="00E21B78"/>
    <w:rsid w:val="00E43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20594"/>
  <w15:docId w15:val="{C082693C-BC2F-460F-84DA-E2E507C1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18" w:hanging="10"/>
    </w:pPr>
    <w:rPr>
      <w:rFonts w:ascii="Arial" w:eastAsia="Arial" w:hAnsi="Arial" w:cs="Arial"/>
      <w:color w:val="000000"/>
    </w:rPr>
  </w:style>
  <w:style w:type="paragraph" w:styleId="Heading1">
    <w:name w:val="heading 1"/>
    <w:next w:val="Normal"/>
    <w:link w:val="Heading1Char"/>
    <w:uiPriority w:val="9"/>
    <w:qFormat/>
    <w:pPr>
      <w:keepNext/>
      <w:keepLines/>
      <w:numPr>
        <w:numId w:val="27"/>
      </w:numPr>
      <w:spacing w:after="169" w:line="265" w:lineRule="auto"/>
      <w:ind w:left="3990" w:right="3129"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69" w:line="265" w:lineRule="auto"/>
      <w:ind w:left="3990" w:right="3129"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paragraph" w:styleId="TOC1">
    <w:name w:val="toc 1"/>
    <w:hidden/>
    <w:pPr>
      <w:spacing w:after="79"/>
      <w:ind w:left="25" w:right="78"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C80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1268"/>
    <w:pPr>
      <w:ind w:left="720"/>
      <w:contextualSpacing/>
    </w:pPr>
  </w:style>
  <w:style w:type="character" w:styleId="Hyperlink">
    <w:name w:val="Hyperlink"/>
    <w:basedOn w:val="DefaultParagraphFont"/>
    <w:uiPriority w:val="99"/>
    <w:semiHidden/>
    <w:unhideWhenUsed/>
    <w:rsid w:val="001610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mc-uk.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Microsoft_Word_97_-_2003_Document.doc"/><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package" Target="embeddings/Microsoft_Excel_Worksheet.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43</TotalTime>
  <Pages>8</Pages>
  <Words>1694</Words>
  <Characters>9656</Characters>
  <Application>Microsoft Office Word</Application>
  <DocSecurity>0</DocSecurity>
  <Lines>80</Lines>
  <Paragraphs>22</Paragraphs>
  <ScaleCrop>false</ScaleCrop>
  <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 Angela (LPCT)</dc:creator>
  <cp:keywords/>
  <cp:lastModifiedBy>HEWINSON, Karen (LINCOLNSHIRE COMMUNITY HEALTH SERVICES NHS TRUST)</cp:lastModifiedBy>
  <cp:revision>27</cp:revision>
  <dcterms:created xsi:type="dcterms:W3CDTF">2024-02-25T18:41:00Z</dcterms:created>
  <dcterms:modified xsi:type="dcterms:W3CDTF">2024-05-19T12:14:00Z</dcterms:modified>
</cp:coreProperties>
</file>