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MELANIN DAY SCHOOL ACADEMY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“Easier to build strong children than to repair broken men”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2021 HIGH VIBRATIONAL FOODS!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</w:rPr>
        <w:drawing>
          <wp:inline distB="114300" distT="114300" distL="114300" distR="114300">
            <wp:extent cx="4891088" cy="23743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1088" cy="2374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4"/>
          <w:szCs w:val="14"/>
          <w:rtl w:val="0"/>
        </w:rPr>
        <w:t xml:space="preserve">THE GOAL IS TO INCREASE OUR LIFE FORCE WITH ELECTRIC HIGH VIBRATIONAL FOODS! THROUGH NUTRITION WE GIVE MELANATED FAMILIES A FIGHTING CHANCE TO THRIVE!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4"/>
          <w:szCs w:val="14"/>
          <w:rtl w:val="0"/>
        </w:rPr>
        <w:t xml:space="preserve">THESE FOODS ARE HIGH NUTRiTIONAL FOODS WITH LITTLE TO NO PROCESSING.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4"/>
          <w:szCs w:val="14"/>
          <w:rtl w:val="0"/>
        </w:rPr>
        <w:t xml:space="preserve">FRESH PRODUCE** Organic when possible + Other warming building whole foods. Example there are more that can fit in these categories!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Nuts/Seeds/Dried fruit** Raw no added sugar or salt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grains/Legumes* dried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Citrus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Grapes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Papaya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Berries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coconuts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Avocados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Pears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Pomegranates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Kiwi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Papaya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Mango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Apples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wate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rmelon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Squash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Pumpkins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Broccoli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String beans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Cauliflower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Greens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Sprouts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Onions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Peppers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Herbs: cilantro, parsley,etc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Raisins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Plums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Figs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Almonds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Pumpkin seeds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Sunflower seeds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chia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Beans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Quinoa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Black wild rice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Buckwheat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Spelt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Kamut puffs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Air popped popcorn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Millet puffs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line="276" w:lineRule="auto"/>
        <w:jc w:val="left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For donations CashApp: $MelaninScholars and or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Contact Nakia Porter (571)201-5867 for scheduling pickups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