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1D99" w14:textId="29108120" w:rsidR="00783EC3" w:rsidRPr="006F336B" w:rsidRDefault="00C1654C" w:rsidP="00C1654C">
      <w:pPr>
        <w:spacing w:after="0"/>
        <w:jc w:val="center"/>
        <w:rPr>
          <w:b/>
          <w:bCs/>
          <w:sz w:val="24"/>
          <w:szCs w:val="24"/>
        </w:rPr>
      </w:pPr>
      <w:r w:rsidRPr="006F336B">
        <w:rPr>
          <w:b/>
          <w:bCs/>
          <w:sz w:val="24"/>
          <w:szCs w:val="24"/>
        </w:rPr>
        <w:t>Arenac Public Transit Authority</w:t>
      </w:r>
    </w:p>
    <w:p w14:paraId="146366C6" w14:textId="1A49E001" w:rsidR="00C1654C" w:rsidRPr="006F336B" w:rsidRDefault="00C1654C" w:rsidP="00C1654C">
      <w:pPr>
        <w:jc w:val="center"/>
        <w:rPr>
          <w:b/>
          <w:bCs/>
          <w:sz w:val="24"/>
          <w:szCs w:val="24"/>
        </w:rPr>
      </w:pPr>
      <w:r w:rsidRPr="006F336B">
        <w:rPr>
          <w:b/>
          <w:bCs/>
          <w:sz w:val="24"/>
          <w:szCs w:val="24"/>
        </w:rPr>
        <w:t>Oxygen and Respirator Policy</w:t>
      </w:r>
    </w:p>
    <w:p w14:paraId="1F233DF6" w14:textId="6DE25DCC" w:rsidR="00C1654C" w:rsidRPr="00DE70CE" w:rsidRDefault="00C1654C" w:rsidP="001602A8">
      <w:pPr>
        <w:spacing w:after="0"/>
        <w:ind w:left="360"/>
        <w:rPr>
          <w:b/>
          <w:bCs/>
          <w:sz w:val="24"/>
          <w:szCs w:val="24"/>
        </w:rPr>
      </w:pPr>
      <w:r w:rsidRPr="00DE70CE">
        <w:rPr>
          <w:sz w:val="24"/>
          <w:szCs w:val="24"/>
        </w:rPr>
        <w:t>It shall be the policy of Arenac Public Transit Authority to transport oxygen cylinders and respirators as required by the American Disability Act.</w:t>
      </w:r>
      <w:r w:rsidRPr="00DE70CE">
        <w:rPr>
          <w:b/>
          <w:bCs/>
          <w:sz w:val="24"/>
          <w:szCs w:val="24"/>
        </w:rPr>
        <w:t xml:space="preserve"> </w:t>
      </w:r>
    </w:p>
    <w:p w14:paraId="2B7CF2E8" w14:textId="0AA9C758" w:rsidR="00C1654C" w:rsidRPr="00DE70CE" w:rsidRDefault="00C1654C" w:rsidP="001602A8">
      <w:pPr>
        <w:spacing w:after="0"/>
        <w:ind w:left="360"/>
        <w:jc w:val="both"/>
        <w:rPr>
          <w:sz w:val="24"/>
          <w:szCs w:val="24"/>
        </w:rPr>
      </w:pPr>
      <w:r w:rsidRPr="00DE70CE">
        <w:rPr>
          <w:sz w:val="24"/>
          <w:szCs w:val="24"/>
        </w:rPr>
        <w:t>To facilitate this, Arenac Public Transit Authority will only transport oxygen in cylinders</w:t>
      </w:r>
      <w:r w:rsidR="00DE70CE" w:rsidRPr="00DE70CE">
        <w:rPr>
          <w:sz w:val="24"/>
          <w:szCs w:val="24"/>
        </w:rPr>
        <w:t xml:space="preserve"> maintained in accordance with the manufacturer’s instructions.</w:t>
      </w:r>
    </w:p>
    <w:p w14:paraId="62B77866" w14:textId="5E5EDAF9" w:rsidR="00DE70CE" w:rsidRDefault="00DE70CE" w:rsidP="00DE70CE">
      <w:pPr>
        <w:ind w:left="360"/>
        <w:jc w:val="both"/>
        <w:rPr>
          <w:sz w:val="24"/>
          <w:szCs w:val="24"/>
        </w:rPr>
      </w:pPr>
      <w:r w:rsidRPr="00DE70CE">
        <w:rPr>
          <w:sz w:val="24"/>
          <w:szCs w:val="24"/>
        </w:rPr>
        <w:t>Arenac Public Transit Authority will require respirators and oxygen tanks to be in good working condition and all oxygen tanks to be secured.</w:t>
      </w:r>
    </w:p>
    <w:p w14:paraId="66606496" w14:textId="35488BA7" w:rsidR="001602A8" w:rsidRDefault="001602A8" w:rsidP="00DE70CE">
      <w:pPr>
        <w:ind w:left="360"/>
        <w:jc w:val="both"/>
        <w:rPr>
          <w:sz w:val="24"/>
          <w:szCs w:val="24"/>
        </w:rPr>
      </w:pPr>
      <w:r>
        <w:rPr>
          <w:sz w:val="24"/>
          <w:szCs w:val="24"/>
        </w:rPr>
        <w:t xml:space="preserve">Before boarding with the </w:t>
      </w:r>
      <w:r w:rsidR="002F3486">
        <w:rPr>
          <w:sz w:val="24"/>
          <w:szCs w:val="24"/>
        </w:rPr>
        <w:t xml:space="preserve">oxygen tanks, drivers shall listen for leaks in the cylinder and visually inspect the cylinder for dents, gouges, or pitting. If any of these conditions exist, Arenac Public Transit Authority will not transport the cylinder. </w:t>
      </w:r>
    </w:p>
    <w:p w14:paraId="1D323C4B" w14:textId="79042F9C" w:rsidR="002F3486" w:rsidRDefault="002F3486" w:rsidP="00DE70CE">
      <w:pPr>
        <w:ind w:left="360"/>
        <w:jc w:val="both"/>
        <w:rPr>
          <w:sz w:val="24"/>
          <w:szCs w:val="24"/>
        </w:rPr>
      </w:pPr>
      <w:r>
        <w:rPr>
          <w:sz w:val="24"/>
          <w:szCs w:val="24"/>
        </w:rPr>
        <w:t>Driver</w:t>
      </w:r>
      <w:r w:rsidR="009E2979">
        <w:rPr>
          <w:sz w:val="24"/>
          <w:szCs w:val="24"/>
        </w:rPr>
        <w:t>’</w:t>
      </w:r>
      <w:r>
        <w:rPr>
          <w:sz w:val="24"/>
          <w:szCs w:val="24"/>
        </w:rPr>
        <w:t xml:space="preserve">s shall never drag or roll a cylinder or carry a cylinder by the valve or regulator. </w:t>
      </w:r>
      <w:r w:rsidR="00E3025C">
        <w:rPr>
          <w:sz w:val="24"/>
          <w:szCs w:val="24"/>
        </w:rPr>
        <w:t>Driver’s</w:t>
      </w:r>
      <w:r>
        <w:rPr>
          <w:sz w:val="24"/>
          <w:szCs w:val="24"/>
        </w:rPr>
        <w:t xml:space="preserve"> shall handle oxygen cylinders with care during loading and unloading. </w:t>
      </w:r>
      <w:r w:rsidR="00E3025C">
        <w:rPr>
          <w:sz w:val="24"/>
          <w:szCs w:val="24"/>
        </w:rPr>
        <w:t>No more than three (3) cylinders shall be transported on one vehicle.</w:t>
      </w:r>
    </w:p>
    <w:p w14:paraId="3EFC886C" w14:textId="2B54ADBC" w:rsidR="00E3025C" w:rsidRDefault="00E3025C" w:rsidP="00DE70CE">
      <w:pPr>
        <w:ind w:left="360"/>
        <w:jc w:val="both"/>
        <w:rPr>
          <w:sz w:val="24"/>
          <w:szCs w:val="24"/>
        </w:rPr>
      </w:pPr>
      <w:r>
        <w:rPr>
          <w:sz w:val="24"/>
          <w:szCs w:val="24"/>
        </w:rPr>
        <w:t xml:space="preserve">Driver’s shall secure each cylinder to prevent movement and leakage. “Secure” means the </w:t>
      </w:r>
      <w:r w:rsidR="009E2979">
        <w:rPr>
          <w:sz w:val="24"/>
          <w:szCs w:val="24"/>
        </w:rPr>
        <w:t>cylinder</w:t>
      </w:r>
      <w:r>
        <w:rPr>
          <w:sz w:val="24"/>
          <w:szCs w:val="24"/>
        </w:rPr>
        <w:t xml:space="preserve"> is not free to move when the vehicle is in motion.</w:t>
      </w:r>
    </w:p>
    <w:p w14:paraId="52DCD31B" w14:textId="463481D8" w:rsidR="009E2979" w:rsidRDefault="009E2979" w:rsidP="00DE70CE">
      <w:pPr>
        <w:ind w:left="360"/>
        <w:jc w:val="both"/>
        <w:rPr>
          <w:sz w:val="24"/>
          <w:szCs w:val="24"/>
        </w:rPr>
      </w:pPr>
      <w:r>
        <w:rPr>
          <w:sz w:val="24"/>
          <w:szCs w:val="24"/>
        </w:rPr>
        <w:t>Driver’s shall never store cylinders in the aisle of the vehicle and passengers requiring oxygen must not restrict access or use of the aisle.</w:t>
      </w:r>
    </w:p>
    <w:p w14:paraId="67660426" w14:textId="3374EB54" w:rsidR="009E2979" w:rsidRDefault="009E2979" w:rsidP="00DE70CE">
      <w:pPr>
        <w:ind w:left="360"/>
        <w:jc w:val="both"/>
        <w:rPr>
          <w:sz w:val="24"/>
          <w:szCs w:val="24"/>
        </w:rPr>
      </w:pPr>
      <w:r>
        <w:rPr>
          <w:sz w:val="24"/>
          <w:szCs w:val="24"/>
        </w:rPr>
        <w:t>Smoking and open flames are prohibited on Arenac Public Transit Authority vehicles at all times. Since a release of oxygen from a cylinder could accelerate a fire, cylinders must be secured away from any sources of heat or heat or potential sparks.</w:t>
      </w:r>
    </w:p>
    <w:p w14:paraId="6F5C2C42" w14:textId="7BBFD0D9" w:rsidR="009E2979" w:rsidRDefault="009E2979" w:rsidP="00DE70CE">
      <w:pPr>
        <w:ind w:left="360"/>
        <w:jc w:val="both"/>
        <w:rPr>
          <w:sz w:val="24"/>
          <w:szCs w:val="24"/>
        </w:rPr>
      </w:pPr>
      <w:r>
        <w:rPr>
          <w:sz w:val="24"/>
          <w:szCs w:val="24"/>
        </w:rPr>
        <w:t>Upon reaching the passengers destination, all oxygen cylinders will be immediately removed from the vehicle.</w:t>
      </w:r>
    </w:p>
    <w:p w14:paraId="08BBFC29" w14:textId="44B322E4" w:rsidR="009E2979" w:rsidRDefault="009E2979" w:rsidP="00DE70CE">
      <w:pPr>
        <w:ind w:left="360"/>
        <w:jc w:val="both"/>
        <w:rPr>
          <w:sz w:val="24"/>
          <w:szCs w:val="24"/>
        </w:rPr>
      </w:pPr>
      <w:r>
        <w:rPr>
          <w:sz w:val="24"/>
          <w:szCs w:val="24"/>
        </w:rPr>
        <w:t>Passengers are asked to notify Dispatch of oxygen cylinders or respirators use when booking a ride.</w:t>
      </w:r>
    </w:p>
    <w:p w14:paraId="274E4CE9" w14:textId="5093D943" w:rsidR="006F336B" w:rsidRDefault="006F336B" w:rsidP="00DE70CE">
      <w:pPr>
        <w:ind w:left="360"/>
        <w:jc w:val="both"/>
        <w:rPr>
          <w:sz w:val="24"/>
          <w:szCs w:val="24"/>
        </w:rPr>
      </w:pPr>
      <w:r>
        <w:rPr>
          <w:sz w:val="24"/>
          <w:szCs w:val="24"/>
        </w:rPr>
        <w:t xml:space="preserve">Revised: </w:t>
      </w:r>
      <w:r w:rsidR="00857E52">
        <w:rPr>
          <w:sz w:val="24"/>
          <w:szCs w:val="24"/>
        </w:rPr>
        <w:t>12.30.21</w:t>
      </w:r>
    </w:p>
    <w:p w14:paraId="5302ADA4" w14:textId="77777777" w:rsidR="00857E52" w:rsidRDefault="00857E52" w:rsidP="00DE70CE">
      <w:pPr>
        <w:ind w:left="360"/>
        <w:jc w:val="both"/>
        <w:rPr>
          <w:sz w:val="24"/>
          <w:szCs w:val="24"/>
        </w:rPr>
      </w:pPr>
    </w:p>
    <w:p w14:paraId="1583BF7D" w14:textId="77777777" w:rsidR="006F336B" w:rsidRPr="00DE70CE" w:rsidRDefault="006F336B" w:rsidP="00DE70CE">
      <w:pPr>
        <w:ind w:left="360"/>
        <w:jc w:val="both"/>
        <w:rPr>
          <w:sz w:val="24"/>
          <w:szCs w:val="24"/>
        </w:rPr>
      </w:pPr>
    </w:p>
    <w:sectPr w:rsidR="006F336B" w:rsidRPr="00DE70CE" w:rsidSect="0070244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F969" w14:textId="77777777" w:rsidR="00C15000" w:rsidRDefault="00C15000" w:rsidP="00332824">
      <w:pPr>
        <w:spacing w:after="0" w:line="240" w:lineRule="auto"/>
      </w:pPr>
      <w:r>
        <w:separator/>
      </w:r>
    </w:p>
  </w:endnote>
  <w:endnote w:type="continuationSeparator" w:id="0">
    <w:p w14:paraId="2171CE9D" w14:textId="77777777" w:rsidR="00C15000" w:rsidRDefault="00C15000" w:rsidP="0033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ESSENCE">
    <w:altName w:val="Eras Medium ITC"/>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FE77" w14:textId="77777777" w:rsidR="00C15000" w:rsidRDefault="00C15000" w:rsidP="00332824">
      <w:pPr>
        <w:spacing w:after="0" w:line="240" w:lineRule="auto"/>
      </w:pPr>
      <w:r>
        <w:separator/>
      </w:r>
    </w:p>
  </w:footnote>
  <w:footnote w:type="continuationSeparator" w:id="0">
    <w:p w14:paraId="4FF9C25D" w14:textId="77777777" w:rsidR="00C15000" w:rsidRDefault="00C15000" w:rsidP="00332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3339" w14:textId="77777777" w:rsidR="00DA48EA" w:rsidRDefault="00DA48EA" w:rsidP="00332824">
    <w:pPr>
      <w:pStyle w:val="Header"/>
      <w:jc w:val="center"/>
      <w:rPr>
        <w:rFonts w:ascii="AR ESSENCE" w:hAnsi="AR ESSENCE"/>
        <w:color w:val="FF0000"/>
        <w:sz w:val="28"/>
        <w:szCs w:val="28"/>
      </w:rPr>
    </w:pPr>
  </w:p>
  <w:p w14:paraId="45BE0843" w14:textId="092B208B" w:rsidR="00332824" w:rsidRPr="00D808BE" w:rsidRDefault="00332824" w:rsidP="00332824">
    <w:pPr>
      <w:pStyle w:val="Header"/>
      <w:jc w:val="center"/>
      <w:rPr>
        <w:rFonts w:ascii="AR ESSENCE" w:hAnsi="AR ESSENCE"/>
        <w:color w:val="FF0000"/>
        <w:sz w:val="28"/>
        <w:szCs w:val="28"/>
      </w:rPr>
    </w:pPr>
  </w:p>
  <w:p w14:paraId="374DB002" w14:textId="042536BB" w:rsidR="00332824" w:rsidRPr="00D808BE" w:rsidRDefault="00DA48EA" w:rsidP="00332824">
    <w:pPr>
      <w:pStyle w:val="Header"/>
      <w:jc w:val="center"/>
      <w:rPr>
        <w:rFonts w:asciiTheme="majorHAnsi" w:hAnsiTheme="majorHAnsi" w:cstheme="majorHAnsi"/>
        <w:color w:val="FF0000"/>
        <w:sz w:val="24"/>
        <w:szCs w:val="24"/>
      </w:rPr>
    </w:pPr>
    <w:r>
      <w:rPr>
        <w:noProof/>
      </w:rPr>
      <w:drawing>
        <wp:inline distT="0" distB="0" distL="0" distR="0" wp14:anchorId="26CD17C8" wp14:editId="2516299A">
          <wp:extent cx="2340458" cy="847725"/>
          <wp:effectExtent l="0" t="0" r="3175"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6241" cy="857064"/>
                  </a:xfrm>
                  <a:prstGeom prst="rect">
                    <a:avLst/>
                  </a:prstGeom>
                </pic:spPr>
              </pic:pic>
            </a:graphicData>
          </a:graphic>
        </wp:inline>
      </w:drawing>
    </w:r>
  </w:p>
  <w:p w14:paraId="5DE3A423" w14:textId="5D697D3B" w:rsidR="00332824" w:rsidRDefault="00DA48EA" w:rsidP="00332824">
    <w:pPr>
      <w:pStyle w:val="Header"/>
      <w:jc w:val="center"/>
      <w:rPr>
        <w:rFonts w:ascii="AR ESSENCE" w:hAnsi="AR ESSENCE"/>
        <w:sz w:val="24"/>
        <w:szCs w:val="24"/>
      </w:rPr>
    </w:pPr>
    <w:r>
      <w:rPr>
        <w:rFonts w:ascii="AR ESSENCE" w:hAnsi="AR ESSENCE"/>
        <w:sz w:val="24"/>
        <w:szCs w:val="24"/>
      </w:rPr>
      <w:t>P.O. Box 431, 4358 Airpark Drive</w:t>
    </w:r>
  </w:p>
  <w:p w14:paraId="32F62ECE" w14:textId="121D5464" w:rsidR="00DA48EA" w:rsidRDefault="00DA48EA" w:rsidP="00332824">
    <w:pPr>
      <w:pStyle w:val="Header"/>
      <w:jc w:val="center"/>
      <w:rPr>
        <w:rFonts w:ascii="AR ESSENCE" w:hAnsi="AR ESSENCE"/>
        <w:sz w:val="24"/>
        <w:szCs w:val="24"/>
      </w:rPr>
    </w:pPr>
    <w:r>
      <w:rPr>
        <w:rFonts w:ascii="AR ESSENCE" w:hAnsi="AR ESSENCE"/>
        <w:sz w:val="24"/>
        <w:szCs w:val="24"/>
      </w:rPr>
      <w:t>Standish, MI 48650</w:t>
    </w:r>
  </w:p>
  <w:p w14:paraId="0A3B3528" w14:textId="4EAD1735" w:rsidR="00DA48EA" w:rsidRPr="00332824" w:rsidRDefault="00DA48EA" w:rsidP="00332824">
    <w:pPr>
      <w:pStyle w:val="Header"/>
      <w:jc w:val="center"/>
      <w:rPr>
        <w:rFonts w:ascii="AR ESSENCE" w:hAnsi="AR ESSENCE"/>
        <w:sz w:val="24"/>
        <w:szCs w:val="24"/>
      </w:rPr>
    </w:pPr>
    <w:r>
      <w:rPr>
        <w:rFonts w:ascii="AR ESSENCE" w:hAnsi="AR ESSENCE"/>
        <w:sz w:val="24"/>
        <w:szCs w:val="24"/>
      </w:rPr>
      <w:t>989.846.7500</w:t>
    </w:r>
  </w:p>
  <w:p w14:paraId="3B1BDC2B" w14:textId="77777777" w:rsidR="00332824" w:rsidRDefault="00332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63ADA"/>
    <w:multiLevelType w:val="hybridMultilevel"/>
    <w:tmpl w:val="D57A5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2E6F1D"/>
    <w:multiLevelType w:val="hybridMultilevel"/>
    <w:tmpl w:val="9872E652"/>
    <w:lvl w:ilvl="0" w:tplc="7AF6AE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24"/>
    <w:rsid w:val="001235C5"/>
    <w:rsid w:val="001602A8"/>
    <w:rsid w:val="002F3486"/>
    <w:rsid w:val="00332824"/>
    <w:rsid w:val="006F336B"/>
    <w:rsid w:val="00702447"/>
    <w:rsid w:val="00763125"/>
    <w:rsid w:val="00783EC3"/>
    <w:rsid w:val="00857E52"/>
    <w:rsid w:val="009D7508"/>
    <w:rsid w:val="009E2979"/>
    <w:rsid w:val="00AB6B0B"/>
    <w:rsid w:val="00B17BE0"/>
    <w:rsid w:val="00BB6520"/>
    <w:rsid w:val="00C03B17"/>
    <w:rsid w:val="00C15000"/>
    <w:rsid w:val="00C1654C"/>
    <w:rsid w:val="00C22AFB"/>
    <w:rsid w:val="00CE0890"/>
    <w:rsid w:val="00D808BE"/>
    <w:rsid w:val="00DA48EA"/>
    <w:rsid w:val="00DE70CE"/>
    <w:rsid w:val="00E3025C"/>
    <w:rsid w:val="00F5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7993"/>
  <w15:chartTrackingRefBased/>
  <w15:docId w15:val="{417DB311-46AA-416D-A9C7-17ED1DB5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24"/>
  </w:style>
  <w:style w:type="paragraph" w:styleId="Heading1">
    <w:name w:val="heading 1"/>
    <w:basedOn w:val="Normal"/>
    <w:next w:val="Normal"/>
    <w:link w:val="Heading1Char"/>
    <w:uiPriority w:val="9"/>
    <w:qFormat/>
    <w:rsid w:val="0033282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3282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3282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3282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3282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3282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32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282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328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82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3282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3282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3282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3282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3282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328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282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328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32824"/>
    <w:pPr>
      <w:spacing w:line="240" w:lineRule="auto"/>
    </w:pPr>
    <w:rPr>
      <w:b/>
      <w:bCs/>
      <w:color w:val="4472C4" w:themeColor="accent1"/>
      <w:sz w:val="18"/>
      <w:szCs w:val="18"/>
    </w:rPr>
  </w:style>
  <w:style w:type="paragraph" w:styleId="Title">
    <w:name w:val="Title"/>
    <w:basedOn w:val="Normal"/>
    <w:next w:val="Normal"/>
    <w:link w:val="TitleChar"/>
    <w:uiPriority w:val="10"/>
    <w:qFormat/>
    <w:rsid w:val="0033282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32824"/>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328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3282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32824"/>
    <w:rPr>
      <w:b/>
      <w:bCs/>
    </w:rPr>
  </w:style>
  <w:style w:type="character" w:styleId="Emphasis">
    <w:name w:val="Emphasis"/>
    <w:basedOn w:val="DefaultParagraphFont"/>
    <w:uiPriority w:val="20"/>
    <w:qFormat/>
    <w:rsid w:val="00332824"/>
    <w:rPr>
      <w:i/>
      <w:iCs/>
    </w:rPr>
  </w:style>
  <w:style w:type="paragraph" w:styleId="NoSpacing">
    <w:name w:val="No Spacing"/>
    <w:uiPriority w:val="1"/>
    <w:qFormat/>
    <w:rsid w:val="00332824"/>
    <w:pPr>
      <w:spacing w:after="0" w:line="240" w:lineRule="auto"/>
    </w:pPr>
  </w:style>
  <w:style w:type="paragraph" w:styleId="Quote">
    <w:name w:val="Quote"/>
    <w:basedOn w:val="Normal"/>
    <w:next w:val="Normal"/>
    <w:link w:val="QuoteChar"/>
    <w:uiPriority w:val="29"/>
    <w:qFormat/>
    <w:rsid w:val="00332824"/>
    <w:rPr>
      <w:i/>
      <w:iCs/>
      <w:color w:val="000000" w:themeColor="text1"/>
    </w:rPr>
  </w:style>
  <w:style w:type="character" w:customStyle="1" w:styleId="QuoteChar">
    <w:name w:val="Quote Char"/>
    <w:basedOn w:val="DefaultParagraphFont"/>
    <w:link w:val="Quote"/>
    <w:uiPriority w:val="29"/>
    <w:rsid w:val="00332824"/>
    <w:rPr>
      <w:i/>
      <w:iCs/>
      <w:color w:val="000000" w:themeColor="text1"/>
    </w:rPr>
  </w:style>
  <w:style w:type="paragraph" w:styleId="IntenseQuote">
    <w:name w:val="Intense Quote"/>
    <w:basedOn w:val="Normal"/>
    <w:next w:val="Normal"/>
    <w:link w:val="IntenseQuoteChar"/>
    <w:uiPriority w:val="30"/>
    <w:qFormat/>
    <w:rsid w:val="0033282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32824"/>
    <w:rPr>
      <w:b/>
      <w:bCs/>
      <w:i/>
      <w:iCs/>
      <w:color w:val="4472C4" w:themeColor="accent1"/>
    </w:rPr>
  </w:style>
  <w:style w:type="character" w:styleId="SubtleEmphasis">
    <w:name w:val="Subtle Emphasis"/>
    <w:basedOn w:val="DefaultParagraphFont"/>
    <w:uiPriority w:val="19"/>
    <w:qFormat/>
    <w:rsid w:val="00332824"/>
    <w:rPr>
      <w:i/>
      <w:iCs/>
      <w:color w:val="808080" w:themeColor="text1" w:themeTint="7F"/>
    </w:rPr>
  </w:style>
  <w:style w:type="character" w:styleId="IntenseEmphasis">
    <w:name w:val="Intense Emphasis"/>
    <w:basedOn w:val="DefaultParagraphFont"/>
    <w:uiPriority w:val="21"/>
    <w:qFormat/>
    <w:rsid w:val="00332824"/>
    <w:rPr>
      <w:b/>
      <w:bCs/>
      <w:i/>
      <w:iCs/>
      <w:color w:val="4472C4" w:themeColor="accent1"/>
    </w:rPr>
  </w:style>
  <w:style w:type="character" w:styleId="SubtleReference">
    <w:name w:val="Subtle Reference"/>
    <w:basedOn w:val="DefaultParagraphFont"/>
    <w:uiPriority w:val="31"/>
    <w:qFormat/>
    <w:rsid w:val="00332824"/>
    <w:rPr>
      <w:smallCaps/>
      <w:color w:val="ED7D31" w:themeColor="accent2"/>
      <w:u w:val="single"/>
    </w:rPr>
  </w:style>
  <w:style w:type="character" w:styleId="IntenseReference">
    <w:name w:val="Intense Reference"/>
    <w:basedOn w:val="DefaultParagraphFont"/>
    <w:uiPriority w:val="32"/>
    <w:qFormat/>
    <w:rsid w:val="00332824"/>
    <w:rPr>
      <w:b/>
      <w:bCs/>
      <w:smallCaps/>
      <w:color w:val="ED7D31" w:themeColor="accent2"/>
      <w:spacing w:val="5"/>
      <w:u w:val="single"/>
    </w:rPr>
  </w:style>
  <w:style w:type="character" w:styleId="BookTitle">
    <w:name w:val="Book Title"/>
    <w:basedOn w:val="DefaultParagraphFont"/>
    <w:uiPriority w:val="33"/>
    <w:qFormat/>
    <w:rsid w:val="00332824"/>
    <w:rPr>
      <w:b/>
      <w:bCs/>
      <w:smallCaps/>
      <w:spacing w:val="5"/>
    </w:rPr>
  </w:style>
  <w:style w:type="paragraph" w:styleId="TOCHeading">
    <w:name w:val="TOC Heading"/>
    <w:basedOn w:val="Heading1"/>
    <w:next w:val="Normal"/>
    <w:uiPriority w:val="39"/>
    <w:semiHidden/>
    <w:unhideWhenUsed/>
    <w:qFormat/>
    <w:rsid w:val="00332824"/>
    <w:pPr>
      <w:outlineLvl w:val="9"/>
    </w:pPr>
  </w:style>
  <w:style w:type="paragraph" w:styleId="Header">
    <w:name w:val="header"/>
    <w:basedOn w:val="Normal"/>
    <w:link w:val="HeaderChar"/>
    <w:uiPriority w:val="99"/>
    <w:unhideWhenUsed/>
    <w:rsid w:val="0033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24"/>
  </w:style>
  <w:style w:type="paragraph" w:styleId="Footer">
    <w:name w:val="footer"/>
    <w:basedOn w:val="Normal"/>
    <w:link w:val="FooterChar"/>
    <w:uiPriority w:val="99"/>
    <w:unhideWhenUsed/>
    <w:rsid w:val="0033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24"/>
  </w:style>
  <w:style w:type="paragraph" w:styleId="ListParagraph">
    <w:name w:val="List Paragraph"/>
    <w:basedOn w:val="Normal"/>
    <w:uiPriority w:val="34"/>
    <w:qFormat/>
    <w:rsid w:val="00DE7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Marthaler</dc:creator>
  <cp:keywords/>
  <dc:description/>
  <cp:lastModifiedBy>Denise Dunn</cp:lastModifiedBy>
  <cp:revision>5</cp:revision>
  <cp:lastPrinted>2021-12-23T12:41:00Z</cp:lastPrinted>
  <dcterms:created xsi:type="dcterms:W3CDTF">2021-12-29T17:45:00Z</dcterms:created>
  <dcterms:modified xsi:type="dcterms:W3CDTF">2022-01-03T15:26:00Z</dcterms:modified>
</cp:coreProperties>
</file>