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2" o:title="Elegant Minimalist A4 Stationery Paper Document (2)" recolor="t" type="frame"/>
    </v:background>
  </w:background>
  <w:body>
    <w:tbl>
      <w:tblPr>
        <w:tblStyle w:val="TableGrid"/>
        <w:tblpPr w:leftFromText="180" w:rightFromText="180" w:vertAnchor="page" w:horzAnchor="page" w:tblpXSpec="center" w:tblpY="736"/>
        <w:tblW w:w="11139" w:type="dxa"/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4017"/>
        <w:gridCol w:w="5352"/>
        <w:gridCol w:w="1770"/>
      </w:tblGrid>
      <w:tr w:rsidR="00DB7FA6" w:rsidRPr="001102A1" w14:paraId="0B1602CD" w14:textId="77777777" w:rsidTr="00302270">
        <w:trPr>
          <w:trHeight w:val="346"/>
        </w:trPr>
        <w:tc>
          <w:tcPr>
            <w:tcW w:w="1113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01E6113" w14:textId="2E5C8CE8" w:rsidR="00DB7FA6" w:rsidRPr="001102A1" w:rsidRDefault="00690041" w:rsidP="00CC57B8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102A1">
              <w:rPr>
                <w:rFonts w:asciiTheme="minorHAnsi" w:hAnsiTheme="minorHAnsi" w:cstheme="minorHAnsi"/>
                <w:b/>
                <w:sz w:val="32"/>
                <w:szCs w:val="32"/>
              </w:rPr>
              <w:t>4Louis</w:t>
            </w:r>
            <w:r w:rsidR="00DB7FA6" w:rsidRPr="001102A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Baby Loss Conference</w:t>
            </w:r>
          </w:p>
          <w:p w14:paraId="5DFD7107" w14:textId="77777777" w:rsidR="00DB7FA6" w:rsidRPr="001102A1" w:rsidRDefault="00D259F6" w:rsidP="00CC57B8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102A1">
              <w:rPr>
                <w:rFonts w:asciiTheme="minorHAnsi" w:hAnsiTheme="minorHAnsi" w:cstheme="minorHAnsi"/>
                <w:b/>
                <w:sz w:val="32"/>
                <w:szCs w:val="32"/>
              </w:rPr>
              <w:t>18</w:t>
            </w:r>
            <w:r w:rsidRPr="001102A1">
              <w:rPr>
                <w:rFonts w:asciiTheme="minorHAnsi" w:hAnsiTheme="minorHAnsi" w:cstheme="minorHAnsi"/>
                <w:b/>
                <w:sz w:val="32"/>
                <w:szCs w:val="32"/>
                <w:vertAlign w:val="superscript"/>
              </w:rPr>
              <w:t>th</w:t>
            </w:r>
            <w:r w:rsidRPr="001102A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September 2023</w:t>
            </w:r>
          </w:p>
          <w:p w14:paraId="087EFF55" w14:textId="7D8CE06B" w:rsidR="0034291D" w:rsidRPr="001102A1" w:rsidRDefault="0034291D" w:rsidP="00CC57B8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32"/>
                <w:szCs w:val="32"/>
              </w:rPr>
              <w:t>Anfield Stadium, Anfield Road, Liverpool, L4 0TH</w:t>
            </w:r>
          </w:p>
        </w:tc>
      </w:tr>
      <w:tr w:rsidR="00DB7FA6" w:rsidRPr="001102A1" w14:paraId="2BDA7791" w14:textId="77777777" w:rsidTr="00302270">
        <w:trPr>
          <w:trHeight w:val="346"/>
        </w:trPr>
        <w:tc>
          <w:tcPr>
            <w:tcW w:w="9369" w:type="dxa"/>
            <w:gridSpan w:val="2"/>
            <w:shd w:val="clear" w:color="auto" w:fill="CCC0D9" w:themeFill="accent4" w:themeFillTint="66"/>
            <w:vAlign w:val="center"/>
          </w:tcPr>
          <w:p w14:paraId="6676184F" w14:textId="77777777" w:rsidR="00DB7FA6" w:rsidRPr="001102A1" w:rsidRDefault="00DB7FA6" w:rsidP="00CC57B8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REGISTRATION </w:t>
            </w:r>
          </w:p>
        </w:tc>
        <w:tc>
          <w:tcPr>
            <w:tcW w:w="1770" w:type="dxa"/>
            <w:shd w:val="clear" w:color="auto" w:fill="CCC0D9" w:themeFill="accent4" w:themeFillTint="66"/>
            <w:vAlign w:val="center"/>
          </w:tcPr>
          <w:p w14:paraId="5B8F847C" w14:textId="1F984578" w:rsidR="00DB7FA6" w:rsidRPr="001102A1" w:rsidRDefault="00DB7FA6" w:rsidP="00CC57B8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08.30 - 09.</w:t>
            </w:r>
            <w:r w:rsidR="005433F8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  <w:tr w:rsidR="00672598" w:rsidRPr="001102A1" w14:paraId="06B370BD" w14:textId="77777777" w:rsidTr="00302270">
        <w:trPr>
          <w:trHeight w:val="288"/>
        </w:trPr>
        <w:tc>
          <w:tcPr>
            <w:tcW w:w="4017" w:type="dxa"/>
            <w:vAlign w:val="center"/>
          </w:tcPr>
          <w:p w14:paraId="7729CC71" w14:textId="3B3F8C63" w:rsidR="00672598" w:rsidRPr="001102A1" w:rsidRDefault="00672598" w:rsidP="00672598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Welcome message</w:t>
            </w:r>
          </w:p>
        </w:tc>
        <w:tc>
          <w:tcPr>
            <w:tcW w:w="5352" w:type="dxa"/>
            <w:vAlign w:val="center"/>
          </w:tcPr>
          <w:p w14:paraId="72C40B7C" w14:textId="4C08AC31" w:rsidR="00672598" w:rsidRDefault="001102A1" w:rsidP="00672598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Dianne Brown, Chief </w:t>
            </w:r>
            <w:proofErr w:type="gram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Nurse</w:t>
            </w:r>
            <w:r w:rsidR="00E55EE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="00E55EE8"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Liverpool</w:t>
            </w:r>
            <w:proofErr w:type="gramEnd"/>
            <w:r w:rsidR="00E55EE8"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E55EE8"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Womens</w:t>
            </w:r>
            <w:proofErr w:type="spellEnd"/>
            <w:r w:rsidR="00E55EE8"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NHS Foundation Trust</w:t>
            </w:r>
          </w:p>
          <w:p w14:paraId="03C2C027" w14:textId="77777777" w:rsidR="00E55EE8" w:rsidRPr="00E55EE8" w:rsidRDefault="00E55EE8" w:rsidP="00672598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  <w:p w14:paraId="1994F1EE" w14:textId="3B050E77" w:rsidR="00672598" w:rsidRPr="001102A1" w:rsidRDefault="00672598" w:rsidP="001102A1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Bob </w:t>
            </w:r>
            <w:r w:rsidR="00E55EE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and Tracey 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McGurrell –</w:t>
            </w:r>
            <w:r w:rsidR="00E55EE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4Louis </w:t>
            </w:r>
          </w:p>
        </w:tc>
        <w:tc>
          <w:tcPr>
            <w:tcW w:w="1770" w:type="dxa"/>
            <w:vAlign w:val="center"/>
          </w:tcPr>
          <w:p w14:paraId="0211FA14" w14:textId="7C0A2F23" w:rsidR="00672598" w:rsidRPr="001102A1" w:rsidRDefault="00672598" w:rsidP="00672598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09.</w:t>
            </w:r>
            <w:r w:rsidR="005433F8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0 - 09.</w:t>
            </w:r>
            <w:r w:rsidR="00DF5D66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</w:tr>
      <w:tr w:rsidR="006A43E4" w:rsidRPr="001102A1" w14:paraId="0FB290F9" w14:textId="77777777" w:rsidTr="00302270">
        <w:trPr>
          <w:trHeight w:val="288"/>
        </w:trPr>
        <w:tc>
          <w:tcPr>
            <w:tcW w:w="4017" w:type="dxa"/>
            <w:vAlign w:val="center"/>
          </w:tcPr>
          <w:p w14:paraId="3CF4C42C" w14:textId="426DE507" w:rsidR="006A43E4" w:rsidRPr="001102A1" w:rsidRDefault="006A43E4" w:rsidP="006A43E4">
            <w:pPr>
              <w:tabs>
                <w:tab w:val="left" w:pos="851"/>
              </w:tabs>
              <w:rPr>
                <w:rFonts w:cstheme="minorHAnsi"/>
                <w:b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Bereavement care – the Liverpool story</w:t>
            </w:r>
          </w:p>
        </w:tc>
        <w:tc>
          <w:tcPr>
            <w:tcW w:w="5352" w:type="dxa"/>
            <w:vAlign w:val="center"/>
          </w:tcPr>
          <w:p w14:paraId="1516B33D" w14:textId="0CF81C2E" w:rsidR="006A43E4" w:rsidRPr="001102A1" w:rsidRDefault="006A43E4" w:rsidP="006A43E4">
            <w:pPr>
              <w:tabs>
                <w:tab w:val="left" w:pos="851"/>
              </w:tabs>
              <w:rPr>
                <w:rFonts w:cstheme="minorHAnsi"/>
                <w:b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Marie Kelleher, Pauline </w:t>
            </w:r>
            <w:proofErr w:type="spell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McBurnie</w:t>
            </w:r>
            <w:proofErr w:type="spell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- 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Honeysuckle team and Caroline Batin Robinsons </w:t>
            </w:r>
            <w:proofErr w:type="gram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-  Neonatal</w:t>
            </w:r>
            <w:proofErr w:type="gram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Pallitaitve</w:t>
            </w:r>
            <w:proofErr w:type="spell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Care Nurse  Liverpool </w:t>
            </w:r>
            <w:proofErr w:type="spell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Womens</w:t>
            </w:r>
            <w:proofErr w:type="spell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Hospital</w:t>
            </w:r>
          </w:p>
        </w:tc>
        <w:tc>
          <w:tcPr>
            <w:tcW w:w="1770" w:type="dxa"/>
            <w:vAlign w:val="center"/>
          </w:tcPr>
          <w:p w14:paraId="22E6EA2D" w14:textId="431F3AD4" w:rsidR="006A43E4" w:rsidRPr="001102A1" w:rsidRDefault="006A43E4" w:rsidP="006A43E4">
            <w:pPr>
              <w:tabs>
                <w:tab w:val="left" w:pos="851"/>
              </w:tabs>
              <w:jc w:val="center"/>
              <w:rPr>
                <w:rFonts w:cstheme="minorHAnsi"/>
                <w:b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09.</w:t>
            </w:r>
            <w:r w:rsidR="005433F8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5-10.15</w:t>
            </w:r>
          </w:p>
        </w:tc>
      </w:tr>
      <w:tr w:rsidR="006A43E4" w:rsidRPr="001102A1" w14:paraId="0B42234A" w14:textId="77777777" w:rsidTr="00302270">
        <w:trPr>
          <w:trHeight w:val="288"/>
        </w:trPr>
        <w:tc>
          <w:tcPr>
            <w:tcW w:w="4017" w:type="dxa"/>
            <w:vAlign w:val="center"/>
          </w:tcPr>
          <w:p w14:paraId="238F8BCD" w14:textId="3488BBE1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Life after loss</w:t>
            </w:r>
          </w:p>
        </w:tc>
        <w:tc>
          <w:tcPr>
            <w:tcW w:w="5352" w:type="dxa"/>
            <w:vAlign w:val="center"/>
          </w:tcPr>
          <w:p w14:paraId="54F30074" w14:textId="178DE704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Lindsey Devlin, parent speaker</w:t>
            </w:r>
          </w:p>
        </w:tc>
        <w:tc>
          <w:tcPr>
            <w:tcW w:w="1770" w:type="dxa"/>
            <w:vAlign w:val="center"/>
          </w:tcPr>
          <w:p w14:paraId="096538D6" w14:textId="02738073" w:rsidR="006A43E4" w:rsidRPr="001102A1" w:rsidRDefault="006A43E4" w:rsidP="006A43E4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10.15 – 10.45</w:t>
            </w:r>
          </w:p>
        </w:tc>
      </w:tr>
      <w:tr w:rsidR="006A43E4" w:rsidRPr="001102A1" w14:paraId="4E14B8CD" w14:textId="77777777" w:rsidTr="00302270">
        <w:trPr>
          <w:trHeight w:val="288"/>
        </w:trPr>
        <w:tc>
          <w:tcPr>
            <w:tcW w:w="9369" w:type="dxa"/>
            <w:gridSpan w:val="2"/>
            <w:shd w:val="clear" w:color="auto" w:fill="CCC0D9" w:themeFill="accent4" w:themeFillTint="66"/>
            <w:vAlign w:val="center"/>
          </w:tcPr>
          <w:p w14:paraId="6A0EAC9D" w14:textId="1707B4A8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BREAK</w:t>
            </w:r>
          </w:p>
        </w:tc>
        <w:tc>
          <w:tcPr>
            <w:tcW w:w="1770" w:type="dxa"/>
            <w:shd w:val="clear" w:color="auto" w:fill="CCC0D9" w:themeFill="accent4" w:themeFillTint="66"/>
            <w:vAlign w:val="center"/>
          </w:tcPr>
          <w:p w14:paraId="5000E9C3" w14:textId="272A2B60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10.45 - 11.15</w:t>
            </w:r>
          </w:p>
        </w:tc>
      </w:tr>
      <w:tr w:rsidR="006A43E4" w:rsidRPr="001102A1" w14:paraId="39EAD6D8" w14:textId="77777777" w:rsidTr="00302270">
        <w:trPr>
          <w:trHeight w:val="577"/>
        </w:trPr>
        <w:tc>
          <w:tcPr>
            <w:tcW w:w="11139" w:type="dxa"/>
            <w:gridSpan w:val="3"/>
            <w:vAlign w:val="center"/>
          </w:tcPr>
          <w:p w14:paraId="37830F33" w14:textId="33DDC9FC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Chair: </w:t>
            </w:r>
            <w:r>
              <w:t xml:space="preserve"> </w:t>
            </w:r>
            <w:r w:rsidRPr="00E90E6D">
              <w:rPr>
                <w:rFonts w:asciiTheme="minorHAnsi" w:hAnsiTheme="minorHAnsi" w:cstheme="minorHAnsi"/>
                <w:b/>
                <w:sz w:val="22"/>
                <w:szCs w:val="22"/>
              </w:rPr>
              <w:t>Heledd W Jones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,</w:t>
            </w:r>
            <w:r>
              <w:t xml:space="preserve"> </w:t>
            </w:r>
            <w:r w:rsidRPr="00E90E6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Head of </w:t>
            </w:r>
            <w:proofErr w:type="gramStart"/>
            <w:r w:rsidRPr="00E90E6D">
              <w:rPr>
                <w:rFonts w:asciiTheme="minorHAnsi" w:hAnsiTheme="minorHAnsi" w:cstheme="minorHAnsi"/>
                <w:b/>
                <w:sz w:val="22"/>
                <w:szCs w:val="22"/>
              </w:rPr>
              <w:t>Midwifery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Liverpool</w:t>
            </w:r>
            <w:proofErr w:type="gram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Womens</w:t>
            </w:r>
            <w:proofErr w:type="spell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NHS Foundation Trust</w:t>
            </w:r>
          </w:p>
        </w:tc>
      </w:tr>
      <w:tr w:rsidR="006A43E4" w:rsidRPr="001102A1" w14:paraId="754F393F" w14:textId="77777777" w:rsidTr="00302270">
        <w:trPr>
          <w:trHeight w:val="577"/>
        </w:trPr>
        <w:tc>
          <w:tcPr>
            <w:tcW w:w="4017" w:type="dxa"/>
            <w:vAlign w:val="center"/>
          </w:tcPr>
          <w:p w14:paraId="21A12D29" w14:textId="7406C1B6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A data-driven approach to understanding neonatal palliative care </w:t>
            </w:r>
          </w:p>
        </w:tc>
        <w:tc>
          <w:tcPr>
            <w:tcW w:w="5352" w:type="dxa"/>
            <w:vAlign w:val="center"/>
          </w:tcPr>
          <w:p w14:paraId="3F4E3B1C" w14:textId="084DAE17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Cheryl </w:t>
            </w:r>
            <w:proofErr w:type="gram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Battersby, </w:t>
            </w:r>
            <w:r w:rsidRPr="001102A1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n-GB"/>
              </w:rPr>
              <w:t xml:space="preserve"> 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NIHR</w:t>
            </w:r>
            <w:proofErr w:type="gram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Clinician Scientist and Clinical Senior Lecturer Neonatal Medicine, Imperial College London and Honorary Consultant Neonatologist, Chelsea and Westminster Hospital</w:t>
            </w:r>
          </w:p>
        </w:tc>
        <w:tc>
          <w:tcPr>
            <w:tcW w:w="1770" w:type="dxa"/>
            <w:vAlign w:val="center"/>
          </w:tcPr>
          <w:p w14:paraId="373E8A5F" w14:textId="03A30715" w:rsidR="006A43E4" w:rsidRPr="001102A1" w:rsidRDefault="006A43E4" w:rsidP="006A43E4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11.15 – 11.45</w:t>
            </w:r>
          </w:p>
        </w:tc>
      </w:tr>
      <w:tr w:rsidR="006A43E4" w:rsidRPr="001102A1" w14:paraId="21AFB4B0" w14:textId="77777777" w:rsidTr="00302270">
        <w:trPr>
          <w:trHeight w:val="577"/>
        </w:trPr>
        <w:tc>
          <w:tcPr>
            <w:tcW w:w="4017" w:type="dxa"/>
            <w:vAlign w:val="center"/>
          </w:tcPr>
          <w:p w14:paraId="0C027DF2" w14:textId="3CBAF462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Current clinical research on stillbirth </w:t>
            </w:r>
          </w:p>
        </w:tc>
        <w:tc>
          <w:tcPr>
            <w:tcW w:w="5352" w:type="dxa"/>
            <w:vAlign w:val="center"/>
          </w:tcPr>
          <w:p w14:paraId="49F7750A" w14:textId="4A56C5C0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Alexander Heazell, 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Senior Lecturer in Obstetrics and Clinical Director of the Tommy's Stillbirth Research Centre, University of Manchester</w:t>
            </w:r>
          </w:p>
        </w:tc>
        <w:tc>
          <w:tcPr>
            <w:tcW w:w="1770" w:type="dxa"/>
            <w:vAlign w:val="center"/>
          </w:tcPr>
          <w:p w14:paraId="3551E44A" w14:textId="0F5123D3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11.45-12.15</w:t>
            </w:r>
          </w:p>
        </w:tc>
      </w:tr>
      <w:tr w:rsidR="006A43E4" w:rsidRPr="001102A1" w14:paraId="15BEE383" w14:textId="77777777" w:rsidTr="00302270">
        <w:trPr>
          <w:trHeight w:val="577"/>
        </w:trPr>
        <w:tc>
          <w:tcPr>
            <w:tcW w:w="4017" w:type="dxa"/>
            <w:vAlign w:val="center"/>
          </w:tcPr>
          <w:p w14:paraId="365034C3" w14:textId="193F0486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Global aspects of stillbirth research</w:t>
            </w:r>
          </w:p>
        </w:tc>
        <w:tc>
          <w:tcPr>
            <w:tcW w:w="5352" w:type="dxa"/>
            <w:vAlign w:val="center"/>
          </w:tcPr>
          <w:p w14:paraId="3E04FC26" w14:textId="2B4437BC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Dr Tracey Mills, Senior Lecturer, Centre for Childbirth, Women’s and Newborn Health, Liverpool School of Tropical Medicine</w:t>
            </w:r>
          </w:p>
        </w:tc>
        <w:tc>
          <w:tcPr>
            <w:tcW w:w="1770" w:type="dxa"/>
            <w:vAlign w:val="center"/>
          </w:tcPr>
          <w:p w14:paraId="604A1971" w14:textId="6C47018F" w:rsidR="006A43E4" w:rsidRPr="001102A1" w:rsidRDefault="006A43E4" w:rsidP="006A43E4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12.15 – 12.45</w:t>
            </w:r>
          </w:p>
        </w:tc>
      </w:tr>
      <w:tr w:rsidR="006A43E4" w:rsidRPr="001102A1" w14:paraId="594C59F2" w14:textId="77777777" w:rsidTr="00302270">
        <w:trPr>
          <w:trHeight w:val="298"/>
        </w:trPr>
        <w:tc>
          <w:tcPr>
            <w:tcW w:w="9369" w:type="dxa"/>
            <w:gridSpan w:val="2"/>
            <w:shd w:val="clear" w:color="auto" w:fill="CCC0D9" w:themeFill="accent4" w:themeFillTint="66"/>
            <w:vAlign w:val="center"/>
          </w:tcPr>
          <w:p w14:paraId="1871DB54" w14:textId="3FF57978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LUNCH</w:t>
            </w:r>
          </w:p>
        </w:tc>
        <w:tc>
          <w:tcPr>
            <w:tcW w:w="1770" w:type="dxa"/>
            <w:shd w:val="clear" w:color="auto" w:fill="CCC0D9" w:themeFill="accent4" w:themeFillTint="66"/>
            <w:vAlign w:val="center"/>
          </w:tcPr>
          <w:p w14:paraId="62F7D8FD" w14:textId="418CDB2B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12.45 - 1400</w:t>
            </w:r>
          </w:p>
        </w:tc>
      </w:tr>
      <w:tr w:rsidR="006A43E4" w:rsidRPr="001102A1" w14:paraId="6CB5014B" w14:textId="77777777" w:rsidTr="00302270">
        <w:trPr>
          <w:trHeight w:val="462"/>
        </w:trPr>
        <w:tc>
          <w:tcPr>
            <w:tcW w:w="11139" w:type="dxa"/>
            <w:gridSpan w:val="3"/>
            <w:vAlign w:val="center"/>
          </w:tcPr>
          <w:p w14:paraId="594CA724" w14:textId="18853E9A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Chair: Fauzia Paize, Consultant Neonatologist, Liverpool </w:t>
            </w:r>
            <w:proofErr w:type="spell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Womens</w:t>
            </w:r>
            <w:proofErr w:type="spell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NHS Foundation Trust</w:t>
            </w:r>
          </w:p>
        </w:tc>
      </w:tr>
      <w:tr w:rsidR="006A43E4" w:rsidRPr="001102A1" w14:paraId="1914779E" w14:textId="77777777" w:rsidTr="00302270">
        <w:trPr>
          <w:trHeight w:val="462"/>
        </w:trPr>
        <w:tc>
          <w:tcPr>
            <w:tcW w:w="4017" w:type="dxa"/>
            <w:vAlign w:val="center"/>
          </w:tcPr>
          <w:p w14:paraId="08209C92" w14:textId="2A2D5FA9" w:rsidR="006A43E4" w:rsidRPr="001102A1" w:rsidRDefault="006A43E4" w:rsidP="006A43E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Milk donation </w:t>
            </w:r>
            <w:proofErr w:type="spell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afer</w:t>
            </w:r>
            <w:proofErr w:type="spell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loss</w:t>
            </w:r>
          </w:p>
        </w:tc>
        <w:tc>
          <w:tcPr>
            <w:tcW w:w="5352" w:type="dxa"/>
            <w:vAlign w:val="center"/>
          </w:tcPr>
          <w:p w14:paraId="6623495B" w14:textId="1C656D83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Laura Atherton, 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Milk Bank Support Manager, Countess of Chester Hospital</w:t>
            </w:r>
          </w:p>
        </w:tc>
        <w:tc>
          <w:tcPr>
            <w:tcW w:w="1770" w:type="dxa"/>
            <w:vAlign w:val="center"/>
          </w:tcPr>
          <w:p w14:paraId="72C20A5D" w14:textId="43DB0496" w:rsidR="006A43E4" w:rsidRPr="001102A1" w:rsidRDefault="006A43E4" w:rsidP="006A43E4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14.00 – 14.30</w:t>
            </w:r>
          </w:p>
        </w:tc>
      </w:tr>
      <w:tr w:rsidR="006A43E4" w:rsidRPr="001102A1" w14:paraId="455FAAE1" w14:textId="77777777" w:rsidTr="00302270">
        <w:trPr>
          <w:trHeight w:val="462"/>
        </w:trPr>
        <w:tc>
          <w:tcPr>
            <w:tcW w:w="4017" w:type="dxa"/>
            <w:vAlign w:val="center"/>
          </w:tcPr>
          <w:p w14:paraId="5CB975C2" w14:textId="2C1D21DC" w:rsidR="006A43E4" w:rsidRPr="001102A1" w:rsidRDefault="006A43E4" w:rsidP="006A43E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The journey through a </w:t>
            </w:r>
            <w:proofErr w:type="spell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childrens</w:t>
            </w:r>
            <w:proofErr w:type="spell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hospice</w:t>
            </w:r>
          </w:p>
        </w:tc>
        <w:tc>
          <w:tcPr>
            <w:tcW w:w="5352" w:type="dxa"/>
            <w:vAlign w:val="center"/>
          </w:tcPr>
          <w:p w14:paraId="51E78C8F" w14:textId="09EBADB5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Katie </w:t>
            </w:r>
            <w:proofErr w:type="gram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Frain,  parent</w:t>
            </w:r>
            <w:proofErr w:type="gram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speaker</w:t>
            </w:r>
          </w:p>
        </w:tc>
        <w:tc>
          <w:tcPr>
            <w:tcW w:w="1770" w:type="dxa"/>
            <w:vAlign w:val="center"/>
          </w:tcPr>
          <w:p w14:paraId="3B08382B" w14:textId="3D52A8BA" w:rsidR="006A43E4" w:rsidRPr="001102A1" w:rsidRDefault="006A43E4" w:rsidP="006A43E4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14.30 – 15.00</w:t>
            </w:r>
          </w:p>
        </w:tc>
      </w:tr>
      <w:tr w:rsidR="006A43E4" w:rsidRPr="001102A1" w14:paraId="00E00C1F" w14:textId="77777777" w:rsidTr="00302270">
        <w:trPr>
          <w:trHeight w:val="462"/>
        </w:trPr>
        <w:tc>
          <w:tcPr>
            <w:tcW w:w="4017" w:type="dxa"/>
            <w:shd w:val="clear" w:color="auto" w:fill="CCC0D9" w:themeFill="accent4" w:themeFillTint="66"/>
            <w:vAlign w:val="center"/>
          </w:tcPr>
          <w:p w14:paraId="50F49B64" w14:textId="0845EB14" w:rsidR="006A43E4" w:rsidRPr="001102A1" w:rsidRDefault="006A43E4" w:rsidP="006A43E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BREAK</w:t>
            </w:r>
          </w:p>
        </w:tc>
        <w:tc>
          <w:tcPr>
            <w:tcW w:w="5352" w:type="dxa"/>
            <w:shd w:val="clear" w:color="auto" w:fill="CCC0D9" w:themeFill="accent4" w:themeFillTint="66"/>
            <w:vAlign w:val="center"/>
          </w:tcPr>
          <w:p w14:paraId="52FA1D4D" w14:textId="5816EA97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CCC0D9" w:themeFill="accent4" w:themeFillTint="66"/>
            <w:vAlign w:val="center"/>
          </w:tcPr>
          <w:p w14:paraId="6042E1DF" w14:textId="37D86A3F" w:rsidR="006A43E4" w:rsidRPr="001102A1" w:rsidRDefault="006A43E4" w:rsidP="006A43E4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1500 - 1530</w:t>
            </w:r>
          </w:p>
        </w:tc>
      </w:tr>
      <w:tr w:rsidR="006A43E4" w:rsidRPr="001102A1" w14:paraId="20A9B3FA" w14:textId="77777777" w:rsidTr="00302270">
        <w:trPr>
          <w:trHeight w:val="462"/>
        </w:trPr>
        <w:tc>
          <w:tcPr>
            <w:tcW w:w="11139" w:type="dxa"/>
            <w:gridSpan w:val="3"/>
            <w:vAlign w:val="center"/>
          </w:tcPr>
          <w:p w14:paraId="5DB5C093" w14:textId="292B7DD2" w:rsidR="006A43E4" w:rsidRPr="001102A1" w:rsidRDefault="006A43E4" w:rsidP="006A43E4">
            <w:pPr>
              <w:tabs>
                <w:tab w:val="left" w:pos="85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Chair: Yana Richens, Director of Midwifery, Liverpool </w:t>
            </w:r>
            <w:proofErr w:type="spell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Womens</w:t>
            </w:r>
            <w:proofErr w:type="spell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NHS Foundation Trust</w:t>
            </w:r>
          </w:p>
        </w:tc>
      </w:tr>
      <w:tr w:rsidR="006A43E4" w:rsidRPr="001102A1" w14:paraId="3F422CF8" w14:textId="77777777" w:rsidTr="00302270">
        <w:trPr>
          <w:trHeight w:val="577"/>
        </w:trPr>
        <w:tc>
          <w:tcPr>
            <w:tcW w:w="4017" w:type="dxa"/>
            <w:vAlign w:val="center"/>
          </w:tcPr>
          <w:p w14:paraId="2360B54C" w14:textId="3A5D111C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Hlk136350497"/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Miscarriage matters: the epidemiological, physical, psychological, and economic costs of early pregnancy loss</w:t>
            </w:r>
            <w:bookmarkEnd w:id="0"/>
          </w:p>
        </w:tc>
        <w:tc>
          <w:tcPr>
            <w:tcW w:w="5352" w:type="dxa"/>
            <w:vAlign w:val="center"/>
          </w:tcPr>
          <w:p w14:paraId="3F2B25C2" w14:textId="2C55FFEA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Professor Siobhan Quenby, Professor of Obstetrics, University of Warwick</w:t>
            </w:r>
          </w:p>
        </w:tc>
        <w:tc>
          <w:tcPr>
            <w:tcW w:w="1770" w:type="dxa"/>
            <w:vAlign w:val="center"/>
          </w:tcPr>
          <w:p w14:paraId="755454B2" w14:textId="55AE5B96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 – 16.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  <w:tr w:rsidR="006A43E4" w:rsidRPr="001102A1" w14:paraId="51E34785" w14:textId="77777777" w:rsidTr="00302270">
        <w:trPr>
          <w:trHeight w:val="577"/>
        </w:trPr>
        <w:tc>
          <w:tcPr>
            <w:tcW w:w="4017" w:type="dxa"/>
            <w:vAlign w:val="center"/>
          </w:tcPr>
          <w:p w14:paraId="19AC1841" w14:textId="3974B2E1" w:rsidR="006A43E4" w:rsidRPr="001102A1" w:rsidRDefault="006A43E4" w:rsidP="006A43E4">
            <w:pPr>
              <w:tabs>
                <w:tab w:val="left" w:pos="851"/>
              </w:tabs>
              <w:rPr>
                <w:rFonts w:cstheme="minorHAnsi"/>
                <w:b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How the </w:t>
            </w:r>
            <w:proofErr w:type="gramStart"/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Three year</w:t>
            </w:r>
            <w:proofErr w:type="gramEnd"/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delivery plan for maternity and neonatal services will influence bereavement care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352" w:type="dxa"/>
            <w:vAlign w:val="center"/>
          </w:tcPr>
          <w:p w14:paraId="7A2B275D" w14:textId="4CFF2B05" w:rsidR="006A43E4" w:rsidRPr="001102A1" w:rsidRDefault="006A43E4" w:rsidP="006A43E4">
            <w:pPr>
              <w:tabs>
                <w:tab w:val="left" w:pos="851"/>
              </w:tabs>
              <w:rPr>
                <w:rFonts w:cstheme="minorHAnsi"/>
                <w:b/>
                <w:iCs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  <w:lang w:eastAsia="en-GB"/>
              </w:rPr>
              <w:t>Jessica Read, Deputy Chief Midwifery Officer</w:t>
            </w:r>
          </w:p>
        </w:tc>
        <w:tc>
          <w:tcPr>
            <w:tcW w:w="1770" w:type="dxa"/>
            <w:vAlign w:val="center"/>
          </w:tcPr>
          <w:p w14:paraId="64920C00" w14:textId="53ABC090" w:rsidR="006A43E4" w:rsidRPr="001102A1" w:rsidRDefault="00DB1480" w:rsidP="006A43E4">
            <w:pPr>
              <w:tabs>
                <w:tab w:val="left" w:pos="851"/>
              </w:tabs>
              <w:jc w:val="center"/>
              <w:rPr>
                <w:rFonts w:cstheme="minorHAnsi"/>
                <w:b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 – 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  <w:tr w:rsidR="006A43E4" w:rsidRPr="001102A1" w14:paraId="305B31B7" w14:textId="77777777" w:rsidTr="00302270">
        <w:trPr>
          <w:trHeight w:val="288"/>
        </w:trPr>
        <w:tc>
          <w:tcPr>
            <w:tcW w:w="9369" w:type="dxa"/>
            <w:gridSpan w:val="2"/>
            <w:shd w:val="clear" w:color="auto" w:fill="CCC0D9" w:themeFill="accent4" w:themeFillTint="66"/>
            <w:vAlign w:val="center"/>
          </w:tcPr>
          <w:p w14:paraId="70457AC2" w14:textId="1612B741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CLOSE </w:t>
            </w:r>
          </w:p>
        </w:tc>
        <w:tc>
          <w:tcPr>
            <w:tcW w:w="1770" w:type="dxa"/>
            <w:shd w:val="clear" w:color="auto" w:fill="CCC0D9" w:themeFill="accent4" w:themeFillTint="66"/>
            <w:vAlign w:val="center"/>
          </w:tcPr>
          <w:p w14:paraId="348368E0" w14:textId="56135F90" w:rsidR="006A43E4" w:rsidRPr="001102A1" w:rsidRDefault="006A43E4" w:rsidP="006A43E4">
            <w:pPr>
              <w:tabs>
                <w:tab w:val="left" w:pos="851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="00DB1480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 w:rsidR="00DB1480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1102A1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</w:tbl>
    <w:p w14:paraId="358F193D" w14:textId="77777777" w:rsidR="009B6020" w:rsidRPr="001102A1" w:rsidRDefault="009B6020" w:rsidP="00A0267A">
      <w:pPr>
        <w:rPr>
          <w:rFonts w:cstheme="minorHAnsi"/>
          <w:b/>
        </w:rPr>
      </w:pPr>
    </w:p>
    <w:sectPr w:rsidR="009B6020" w:rsidRPr="001102A1" w:rsidSect="007A3BC0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A33CA" w14:textId="77777777" w:rsidR="003040F2" w:rsidRDefault="003040F2" w:rsidP="00184CF6">
      <w:pPr>
        <w:spacing w:after="0" w:line="240" w:lineRule="auto"/>
      </w:pPr>
      <w:r>
        <w:separator/>
      </w:r>
    </w:p>
  </w:endnote>
  <w:endnote w:type="continuationSeparator" w:id="0">
    <w:p w14:paraId="76368301" w14:textId="77777777" w:rsidR="003040F2" w:rsidRDefault="003040F2" w:rsidP="00184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CB1C7" w14:textId="77777777" w:rsidR="003040F2" w:rsidRDefault="003040F2" w:rsidP="00184CF6">
      <w:pPr>
        <w:spacing w:after="0" w:line="240" w:lineRule="auto"/>
      </w:pPr>
      <w:r>
        <w:separator/>
      </w:r>
    </w:p>
  </w:footnote>
  <w:footnote w:type="continuationSeparator" w:id="0">
    <w:p w14:paraId="1900C285" w14:textId="77777777" w:rsidR="003040F2" w:rsidRDefault="003040F2" w:rsidP="00184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1C8FB" w14:textId="77777777" w:rsidR="00845C1F" w:rsidRDefault="00845C1F" w:rsidP="00845C1F">
    <w:pPr>
      <w:pStyle w:val="Header"/>
      <w:tabs>
        <w:tab w:val="clear" w:pos="902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F5"/>
    <w:rsid w:val="00021A17"/>
    <w:rsid w:val="0002247E"/>
    <w:rsid w:val="00041C15"/>
    <w:rsid w:val="00053B2F"/>
    <w:rsid w:val="000B2A23"/>
    <w:rsid w:val="000F2767"/>
    <w:rsid w:val="001102A1"/>
    <w:rsid w:val="001243B0"/>
    <w:rsid w:val="001249B6"/>
    <w:rsid w:val="00130A93"/>
    <w:rsid w:val="00142346"/>
    <w:rsid w:val="00184CF6"/>
    <w:rsid w:val="001F56EF"/>
    <w:rsid w:val="00256C96"/>
    <w:rsid w:val="00260464"/>
    <w:rsid w:val="00270BB4"/>
    <w:rsid w:val="00275308"/>
    <w:rsid w:val="00286751"/>
    <w:rsid w:val="00293963"/>
    <w:rsid w:val="002E7905"/>
    <w:rsid w:val="00302270"/>
    <w:rsid w:val="003040F2"/>
    <w:rsid w:val="00315FBD"/>
    <w:rsid w:val="0034291D"/>
    <w:rsid w:val="003A76A5"/>
    <w:rsid w:val="003B2E2B"/>
    <w:rsid w:val="003D5E29"/>
    <w:rsid w:val="00403C3A"/>
    <w:rsid w:val="00434116"/>
    <w:rsid w:val="00453FED"/>
    <w:rsid w:val="00456748"/>
    <w:rsid w:val="00456CFA"/>
    <w:rsid w:val="00462D54"/>
    <w:rsid w:val="004C3213"/>
    <w:rsid w:val="00524571"/>
    <w:rsid w:val="005433F8"/>
    <w:rsid w:val="00565E27"/>
    <w:rsid w:val="00585919"/>
    <w:rsid w:val="00610B2A"/>
    <w:rsid w:val="0065162E"/>
    <w:rsid w:val="00665628"/>
    <w:rsid w:val="00667A81"/>
    <w:rsid w:val="00672598"/>
    <w:rsid w:val="00690041"/>
    <w:rsid w:val="006A43E4"/>
    <w:rsid w:val="006B43F5"/>
    <w:rsid w:val="006D12B4"/>
    <w:rsid w:val="006D4DFF"/>
    <w:rsid w:val="006E0476"/>
    <w:rsid w:val="006E6839"/>
    <w:rsid w:val="00714389"/>
    <w:rsid w:val="007238DD"/>
    <w:rsid w:val="00732235"/>
    <w:rsid w:val="00746F28"/>
    <w:rsid w:val="007536D4"/>
    <w:rsid w:val="00766306"/>
    <w:rsid w:val="0076719A"/>
    <w:rsid w:val="007758DE"/>
    <w:rsid w:val="007A3BC0"/>
    <w:rsid w:val="007C74CF"/>
    <w:rsid w:val="00801A14"/>
    <w:rsid w:val="00814965"/>
    <w:rsid w:val="008156F1"/>
    <w:rsid w:val="00845C1F"/>
    <w:rsid w:val="008670CB"/>
    <w:rsid w:val="008862AC"/>
    <w:rsid w:val="008D7696"/>
    <w:rsid w:val="008E3B3C"/>
    <w:rsid w:val="0090409E"/>
    <w:rsid w:val="00982A40"/>
    <w:rsid w:val="00991ACD"/>
    <w:rsid w:val="00992040"/>
    <w:rsid w:val="009966F9"/>
    <w:rsid w:val="009B57BB"/>
    <w:rsid w:val="009B6020"/>
    <w:rsid w:val="009C11DE"/>
    <w:rsid w:val="009F02AE"/>
    <w:rsid w:val="00A0267A"/>
    <w:rsid w:val="00A31388"/>
    <w:rsid w:val="00A53DD9"/>
    <w:rsid w:val="00A75028"/>
    <w:rsid w:val="00AB337D"/>
    <w:rsid w:val="00AD59C9"/>
    <w:rsid w:val="00AE10CC"/>
    <w:rsid w:val="00AE1F18"/>
    <w:rsid w:val="00AF0515"/>
    <w:rsid w:val="00B01279"/>
    <w:rsid w:val="00B91CB6"/>
    <w:rsid w:val="00BD3821"/>
    <w:rsid w:val="00C3524A"/>
    <w:rsid w:val="00C53708"/>
    <w:rsid w:val="00C673F5"/>
    <w:rsid w:val="00C76B55"/>
    <w:rsid w:val="00CC57B8"/>
    <w:rsid w:val="00CF2B29"/>
    <w:rsid w:val="00D043DA"/>
    <w:rsid w:val="00D259F6"/>
    <w:rsid w:val="00D731EC"/>
    <w:rsid w:val="00D8070E"/>
    <w:rsid w:val="00D81E48"/>
    <w:rsid w:val="00D86E4A"/>
    <w:rsid w:val="00DA417C"/>
    <w:rsid w:val="00DB059A"/>
    <w:rsid w:val="00DB1480"/>
    <w:rsid w:val="00DB1E6E"/>
    <w:rsid w:val="00DB7FA6"/>
    <w:rsid w:val="00DC566B"/>
    <w:rsid w:val="00DC7418"/>
    <w:rsid w:val="00DE222D"/>
    <w:rsid w:val="00DE622E"/>
    <w:rsid w:val="00DF5D66"/>
    <w:rsid w:val="00E01AFF"/>
    <w:rsid w:val="00E04EF9"/>
    <w:rsid w:val="00E1048F"/>
    <w:rsid w:val="00E24E78"/>
    <w:rsid w:val="00E52452"/>
    <w:rsid w:val="00E55EE8"/>
    <w:rsid w:val="00E70B1E"/>
    <w:rsid w:val="00E7597A"/>
    <w:rsid w:val="00E75ABB"/>
    <w:rsid w:val="00E90E6D"/>
    <w:rsid w:val="00E97CDF"/>
    <w:rsid w:val="00EA0D9D"/>
    <w:rsid w:val="00EC66A8"/>
    <w:rsid w:val="00EE23C0"/>
    <w:rsid w:val="00F63F7E"/>
    <w:rsid w:val="00FC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080C6"/>
  <w15:docId w15:val="{C19B2A84-893A-4B2E-9FF5-8590D74C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C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43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B43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4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CF6"/>
  </w:style>
  <w:style w:type="paragraph" w:styleId="Footer">
    <w:name w:val="footer"/>
    <w:basedOn w:val="Normal"/>
    <w:link w:val="FooterChar"/>
    <w:uiPriority w:val="99"/>
    <w:unhideWhenUsed/>
    <w:rsid w:val="00184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CF6"/>
  </w:style>
  <w:style w:type="paragraph" w:styleId="NormalWeb">
    <w:name w:val="Normal (Web)"/>
    <w:basedOn w:val="Normal"/>
    <w:uiPriority w:val="99"/>
    <w:semiHidden/>
    <w:unhideWhenUsed/>
    <w:rsid w:val="001F56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41C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43D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Women's NHS Foundation Trust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Amber Langley</cp:lastModifiedBy>
  <cp:revision>2</cp:revision>
  <dcterms:created xsi:type="dcterms:W3CDTF">2023-09-18T08:19:00Z</dcterms:created>
  <dcterms:modified xsi:type="dcterms:W3CDTF">2023-09-18T08:19:00Z</dcterms:modified>
</cp:coreProperties>
</file>