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Rob E. Slattery</w:t>
      </w:r>
    </w:p>
    <w:p>
      <w:r>
        <w:t>Bethesda, MD | 1robslattery@gmail.com | 703-851-7848</w:t>
      </w:r>
    </w:p>
    <w:p>
      <w:pPr>
        <w:pStyle w:val="Heading1"/>
      </w:pPr>
      <w:r>
        <w:t>Executive Profile</w:t>
      </w:r>
    </w:p>
    <w:p>
      <w:r>
        <w:t>Seasoned IT &amp; Cybersecurity Leader with 25+ years transforming federal and private-sector organizations through cybersecurity modernization, compliance alignment, and IT efficiency gains. Proven ability to restructure teams, optimize security frameworks, and deliver measurable cost savings. Trusted partner to executives and boards, with deep experience across cloud, compliance frameworks (NIST, CMMC, ISO, SOX, COBIT), and IT risk management.</w:t>
      </w:r>
    </w:p>
    <w:p>
      <w:pPr>
        <w:pStyle w:val="Heading1"/>
      </w:pPr>
      <w:r>
        <w:t>Core Leadership Strengths</w:t>
      </w:r>
    </w:p>
    <w:p>
      <w:r>
        <w:t>• Cybersecurity &amp; Compliance: NIST 800-171/53, ISO 27001, CMMC, SOX, COBIT, Zero Trust</w:t>
        <w:br/>
        <w:t>• Strategic Leadership: IT restructuring, mentoring, board/CIO alignment, executive reporting</w:t>
        <w:br/>
        <w:t>• Cloud &amp; Infrastructure: AWS, Azure, CyberArk, IAM, MFA, automation, DevOpsSec</w:t>
        <w:br/>
        <w:t>• Business Value Delivery: Cost optimization, ROI delivery, risk reduction, operational efficiency</w:t>
      </w:r>
    </w:p>
    <w:p>
      <w:pPr>
        <w:pStyle w:val="Heading1"/>
      </w:pPr>
      <w:r>
        <w:t>Select Career Highlights</w:t>
      </w:r>
    </w:p>
    <w:p>
      <w:r>
        <w:t>National Democratic Institute – Cybersecurity Engineer (2023–2025)</w:t>
        <w:br/>
        <w:t>Strengthened cybersecurity posture through AWS cloud standardization, SIEM/DLP monitoring, and automation of Nessus agent deployments, ensuring compliance with NIST &amp; ISO frameworks.</w:t>
      </w:r>
    </w:p>
    <w:p>
      <w:r>
        <w:t>Customer Value Partners (USDA contract) – Manager (2020–2023)</w:t>
        <w:br/>
        <w:t>Directed Privileged Access Management (CyberArk) and IAM across federal agencies, achieving compliance with DHS/OMB mandates and enhancing enterprise data protection.</w:t>
      </w:r>
    </w:p>
    <w:p>
      <w:r>
        <w:t>Administrative Office of the U.S. Courts – IT Supervisor (2016–2019)</w:t>
        <w:br/>
        <w:t>Restructured three underperforming teams into high-performing Agile/DevOps units, modernized IT workflows, and delivered $1.1M annual savings via automation and process redesign.</w:t>
      </w:r>
    </w:p>
    <w:p>
      <w:r>
        <w:t>Deloitte (Army contract) – Manager (2012–2014)</w:t>
        <w:br/>
        <w:t>Implemented secure automation for application deployments, reducing workloads by 50% and achieving $1.6M annual ROI while aligning with NIST and ISO 27001.</w:t>
      </w:r>
    </w:p>
    <w:p>
      <w:r>
        <w:t>Fannie Mae – Team Lead (2002–2012)</w:t>
        <w:br/>
        <w:t>Delivered $5M annual savings by eliminating redundancies, optimizing vendor contracts, and implementing SOX/COBIT compliance controls.</w:t>
      </w:r>
    </w:p>
    <w:p>
      <w:pPr>
        <w:pStyle w:val="Heading1"/>
      </w:pPr>
      <w:r>
        <w:t>Education &amp; Credentials</w:t>
      </w:r>
    </w:p>
    <w:p>
      <w:r>
        <w:t>• B.S., Networking &amp; Cybersecurity, University of Maryland (2025)</w:t>
        <w:br/>
        <w:t>• Certificate – Full Stack Development, Arlington, VA (2019)</w:t>
        <w:br/>
        <w:t>• Previously held TS/SCI with poly (inactive); eligible for reinstatement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