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  <w:t xml:space="preserve"> [Club Email Details]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  <w:t xml:space="preserve">[Date]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Equestrian Australia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 Box 673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Sydney Markets NSW 2129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Dear Sir/Madam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Working Equitation Club </w:t>
      </w:r>
      <w:r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  <w:t xml:space="preserve">[insert Club Name of STATE]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requests that our insurance cover with Equestrian Australia (EA) be extended to cover the team penning/ cattle phase, being the 4th phase of our sport.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Please confirm that our cover will now be updated to cover the team penning competitions and training at no extra premium.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Can you please advise on EA’s policy in relation to the wearing of approved safety helmets at all of our Club’s events, competitions and training days.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Yours sincerely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  <w:t xml:space="preserve">[Insert ANWEL Club President/ Secretary Signature]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808080"/>
          <w:spacing w:val="0"/>
          <w:position w:val="0"/>
          <w:sz w:val="24"/>
          <w:shd w:fill="auto" w:val="clear"/>
        </w:rPr>
        <w:t xml:space="preserve">[Insert ANWEL Club President/ Secretary name]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