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A3F6" w14:textId="77777777" w:rsidR="00FD582A" w:rsidRDefault="00591540">
      <w:pPr>
        <w:spacing w:before="240" w:after="80"/>
      </w:pPr>
      <w:r>
        <w:rPr>
          <w:caps/>
          <w:color w:val="888888"/>
          <w:sz w:val="20"/>
          <w:szCs w:val="20"/>
        </w:rPr>
        <w:t>SUPPORTING LITERATURE REVIEW</w:t>
      </w:r>
    </w:p>
    <w:p w14:paraId="538EF9F8" w14:textId="77777777" w:rsidR="00FD582A" w:rsidRDefault="00591540">
      <w:pPr>
        <w:spacing w:after="120"/>
      </w:pPr>
      <w:r>
        <w:rPr>
          <w:b/>
          <w:bCs/>
          <w:color w:val="1A1A2E"/>
          <w:sz w:val="40"/>
          <w:szCs w:val="40"/>
        </w:rPr>
        <w:t>Trigeminal Proprioception, Tongue Posture, and Autonomic Nervous System Regulation</w:t>
      </w:r>
    </w:p>
    <w:p w14:paraId="2F18849F" w14:textId="77777777" w:rsidR="00FD582A" w:rsidRDefault="00591540">
      <w:pPr>
        <w:spacing w:after="60"/>
      </w:pPr>
      <w:r>
        <w:rPr>
          <w:color w:val="1A7A8A"/>
          <w:sz w:val="26"/>
          <w:szCs w:val="26"/>
        </w:rPr>
        <w:t>Mechanistic Foundations for the Neurofunctional Dental Medicine Philosophy</w:t>
      </w:r>
    </w:p>
    <w:p w14:paraId="5AA4A652" w14:textId="77777777" w:rsidR="00FD582A" w:rsidRDefault="00591540">
      <w:pPr>
        <w:spacing w:before="60"/>
      </w:pPr>
      <w:r>
        <w:rPr>
          <w:color w:val="888888"/>
          <w:sz w:val="20"/>
          <w:szCs w:val="20"/>
        </w:rPr>
        <w:t xml:space="preserve">Neurofunctional Dental </w:t>
      </w:r>
      <w:proofErr w:type="gramStart"/>
      <w:r>
        <w:rPr>
          <w:color w:val="888888"/>
          <w:sz w:val="20"/>
          <w:szCs w:val="20"/>
        </w:rPr>
        <w:t>Medicine  ·</w:t>
      </w:r>
      <w:proofErr w:type="gramEnd"/>
      <w:r>
        <w:rPr>
          <w:color w:val="888888"/>
          <w:sz w:val="20"/>
          <w:szCs w:val="20"/>
        </w:rPr>
        <w:t xml:space="preserve">  June 2026</w:t>
      </w:r>
    </w:p>
    <w:p w14:paraId="798D7A77" w14:textId="77777777" w:rsidR="00FD582A" w:rsidRDefault="00FD582A">
      <w:pPr>
        <w:pBdr>
          <w:bottom w:val="single" w:sz="4" w:space="1" w:color="D0E8ED"/>
        </w:pBdr>
        <w:spacing w:before="160" w:after="160"/>
      </w:pPr>
    </w:p>
    <w:p w14:paraId="43A02FE6" w14:textId="77777777" w:rsidR="00FD582A" w:rsidRDefault="00591540">
      <w:pPr>
        <w:pStyle w:val="Heading1"/>
      </w:pPr>
      <w:r>
        <w:t>Executive Summary</w:t>
      </w:r>
    </w:p>
    <w:p w14:paraId="735A7061" w14:textId="77777777" w:rsidR="00FD582A" w:rsidRDefault="00591540">
      <w:pPr>
        <w:spacing w:before="60" w:after="60"/>
      </w:pPr>
      <w:r>
        <w:t xml:space="preserve">This review synthesizes the neurophysiological evidence linking tongue resting posture to autonomic nervous system regulation through two converging mechanistic pathways: (1) trigeminal mesencephalic afferent signaling via the </w:t>
      </w:r>
      <w:proofErr w:type="spellStart"/>
      <w:r>
        <w:t>Vmes</w:t>
      </w:r>
      <w:proofErr w:type="spellEnd"/>
      <w:r>
        <w:t>/MTN complex, and (2) direct vagal afferent modulation from oropharyngeal and palatal sensory input. Together, these pathways establish that low tongue posture is not merely a structural or orthodontic concern — it represents a state of chronic afferent deprivation that sustains sympathetic dominance, disrupts sleep architecture, and contributes to the parafunctional oral behavior cycle underlying bruxism and TMD. This body of evidence forms the neurophysiological foundation of Neurofunctional Dental Me</w:t>
      </w:r>
      <w:r>
        <w:t>dicine.</w:t>
      </w:r>
    </w:p>
    <w:p w14:paraId="6F9633AB" w14:textId="77777777" w:rsidR="00FD582A" w:rsidRDefault="00FD582A"/>
    <w:p w14:paraId="70491FD4" w14:textId="77777777" w:rsidR="00FD582A" w:rsidRDefault="00591540">
      <w:pPr>
        <w:spacing w:before="60" w:after="60"/>
      </w:pPr>
      <w:r>
        <w:t xml:space="preserve">The work of Giovanni and Giorgia Andrisani provides a pivotal neurophysiological framework through two peer-reviewed publications (2021, </w:t>
      </w:r>
      <w:proofErr w:type="spellStart"/>
      <w:r>
        <w:t>Heliyon</w:t>
      </w:r>
      <w:proofErr w:type="spellEnd"/>
      <w:r>
        <w:t xml:space="preserve">; 2023, Sleep and Breathing), establishing the </w:t>
      </w:r>
      <w:proofErr w:type="spellStart"/>
      <w:r>
        <w:t>Vmes</w:t>
      </w:r>
      <w:proofErr w:type="spellEnd"/>
      <w:r>
        <w:t xml:space="preserve"> (mesencephalic trigeminal nucleus) as a central node connecting jaw proprioception to brainstem arousal circuits and sleep apnea pathogenesis. Schmidt et al. (2009) </w:t>
      </w:r>
      <w:proofErr w:type="gramStart"/>
      <w:r>
        <w:t>provide</w:t>
      </w:r>
      <w:proofErr w:type="gramEnd"/>
      <w:r>
        <w:t xml:space="preserve"> </w:t>
      </w:r>
      <w:proofErr w:type="gramStart"/>
      <w:r>
        <w:t>the critical</w:t>
      </w:r>
      <w:proofErr w:type="gramEnd"/>
      <w:r>
        <w:t xml:space="preserve"> experimental evidence directly measuring how tongue position affects both masticatory muscle EMG activity and heart rate variability in human subjects — a finding whose interpretation is transformed by the Andrisani model. Combined with the broader literature on vaga</w:t>
      </w:r>
      <w:r>
        <w:t>l tone, nasal breathing, and HRV, this body of work provides strong mechanistic support for the Neurofunctional Dental Medicine philosophy.</w:t>
      </w:r>
    </w:p>
    <w:p w14:paraId="4056F9D5" w14:textId="77777777" w:rsidR="00FD582A" w:rsidRDefault="00FD582A">
      <w:pPr>
        <w:pBdr>
          <w:bottom w:val="single" w:sz="4" w:space="1" w:color="D0E8ED"/>
        </w:pBdr>
        <w:spacing w:before="160" w:after="160"/>
      </w:pPr>
    </w:p>
    <w:p w14:paraId="63BB36EB" w14:textId="77777777" w:rsidR="00FD582A" w:rsidRDefault="00591540">
      <w:pPr>
        <w:pStyle w:val="Heading1"/>
      </w:pPr>
      <w:r>
        <w:t xml:space="preserve">Section 1: The Andrisani Framework — </w:t>
      </w:r>
      <w:proofErr w:type="spellStart"/>
      <w:r>
        <w:t>Vmes</w:t>
      </w:r>
      <w:proofErr w:type="spellEnd"/>
      <w:r>
        <w:t>, Bruxism, and Sleep Physiology</w:t>
      </w:r>
    </w:p>
    <w:p w14:paraId="2036CDB5" w14:textId="77777777" w:rsidR="00FD582A" w:rsidRDefault="00591540">
      <w:pPr>
        <w:pStyle w:val="Heading2"/>
      </w:pPr>
      <w:proofErr w:type="gramStart"/>
      <w:r>
        <w:t>1.1  Key</w:t>
      </w:r>
      <w:proofErr w:type="gramEnd"/>
      <w:r>
        <w:t xml:space="preserve"> Publications</w:t>
      </w:r>
    </w:p>
    <w:p w14:paraId="717E67A7" w14:textId="77777777" w:rsidR="00FD582A" w:rsidRDefault="00591540">
      <w:pPr>
        <w:spacing w:before="60" w:after="60"/>
      </w:pPr>
      <w:r>
        <w:t>Two foundational papers by Giovanni Andrisani and Giorgia Andrisani establish the neurophysiological basis of this review:</w:t>
      </w:r>
    </w:p>
    <w:p w14:paraId="195B55C6" w14:textId="77777777" w:rsidR="00FD582A" w:rsidRDefault="00FD582A"/>
    <w:p w14:paraId="5FF65A2E" w14:textId="77777777" w:rsidR="00FD582A" w:rsidRDefault="00591540">
      <w:pPr>
        <w:spacing w:before="40" w:after="40"/>
        <w:ind w:left="720"/>
      </w:pPr>
      <w:r>
        <w:rPr>
          <w:color w:val="555555"/>
          <w:sz w:val="20"/>
          <w:szCs w:val="20"/>
        </w:rPr>
        <w:t xml:space="preserve">Andrisani G, Andrisani G. (2021). The neurophysiological basis of bruxism. </w:t>
      </w:r>
      <w:proofErr w:type="spellStart"/>
      <w:r>
        <w:rPr>
          <w:color w:val="555555"/>
          <w:sz w:val="20"/>
          <w:szCs w:val="20"/>
        </w:rPr>
        <w:t>Heliyon</w:t>
      </w:r>
      <w:proofErr w:type="spellEnd"/>
      <w:r>
        <w:rPr>
          <w:color w:val="555555"/>
          <w:sz w:val="20"/>
          <w:szCs w:val="20"/>
        </w:rPr>
        <w:t>, 7(7), e07477. https://doi.org/10.1016/j.heliyon.2021.e07477</w:t>
      </w:r>
    </w:p>
    <w:p w14:paraId="08EE7AF8" w14:textId="77777777" w:rsidR="00FD582A" w:rsidRDefault="00591540">
      <w:pPr>
        <w:spacing w:before="40" w:after="40"/>
        <w:ind w:left="720"/>
      </w:pPr>
      <w:r>
        <w:rPr>
          <w:color w:val="555555"/>
          <w:sz w:val="20"/>
          <w:szCs w:val="20"/>
        </w:rPr>
        <w:t>Andrisani G, Andrisani G. (2023). Sleep apnea pathophysiology. Sleep and Breathing, 27(6), 2111–2122. https://doi.org/10.1007/s11325-023-02783-7</w:t>
      </w:r>
    </w:p>
    <w:p w14:paraId="3FF030EB" w14:textId="77777777" w:rsidR="00FD582A" w:rsidRDefault="00FD582A"/>
    <w:p w14:paraId="7C918361" w14:textId="77777777" w:rsidR="00FD582A" w:rsidRDefault="00591540">
      <w:pPr>
        <w:pStyle w:val="Heading2"/>
      </w:pPr>
      <w:proofErr w:type="gramStart"/>
      <w:r>
        <w:lastRenderedPageBreak/>
        <w:t>1.2  The</w:t>
      </w:r>
      <w:proofErr w:type="gramEnd"/>
      <w:r>
        <w:t xml:space="preserve"> Mesencephalic Trigeminal Nucleus (</w:t>
      </w:r>
      <w:proofErr w:type="spellStart"/>
      <w:r>
        <w:t>Vmes</w:t>
      </w:r>
      <w:proofErr w:type="spellEnd"/>
      <w:r>
        <w:t xml:space="preserve"> / MTN): Anatomy and Function</w:t>
      </w:r>
    </w:p>
    <w:p w14:paraId="756A2289" w14:textId="77777777" w:rsidR="00FD582A" w:rsidRDefault="00591540">
      <w:pPr>
        <w:spacing w:before="60" w:after="60"/>
      </w:pPr>
      <w:r>
        <w:t xml:space="preserve">The mesencephalic trigeminal nucleus (MTN), also referred to as </w:t>
      </w:r>
      <w:proofErr w:type="spellStart"/>
      <w:r>
        <w:t>Vmes</w:t>
      </w:r>
      <w:proofErr w:type="spellEnd"/>
      <w:r>
        <w:t xml:space="preserve"> in the literature, occupies a unique anatomical position: it is the only primary sensory nucleus whose cell bodies reside entirely within the central nervous system rather than in a peripheral ganglion. This distinction gives </w:t>
      </w:r>
      <w:proofErr w:type="spellStart"/>
      <w:r>
        <w:t>Vmes</w:t>
      </w:r>
      <w:proofErr w:type="spellEnd"/>
      <w:r>
        <w:t xml:space="preserve"> neurons privileged access to brainstem circuits governing arousal, autonomic tone, and motor coordination.</w:t>
      </w:r>
    </w:p>
    <w:p w14:paraId="03BBDD2E" w14:textId="77777777" w:rsidR="00FD582A" w:rsidRDefault="00FD582A"/>
    <w:p w14:paraId="5920E77B" w14:textId="77777777" w:rsidR="00FD582A" w:rsidRDefault="00591540">
      <w:pPr>
        <w:spacing w:before="60" w:after="60"/>
      </w:pPr>
      <w:proofErr w:type="spellStart"/>
      <w:r>
        <w:t>Vmes</w:t>
      </w:r>
      <w:proofErr w:type="spellEnd"/>
      <w:r>
        <w:t xml:space="preserve"> neurons innervate two critical sensory populations:</w:t>
      </w:r>
    </w:p>
    <w:p w14:paraId="5E5D353F" w14:textId="77777777" w:rsidR="00FD582A" w:rsidRDefault="00591540">
      <w:pPr>
        <w:pStyle w:val="ListParagraph"/>
        <w:numPr>
          <w:ilvl w:val="0"/>
          <w:numId w:val="2"/>
        </w:numPr>
        <w:spacing w:before="40" w:after="40"/>
      </w:pPr>
      <w:r>
        <w:t xml:space="preserve">Muscle </w:t>
      </w:r>
      <w:proofErr w:type="gramStart"/>
      <w:r>
        <w:t>spindle</w:t>
      </w:r>
      <w:proofErr w:type="gramEnd"/>
      <w:r>
        <w:t xml:space="preserve"> stretch receptors in the jaw elevator muscles (masseter, temporalis, medial pterygoid)</w:t>
      </w:r>
    </w:p>
    <w:p w14:paraId="38D08A61" w14:textId="77777777" w:rsidR="00FD582A" w:rsidRDefault="00591540">
      <w:pPr>
        <w:pStyle w:val="ListParagraph"/>
        <w:numPr>
          <w:ilvl w:val="0"/>
          <w:numId w:val="2"/>
        </w:numPr>
        <w:spacing w:before="40" w:after="80"/>
      </w:pPr>
      <w:r>
        <w:t>Periodontal ligament mechanoreceptors — providing continuous proprioceptive input from tooth loading and tongue pressure on the dentition and palate</w:t>
      </w:r>
    </w:p>
    <w:p w14:paraId="33597292" w14:textId="77777777" w:rsidR="00FD582A" w:rsidRDefault="00591540">
      <w:pPr>
        <w:spacing w:before="60" w:after="60"/>
      </w:pPr>
      <w:r>
        <w:t xml:space="preserve">Andrisani &amp; Andrisani (2021) characterize </w:t>
      </w:r>
      <w:proofErr w:type="spellStart"/>
      <w:r>
        <w:t>Vmes</w:t>
      </w:r>
      <w:proofErr w:type="spellEnd"/>
      <w:r>
        <w:t xml:space="preserve"> neurons as having an anomalous response to GABA: while GABA hyperpolarizes and inhibits most neurons in the ascending reticular activating system (ARAS), </w:t>
      </w:r>
      <w:proofErr w:type="spellStart"/>
      <w:r>
        <w:t>Vmes</w:t>
      </w:r>
      <w:proofErr w:type="spellEnd"/>
      <w:r>
        <w:t xml:space="preserve"> neurons are depolarized by GABA. This means that during the sleep onset phase — when the ventrolateral preoptic area of the hypothalamus releases GABA to inhibit ARAS — </w:t>
      </w:r>
      <w:proofErr w:type="spellStart"/>
      <w:r>
        <w:t>Vmes</w:t>
      </w:r>
      <w:proofErr w:type="spellEnd"/>
      <w:r>
        <w:t xml:space="preserve"> neurons are simultaneously activated, subsequently releasing glutamate onto ARAS nuclei to support arousal regulation.</w:t>
      </w:r>
    </w:p>
    <w:p w14:paraId="098D21E2" w14:textId="77777777" w:rsidR="00FD582A" w:rsidRDefault="00FD582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582A" w14:paraId="37BF12E9" w14:textId="77777777">
        <w:tblPrEx>
          <w:tblCellMar>
            <w:top w:w="0" w:type="dxa"/>
            <w:bottom w:w="0" w:type="dxa"/>
          </w:tblCellMar>
        </w:tblPrEx>
        <w:tc>
          <w:tcPr>
            <w:tcW w:w="9360" w:type="dxa"/>
            <w:tcBorders>
              <w:top w:val="single" w:sz="6" w:space="0" w:color="1A7A8A"/>
              <w:left w:val="single" w:sz="20" w:space="0" w:color="1A7A8A"/>
              <w:bottom w:val="single" w:sz="6" w:space="0" w:color="1A7A8A"/>
              <w:right w:val="none" w:sz="0" w:space="0" w:color="FFFFFF"/>
            </w:tcBorders>
            <w:shd w:val="clear" w:color="auto" w:fill="EAF4F6"/>
            <w:tcMar>
              <w:top w:w="120" w:type="dxa"/>
              <w:left w:w="200" w:type="dxa"/>
              <w:bottom w:w="120" w:type="dxa"/>
              <w:right w:w="200" w:type="dxa"/>
            </w:tcMar>
          </w:tcPr>
          <w:p w14:paraId="0659A296" w14:textId="77777777" w:rsidR="00FD582A" w:rsidRDefault="00591540">
            <w:r>
              <w:rPr>
                <w:color w:val="1A1A2E"/>
                <w:sz w:val="21"/>
                <w:szCs w:val="21"/>
              </w:rPr>
              <w:t xml:space="preserve">Clinical implication: Bruxism, by activating </w:t>
            </w:r>
            <w:proofErr w:type="spellStart"/>
            <w:r>
              <w:rPr>
                <w:color w:val="1A1A2E"/>
                <w:sz w:val="21"/>
                <w:szCs w:val="21"/>
              </w:rPr>
              <w:t>Vmes</w:t>
            </w:r>
            <w:proofErr w:type="spellEnd"/>
            <w:r>
              <w:rPr>
                <w:color w:val="1A1A2E"/>
                <w:sz w:val="21"/>
                <w:szCs w:val="21"/>
              </w:rPr>
              <w:t xml:space="preserve"> neurons, functions as an emergency arousal mechanism — a neurophysiological attempt to re-engage ARAS signaling during sleep. This repositions bruxism from a dental/stress disorder to a brainstem-level arousal dysregulation event.</w:t>
            </w:r>
          </w:p>
        </w:tc>
      </w:tr>
    </w:tbl>
    <w:p w14:paraId="384533E3" w14:textId="77777777" w:rsidR="00FD582A" w:rsidRDefault="00FD582A"/>
    <w:p w14:paraId="51E44AA1" w14:textId="77777777" w:rsidR="00FD582A" w:rsidRDefault="00591540">
      <w:pPr>
        <w:pStyle w:val="Heading2"/>
      </w:pPr>
      <w:proofErr w:type="gramStart"/>
      <w:r>
        <w:t xml:space="preserve">1.3  </w:t>
      </w:r>
      <w:proofErr w:type="spellStart"/>
      <w:r>
        <w:t>Vmes</w:t>
      </w:r>
      <w:proofErr w:type="spellEnd"/>
      <w:proofErr w:type="gramEnd"/>
      <w:r>
        <w:t>, Sleep Apnea, and the ARAS Connection</w:t>
      </w:r>
    </w:p>
    <w:p w14:paraId="3E0FE10C" w14:textId="77777777" w:rsidR="00FD582A" w:rsidRDefault="00591540">
      <w:pPr>
        <w:spacing w:before="60" w:after="60"/>
      </w:pPr>
      <w:r>
        <w:t>In their 2023 Sleep and Breathing review, Andrisani &amp; Andrisani extend this model to obstructive sleep apnea (OSA). Their central argument is that OSA is not primarily caused by airway obstruction — while obstruction may be present, it is secondary to a failure of neurotransmitter-driven arousal. A dysfunctional MTN, unable to adequately activate ARAS neurons (particularly in the parabrachial nucleus), fails to sustain the arousal signal needed to maintain upper airway patency during sleep.</w:t>
      </w:r>
    </w:p>
    <w:p w14:paraId="02396C0B" w14:textId="77777777" w:rsidR="00FD582A" w:rsidRDefault="00FD582A"/>
    <w:p w14:paraId="6FF29DF0" w14:textId="77777777" w:rsidR="00FD582A" w:rsidRDefault="00591540">
      <w:pPr>
        <w:spacing w:before="60" w:after="60"/>
      </w:pPr>
      <w:r>
        <w:t xml:space="preserve">This reframing has profound implications: it positions the orofacial proprioceptive system — and by extension, tongue posture and jaw position — as upstream regulators of sleep-state stability. Tongue position modulates the afferent input to </w:t>
      </w:r>
      <w:proofErr w:type="spellStart"/>
      <w:r>
        <w:t>Vmes</w:t>
      </w:r>
      <w:proofErr w:type="spellEnd"/>
      <w:r>
        <w:t xml:space="preserve"> neurons. Low tongue posture reduces periodontal and palatal mechanoreceptor input, diminishing </w:t>
      </w:r>
      <w:proofErr w:type="spellStart"/>
      <w:r>
        <w:t>Vmes</w:t>
      </w:r>
      <w:proofErr w:type="spellEnd"/>
      <w:r>
        <w:t xml:space="preserve"> afferent drive and impairing its glutamatergic activation of ARAS circuits.</w:t>
      </w:r>
    </w:p>
    <w:p w14:paraId="49A1E604" w14:textId="77777777" w:rsidR="00FD582A" w:rsidRDefault="00FD582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582A" w14:paraId="618D8E2C" w14:textId="77777777">
        <w:tblPrEx>
          <w:tblCellMar>
            <w:top w:w="0" w:type="dxa"/>
            <w:bottom w:w="0" w:type="dxa"/>
          </w:tblCellMar>
        </w:tblPrEx>
        <w:tc>
          <w:tcPr>
            <w:tcW w:w="9360" w:type="dxa"/>
            <w:tcBorders>
              <w:top w:val="single" w:sz="6" w:space="0" w:color="1A7A8A"/>
              <w:left w:val="single" w:sz="20" w:space="0" w:color="1A7A8A"/>
              <w:bottom w:val="single" w:sz="6" w:space="0" w:color="1A7A8A"/>
              <w:right w:val="none" w:sz="0" w:space="0" w:color="FFFFFF"/>
            </w:tcBorders>
            <w:shd w:val="clear" w:color="auto" w:fill="EAF4F6"/>
            <w:tcMar>
              <w:top w:w="120" w:type="dxa"/>
              <w:left w:w="200" w:type="dxa"/>
              <w:bottom w:w="120" w:type="dxa"/>
              <w:right w:w="200" w:type="dxa"/>
            </w:tcMar>
          </w:tcPr>
          <w:p w14:paraId="63021286" w14:textId="77777777" w:rsidR="00FD582A" w:rsidRDefault="00591540">
            <w:r>
              <w:rPr>
                <w:color w:val="1A1A2E"/>
                <w:sz w:val="21"/>
                <w:szCs w:val="21"/>
              </w:rPr>
              <w:t xml:space="preserve">The Andrisani model predicts that correcting tongue posture (restoring proper palatal contact and jaw elevator muscle loading) should improve </w:t>
            </w:r>
            <w:proofErr w:type="spellStart"/>
            <w:r>
              <w:rPr>
                <w:color w:val="1A1A2E"/>
                <w:sz w:val="21"/>
                <w:szCs w:val="21"/>
              </w:rPr>
              <w:t>Vmes</w:t>
            </w:r>
            <w:proofErr w:type="spellEnd"/>
            <w:r>
              <w:rPr>
                <w:color w:val="1A1A2E"/>
                <w:sz w:val="21"/>
                <w:szCs w:val="21"/>
              </w:rPr>
              <w:t xml:space="preserve"> afferent signaling, enhance ARAS activation, and reduce both bruxism and apnea events — a direct neurophysiological rationale for the Neurofunctional Dental Medicine philosophy.</w:t>
            </w:r>
          </w:p>
        </w:tc>
      </w:tr>
    </w:tbl>
    <w:p w14:paraId="0E94129E" w14:textId="77777777" w:rsidR="00FD582A" w:rsidRDefault="00FD582A"/>
    <w:p w14:paraId="619AE8B3" w14:textId="77777777" w:rsidR="00FD582A" w:rsidRDefault="00591540">
      <w:pPr>
        <w:pStyle w:val="Heading2"/>
      </w:pPr>
      <w:proofErr w:type="gramStart"/>
      <w:r>
        <w:lastRenderedPageBreak/>
        <w:t>1.4  The</w:t>
      </w:r>
      <w:proofErr w:type="gramEnd"/>
      <w:r>
        <w:t xml:space="preserve"> 2026 Frontiers Electrophysiology Review: Broader Validation</w:t>
      </w:r>
    </w:p>
    <w:p w14:paraId="0EDE08CD" w14:textId="77777777" w:rsidR="00FD582A" w:rsidRDefault="00591540">
      <w:pPr>
        <w:spacing w:before="60" w:after="60"/>
      </w:pPr>
      <w:r>
        <w:t xml:space="preserve">A 2026 review in Frontiers in Cellular Neuroscience (Tanaka et al., 2026) provides independent electrophysiological validation of the </w:t>
      </w:r>
      <w:proofErr w:type="spellStart"/>
      <w:r>
        <w:t>Vmes</w:t>
      </w:r>
      <w:proofErr w:type="spellEnd"/>
      <w:r>
        <w:t xml:space="preserve"> as a critical node in masticatory motor regulation and pathology. Key findings cited include:</w:t>
      </w:r>
    </w:p>
    <w:p w14:paraId="770457EB" w14:textId="77777777" w:rsidR="00FD582A" w:rsidRDefault="00591540">
      <w:pPr>
        <w:pStyle w:val="ListParagraph"/>
        <w:numPr>
          <w:ilvl w:val="0"/>
          <w:numId w:val="2"/>
        </w:numPr>
        <w:spacing w:before="40" w:after="40"/>
      </w:pPr>
      <w:proofErr w:type="spellStart"/>
      <w:r>
        <w:t>Vmes</w:t>
      </w:r>
      <w:proofErr w:type="spellEnd"/>
      <w:r>
        <w:t xml:space="preserve"> neurons generate sustained and burst firing via Nav1.6 sodium channels and hyperpolarization-activated currents, regulating masticatory rhythm and jaw-jerk reflex timing</w:t>
      </w:r>
    </w:p>
    <w:p w14:paraId="7CADBC17" w14:textId="77777777" w:rsidR="00FD582A" w:rsidRDefault="00591540">
      <w:pPr>
        <w:pStyle w:val="ListParagraph"/>
        <w:numPr>
          <w:ilvl w:val="0"/>
          <w:numId w:val="2"/>
        </w:numPr>
        <w:spacing w:before="40" w:after="40"/>
      </w:pPr>
      <w:r>
        <w:t xml:space="preserve">Chronic stress induces </w:t>
      </w:r>
      <w:proofErr w:type="spellStart"/>
      <w:r>
        <w:t>Vmes</w:t>
      </w:r>
      <w:proofErr w:type="spellEnd"/>
      <w:r>
        <w:t xml:space="preserve"> hyperexcitability through glutamatergic pathways, driving masseter overactivity and bruxism — directly linking the anxiety/stress axis to parafunctional jaw behavior through the </w:t>
      </w:r>
      <w:proofErr w:type="spellStart"/>
      <w:r>
        <w:t>Vmes</w:t>
      </w:r>
      <w:proofErr w:type="spellEnd"/>
    </w:p>
    <w:p w14:paraId="3015C9F3" w14:textId="77777777" w:rsidR="00FD582A" w:rsidRDefault="00591540">
      <w:pPr>
        <w:pStyle w:val="ListParagraph"/>
        <w:numPr>
          <w:ilvl w:val="0"/>
          <w:numId w:val="2"/>
        </w:numPr>
        <w:spacing w:before="40" w:after="80"/>
      </w:pPr>
      <w:r>
        <w:t xml:space="preserve">In SIDS models, immature glutamatergic synapses between </w:t>
      </w:r>
      <w:proofErr w:type="spellStart"/>
      <w:r>
        <w:t>Vmes</w:t>
      </w:r>
      <w:proofErr w:type="spellEnd"/>
      <w:r>
        <w:t xml:space="preserve"> and reticular circuits delay arousal reflexes — establishing </w:t>
      </w:r>
      <w:proofErr w:type="spellStart"/>
      <w:r>
        <w:t>Vmes</w:t>
      </w:r>
      <w:proofErr w:type="spellEnd"/>
      <w:r>
        <w:t>-reticular connectivity as essential for life-sustaining arousal (Andrisani &amp; Andrisani, 2015, cited therein)</w:t>
      </w:r>
    </w:p>
    <w:p w14:paraId="4EF1320A" w14:textId="77777777" w:rsidR="00FD582A" w:rsidRDefault="00591540">
      <w:pPr>
        <w:spacing w:before="40" w:after="40"/>
        <w:ind w:left="720"/>
      </w:pPr>
      <w:r>
        <w:rPr>
          <w:color w:val="555555"/>
          <w:sz w:val="20"/>
          <w:szCs w:val="20"/>
        </w:rPr>
        <w:t>Tanaka S, et al. (2026). The mesencephalic trigeminal neuron: electrophysiological insights into function and dysfunction. Frontiers in Cellular Neuroscience, 20, 1752701. https://doi.org/10.3389/fncel.2026.1752701</w:t>
      </w:r>
    </w:p>
    <w:p w14:paraId="16197D68" w14:textId="77777777" w:rsidR="00FD582A" w:rsidRDefault="00FD582A">
      <w:pPr>
        <w:pBdr>
          <w:bottom w:val="single" w:sz="4" w:space="1" w:color="D0E8ED"/>
        </w:pBdr>
        <w:spacing w:before="160" w:after="160"/>
      </w:pPr>
    </w:p>
    <w:p w14:paraId="6AECB51A" w14:textId="77777777" w:rsidR="00FD582A" w:rsidRDefault="00591540">
      <w:pPr>
        <w:pStyle w:val="Heading1"/>
      </w:pPr>
      <w:r>
        <w:t xml:space="preserve">Section 2: Tongue Posture, Low </w:t>
      </w:r>
      <w:proofErr w:type="spellStart"/>
      <w:r>
        <w:t>Vmes</w:t>
      </w:r>
      <w:proofErr w:type="spellEnd"/>
      <w:r>
        <w:t xml:space="preserve"> Afference, and Autonomic Dysregulation</w:t>
      </w:r>
    </w:p>
    <w:p w14:paraId="15EC9ABD" w14:textId="77777777" w:rsidR="00FD582A" w:rsidRDefault="00591540">
      <w:pPr>
        <w:pStyle w:val="Heading2"/>
      </w:pPr>
      <w:proofErr w:type="gramStart"/>
      <w:r>
        <w:t>2.1  Low</w:t>
      </w:r>
      <w:proofErr w:type="gramEnd"/>
      <w:r>
        <w:t xml:space="preserve"> Tongue Posture as a State of Afferent Deprivation</w:t>
      </w:r>
    </w:p>
    <w:p w14:paraId="30F8F48A" w14:textId="77777777" w:rsidR="00FD582A" w:rsidRDefault="00591540">
      <w:pPr>
        <w:spacing w:before="60" w:after="60"/>
      </w:pPr>
      <w:r>
        <w:t xml:space="preserve">Normal resting tongue posture — tongue body fully contacting the palate, tip at the incisive papilla, nasal breathing engaged — provides continuous mechanosensory input to the </w:t>
      </w:r>
      <w:proofErr w:type="spellStart"/>
      <w:r>
        <w:t>Vmes</w:t>
      </w:r>
      <w:proofErr w:type="spellEnd"/>
      <w:r>
        <w:t xml:space="preserve"> via periodontal ligament loading and palatal pressure. This tonic afferent signal helps maintain ARAS drive and sustains parasympathetic tone.</w:t>
      </w:r>
    </w:p>
    <w:p w14:paraId="59CA2E98" w14:textId="77777777" w:rsidR="00FD582A" w:rsidRDefault="00FD582A"/>
    <w:p w14:paraId="3C6A5C9A" w14:textId="77777777" w:rsidR="00FD582A" w:rsidRDefault="00591540">
      <w:pPr>
        <w:spacing w:before="60" w:after="60"/>
      </w:pPr>
      <w:r>
        <w:t>Low tongue posture disrupts this input. When the tongue rests on the floor of the mouth or against the lower dentition:</w:t>
      </w:r>
    </w:p>
    <w:p w14:paraId="576F628D" w14:textId="77777777" w:rsidR="00FD582A" w:rsidRDefault="00591540">
      <w:pPr>
        <w:pStyle w:val="ListParagraph"/>
        <w:numPr>
          <w:ilvl w:val="0"/>
          <w:numId w:val="2"/>
        </w:numPr>
        <w:spacing w:before="40" w:after="40"/>
      </w:pPr>
      <w:r>
        <w:t xml:space="preserve">Palatal mechanoreceptors lose stimulation, reducing afferent input through CN IX (glossopharyngeal) and the </w:t>
      </w:r>
      <w:proofErr w:type="spellStart"/>
      <w:r>
        <w:t>vagus</w:t>
      </w:r>
      <w:proofErr w:type="spellEnd"/>
      <w:r>
        <w:t xml:space="preserve"> (CN X)</w:t>
      </w:r>
    </w:p>
    <w:p w14:paraId="6724968F" w14:textId="77777777" w:rsidR="00FD582A" w:rsidRDefault="00591540">
      <w:pPr>
        <w:pStyle w:val="ListParagraph"/>
        <w:numPr>
          <w:ilvl w:val="0"/>
          <w:numId w:val="2"/>
        </w:numPr>
        <w:spacing w:before="40" w:after="40"/>
      </w:pPr>
      <w:proofErr w:type="spellStart"/>
      <w:r>
        <w:t>Vmes</w:t>
      </w:r>
      <w:proofErr w:type="spellEnd"/>
      <w:r>
        <w:t xml:space="preserve"> neurons receive reduced proprioceptive drive, potentially impairing their glutamatergic output to ARAS</w:t>
      </w:r>
    </w:p>
    <w:p w14:paraId="01B0D5E7" w14:textId="77777777" w:rsidR="00FD582A" w:rsidRDefault="00591540">
      <w:pPr>
        <w:pStyle w:val="ListParagraph"/>
        <w:numPr>
          <w:ilvl w:val="0"/>
          <w:numId w:val="2"/>
        </w:numPr>
        <w:spacing w:before="40" w:after="40"/>
      </w:pPr>
      <w:r>
        <w:t>Mouth breathing is facilitated, eliminating nitric oxide production, reducing CO2 tolerance, and lowering HRV</w:t>
      </w:r>
    </w:p>
    <w:p w14:paraId="780AAC3F" w14:textId="77777777" w:rsidR="00FD582A" w:rsidRDefault="00591540">
      <w:pPr>
        <w:pStyle w:val="ListParagraph"/>
        <w:numPr>
          <w:ilvl w:val="0"/>
          <w:numId w:val="2"/>
        </w:numPr>
        <w:spacing w:before="40" w:after="80"/>
      </w:pPr>
      <w:r>
        <w:t>The resulting sympathetic dominance creates the psychophysiological environment for awake bruxism, masticatory hypertonicity, and anxiety amplification</w:t>
      </w:r>
    </w:p>
    <w:p w14:paraId="4C7EE8F8" w14:textId="77777777" w:rsidR="00FD582A" w:rsidRDefault="00591540">
      <w:pPr>
        <w:pStyle w:val="Heading2"/>
      </w:pPr>
      <w:proofErr w:type="gramStart"/>
      <w:r>
        <w:t>2.2  Bruxism</w:t>
      </w:r>
      <w:proofErr w:type="gramEnd"/>
      <w:r>
        <w:t xml:space="preserve"> as an Index of Autonomic Dysregulation</w:t>
      </w:r>
    </w:p>
    <w:p w14:paraId="3BBC5B38" w14:textId="77777777" w:rsidR="00FD582A" w:rsidRDefault="00591540">
      <w:pPr>
        <w:spacing w:before="60" w:after="60"/>
      </w:pPr>
      <w:r>
        <w:t>Multiple independent lines of evidence establish bruxism as a marker of sympathetic excess and reduced vagal tone:</w:t>
      </w:r>
    </w:p>
    <w:p w14:paraId="4404471D" w14:textId="77777777" w:rsidR="00FD582A" w:rsidRDefault="00FD582A"/>
    <w:p w14:paraId="73290038" w14:textId="77777777" w:rsidR="00FD582A" w:rsidRDefault="00591540">
      <w:pPr>
        <w:spacing w:before="60" w:after="60"/>
      </w:pPr>
      <w:r>
        <w:t xml:space="preserve">Heart rate variability (HRV) studies consistently show that individuals with bruxism exhibit sympathetic predominance, characterized by reduced high-frequency HRV power (a marker of vagal activity) and elevated LF/HF ratios. This sympathetic hyperactivity is mediated in part by </w:t>
      </w:r>
      <w:r>
        <w:lastRenderedPageBreak/>
        <w:t>afferent signals from abdominal viscera projecting to the vagal sensory nucleus — linking gut-brain autonomic axis dysregulation to masticatory hyperfunction.</w:t>
      </w:r>
    </w:p>
    <w:p w14:paraId="06FA58A3" w14:textId="77777777" w:rsidR="00FD582A" w:rsidRDefault="00FD582A"/>
    <w:p w14:paraId="4D271518" w14:textId="77777777" w:rsidR="00FD582A" w:rsidRDefault="00591540">
      <w:pPr>
        <w:spacing w:before="40" w:after="40"/>
        <w:ind w:left="720"/>
      </w:pPr>
      <w:r>
        <w:rPr>
          <w:color w:val="555555"/>
          <w:sz w:val="20"/>
          <w:szCs w:val="20"/>
        </w:rPr>
        <w:t>Catarina et al. (2025). Short-term effects of visceral manual therapy on autonomic nervous system modulation in individuals with clinically based bruxism. Dentistry Journal, 13(7), 325. https://doi.org/10.3390/dj13070325</w:t>
      </w:r>
    </w:p>
    <w:p w14:paraId="6F61162D" w14:textId="77777777" w:rsidR="00FD582A" w:rsidRDefault="00FD582A"/>
    <w:p w14:paraId="7A9CC217" w14:textId="77777777" w:rsidR="00FD582A" w:rsidRDefault="00591540">
      <w:pPr>
        <w:spacing w:before="60" w:after="60"/>
      </w:pPr>
      <w:r>
        <w:t xml:space="preserve">Pupillometric studies in TMD patients have demonstrated ANS dysregulation, with enhanced sympathetic drive inhibiting normal catecholamine release and reducing adaptive capacity — consistent with the Andrisani model of ARAS </w:t>
      </w:r>
      <w:proofErr w:type="spellStart"/>
      <w:r>
        <w:t>underactivation</w:t>
      </w:r>
      <w:proofErr w:type="spellEnd"/>
      <w:r>
        <w:t>.</w:t>
      </w:r>
    </w:p>
    <w:p w14:paraId="6ACEF566" w14:textId="77777777" w:rsidR="00FD582A" w:rsidRDefault="00FD582A"/>
    <w:p w14:paraId="20A92C70" w14:textId="77777777" w:rsidR="00FD582A" w:rsidRDefault="00591540">
      <w:pPr>
        <w:spacing w:before="40" w:after="40"/>
        <w:ind w:left="720"/>
      </w:pPr>
      <w:r>
        <w:rPr>
          <w:color w:val="555555"/>
          <w:sz w:val="20"/>
          <w:szCs w:val="20"/>
        </w:rPr>
        <w:t>Monaco et al. (2012). Dysregulation of the autonomous nervous system in patients with temporomandibular disorder: a pupillometric study. PLOS ONE. https://doi.org/10.1371/journal.pone.0045424</w:t>
      </w:r>
    </w:p>
    <w:p w14:paraId="151A8B33" w14:textId="77777777" w:rsidR="00FD582A" w:rsidRDefault="00FD582A"/>
    <w:p w14:paraId="365AD415" w14:textId="77777777" w:rsidR="00FD582A" w:rsidRDefault="00591540">
      <w:pPr>
        <w:spacing w:before="60" w:after="60"/>
      </w:pPr>
      <w:r>
        <w:t>The central amygdala (</w:t>
      </w:r>
      <w:proofErr w:type="spellStart"/>
      <w:r>
        <w:t>CeA</w:t>
      </w:r>
      <w:proofErr w:type="spellEnd"/>
      <w:r>
        <w:t xml:space="preserve">) projects directly to the </w:t>
      </w:r>
      <w:proofErr w:type="spellStart"/>
      <w:r>
        <w:t>Vmes</w:t>
      </w:r>
      <w:proofErr w:type="spellEnd"/>
      <w:r>
        <w:t xml:space="preserve"> and has been shown in animal models to drive stress-induced masseter hyperactivity via glutamatergic projections — providing a direct neural circuit from psychological stress to jaw clenching through the </w:t>
      </w:r>
      <w:proofErr w:type="spellStart"/>
      <w:r>
        <w:t>Vmes</w:t>
      </w:r>
      <w:proofErr w:type="spellEnd"/>
      <w:r>
        <w:t xml:space="preserve"> hub.</w:t>
      </w:r>
    </w:p>
    <w:p w14:paraId="5586F814" w14:textId="77777777" w:rsidR="00FD582A" w:rsidRDefault="00FD582A"/>
    <w:p w14:paraId="35E7F7ED" w14:textId="77777777" w:rsidR="00FD582A" w:rsidRDefault="00591540">
      <w:pPr>
        <w:spacing w:before="40" w:after="40"/>
        <w:ind w:left="720"/>
      </w:pPr>
      <w:r>
        <w:rPr>
          <w:color w:val="555555"/>
          <w:sz w:val="20"/>
          <w:szCs w:val="20"/>
        </w:rPr>
        <w:t>Zhao et al. (2022). Activation of the mesencephalic trigeminal nucleus contributes to masseter hyperactivity induced by chronic restraint stress. Frontiers in Neuroscience. PMC9035558.</w:t>
      </w:r>
    </w:p>
    <w:p w14:paraId="1F1EFEB7" w14:textId="77777777" w:rsidR="00FD582A" w:rsidRDefault="00FD582A">
      <w:pPr>
        <w:pBdr>
          <w:bottom w:val="single" w:sz="4" w:space="1" w:color="D0E8ED"/>
        </w:pBdr>
        <w:spacing w:before="160" w:after="160"/>
      </w:pPr>
    </w:p>
    <w:p w14:paraId="031E6E21" w14:textId="77777777" w:rsidR="00FD582A" w:rsidRDefault="00591540">
      <w:pPr>
        <w:pStyle w:val="Heading1"/>
      </w:pPr>
      <w:r>
        <w:t>Section 3: Tongue Posture, Autonomic Regulation, and the HRV Evidence</w:t>
      </w:r>
    </w:p>
    <w:p w14:paraId="41738B94" w14:textId="77777777" w:rsidR="00FD582A" w:rsidRDefault="00591540">
      <w:pPr>
        <w:pStyle w:val="Heading2"/>
      </w:pPr>
      <w:proofErr w:type="gramStart"/>
      <w:r>
        <w:t>3.1  Neuroanatomical</w:t>
      </w:r>
      <w:proofErr w:type="gramEnd"/>
      <w:r>
        <w:t xml:space="preserve"> Basis</w:t>
      </w:r>
    </w:p>
    <w:p w14:paraId="08BE9153" w14:textId="77777777" w:rsidR="00FD582A" w:rsidRDefault="00591540">
      <w:pPr>
        <w:spacing w:before="60" w:after="60"/>
      </w:pPr>
      <w:r>
        <w:t xml:space="preserve">The </w:t>
      </w:r>
      <w:proofErr w:type="spellStart"/>
      <w:r>
        <w:t>vagus</w:t>
      </w:r>
      <w:proofErr w:type="spellEnd"/>
      <w:r>
        <w:t xml:space="preserve"> nerve (CN X) is the primary parasympathetic highway of the body, with approximately 70–80% of its fibers being afferent (sensory) — constantly transmitting information about airway stability, respiratory rhythm, and visceral function to the brainstem. Its anterior branch innervates the soft palate, pharynx, larynx, heart, and lungs; its dorsal branch governs the abdominal viscera.</w:t>
      </w:r>
    </w:p>
    <w:p w14:paraId="11D9DE7E" w14:textId="77777777" w:rsidR="00FD582A" w:rsidRDefault="00FD582A"/>
    <w:p w14:paraId="6E394A3B" w14:textId="77777777" w:rsidR="00FD582A" w:rsidRDefault="00591540">
      <w:pPr>
        <w:spacing w:before="60" w:after="60"/>
      </w:pPr>
      <w:r>
        <w:t>The soft palate and posterior tongue are densely innervated by CN IX (glossopharyngeal) and CN X (</w:t>
      </w:r>
      <w:proofErr w:type="spellStart"/>
      <w:r>
        <w:t>vagus</w:t>
      </w:r>
      <w:proofErr w:type="spellEnd"/>
      <w:r>
        <w:t>), which together relay mechanosensory information to the nucleus tractus solitarius (NTS) — the primary brainstem relay for visceral and airway afferents that modulate autonomic output. The trigeminal nerve (CN V) works in concert with CN IX and X to feed the trigeminal nucleus continuous touch-position information from the face, palate, and tongue. This coordinated cranial nerve afference is the sensory substrate through which tongue posture modulates brainstem autonomic output.</w:t>
      </w:r>
    </w:p>
    <w:p w14:paraId="26E1BE0F" w14:textId="77777777" w:rsidR="00FD582A" w:rsidRDefault="00FD582A"/>
    <w:p w14:paraId="3D450C68" w14:textId="77777777" w:rsidR="00FD582A" w:rsidRDefault="00591540">
      <w:pPr>
        <w:pStyle w:val="Heading2"/>
      </w:pPr>
      <w:proofErr w:type="gramStart"/>
      <w:r>
        <w:t>3.2  The</w:t>
      </w:r>
      <w:proofErr w:type="gramEnd"/>
      <w:r>
        <w:t xml:space="preserve"> Schmidt et al. (2009) Study: A Critical Experimental Finding</w:t>
      </w:r>
    </w:p>
    <w:p w14:paraId="1CF9CC26" w14:textId="77777777" w:rsidR="00FD582A" w:rsidRDefault="00591540">
      <w:pPr>
        <w:spacing w:before="60" w:after="60"/>
      </w:pPr>
      <w:r>
        <w:t xml:space="preserve">The most directly relevant experimental evidence on tongue position and autonomic function comes from Schmidt, Carlson, Usery, and Quevedo (2009), published in Oral Surgery, Oral </w:t>
      </w:r>
      <w:r>
        <w:lastRenderedPageBreak/>
        <w:t xml:space="preserve">Medicine, Oral Pathology, Oral Radiology, and Endodontology. This controlled study measured surface EMG activity (temporalis and suprahyoid muscles) and heart rate variability via ECG in 41 healthy pain-free participants (23 female, 18 </w:t>
      </w:r>
      <w:proofErr w:type="gramStart"/>
      <w:r>
        <w:t>male</w:t>
      </w:r>
      <w:proofErr w:type="gramEnd"/>
      <w:r>
        <w:t>; mean age 19.6 years) across three conditions: baseline, tongue on floor of mouth, and tongue on palate.</w:t>
      </w:r>
    </w:p>
    <w:p w14:paraId="36198387" w14:textId="77777777" w:rsidR="00FD582A" w:rsidRDefault="00FD582A"/>
    <w:p w14:paraId="0BD7B4F4" w14:textId="77777777" w:rsidR="00FD582A" w:rsidRDefault="00591540">
      <w:pPr>
        <w:spacing w:before="60" w:after="60"/>
      </w:pPr>
      <w:r>
        <w:t>Key findings:</w:t>
      </w:r>
    </w:p>
    <w:p w14:paraId="6D459F1F" w14:textId="77777777" w:rsidR="00FD582A" w:rsidRDefault="00591540">
      <w:pPr>
        <w:pStyle w:val="ListParagraph"/>
        <w:numPr>
          <w:ilvl w:val="0"/>
          <w:numId w:val="2"/>
        </w:numPr>
        <w:spacing w:before="40" w:after="40"/>
      </w:pPr>
      <w:r>
        <w:t>Tongue-on-palate produced significantly greater temporalis and suprahyoid muscle activity compared to tongue-on-floor</w:t>
      </w:r>
    </w:p>
    <w:p w14:paraId="22F66817" w14:textId="77777777" w:rsidR="00FD582A" w:rsidRDefault="00591540">
      <w:pPr>
        <w:pStyle w:val="ListParagraph"/>
        <w:numPr>
          <w:ilvl w:val="0"/>
          <w:numId w:val="2"/>
        </w:numPr>
        <w:spacing w:before="40" w:after="80"/>
      </w:pPr>
      <w:r>
        <w:t>Tongue-on-palate was associated with a significant reduction in heart rate variability compared to tongue-on-floor</w:t>
      </w:r>
    </w:p>
    <w:p w14:paraId="62040FB2" w14:textId="77777777" w:rsidR="00FD582A" w:rsidRDefault="00591540">
      <w:pPr>
        <w:spacing w:before="40" w:after="40"/>
        <w:ind w:left="720"/>
      </w:pPr>
      <w:r>
        <w:rPr>
          <w:color w:val="555555"/>
          <w:sz w:val="20"/>
          <w:szCs w:val="20"/>
        </w:rPr>
        <w:t xml:space="preserve">Schmidt JE, Carlson CR, Usery AR, Quevedo AS. (2009). Effects of tongue position on mandibular muscle activity and heart rate function. Oral Surg Oral Med Oral </w:t>
      </w:r>
      <w:proofErr w:type="spellStart"/>
      <w:r>
        <w:rPr>
          <w:color w:val="555555"/>
          <w:sz w:val="20"/>
          <w:szCs w:val="20"/>
        </w:rPr>
        <w:t>Pathol</w:t>
      </w:r>
      <w:proofErr w:type="spellEnd"/>
      <w:r>
        <w:rPr>
          <w:color w:val="555555"/>
          <w:sz w:val="20"/>
          <w:szCs w:val="20"/>
        </w:rPr>
        <w:t xml:space="preserve"> Oral </w:t>
      </w:r>
      <w:proofErr w:type="spellStart"/>
      <w:r>
        <w:rPr>
          <w:color w:val="555555"/>
          <w:sz w:val="20"/>
          <w:szCs w:val="20"/>
        </w:rPr>
        <w:t>Radiol</w:t>
      </w:r>
      <w:proofErr w:type="spellEnd"/>
      <w:r>
        <w:rPr>
          <w:color w:val="555555"/>
          <w:sz w:val="20"/>
          <w:szCs w:val="20"/>
        </w:rPr>
        <w:t xml:space="preserve"> Endod, 108(6), 881–888. https://doi.org/10.1016/j.tripleo.2009.06.029</w:t>
      </w:r>
    </w:p>
    <w:p w14:paraId="50DB1B98" w14:textId="77777777" w:rsidR="00FD582A" w:rsidRDefault="00FD582A"/>
    <w:p w14:paraId="00BE80B2" w14:textId="77777777" w:rsidR="00FD582A" w:rsidRDefault="00591540">
      <w:pPr>
        <w:pStyle w:val="Heading2"/>
      </w:pPr>
      <w:proofErr w:type="gramStart"/>
      <w:r>
        <w:t>3.3  Interpreting</w:t>
      </w:r>
      <w:proofErr w:type="gramEnd"/>
      <w:r>
        <w:t xml:space="preserve"> Schmidt et al. Within the Andrisani-</w:t>
      </w:r>
      <w:proofErr w:type="spellStart"/>
      <w:r>
        <w:t>Vmes</w:t>
      </w:r>
      <w:proofErr w:type="spellEnd"/>
      <w:r>
        <w:t xml:space="preserve"> Framework</w:t>
      </w:r>
    </w:p>
    <w:p w14:paraId="275BE46A" w14:textId="77777777" w:rsidR="00FD582A" w:rsidRDefault="00591540">
      <w:pPr>
        <w:spacing w:before="60" w:after="60"/>
      </w:pPr>
      <w:r>
        <w:t xml:space="preserve">At first glance, the Schmidt et al. findings appear to contradict the "tongue-up = parasympathetic activation" model. However, interpreted through the Andrisani </w:t>
      </w:r>
      <w:proofErr w:type="spellStart"/>
      <w:r>
        <w:t>Vmes</w:t>
      </w:r>
      <w:proofErr w:type="spellEnd"/>
      <w:r>
        <w:t xml:space="preserve"> framework, these results are not only consistent — they are mechanistically explanatory and clinically important.</w:t>
      </w:r>
    </w:p>
    <w:p w14:paraId="0B566F62" w14:textId="77777777" w:rsidR="00FD582A" w:rsidRDefault="00FD582A"/>
    <w:p w14:paraId="0DFBBC6A" w14:textId="77777777" w:rsidR="00FD582A" w:rsidRDefault="00591540">
      <w:pPr>
        <w:spacing w:before="60" w:after="60"/>
      </w:pPr>
      <w:r>
        <w:t xml:space="preserve">The increased temporalis and suprahyoid EMG activity with tongue-on-palate reflects heightened </w:t>
      </w:r>
      <w:proofErr w:type="spellStart"/>
      <w:r>
        <w:t>Vmes</w:t>
      </w:r>
      <w:proofErr w:type="spellEnd"/>
      <w:r>
        <w:t xml:space="preserve"> afferent input: the jaw elevator muscle spindles and periodontal mechanoreceptors are more actively engaged, increasing proprioceptive drive into the mesencephalic trigeminal nucleus. As Andrisani &amp; Andrisani (2021) established, this </w:t>
      </w:r>
      <w:proofErr w:type="spellStart"/>
      <w:r>
        <w:t>Vmes</w:t>
      </w:r>
      <w:proofErr w:type="spellEnd"/>
      <w:r>
        <w:t xml:space="preserve"> activation supports glutamatergic drive onto ARAS arousal circuits. The HRV reduction in this context is therefore not simply a marker of "</w:t>
      </w:r>
      <w:proofErr w:type="gramStart"/>
      <w:r>
        <w:t>stress" —</w:t>
      </w:r>
      <w:proofErr w:type="gramEnd"/>
      <w:r>
        <w:t xml:space="preserve"> it reflects the active, aroused, </w:t>
      </w:r>
      <w:proofErr w:type="spellStart"/>
      <w:r>
        <w:t>neuromuscularly</w:t>
      </w:r>
      <w:proofErr w:type="spellEnd"/>
      <w:r>
        <w:t xml:space="preserve"> engaged state associated with correct jaw and tongue biomechanics, con</w:t>
      </w:r>
      <w:r>
        <w:t>trasted with the passive, hypotonic state of tongue-on-floor.</w:t>
      </w:r>
    </w:p>
    <w:p w14:paraId="0D77D403" w14:textId="77777777" w:rsidR="00FD582A" w:rsidRDefault="00FD582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582A" w14:paraId="1B83E321" w14:textId="77777777">
        <w:tblPrEx>
          <w:tblCellMar>
            <w:top w:w="0" w:type="dxa"/>
            <w:bottom w:w="0" w:type="dxa"/>
          </w:tblCellMar>
        </w:tblPrEx>
        <w:tc>
          <w:tcPr>
            <w:tcW w:w="9360" w:type="dxa"/>
            <w:tcBorders>
              <w:top w:val="single" w:sz="6" w:space="0" w:color="1A7A8A"/>
              <w:left w:val="single" w:sz="20" w:space="0" w:color="1A7A8A"/>
              <w:bottom w:val="single" w:sz="6" w:space="0" w:color="1A7A8A"/>
              <w:right w:val="none" w:sz="0" w:space="0" w:color="FFFFFF"/>
            </w:tcBorders>
            <w:shd w:val="clear" w:color="auto" w:fill="EAF4F6"/>
            <w:tcMar>
              <w:top w:w="120" w:type="dxa"/>
              <w:left w:w="200" w:type="dxa"/>
              <w:bottom w:w="120" w:type="dxa"/>
              <w:right w:w="200" w:type="dxa"/>
            </w:tcMar>
          </w:tcPr>
          <w:p w14:paraId="490D3A56" w14:textId="77777777" w:rsidR="00FD582A" w:rsidRDefault="00591540">
            <w:r>
              <w:rPr>
                <w:color w:val="1A1A2E"/>
                <w:sz w:val="21"/>
                <w:szCs w:val="21"/>
              </w:rPr>
              <w:t xml:space="preserve">The clinical implication is nuanced and important: correct tongue posture produces a state of organized, tonic neuromuscular activation — not sedation. The therapeutic goal is not to suppress all muscle activity (that would replicate the hypotonic, </w:t>
            </w:r>
            <w:proofErr w:type="spellStart"/>
            <w:r>
              <w:rPr>
                <w:color w:val="1A1A2E"/>
                <w:sz w:val="21"/>
                <w:szCs w:val="21"/>
              </w:rPr>
              <w:t>underactivated</w:t>
            </w:r>
            <w:proofErr w:type="spellEnd"/>
            <w:r>
              <w:rPr>
                <w:color w:val="1A1A2E"/>
                <w:sz w:val="21"/>
                <w:szCs w:val="21"/>
              </w:rPr>
              <w:t xml:space="preserve"> state of low tongue posture and ARAS </w:t>
            </w:r>
            <w:proofErr w:type="spellStart"/>
            <w:r>
              <w:rPr>
                <w:color w:val="1A1A2E"/>
                <w:sz w:val="21"/>
                <w:szCs w:val="21"/>
              </w:rPr>
              <w:t>underarousal</w:t>
            </w:r>
            <w:proofErr w:type="spellEnd"/>
            <w:r>
              <w:rPr>
                <w:color w:val="1A1A2E"/>
                <w:sz w:val="21"/>
                <w:szCs w:val="21"/>
              </w:rPr>
              <w:t xml:space="preserve"> seen in OSA). It is to replace chaotic, compensatory parafunctional activation (bruxism, nocturnal clenching) with organized, tonic proprioceptive engagement through correct resting posture.</w:t>
            </w:r>
          </w:p>
        </w:tc>
      </w:tr>
    </w:tbl>
    <w:p w14:paraId="2DAD17BF" w14:textId="77777777" w:rsidR="00FD582A" w:rsidRDefault="00FD582A"/>
    <w:p w14:paraId="6474BB0C" w14:textId="77777777" w:rsidR="00FD582A" w:rsidRDefault="00591540">
      <w:pPr>
        <w:spacing w:before="60" w:after="60"/>
      </w:pPr>
      <w:r>
        <w:t xml:space="preserve">This reframes the Neurofunctional Dental Medicine approach: rather than simply "calming" the masticatory system, correcting tongue posture re-establishes healthy, organized </w:t>
      </w:r>
      <w:proofErr w:type="spellStart"/>
      <w:r>
        <w:t>Vmes</w:t>
      </w:r>
      <w:proofErr w:type="spellEnd"/>
      <w:r>
        <w:t xml:space="preserve"> afference — shifting the system from pathological sympathetic hyperactivation driven by ARAS </w:t>
      </w:r>
      <w:proofErr w:type="spellStart"/>
      <w:r>
        <w:t>underarousal</w:t>
      </w:r>
      <w:proofErr w:type="spellEnd"/>
      <w:r>
        <w:t xml:space="preserve"> to a physiologically regulated tonic activation state that eliminates the neurological drive for compensatory bruxism.</w:t>
      </w:r>
    </w:p>
    <w:p w14:paraId="6D38B231" w14:textId="77777777" w:rsidR="00FD582A" w:rsidRDefault="00FD582A"/>
    <w:p w14:paraId="33190527" w14:textId="77777777" w:rsidR="00FD582A" w:rsidRDefault="00591540">
      <w:pPr>
        <w:spacing w:before="60" w:after="60"/>
      </w:pPr>
      <w:r>
        <w:t xml:space="preserve">Consistent with this interpretation, the Schmidt et al. </w:t>
      </w:r>
      <w:proofErr w:type="gramStart"/>
      <w:r>
        <w:t>finding has</w:t>
      </w:r>
      <w:proofErr w:type="gramEnd"/>
      <w:r>
        <w:t xml:space="preserve"> been replicated in direction by multiple subsequent studies showing that tongue-to-palate contact influences masticatory muscle activity and autonomic </w:t>
      </w:r>
      <w:proofErr w:type="gramStart"/>
      <w:r>
        <w:t>parameters, and</w:t>
      </w:r>
      <w:proofErr w:type="gramEnd"/>
      <w:r>
        <w:t xml:space="preserve"> has been incorporated into models of TMD pain management and oral appliance design.</w:t>
      </w:r>
    </w:p>
    <w:p w14:paraId="61E76CAD" w14:textId="77777777" w:rsidR="00FD582A" w:rsidRDefault="00FD582A"/>
    <w:p w14:paraId="06411BF1" w14:textId="77777777" w:rsidR="00FD582A" w:rsidRDefault="00591540">
      <w:pPr>
        <w:spacing w:before="40" w:after="40"/>
        <w:ind w:left="720"/>
      </w:pPr>
      <w:r>
        <w:rPr>
          <w:color w:val="555555"/>
          <w:sz w:val="20"/>
          <w:szCs w:val="20"/>
        </w:rPr>
        <w:lastRenderedPageBreak/>
        <w:t>Valdés C, et al. (2013). The effect of tongue position and resulting vertical dimension on masticatory muscle activity. Journal of Oral Rehabilitation. https://doi.org/10.1111/joor.12080</w:t>
      </w:r>
    </w:p>
    <w:p w14:paraId="0AD9A008" w14:textId="77777777" w:rsidR="00FD582A" w:rsidRDefault="00591540">
      <w:pPr>
        <w:spacing w:before="40" w:after="40"/>
        <w:ind w:left="720"/>
      </w:pPr>
      <w:r>
        <w:rPr>
          <w:color w:val="555555"/>
          <w:sz w:val="20"/>
          <w:szCs w:val="20"/>
        </w:rPr>
        <w:t>Valdés C, et al. (2014). Effect of tongue position on masseter and temporalis EMG during swallowing and maximal voluntary clenching. Journal of Oral Rehabilitation. https://doi.org/10.1111/joor.12210</w:t>
      </w:r>
    </w:p>
    <w:p w14:paraId="59DCFE37" w14:textId="77777777" w:rsidR="00FD582A" w:rsidRDefault="00FD582A"/>
    <w:p w14:paraId="0E115D60" w14:textId="77777777" w:rsidR="00FD582A" w:rsidRDefault="00591540">
      <w:pPr>
        <w:pStyle w:val="Heading2"/>
      </w:pPr>
      <w:proofErr w:type="gramStart"/>
      <w:r>
        <w:t>3.4  Nasal</w:t>
      </w:r>
      <w:proofErr w:type="gramEnd"/>
      <w:r>
        <w:t xml:space="preserve"> Breathing, HRV, and the Tongue-Posture Pathway</w:t>
      </w:r>
    </w:p>
    <w:p w14:paraId="4B37D3BD" w14:textId="77777777" w:rsidR="00FD582A" w:rsidRDefault="00591540">
      <w:pPr>
        <w:spacing w:before="60" w:after="60"/>
      </w:pPr>
      <w:r>
        <w:t>While tongue-on-palate contact itself activates the masticatory neuromuscular system, the route through which sustained correct tongue posture produces long-term autonomic benefit is primarily via enabling nasal breathing. A controlled crossover study by Edwards et al. (2024) directly compared nasal versus oral-only breathing in healthy adults, finding that nasal breathing significantly increased the high-frequency (HF) HRV component — the primary vagal tone index — and reduced diastolic blood pressure, whi</w:t>
      </w:r>
      <w:r>
        <w:t>le oral breathing produced the reverse.</w:t>
      </w:r>
    </w:p>
    <w:p w14:paraId="37C2C56A" w14:textId="77777777" w:rsidR="00FD582A" w:rsidRDefault="00FD582A"/>
    <w:p w14:paraId="461C3F7C" w14:textId="77777777" w:rsidR="00FD582A" w:rsidRDefault="00591540">
      <w:pPr>
        <w:spacing w:before="40" w:after="40"/>
        <w:ind w:left="720"/>
      </w:pPr>
      <w:r>
        <w:rPr>
          <w:color w:val="555555"/>
          <w:sz w:val="20"/>
          <w:szCs w:val="20"/>
        </w:rPr>
        <w:t>Edwards et al. (2024). Acute nasal breathing lowers diastolic blood pressure and increases parasympathetic contributions to heart rate variability in young adults. American Journal of Physiology. PMC11178300.</w:t>
      </w:r>
    </w:p>
    <w:p w14:paraId="44BC58EE" w14:textId="77777777" w:rsidR="00FD582A" w:rsidRDefault="00FD582A"/>
    <w:p w14:paraId="08AC76FC" w14:textId="77777777" w:rsidR="00FD582A" w:rsidRDefault="00591540">
      <w:pPr>
        <w:spacing w:before="60" w:after="60"/>
      </w:pPr>
      <w:r>
        <w:t>The synthesis: proper tongue posture (palate contact, lip seal) is the anatomical prerequisite for sustained nasal breathing. Nasal breathing drives the parasympathetic shift via respiratory sinus arrhythmia, nitric oxide production, and reduced respiratory rate. The Schmidt et al. data captures the acute neuromuscular activation state of tongue-on-palate; the Edwards et al. data captures the chronic autonomic benefit of the nasal breathing it enables. These are complementary, not contradictory, findings.</w:t>
      </w:r>
    </w:p>
    <w:p w14:paraId="5B5D50D3" w14:textId="77777777" w:rsidR="00FD582A" w:rsidRDefault="00FD582A"/>
    <w:p w14:paraId="25F2A018" w14:textId="77777777" w:rsidR="00FD582A" w:rsidRDefault="00591540">
      <w:pPr>
        <w:pStyle w:val="Heading2"/>
      </w:pPr>
      <w:proofErr w:type="gramStart"/>
      <w:r>
        <w:t>3.5  Myofunctional</w:t>
      </w:r>
      <w:proofErr w:type="gramEnd"/>
      <w:r>
        <w:t xml:space="preserve"> Therapy, Tongue Posture, and Autonomic Outcomes</w:t>
      </w:r>
    </w:p>
    <w:p w14:paraId="67F492B5" w14:textId="77777777" w:rsidR="00FD582A" w:rsidRDefault="00591540">
      <w:pPr>
        <w:spacing w:before="60" w:after="60"/>
      </w:pPr>
      <w:r>
        <w:t>A 2025 study using CBCT imaging demonstrated that children treated with orofacial myofunctional therapy (OMFT) plus rapid maxillary expansion showed significantly greater improvement in tongue posture (as measured by intraoral airway volume reduction) compared to expansion alone, along with improvement in nasal airway pressure and resolution of nasal mucosal hypertrophy. This documents that tongue posture is correctible and has measurable airway and autonomic downstream effects.</w:t>
      </w:r>
    </w:p>
    <w:p w14:paraId="2CAD095D" w14:textId="77777777" w:rsidR="00FD582A" w:rsidRDefault="00FD582A"/>
    <w:p w14:paraId="054D05F0" w14:textId="77777777" w:rsidR="00FD582A" w:rsidRDefault="00591540">
      <w:pPr>
        <w:spacing w:before="40" w:after="40"/>
        <w:ind w:left="720"/>
      </w:pPr>
      <w:proofErr w:type="spellStart"/>
      <w:r>
        <w:rPr>
          <w:color w:val="555555"/>
          <w:sz w:val="20"/>
          <w:szCs w:val="20"/>
        </w:rPr>
        <w:t>Maeo</w:t>
      </w:r>
      <w:proofErr w:type="spellEnd"/>
      <w:r>
        <w:rPr>
          <w:color w:val="555555"/>
          <w:sz w:val="20"/>
          <w:szCs w:val="20"/>
        </w:rPr>
        <w:t xml:space="preserve"> et al. (2025). Low tongue posture improvement effect of orofacial myofunctional therapy. Orthodontics &amp; Craniofacial Research. PMC12418056.</w:t>
      </w:r>
    </w:p>
    <w:p w14:paraId="76E970CC" w14:textId="77777777" w:rsidR="00FD582A" w:rsidRDefault="00FD582A"/>
    <w:p w14:paraId="74992D2E" w14:textId="77777777" w:rsidR="00FD582A" w:rsidRDefault="00591540">
      <w:pPr>
        <w:spacing w:before="60" w:after="60"/>
      </w:pPr>
      <w:r>
        <w:t>HRV biofeedback research in the context of TMD and sleep bruxism further confirms that restoring autonomic balance — through interventions that increase parasympathetic tone — directly reduces masticatory muscle activity and improves sleep quality, validating the bidirectional autonomic-masticatory relationship.</w:t>
      </w:r>
    </w:p>
    <w:p w14:paraId="33672D48" w14:textId="77777777" w:rsidR="00FD582A" w:rsidRDefault="00FD582A"/>
    <w:p w14:paraId="1840E878" w14:textId="77777777" w:rsidR="00FD582A" w:rsidRDefault="00591540">
      <w:pPr>
        <w:spacing w:before="40" w:after="40"/>
        <w:ind w:left="720"/>
      </w:pPr>
      <w:proofErr w:type="spellStart"/>
      <w:r>
        <w:rPr>
          <w:color w:val="555555"/>
          <w:sz w:val="20"/>
          <w:szCs w:val="20"/>
        </w:rPr>
        <w:t>Cadenasso</w:t>
      </w:r>
      <w:proofErr w:type="spellEnd"/>
      <w:r>
        <w:rPr>
          <w:color w:val="555555"/>
          <w:sz w:val="20"/>
          <w:szCs w:val="20"/>
        </w:rPr>
        <w:t xml:space="preserve"> et al. (2025). Heart rate variability biofeedback in the management of TMD and bruxism: case report. CRANIO. https://doi.org/10.1080/19424396.2025.2565337</w:t>
      </w:r>
    </w:p>
    <w:p w14:paraId="0D22F7BF" w14:textId="77777777" w:rsidR="00FD582A" w:rsidRDefault="00FD582A">
      <w:pPr>
        <w:pBdr>
          <w:bottom w:val="single" w:sz="4" w:space="1" w:color="D0E8ED"/>
        </w:pBdr>
        <w:spacing w:before="160" w:after="160"/>
      </w:pPr>
    </w:p>
    <w:p w14:paraId="11871E0D" w14:textId="77777777" w:rsidR="00FD582A" w:rsidRDefault="00591540">
      <w:pPr>
        <w:pStyle w:val="Heading1"/>
      </w:pPr>
      <w:r>
        <w:lastRenderedPageBreak/>
        <w:t>Section 4: Oral Behavior, Anxiety, and the Biopsychosocial Loop</w:t>
      </w:r>
    </w:p>
    <w:p w14:paraId="07988D07" w14:textId="77777777" w:rsidR="00FD582A" w:rsidRDefault="00591540">
      <w:pPr>
        <w:pStyle w:val="Heading2"/>
      </w:pPr>
      <w:proofErr w:type="gramStart"/>
      <w:r>
        <w:t>4.1  The</w:t>
      </w:r>
      <w:proofErr w:type="gramEnd"/>
      <w:r>
        <w:t xml:space="preserve"> Reda et al. (2025) Cross-Sectional Data</w:t>
      </w:r>
    </w:p>
    <w:p w14:paraId="0266F0C8" w14:textId="77777777" w:rsidR="00FD582A" w:rsidRDefault="00591540">
      <w:pPr>
        <w:spacing w:before="60" w:after="60"/>
      </w:pPr>
      <w:r>
        <w:t>A recently published cross-sectional study of 1,687 Italian university students used the Oral Behavior Checklist-21 (OBC-21) and Generalized Anxiety Disorder-7 (GAD-7) to quantify the relationship between oral parafunctional behaviors and anxiety. The study found a moderate but statistically significant correlation (r = 0.42, p &lt; 0.001) between oral behavior frequency and anxiety severity, confirmed by multivariate regression.</w:t>
      </w:r>
    </w:p>
    <w:p w14:paraId="422FD4B7" w14:textId="77777777" w:rsidR="00FD582A" w:rsidRDefault="00FD582A"/>
    <w:p w14:paraId="400042D4" w14:textId="77777777" w:rsidR="00FD582A" w:rsidRDefault="00591540">
      <w:pPr>
        <w:spacing w:before="60" w:after="60"/>
      </w:pPr>
      <w:r>
        <w:t xml:space="preserve">Categorized scores showed a Cramér's V = 0.308 — a clinically meaningful effect size indicating that high </w:t>
      </w:r>
      <w:proofErr w:type="spellStart"/>
      <w:r>
        <w:t>oral</w:t>
      </w:r>
      <w:proofErr w:type="spellEnd"/>
      <w:r>
        <w:t xml:space="preserve"> behavior scores and high anxiety scores reliably co-occur. Younger age and female sex predicted higher OBC-21 scores.</w:t>
      </w:r>
    </w:p>
    <w:p w14:paraId="6510A165" w14:textId="77777777" w:rsidR="00FD582A" w:rsidRDefault="00FD582A"/>
    <w:p w14:paraId="4A0C8C7D" w14:textId="77777777" w:rsidR="00FD582A" w:rsidRDefault="00591540">
      <w:pPr>
        <w:spacing w:before="40" w:after="40"/>
        <w:ind w:left="720"/>
      </w:pPr>
      <w:r>
        <w:rPr>
          <w:color w:val="555555"/>
          <w:sz w:val="20"/>
          <w:szCs w:val="20"/>
        </w:rPr>
        <w:t xml:space="preserve">Reda B, </w:t>
      </w:r>
      <w:proofErr w:type="spellStart"/>
      <w:r>
        <w:rPr>
          <w:color w:val="555555"/>
          <w:sz w:val="20"/>
          <w:szCs w:val="20"/>
        </w:rPr>
        <w:t>Lobbezoo</w:t>
      </w:r>
      <w:proofErr w:type="spellEnd"/>
      <w:r>
        <w:rPr>
          <w:color w:val="555555"/>
          <w:sz w:val="20"/>
          <w:szCs w:val="20"/>
        </w:rPr>
        <w:t xml:space="preserve"> F, Contardo L, Zanon G, Aarab G, Manfredini D. (2025). Association between oral behaviors and generalized anxiety in a sample of university students: a cross-sectional study. CRANIO. https://doi.org/10.1080/08869634.2025.2591552</w:t>
      </w:r>
    </w:p>
    <w:p w14:paraId="5E76675B" w14:textId="77777777" w:rsidR="00FD582A" w:rsidRDefault="00FD582A"/>
    <w:p w14:paraId="7F6806FD" w14:textId="77777777" w:rsidR="00FD582A" w:rsidRDefault="00591540">
      <w:pPr>
        <w:spacing w:before="60" w:after="60"/>
      </w:pPr>
      <w:r>
        <w:t xml:space="preserve">This epidemiological data grounds the mechanistic model in population-level evidence: the </w:t>
      </w:r>
      <w:proofErr w:type="spellStart"/>
      <w:r>
        <w:t>Vmes</w:t>
      </w:r>
      <w:proofErr w:type="spellEnd"/>
      <w:r>
        <w:t xml:space="preserve">-ARAS-autonomic circuit described by Andrisani operates in the same individuals whose oral behaviors </w:t>
      </w:r>
      <w:proofErr w:type="gramStart"/>
      <w:r>
        <w:t>covary</w:t>
      </w:r>
      <w:proofErr w:type="gramEnd"/>
      <w:r>
        <w:t xml:space="preserve"> with anxiety — they are not separate phenomena but expressions of the same dysregulated system.</w:t>
      </w:r>
    </w:p>
    <w:p w14:paraId="54E11E8E" w14:textId="77777777" w:rsidR="00FD582A" w:rsidRDefault="00FD582A"/>
    <w:p w14:paraId="5B5E1729" w14:textId="77777777" w:rsidR="00FD582A" w:rsidRDefault="00591540">
      <w:pPr>
        <w:pStyle w:val="Heading2"/>
      </w:pPr>
      <w:proofErr w:type="gramStart"/>
      <w:r>
        <w:t>4.2  The</w:t>
      </w:r>
      <w:proofErr w:type="gramEnd"/>
      <w:r>
        <w:t xml:space="preserve"> Stress-</w:t>
      </w:r>
      <w:proofErr w:type="spellStart"/>
      <w:r>
        <w:t>Vmes</w:t>
      </w:r>
      <w:proofErr w:type="spellEnd"/>
      <w:r>
        <w:t>-Bruxism Pathway</w:t>
      </w:r>
    </w:p>
    <w:p w14:paraId="43AB571C" w14:textId="77777777" w:rsidR="00FD582A" w:rsidRDefault="00591540">
      <w:pPr>
        <w:spacing w:before="60" w:after="60"/>
      </w:pPr>
      <w:r>
        <w:t>Anxiety and psychological stress activate the central amygdala (</w:t>
      </w:r>
      <w:proofErr w:type="spellStart"/>
      <w:r>
        <w:t>CeA</w:t>
      </w:r>
      <w:proofErr w:type="spellEnd"/>
      <w:r>
        <w:t xml:space="preserve">), which projects glutamatergic signals to the </w:t>
      </w:r>
      <w:proofErr w:type="spellStart"/>
      <w:r>
        <w:t>Vmes</w:t>
      </w:r>
      <w:proofErr w:type="spellEnd"/>
      <w:r>
        <w:t xml:space="preserve">, increasing </w:t>
      </w:r>
      <w:proofErr w:type="spellStart"/>
      <w:r>
        <w:t>Vmes</w:t>
      </w:r>
      <w:proofErr w:type="spellEnd"/>
      <w:r>
        <w:t xml:space="preserve"> neuron excitability and driving masseter hyperactivity. This circuit — validated in animal restraint stress models and consistent with the Andrisani model — means that:</w:t>
      </w:r>
    </w:p>
    <w:p w14:paraId="1F39B77F" w14:textId="77777777" w:rsidR="00FD582A" w:rsidRDefault="00591540">
      <w:pPr>
        <w:pStyle w:val="ListParagraph"/>
        <w:numPr>
          <w:ilvl w:val="0"/>
          <w:numId w:val="2"/>
        </w:numPr>
        <w:spacing w:before="40" w:after="40"/>
      </w:pPr>
      <w:r>
        <w:t xml:space="preserve">Anxiety → </w:t>
      </w:r>
      <w:proofErr w:type="spellStart"/>
      <w:r>
        <w:t>CeA</w:t>
      </w:r>
      <w:proofErr w:type="spellEnd"/>
      <w:r>
        <w:t xml:space="preserve"> activation → </w:t>
      </w:r>
      <w:proofErr w:type="spellStart"/>
      <w:r>
        <w:t>Vmes</w:t>
      </w:r>
      <w:proofErr w:type="spellEnd"/>
      <w:r>
        <w:t xml:space="preserve"> hyperexcitability → bruxism/clenching</w:t>
      </w:r>
    </w:p>
    <w:p w14:paraId="04415350" w14:textId="77777777" w:rsidR="00FD582A" w:rsidRDefault="00591540">
      <w:pPr>
        <w:pStyle w:val="ListParagraph"/>
        <w:numPr>
          <w:ilvl w:val="0"/>
          <w:numId w:val="2"/>
        </w:numPr>
        <w:spacing w:before="40" w:after="40"/>
      </w:pPr>
      <w:r>
        <w:t xml:space="preserve">Bruxism → sustained </w:t>
      </w:r>
      <w:proofErr w:type="spellStart"/>
      <w:r>
        <w:t>Vmes</w:t>
      </w:r>
      <w:proofErr w:type="spellEnd"/>
      <w:r>
        <w:t xml:space="preserve"> activation → ARAS disruption → fragmented sleep → increased anxiety (feed-forward loop)</w:t>
      </w:r>
    </w:p>
    <w:p w14:paraId="5925E52D" w14:textId="77777777" w:rsidR="00FD582A" w:rsidRDefault="00591540">
      <w:pPr>
        <w:pStyle w:val="ListParagraph"/>
        <w:numPr>
          <w:ilvl w:val="0"/>
          <w:numId w:val="2"/>
        </w:numPr>
        <w:spacing w:before="40" w:after="80"/>
      </w:pPr>
      <w:r>
        <w:t xml:space="preserve">Low tongue posture → reduced tonic </w:t>
      </w:r>
      <w:proofErr w:type="spellStart"/>
      <w:r>
        <w:t>Vmes</w:t>
      </w:r>
      <w:proofErr w:type="spellEnd"/>
      <w:r>
        <w:t xml:space="preserve"> afference → impaired ARAS arousal regulation → compensatory bruxism escalation</w:t>
      </w:r>
    </w:p>
    <w:p w14:paraId="1DD5C345" w14:textId="77777777" w:rsidR="00FD582A" w:rsidRDefault="00591540">
      <w:pPr>
        <w:spacing w:before="60" w:after="60"/>
      </w:pPr>
      <w:r>
        <w:t>The Neurofunctional Dental Medicine philosophy intervenes at the tongue posture node — correcting the foundational afferent deprivation that underlies all downstream dysregulation.</w:t>
      </w:r>
    </w:p>
    <w:p w14:paraId="2CB0F254" w14:textId="77777777" w:rsidR="00FD582A" w:rsidRDefault="00FD582A">
      <w:pPr>
        <w:pBdr>
          <w:bottom w:val="single" w:sz="4" w:space="1" w:color="D0E8ED"/>
        </w:pBdr>
        <w:spacing w:before="160" w:after="160"/>
      </w:pPr>
    </w:p>
    <w:p w14:paraId="1B4D4634" w14:textId="77777777" w:rsidR="00FD582A" w:rsidRDefault="00591540">
      <w:pPr>
        <w:pStyle w:val="Heading1"/>
      </w:pPr>
      <w:r>
        <w:t>Section 5: Neurofunctional Dental Medicine — Mechanistic Rationale Summary</w:t>
      </w:r>
    </w:p>
    <w:p w14:paraId="7E8AE984" w14:textId="77777777" w:rsidR="00FD582A" w:rsidRDefault="00591540">
      <w:pPr>
        <w:pStyle w:val="Heading2"/>
      </w:pPr>
      <w:proofErr w:type="gramStart"/>
      <w:r>
        <w:t>5.1  Convergence</w:t>
      </w:r>
      <w:proofErr w:type="gramEnd"/>
      <w:r>
        <w:t xml:space="preserve"> of Pathways</w:t>
      </w:r>
    </w:p>
    <w:p w14:paraId="322D68BC" w14:textId="77777777" w:rsidR="00FD582A" w:rsidRDefault="00591540">
      <w:pPr>
        <w:spacing w:before="60" w:after="60"/>
      </w:pPr>
      <w:r>
        <w:t>The literature supports a convergent mechanistic model in which the Neurofunctional Dental Medicine philosophy addresses three simultaneous afferent and autonomic deficits:</w:t>
      </w:r>
    </w:p>
    <w:p w14:paraId="1317D0D6" w14:textId="77777777" w:rsidR="00FD582A" w:rsidRDefault="00FD582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FD582A" w14:paraId="5731F78E" w14:textId="77777777">
        <w:tblPrEx>
          <w:tblCellMar>
            <w:top w:w="0" w:type="dxa"/>
            <w:bottom w:w="0" w:type="dxa"/>
          </w:tblCellMar>
        </w:tblPrEx>
        <w:trPr>
          <w:tblHeader/>
        </w:trPr>
        <w:tc>
          <w:tcPr>
            <w:tcW w:w="3120" w:type="dxa"/>
            <w:shd w:val="clear" w:color="auto" w:fill="1A7A8A"/>
            <w:tcMar>
              <w:top w:w="100" w:type="dxa"/>
              <w:left w:w="140" w:type="dxa"/>
              <w:bottom w:w="100" w:type="dxa"/>
              <w:right w:w="140" w:type="dxa"/>
            </w:tcMar>
          </w:tcPr>
          <w:p w14:paraId="13B361BC" w14:textId="77777777" w:rsidR="00FD582A" w:rsidRDefault="00591540">
            <w:r>
              <w:rPr>
                <w:b/>
                <w:bCs/>
                <w:color w:val="FFFFFF"/>
              </w:rPr>
              <w:t>Deficit</w:t>
            </w:r>
          </w:p>
        </w:tc>
        <w:tc>
          <w:tcPr>
            <w:tcW w:w="3120" w:type="dxa"/>
            <w:shd w:val="clear" w:color="auto" w:fill="1A7A8A"/>
            <w:tcMar>
              <w:top w:w="100" w:type="dxa"/>
              <w:left w:w="140" w:type="dxa"/>
              <w:bottom w:w="100" w:type="dxa"/>
              <w:right w:w="140" w:type="dxa"/>
            </w:tcMar>
          </w:tcPr>
          <w:p w14:paraId="63B9216B" w14:textId="77777777" w:rsidR="00FD582A" w:rsidRDefault="00591540">
            <w:r>
              <w:rPr>
                <w:b/>
                <w:bCs/>
                <w:color w:val="FFFFFF"/>
              </w:rPr>
              <w:t>Mechanism</w:t>
            </w:r>
          </w:p>
        </w:tc>
        <w:tc>
          <w:tcPr>
            <w:tcW w:w="3120" w:type="dxa"/>
            <w:shd w:val="clear" w:color="auto" w:fill="1A7A8A"/>
            <w:tcMar>
              <w:top w:w="100" w:type="dxa"/>
              <w:left w:w="140" w:type="dxa"/>
              <w:bottom w:w="100" w:type="dxa"/>
              <w:right w:w="140" w:type="dxa"/>
            </w:tcMar>
          </w:tcPr>
          <w:p w14:paraId="5043E195" w14:textId="77777777" w:rsidR="00FD582A" w:rsidRDefault="00591540">
            <w:r>
              <w:rPr>
                <w:b/>
                <w:bCs/>
                <w:color w:val="FFFFFF"/>
              </w:rPr>
              <w:t>NFDM Approach</w:t>
            </w:r>
          </w:p>
        </w:tc>
      </w:tr>
      <w:tr w:rsidR="00FD582A" w14:paraId="5A2C4128"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F4F6"/>
            <w:tcMar>
              <w:top w:w="80" w:type="dxa"/>
              <w:left w:w="140" w:type="dxa"/>
              <w:bottom w:w="80" w:type="dxa"/>
              <w:right w:w="140" w:type="dxa"/>
            </w:tcMar>
          </w:tcPr>
          <w:p w14:paraId="32F2E80A" w14:textId="77777777" w:rsidR="00FD582A" w:rsidRDefault="00591540">
            <w:proofErr w:type="spellStart"/>
            <w:r>
              <w:rPr>
                <w:sz w:val="20"/>
                <w:szCs w:val="20"/>
              </w:rPr>
              <w:t>Vmes</w:t>
            </w:r>
            <w:proofErr w:type="spellEnd"/>
            <w:r>
              <w:rPr>
                <w:sz w:val="20"/>
                <w:szCs w:val="20"/>
              </w:rPr>
              <w:t xml:space="preserve"> afferent deprivation</w:t>
            </w:r>
          </w:p>
        </w:tc>
        <w:tc>
          <w:tcPr>
            <w:tcW w:w="3120" w:type="dxa"/>
            <w:tcBorders>
              <w:top w:val="single" w:sz="1" w:space="0" w:color="CCCCCC"/>
              <w:left w:val="single" w:sz="1" w:space="0" w:color="CCCCCC"/>
              <w:bottom w:val="single" w:sz="1" w:space="0" w:color="CCCCCC"/>
              <w:right w:val="single" w:sz="1" w:space="0" w:color="CCCCCC"/>
            </w:tcBorders>
            <w:shd w:val="clear" w:color="auto" w:fill="EAF4F6"/>
            <w:tcMar>
              <w:top w:w="80" w:type="dxa"/>
              <w:left w:w="140" w:type="dxa"/>
              <w:bottom w:w="80" w:type="dxa"/>
              <w:right w:w="140" w:type="dxa"/>
            </w:tcMar>
          </w:tcPr>
          <w:p w14:paraId="2BBC9F3A" w14:textId="77777777" w:rsidR="00FD582A" w:rsidRDefault="00591540">
            <w:r>
              <w:rPr>
                <w:sz w:val="20"/>
                <w:szCs w:val="20"/>
              </w:rPr>
              <w:t>Low tongue posture → reduced periodontal/palatal mechanoreception → impaired MTN glutamatergic ARAS drive</w:t>
            </w:r>
          </w:p>
        </w:tc>
        <w:tc>
          <w:tcPr>
            <w:tcW w:w="3120" w:type="dxa"/>
            <w:tcBorders>
              <w:top w:val="single" w:sz="1" w:space="0" w:color="CCCCCC"/>
              <w:left w:val="single" w:sz="1" w:space="0" w:color="CCCCCC"/>
              <w:bottom w:val="single" w:sz="1" w:space="0" w:color="CCCCCC"/>
              <w:right w:val="single" w:sz="1" w:space="0" w:color="CCCCCC"/>
            </w:tcBorders>
            <w:shd w:val="clear" w:color="auto" w:fill="EAF4F6"/>
            <w:tcMar>
              <w:top w:w="80" w:type="dxa"/>
              <w:left w:w="140" w:type="dxa"/>
              <w:bottom w:w="80" w:type="dxa"/>
              <w:right w:w="140" w:type="dxa"/>
            </w:tcMar>
          </w:tcPr>
          <w:p w14:paraId="7E353481" w14:textId="77777777" w:rsidR="00FD582A" w:rsidRDefault="00591540">
            <w:r>
              <w:rPr>
                <w:sz w:val="20"/>
                <w:szCs w:val="20"/>
              </w:rPr>
              <w:t xml:space="preserve">Tongue-to-palate positioning restores tonic </w:t>
            </w:r>
            <w:proofErr w:type="spellStart"/>
            <w:r>
              <w:rPr>
                <w:sz w:val="20"/>
                <w:szCs w:val="20"/>
              </w:rPr>
              <w:t>Vmes</w:t>
            </w:r>
            <w:proofErr w:type="spellEnd"/>
            <w:r>
              <w:rPr>
                <w:sz w:val="20"/>
                <w:szCs w:val="20"/>
              </w:rPr>
              <w:t xml:space="preserve"> afference; arch development creates space for full tongue contact</w:t>
            </w:r>
          </w:p>
        </w:tc>
      </w:tr>
      <w:tr w:rsidR="00FD582A" w14:paraId="1B31A86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ECC84F4" w14:textId="77777777" w:rsidR="00FD582A" w:rsidRDefault="00591540">
            <w:r>
              <w:rPr>
                <w:sz w:val="20"/>
                <w:szCs w:val="20"/>
              </w:rPr>
              <w:t>Vagal hypoactivation</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7157449" w14:textId="77777777" w:rsidR="00FD582A" w:rsidRDefault="00591540">
            <w:r>
              <w:rPr>
                <w:sz w:val="20"/>
                <w:szCs w:val="20"/>
              </w:rPr>
              <w:t>Absent palato-pharyngeal CN IX/X stimulation → reduced NTS parasympathetic input → sympathetic dominance</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D1AE0DF" w14:textId="77777777" w:rsidR="00FD582A" w:rsidRDefault="00591540">
            <w:r>
              <w:rPr>
                <w:sz w:val="20"/>
                <w:szCs w:val="20"/>
              </w:rPr>
              <w:t>Palatal contact during tongue rest posture provides continuous vagal afferent input; nasal breathing enabled</w:t>
            </w:r>
          </w:p>
        </w:tc>
      </w:tr>
      <w:tr w:rsidR="00FD582A" w14:paraId="7CF7250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AF4F6"/>
            <w:tcMar>
              <w:top w:w="80" w:type="dxa"/>
              <w:left w:w="140" w:type="dxa"/>
              <w:bottom w:w="80" w:type="dxa"/>
              <w:right w:w="140" w:type="dxa"/>
            </w:tcMar>
          </w:tcPr>
          <w:p w14:paraId="5B152ACA" w14:textId="77777777" w:rsidR="00FD582A" w:rsidRDefault="00591540">
            <w:r>
              <w:rPr>
                <w:sz w:val="20"/>
                <w:szCs w:val="20"/>
              </w:rPr>
              <w:t>Bruxism/arousal dysregulation</w:t>
            </w:r>
          </w:p>
        </w:tc>
        <w:tc>
          <w:tcPr>
            <w:tcW w:w="3120" w:type="dxa"/>
            <w:tcBorders>
              <w:top w:val="single" w:sz="1" w:space="0" w:color="CCCCCC"/>
              <w:left w:val="single" w:sz="1" w:space="0" w:color="CCCCCC"/>
              <w:bottom w:val="single" w:sz="1" w:space="0" w:color="CCCCCC"/>
              <w:right w:val="single" w:sz="1" w:space="0" w:color="CCCCCC"/>
            </w:tcBorders>
            <w:shd w:val="clear" w:color="auto" w:fill="EAF4F6"/>
            <w:tcMar>
              <w:top w:w="80" w:type="dxa"/>
              <w:left w:w="140" w:type="dxa"/>
              <w:bottom w:w="80" w:type="dxa"/>
              <w:right w:w="140" w:type="dxa"/>
            </w:tcMar>
          </w:tcPr>
          <w:p w14:paraId="56175EE6" w14:textId="77777777" w:rsidR="00FD582A" w:rsidRDefault="00591540">
            <w:r>
              <w:rPr>
                <w:sz w:val="20"/>
                <w:szCs w:val="20"/>
              </w:rPr>
              <w:t>Reduced ARAS drive → compensatory bruxism as emergency arousal → sleep fragmentation → anxiety amplification</w:t>
            </w:r>
          </w:p>
        </w:tc>
        <w:tc>
          <w:tcPr>
            <w:tcW w:w="3120" w:type="dxa"/>
            <w:tcBorders>
              <w:top w:val="single" w:sz="1" w:space="0" w:color="CCCCCC"/>
              <w:left w:val="single" w:sz="1" w:space="0" w:color="CCCCCC"/>
              <w:bottom w:val="single" w:sz="1" w:space="0" w:color="CCCCCC"/>
              <w:right w:val="single" w:sz="1" w:space="0" w:color="CCCCCC"/>
            </w:tcBorders>
            <w:shd w:val="clear" w:color="auto" w:fill="EAF4F6"/>
            <w:tcMar>
              <w:top w:w="80" w:type="dxa"/>
              <w:left w:w="140" w:type="dxa"/>
              <w:bottom w:w="80" w:type="dxa"/>
              <w:right w:w="140" w:type="dxa"/>
            </w:tcMar>
          </w:tcPr>
          <w:p w14:paraId="59A07D63" w14:textId="77777777" w:rsidR="00FD582A" w:rsidRDefault="00591540">
            <w:r>
              <w:rPr>
                <w:sz w:val="20"/>
                <w:szCs w:val="20"/>
              </w:rPr>
              <w:t xml:space="preserve">Restored </w:t>
            </w:r>
            <w:proofErr w:type="spellStart"/>
            <w:r>
              <w:rPr>
                <w:sz w:val="20"/>
                <w:szCs w:val="20"/>
              </w:rPr>
              <w:t>Vmes</w:t>
            </w:r>
            <w:proofErr w:type="spellEnd"/>
            <w:r>
              <w:rPr>
                <w:sz w:val="20"/>
                <w:szCs w:val="20"/>
              </w:rPr>
              <w:t>-ARAS signaling reduces need for bruxism-driven arousal; appliance modulates jaw receptor loading</w:t>
            </w:r>
          </w:p>
        </w:tc>
      </w:tr>
    </w:tbl>
    <w:p w14:paraId="3053F36E" w14:textId="77777777" w:rsidR="00FD582A" w:rsidRDefault="00FD582A"/>
    <w:p w14:paraId="1FAE88DF" w14:textId="77777777" w:rsidR="00FD582A" w:rsidRDefault="00FD582A"/>
    <w:p w14:paraId="05C5988D" w14:textId="77777777" w:rsidR="00FD582A" w:rsidRDefault="00591540">
      <w:pPr>
        <w:pStyle w:val="Heading2"/>
      </w:pPr>
      <w:proofErr w:type="gramStart"/>
      <w:r>
        <w:t>5.2  Neurofunctional</w:t>
      </w:r>
      <w:proofErr w:type="gramEnd"/>
      <w:r>
        <w:t xml:space="preserve"> Dental Medicine: A Unifying Clinical Framework</w:t>
      </w:r>
    </w:p>
    <w:p w14:paraId="0879FBEB" w14:textId="77777777" w:rsidR="00FD582A" w:rsidRDefault="00591540">
      <w:pPr>
        <w:spacing w:before="60" w:after="60"/>
      </w:pPr>
      <w:r>
        <w:t>The body of evidence reviewed here does not fit neatly within the traditional dental paradigm, which treats the teeth, muscles, and joints as the primary unit of analysis. It requires a broader framework — one that positions the dentist as a clinician of the nervous system and its peripheral orofacial expression. That framework is Neurofunctional Dental Medicine.</w:t>
      </w:r>
    </w:p>
    <w:p w14:paraId="4AC21DAB" w14:textId="77777777" w:rsidR="00FD582A" w:rsidRDefault="00FD582A"/>
    <w:p w14:paraId="13F904E9" w14:textId="77777777" w:rsidR="00FD582A" w:rsidRDefault="00591540">
      <w:pPr>
        <w:spacing w:before="60" w:after="60"/>
      </w:pPr>
      <w:r>
        <w:t>Neurofunctional Dental Medicine holds that the orofacial complex is not merely a structural apparatus for mastication and occlusion, but an active sensorimotor interface between the peripheral nervous system and central regulatory networks governing arousal, autonomic tone, sleep architecture, and systemic homeostasis. From this perspective:</w:t>
      </w:r>
    </w:p>
    <w:p w14:paraId="533E25AD" w14:textId="77777777" w:rsidR="00FD582A" w:rsidRDefault="00591540">
      <w:pPr>
        <w:pStyle w:val="ListParagraph"/>
        <w:numPr>
          <w:ilvl w:val="0"/>
          <w:numId w:val="2"/>
        </w:numPr>
        <w:spacing w:before="40" w:after="40"/>
      </w:pPr>
      <w:r>
        <w:t xml:space="preserve">The tongue is not just a muscle — it is a proprioceptive organ whose resting position continuously modulates </w:t>
      </w:r>
      <w:proofErr w:type="spellStart"/>
      <w:r>
        <w:t>Vmes</w:t>
      </w:r>
      <w:proofErr w:type="spellEnd"/>
      <w:r>
        <w:t xml:space="preserve"> afferent drive, ARAS arousal tone, and the autonomic balance between sympathetic and parasympathetic systems</w:t>
      </w:r>
    </w:p>
    <w:p w14:paraId="12383F2F" w14:textId="77777777" w:rsidR="00FD582A" w:rsidRDefault="00591540">
      <w:pPr>
        <w:pStyle w:val="ListParagraph"/>
        <w:numPr>
          <w:ilvl w:val="0"/>
          <w:numId w:val="2"/>
        </w:numPr>
        <w:spacing w:before="40" w:after="40"/>
      </w:pPr>
      <w:r>
        <w:t>Bruxism is not primarily a dental wear problem — it is a neurophysiological arousal compensation event arising from brainstem-level dysregulation of the ARAS-</w:t>
      </w:r>
      <w:proofErr w:type="spellStart"/>
      <w:r>
        <w:t>Vmes</w:t>
      </w:r>
      <w:proofErr w:type="spellEnd"/>
      <w:r>
        <w:t xml:space="preserve"> circuit</w:t>
      </w:r>
    </w:p>
    <w:p w14:paraId="12DC9FAE" w14:textId="77777777" w:rsidR="00FD582A" w:rsidRDefault="00591540">
      <w:pPr>
        <w:pStyle w:val="ListParagraph"/>
        <w:numPr>
          <w:ilvl w:val="0"/>
          <w:numId w:val="2"/>
        </w:numPr>
        <w:spacing w:before="40" w:after="40"/>
      </w:pPr>
      <w:r>
        <w:t>Oral parafunctional behaviors are not stress habits — they are measurable biomarkers of autonomic dysregulation, covarying with anxiety, HRV reduction, and sympathetic hyperactivation</w:t>
      </w:r>
    </w:p>
    <w:p w14:paraId="34E69321" w14:textId="77777777" w:rsidR="00FD582A" w:rsidRDefault="00591540">
      <w:pPr>
        <w:pStyle w:val="ListParagraph"/>
        <w:numPr>
          <w:ilvl w:val="0"/>
          <w:numId w:val="2"/>
        </w:numPr>
        <w:spacing w:before="40" w:after="40"/>
      </w:pPr>
      <w:r>
        <w:t>Dental appliance therapy and arch development are not orthodontic or occlusal interventions — they are neurofunctional interventions that alter the proprioceptive afferent environment of the brainstem</w:t>
      </w:r>
    </w:p>
    <w:p w14:paraId="0CA72651" w14:textId="77777777" w:rsidR="00FD582A" w:rsidRDefault="00591540">
      <w:pPr>
        <w:pStyle w:val="ListParagraph"/>
        <w:numPr>
          <w:ilvl w:val="0"/>
          <w:numId w:val="2"/>
        </w:numPr>
        <w:spacing w:before="40" w:after="80"/>
      </w:pPr>
      <w:r>
        <w:t xml:space="preserve">Sleep-disordered breathing is not solely an airway geometry problem — it is, as Andrisani &amp; Andrisani demonstrated, a failure of neurotransmitter-driven brainstem arousal in which the </w:t>
      </w:r>
      <w:proofErr w:type="spellStart"/>
      <w:r>
        <w:t>Vmes</w:t>
      </w:r>
      <w:proofErr w:type="spellEnd"/>
      <w:r>
        <w:t>-ARAS circuit plays a central and correctable role</w:t>
      </w:r>
    </w:p>
    <w:p w14:paraId="0375B64A" w14:textId="77777777" w:rsidR="00FD582A" w:rsidRDefault="00591540">
      <w:pPr>
        <w:spacing w:before="60" w:after="60"/>
      </w:pPr>
      <w:r>
        <w:t xml:space="preserve">Neurofunctional Dental Medicine integrates the mechanistic layers reviewed here — trigeminal proprioception, autonomic regulation, sleep physiology, and orofacial pain — into a single clinical model in which dental intervention is understood as nervous system intervention. Clinical application of this philosophy is expressed through appliance therapy, arch development, </w:t>
      </w:r>
      <w:r>
        <w:lastRenderedPageBreak/>
        <w:t>myofunctional therapy, and photobiomodulation — interventions designed not to move teeth or protect enamel, but to restore the neurofunctional afferent environment that enables organized arousal, parasympathetic tone, and sleep stability.</w:t>
      </w:r>
    </w:p>
    <w:p w14:paraId="55DEE596" w14:textId="77777777" w:rsidR="00FD582A" w:rsidRDefault="00FD582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582A" w14:paraId="0BDB9B28" w14:textId="77777777">
        <w:tblPrEx>
          <w:tblCellMar>
            <w:top w:w="0" w:type="dxa"/>
            <w:bottom w:w="0" w:type="dxa"/>
          </w:tblCellMar>
        </w:tblPrEx>
        <w:tc>
          <w:tcPr>
            <w:tcW w:w="9360" w:type="dxa"/>
            <w:tcBorders>
              <w:top w:val="single" w:sz="6" w:space="0" w:color="1A7A8A"/>
              <w:left w:val="single" w:sz="20" w:space="0" w:color="1A7A8A"/>
              <w:bottom w:val="single" w:sz="6" w:space="0" w:color="1A7A8A"/>
              <w:right w:val="none" w:sz="0" w:space="0" w:color="FFFFFF"/>
            </w:tcBorders>
            <w:shd w:val="clear" w:color="auto" w:fill="EAF4F6"/>
            <w:tcMar>
              <w:top w:w="120" w:type="dxa"/>
              <w:left w:w="200" w:type="dxa"/>
              <w:bottom w:w="120" w:type="dxa"/>
              <w:right w:w="200" w:type="dxa"/>
            </w:tcMar>
          </w:tcPr>
          <w:p w14:paraId="631A87E1" w14:textId="77777777" w:rsidR="00FD582A" w:rsidRDefault="00591540">
            <w:r>
              <w:rPr>
                <w:color w:val="1A1A2E"/>
                <w:sz w:val="21"/>
                <w:szCs w:val="21"/>
              </w:rPr>
              <w:t>The Neurofunctional Dental Medicine framework also reframes clinical outcome metrics. Success is not measured by cephalometric change or appliance wear compliance alone — it is measured by HRV improvement, reduction in oral parafunctional behavior scores (OBC-21), improvement in sleep architecture, and reduction in anxiety indices. These are nervous system outcomes, and the literature reviewed here provides validated tools to measure each one.</w:t>
            </w:r>
          </w:p>
        </w:tc>
      </w:tr>
    </w:tbl>
    <w:p w14:paraId="02DC0DE6" w14:textId="77777777" w:rsidR="00FD582A" w:rsidRDefault="00FD582A"/>
    <w:p w14:paraId="4F0DE527" w14:textId="77777777" w:rsidR="00FD582A" w:rsidRDefault="00591540">
      <w:pPr>
        <w:pStyle w:val="Heading2"/>
      </w:pPr>
      <w:proofErr w:type="gramStart"/>
      <w:r>
        <w:t>5.3  Summary</w:t>
      </w:r>
      <w:proofErr w:type="gramEnd"/>
      <w:r>
        <w:t xml:space="preserve"> of Literature Support</w:t>
      </w:r>
    </w:p>
    <w:p w14:paraId="631CF6A4" w14:textId="77777777" w:rsidR="00FD582A" w:rsidRDefault="00591540">
      <w:pPr>
        <w:spacing w:before="60" w:after="60"/>
      </w:pPr>
      <w:r>
        <w:t>This literature base supports the Neurofunctional Dental Medicine philosophy on the following grounds:</w:t>
      </w:r>
    </w:p>
    <w:p w14:paraId="692ECA84" w14:textId="77777777" w:rsidR="00FD582A" w:rsidRDefault="00591540">
      <w:pPr>
        <w:pStyle w:val="ListParagraph"/>
        <w:numPr>
          <w:ilvl w:val="0"/>
          <w:numId w:val="3"/>
        </w:numPr>
        <w:spacing w:before="40" w:after="40"/>
      </w:pPr>
      <w:r>
        <w:t xml:space="preserve">Neurophysiological mechanism: The Andrisani </w:t>
      </w:r>
      <w:proofErr w:type="spellStart"/>
      <w:r>
        <w:t>Vmes</w:t>
      </w:r>
      <w:proofErr w:type="spellEnd"/>
      <w:r>
        <w:t>/MTN framework provides peer-reviewed mechanistic support for why tongue posture correction affects sleep physiology, arousal regulation, and bruxism — not merely dental or orthodontic outcomes.</w:t>
      </w:r>
    </w:p>
    <w:p w14:paraId="431C1B18" w14:textId="77777777" w:rsidR="00FD582A" w:rsidRDefault="00591540">
      <w:pPr>
        <w:pStyle w:val="ListParagraph"/>
        <w:numPr>
          <w:ilvl w:val="0"/>
          <w:numId w:val="3"/>
        </w:numPr>
        <w:spacing w:before="40" w:after="40"/>
      </w:pPr>
      <w:r>
        <w:t>Experimental confirmation: Schmidt et al. (2009) provide direct human experimental evidence that tongue position measurably alters both masticatory muscle EMG and HRV — the core physiological variables of the neurofunctional model.</w:t>
      </w:r>
    </w:p>
    <w:p w14:paraId="28484C33" w14:textId="77777777" w:rsidR="00FD582A" w:rsidRDefault="00591540">
      <w:pPr>
        <w:pStyle w:val="ListParagraph"/>
        <w:numPr>
          <w:ilvl w:val="0"/>
          <w:numId w:val="3"/>
        </w:numPr>
        <w:spacing w:before="40" w:after="40"/>
      </w:pPr>
      <w:r>
        <w:t>Autonomic biomarker: HRV (specifically high-frequency power and RMSSD) is validated as a measurable, non-invasive outcome marker for vagal tone improvements attributable to tongue posture correction and nasal breathing restoration.</w:t>
      </w:r>
    </w:p>
    <w:p w14:paraId="78A00A41" w14:textId="77777777" w:rsidR="00FD582A" w:rsidRDefault="00591540">
      <w:pPr>
        <w:pStyle w:val="ListParagraph"/>
        <w:numPr>
          <w:ilvl w:val="0"/>
          <w:numId w:val="3"/>
        </w:numPr>
        <w:spacing w:before="40" w:after="40"/>
      </w:pPr>
      <w:r>
        <w:t>Epidemiological grounding: The Reda et al. (2025) OBC-21/GAD-7 data establishes the population-level co-occurrence of oral behaviors and anxiety, grounding the mechanistic model in clinical reality.</w:t>
      </w:r>
    </w:p>
    <w:p w14:paraId="2EB655A0" w14:textId="77777777" w:rsidR="00FD582A" w:rsidRDefault="00591540">
      <w:pPr>
        <w:pStyle w:val="ListParagraph"/>
        <w:numPr>
          <w:ilvl w:val="0"/>
          <w:numId w:val="3"/>
        </w:numPr>
        <w:spacing w:before="40" w:after="80"/>
      </w:pPr>
      <w:r>
        <w:t>Therapeutic intervention evidence: Myofunctional therapy and HRV biofeedback literature documents that correction of tongue posture and autonomic rebalancing produce measurable improvements in bruxism, TMD, and sleep outcomes.</w:t>
      </w:r>
    </w:p>
    <w:p w14:paraId="23FFB843" w14:textId="77777777" w:rsidR="00FD582A" w:rsidRDefault="00FD582A">
      <w:pPr>
        <w:pBdr>
          <w:bottom w:val="single" w:sz="4" w:space="1" w:color="D0E8ED"/>
        </w:pBdr>
        <w:spacing w:before="160" w:after="160"/>
      </w:pPr>
    </w:p>
    <w:p w14:paraId="244CB3B7" w14:textId="77777777" w:rsidR="00FD582A" w:rsidRDefault="00591540">
      <w:pPr>
        <w:pStyle w:val="Heading1"/>
      </w:pPr>
      <w:r>
        <w:t>Section 6: Photobiomodulation and Cranial Nerve Stimulation — 1064 nm Implementation</w:t>
      </w:r>
    </w:p>
    <w:p w14:paraId="2D973100" w14:textId="77777777" w:rsidR="00FD582A" w:rsidRDefault="00591540">
      <w:pPr>
        <w:pStyle w:val="Heading2"/>
      </w:pPr>
      <w:proofErr w:type="gramStart"/>
      <w:r>
        <w:t>6.1  Optogenetics</w:t>
      </w:r>
      <w:proofErr w:type="gramEnd"/>
      <w:r>
        <w:t>: The Scientific Basis for Light-Mediated Cranial Nerve Modulation</w:t>
      </w:r>
    </w:p>
    <w:p w14:paraId="1C3F8559" w14:textId="77777777" w:rsidR="00FD582A" w:rsidRDefault="00591540">
      <w:pPr>
        <w:spacing w:before="60" w:after="60"/>
      </w:pPr>
      <w:r>
        <w:t>Optogenetics — the use of light to activate or inhibit genetically encoded light-sensitive proteins (opsins) in specific neuronal populations — has transformed our understanding of how photonic energy interacts with neural circuits. While clinical optogenetics currently requires viral vector delivery of opsins, the broader field has established foundational principles with direct relevance to photobiomodulation (PBM): that light at specific wavelengths can selectively modulate neuronal excitability, that cr</w:t>
      </w:r>
      <w:r>
        <w:t xml:space="preserve">anial nerve afferents are accessible </w:t>
      </w:r>
      <w:proofErr w:type="spellStart"/>
      <w:r>
        <w:t>photostimulation</w:t>
      </w:r>
      <w:proofErr w:type="spellEnd"/>
      <w:r>
        <w:t xml:space="preserve"> targets, and that autonomic outputs can be reliably shifted through light-mediated nerve modulation.</w:t>
      </w:r>
    </w:p>
    <w:p w14:paraId="4BEB7196" w14:textId="77777777" w:rsidR="00FD582A" w:rsidRDefault="00FD582A"/>
    <w:p w14:paraId="2271618F" w14:textId="77777777" w:rsidR="00FD582A" w:rsidRDefault="00591540">
      <w:pPr>
        <w:spacing w:before="60" w:after="60"/>
      </w:pPr>
      <w:r>
        <w:lastRenderedPageBreak/>
        <w:t xml:space="preserve">Optogenetic studies of the </w:t>
      </w:r>
      <w:proofErr w:type="spellStart"/>
      <w:r>
        <w:t>vagus</w:t>
      </w:r>
      <w:proofErr w:type="spellEnd"/>
      <w:r>
        <w:t xml:space="preserve"> nerve have demonstrated selective activation of cardiac, respiratory, and gastrointestinal vagal neuron subpopulations using channelrhodopsin-2 (ChR2) and similar opsins, producing precisely controlled autonomic responses — confirming the </w:t>
      </w:r>
      <w:proofErr w:type="spellStart"/>
      <w:r>
        <w:t>vagus</w:t>
      </w:r>
      <w:proofErr w:type="spellEnd"/>
      <w:r>
        <w:t xml:space="preserve"> nerve as a photostimulable </w:t>
      </w:r>
      <w:proofErr w:type="spellStart"/>
      <w:r>
        <w:t>neuromodulatory</w:t>
      </w:r>
      <w:proofErr w:type="spellEnd"/>
      <w:r>
        <w:t xml:space="preserve"> target. Cardiac vagal activation via optogenetics has been shown to improve myocardial regeneration after infarction, mediated through parasympathetic restoration of cardiac homeostasis.</w:t>
      </w:r>
    </w:p>
    <w:p w14:paraId="72B86B29" w14:textId="77777777" w:rsidR="00FD582A" w:rsidRDefault="00FD582A"/>
    <w:p w14:paraId="27F3F749" w14:textId="77777777" w:rsidR="00FD582A" w:rsidRDefault="00591540">
      <w:pPr>
        <w:spacing w:before="40" w:after="40"/>
        <w:ind w:left="720"/>
      </w:pPr>
      <w:r>
        <w:rPr>
          <w:color w:val="555555"/>
          <w:sz w:val="20"/>
          <w:szCs w:val="20"/>
        </w:rPr>
        <w:t xml:space="preserve">Gallaher ZR, et al. (2021). Optogenetic manipulation of the </w:t>
      </w:r>
      <w:proofErr w:type="spellStart"/>
      <w:r>
        <w:rPr>
          <w:color w:val="555555"/>
          <w:sz w:val="20"/>
          <w:szCs w:val="20"/>
        </w:rPr>
        <w:t>vagus</w:t>
      </w:r>
      <w:proofErr w:type="spellEnd"/>
      <w:r>
        <w:rPr>
          <w:color w:val="555555"/>
          <w:sz w:val="20"/>
          <w:szCs w:val="20"/>
        </w:rPr>
        <w:t xml:space="preserve"> nerve. In: Bhatt DL (ed), Current Cardiology Reports. PMID: 33398833.</w:t>
      </w:r>
    </w:p>
    <w:p w14:paraId="55627ADE" w14:textId="77777777" w:rsidR="00FD582A" w:rsidRDefault="00591540">
      <w:pPr>
        <w:spacing w:before="40" w:after="40"/>
        <w:ind w:left="720"/>
      </w:pPr>
      <w:r>
        <w:rPr>
          <w:color w:val="555555"/>
          <w:sz w:val="20"/>
          <w:szCs w:val="20"/>
        </w:rPr>
        <w:t xml:space="preserve">Li Q, et al. (2024). Optogenetic stimulation of the cardiac </w:t>
      </w:r>
      <w:proofErr w:type="spellStart"/>
      <w:r>
        <w:rPr>
          <w:color w:val="555555"/>
          <w:sz w:val="20"/>
          <w:szCs w:val="20"/>
        </w:rPr>
        <w:t>vagus</w:t>
      </w:r>
      <w:proofErr w:type="spellEnd"/>
      <w:r>
        <w:rPr>
          <w:color w:val="555555"/>
          <w:sz w:val="20"/>
          <w:szCs w:val="20"/>
        </w:rPr>
        <w:t xml:space="preserve"> nerve to promote heart regenerative repair after myocardial infarction. PMC11008277.</w:t>
      </w:r>
    </w:p>
    <w:p w14:paraId="3E107E33" w14:textId="77777777" w:rsidR="00FD582A" w:rsidRDefault="00FD582A"/>
    <w:p w14:paraId="19C6456B" w14:textId="77777777" w:rsidR="00FD582A" w:rsidRDefault="00591540">
      <w:pPr>
        <w:spacing w:before="60" w:after="60"/>
      </w:pPr>
      <w:r>
        <w:t xml:space="preserve">The trigeminal nerve system has been identified as a high-value target for cranial nerve stimulation (CNS), with FDA-approved and FDA-cleared applications now including migraine, ADHD, and epilepsy management. The anatomical accessibility of trigeminal branches — particularly the maxillary and mandibular divisions within the oral cavity — makes intraoral </w:t>
      </w:r>
      <w:proofErr w:type="spellStart"/>
      <w:r>
        <w:t>photostimulation</w:t>
      </w:r>
      <w:proofErr w:type="spellEnd"/>
      <w:r>
        <w:t xml:space="preserve"> a clinically practical route for modulating the </w:t>
      </w:r>
      <w:proofErr w:type="spellStart"/>
      <w:r>
        <w:t>Vmes</w:t>
      </w:r>
      <w:proofErr w:type="spellEnd"/>
      <w:r>
        <w:t>-ARAS circuit described by Andrisani et al.</w:t>
      </w:r>
    </w:p>
    <w:p w14:paraId="6661DA02" w14:textId="77777777" w:rsidR="00FD582A" w:rsidRDefault="00FD582A"/>
    <w:p w14:paraId="52F56B26" w14:textId="77777777" w:rsidR="00FD582A" w:rsidRDefault="00591540">
      <w:pPr>
        <w:spacing w:before="40" w:after="40"/>
        <w:ind w:left="720"/>
      </w:pPr>
      <w:r>
        <w:rPr>
          <w:color w:val="555555"/>
          <w:sz w:val="20"/>
          <w:szCs w:val="20"/>
        </w:rPr>
        <w:t xml:space="preserve">Arias DE, </w:t>
      </w:r>
      <w:proofErr w:type="spellStart"/>
      <w:r>
        <w:rPr>
          <w:color w:val="555555"/>
          <w:sz w:val="20"/>
          <w:szCs w:val="20"/>
        </w:rPr>
        <w:t>Buneo</w:t>
      </w:r>
      <w:proofErr w:type="spellEnd"/>
      <w:r>
        <w:rPr>
          <w:color w:val="555555"/>
          <w:sz w:val="20"/>
          <w:szCs w:val="20"/>
        </w:rPr>
        <w:t xml:space="preserve"> CA. (2024). Effects of online and offline trigeminal nerve stimulation on visuomotor learning. Frontiers in Human Neuroscience. https://doi.org/10.3389/fnhum.2024.1436365</w:t>
      </w:r>
    </w:p>
    <w:p w14:paraId="2C1C6447" w14:textId="77777777" w:rsidR="00FD582A" w:rsidRDefault="00FD582A"/>
    <w:p w14:paraId="583FB89B" w14:textId="77777777" w:rsidR="00FD582A" w:rsidRDefault="00591540">
      <w:pPr>
        <w:pStyle w:val="Heading2"/>
      </w:pPr>
      <w:proofErr w:type="gramStart"/>
      <w:r>
        <w:t>6.2  The</w:t>
      </w:r>
      <w:proofErr w:type="gramEnd"/>
      <w:r>
        <w:t xml:space="preserve"> 1064 nm Wavelength: Biophysical Rationale for Deep Neural Penetration</w:t>
      </w:r>
    </w:p>
    <w:p w14:paraId="1F99F0B8" w14:textId="77777777" w:rsidR="00FD582A" w:rsidRDefault="00591540">
      <w:pPr>
        <w:spacing w:before="60" w:after="60"/>
      </w:pPr>
      <w:r>
        <w:t xml:space="preserve">Within the therapeutic window of near-infrared photobiomodulation (600–1100 nm), the 1064 nm wavelength occupies a unique position. It sits at the lowest tissue scattering coefficient in the near-infrared spectrum, enabling deeper tissue penetration than shorter wavelengths (810 nm, 980 nm) without the </w:t>
      </w:r>
      <w:proofErr w:type="gramStart"/>
      <w:r>
        <w:t>high water</w:t>
      </w:r>
      <w:proofErr w:type="gramEnd"/>
      <w:r>
        <w:t xml:space="preserve"> absorption that limits wavelengths above 1100 nm. This allows photonic energy to reach neural structures in the oral submucosa, fascial layers of the head and neck, and perioral cranial nerve pathways that are inaccessible to lower-penetration wavelengths.</w:t>
      </w:r>
    </w:p>
    <w:p w14:paraId="6FB49796" w14:textId="77777777" w:rsidR="00FD582A" w:rsidRDefault="00FD582A"/>
    <w:p w14:paraId="7E284009" w14:textId="77777777" w:rsidR="00FD582A" w:rsidRDefault="00591540">
      <w:pPr>
        <w:spacing w:before="60" w:after="60"/>
      </w:pPr>
      <w:r>
        <w:t>The primary cellular mechanism is absorption by cytochrome c oxidase (CCO), the terminal enzyme of the mitochondrial respiratory chain. CCO photo-oxidation by 1064 nm light displaces inhibitory nitric oxide, restores oxygen consumption, and triggers a surge in ATP synthesis — providing the metabolic substrate for neural repair and functional upregulation. Secondary messenger pathways involving reactive oxygen species (ROS) and cyclic AMP (cAMP) stimulate expression of neurotrophic factors including BDNF and</w:t>
      </w:r>
      <w:r>
        <w:t xml:space="preserve"> NGF, supporting both acute neuromodulation and longer-term neural remodeling.</w:t>
      </w:r>
    </w:p>
    <w:p w14:paraId="692DA4DC" w14:textId="77777777" w:rsidR="00FD582A" w:rsidRDefault="00FD582A"/>
    <w:p w14:paraId="171A750D" w14:textId="77777777" w:rsidR="00FD582A" w:rsidRDefault="00591540">
      <w:pPr>
        <w:spacing w:before="40" w:after="40"/>
        <w:ind w:left="720"/>
      </w:pPr>
      <w:r>
        <w:rPr>
          <w:color w:val="555555"/>
          <w:sz w:val="20"/>
          <w:szCs w:val="20"/>
        </w:rPr>
        <w:t>Gonzalez-Lima F, et al. (2019). Transcranial photobiomodulation with 1064-nm laser modulates brain electroencephalogram rhythms. Neurophotonics. PMC6563945.</w:t>
      </w:r>
    </w:p>
    <w:p w14:paraId="6D092120" w14:textId="77777777" w:rsidR="00FD582A" w:rsidRDefault="00591540">
      <w:pPr>
        <w:spacing w:before="40" w:after="40"/>
        <w:ind w:left="720"/>
      </w:pPr>
      <w:proofErr w:type="spellStart"/>
      <w:r>
        <w:rPr>
          <w:color w:val="555555"/>
          <w:sz w:val="20"/>
          <w:szCs w:val="20"/>
        </w:rPr>
        <w:t>Fotonmedix</w:t>
      </w:r>
      <w:proofErr w:type="spellEnd"/>
      <w:r>
        <w:rPr>
          <w:color w:val="555555"/>
          <w:sz w:val="20"/>
          <w:szCs w:val="20"/>
        </w:rPr>
        <w:t>. (2026). Beyond symptom suppression: the neuro-regenerative capacity of high-irradiance photobiomodulation in cranial nerve pathologies. fotonmedix.com. [Review — clinical practice overview]</w:t>
      </w:r>
    </w:p>
    <w:p w14:paraId="1248CBAD" w14:textId="77777777" w:rsidR="00FD582A" w:rsidRDefault="00FD582A"/>
    <w:p w14:paraId="0DBA79DA" w14:textId="77777777" w:rsidR="00FD582A" w:rsidRDefault="00591540">
      <w:pPr>
        <w:spacing w:before="60" w:after="60"/>
      </w:pPr>
      <w:r>
        <w:lastRenderedPageBreak/>
        <w:t xml:space="preserve">Transcranial 1064 nm photobiomodulation studies in humans have demonstrated increases in brain oscillatory power, improvements in cognitive performance, and measurable changes in cerebral blood oxygenation — all without thermal tissue effects. The non-thermal, DNA-integrity-preserving nature of 1064 nm PBM is a critical distinction: effects are photochemical and </w:t>
      </w:r>
      <w:proofErr w:type="spellStart"/>
      <w:r>
        <w:t>neuromodulatory</w:t>
      </w:r>
      <w:proofErr w:type="spellEnd"/>
      <w:r>
        <w:t>, not structural or ablative.</w:t>
      </w:r>
    </w:p>
    <w:p w14:paraId="45E1570B" w14:textId="77777777" w:rsidR="00FD582A" w:rsidRDefault="00FD582A"/>
    <w:p w14:paraId="70D51955" w14:textId="77777777" w:rsidR="00FD582A" w:rsidRDefault="00591540">
      <w:pPr>
        <w:pStyle w:val="Heading2"/>
      </w:pPr>
      <w:proofErr w:type="gramStart"/>
      <w:r>
        <w:t>6.3  OraLase</w:t>
      </w:r>
      <w:proofErr w:type="gramEnd"/>
      <w:r>
        <w:t>, BabyLase, and RestOralase: Clinical Implementation</w:t>
      </w:r>
    </w:p>
    <w:p w14:paraId="3A39D800" w14:textId="77777777" w:rsidR="00FD582A" w:rsidRDefault="00591540">
      <w:pPr>
        <w:spacing w:before="60" w:after="60"/>
      </w:pPr>
      <w:r>
        <w:t xml:space="preserve">OraLase (developed by Dr. Darick Nordstrom, DDS, using the Fotona </w:t>
      </w:r>
      <w:proofErr w:type="spellStart"/>
      <w:r>
        <w:t>LightWalker</w:t>
      </w:r>
      <w:proofErr w:type="spellEnd"/>
      <w:r>
        <w:t xml:space="preserve"> and FDA-approved FOX ARC 1064/</w:t>
      </w:r>
      <w:proofErr w:type="spellStart"/>
      <w:r>
        <w:t>XLase</w:t>
      </w:r>
      <w:proofErr w:type="spellEnd"/>
      <w:r>
        <w:t xml:space="preserve"> platform) is a structured intraoral photobiomodulation protocol applying 1064 nm laser energy to the neurological and fascial systems of the head, neck, and oral cavity. It represents one of the first systematic clinical implementations of 1064 nm PBM targeting cranial nerve pathways — specifically the trigeminal, vagal, glossopharyngeal, and hypoglossal systems — for the restoration of neurofunctional orofacial health.</w:t>
      </w:r>
    </w:p>
    <w:p w14:paraId="5820573C" w14:textId="77777777" w:rsidR="00FD582A" w:rsidRDefault="00FD582A"/>
    <w:p w14:paraId="6BBF6D77" w14:textId="77777777" w:rsidR="00FD582A" w:rsidRDefault="00591540">
      <w:pPr>
        <w:spacing w:before="60" w:after="60"/>
      </w:pPr>
      <w:r>
        <w:t>The stated mechanism targets three layers simultaneously:</w:t>
      </w:r>
    </w:p>
    <w:p w14:paraId="29D751D0" w14:textId="77777777" w:rsidR="00FD582A" w:rsidRDefault="00591540">
      <w:pPr>
        <w:pStyle w:val="ListParagraph"/>
        <w:numPr>
          <w:ilvl w:val="0"/>
          <w:numId w:val="3"/>
        </w:numPr>
        <w:spacing w:before="40" w:after="40"/>
      </w:pPr>
      <w:r>
        <w:t>Fascial layer — releasing restrictions in the myofascial continuum of the head and neck that mechanically limit cranial nerve mobility and orofacial range of motion</w:t>
      </w:r>
    </w:p>
    <w:p w14:paraId="446A5B79" w14:textId="77777777" w:rsidR="00FD582A" w:rsidRDefault="00591540">
      <w:pPr>
        <w:pStyle w:val="ListParagraph"/>
        <w:numPr>
          <w:ilvl w:val="0"/>
          <w:numId w:val="3"/>
        </w:numPr>
        <w:spacing w:before="40" w:after="40"/>
      </w:pPr>
      <w:r>
        <w:t>Neurological layer — revitalizing the sensory system and fine-tuning motor nerve function through CCO photo-oxidation and ATP upregulation in targeted cranial nerve territories</w:t>
      </w:r>
    </w:p>
    <w:p w14:paraId="3F4412AA" w14:textId="77777777" w:rsidR="00FD582A" w:rsidRDefault="00591540">
      <w:pPr>
        <w:pStyle w:val="ListParagraph"/>
        <w:numPr>
          <w:ilvl w:val="0"/>
          <w:numId w:val="3"/>
        </w:numPr>
        <w:spacing w:before="40" w:after="40"/>
      </w:pPr>
      <w:r>
        <w:t>Reflex integration layer — facilitating reset of retained primitive reflexes and supporting integration of postural reflexes through normalized orofacial afferent signaling</w:t>
      </w:r>
    </w:p>
    <w:p w14:paraId="318CD834" w14:textId="77777777" w:rsidR="00FD582A" w:rsidRDefault="00FD582A"/>
    <w:p w14:paraId="034F1192" w14:textId="4E432F73" w:rsidR="00FD582A" w:rsidRDefault="00591540">
      <w:pPr>
        <w:spacing w:before="60" w:after="60"/>
      </w:pPr>
      <w:r>
        <w:t>BabyLase applies the OraLase principles to infants and children ages 0–2</w:t>
      </w:r>
      <w:r w:rsidR="001527FF">
        <w:t xml:space="preserve"> as developed by Dr. Angie Tenholder</w:t>
      </w:r>
      <w:r>
        <w:t>, with dosimetry adjusted for age, size, and functional status. The protocol addresses the same neurological and fascial targets but with particular focus on early feeding function, tongue mobility, and primitive reflex integration — intervening at the developmental window when orofacial neurofunctional patterns are being established.</w:t>
      </w:r>
    </w:p>
    <w:p w14:paraId="0B61B6E1" w14:textId="77777777" w:rsidR="00FD582A" w:rsidRDefault="00FD582A"/>
    <w:p w14:paraId="3EB188FE" w14:textId="324F189B" w:rsidR="00FD582A" w:rsidRDefault="00591540">
      <w:pPr>
        <w:spacing w:before="60" w:after="60"/>
      </w:pPr>
      <w:r>
        <w:t xml:space="preserve">RestOralase combines the OraLase </w:t>
      </w:r>
      <w:proofErr w:type="spellStart"/>
      <w:proofErr w:type="gramStart"/>
      <w:r>
        <w:t>Nd:YAG</w:t>
      </w:r>
      <w:proofErr w:type="spellEnd"/>
      <w:proofErr w:type="gramEnd"/>
      <w:r>
        <w:t xml:space="preserve"> protocol with </w:t>
      </w:r>
      <w:r w:rsidR="001527FF">
        <w:t xml:space="preserve">aspects of </w:t>
      </w:r>
      <w:r>
        <w:t xml:space="preserve">the Fotona </w:t>
      </w:r>
      <w:proofErr w:type="spellStart"/>
      <w:proofErr w:type="gramStart"/>
      <w:r>
        <w:t>Er:YAG</w:t>
      </w:r>
      <w:proofErr w:type="spellEnd"/>
      <w:proofErr w:type="gramEnd"/>
      <w:r>
        <w:t xml:space="preserve"> </w:t>
      </w:r>
      <w:proofErr w:type="spellStart"/>
      <w:r>
        <w:t>NightLase</w:t>
      </w:r>
      <w:proofErr w:type="spellEnd"/>
      <w:r>
        <w:t xml:space="preserve"> technique, integrating the neuromuscular activation of 1064 nm photobiomodulation with the collagen-remodeling and soft palate tightening effects of </w:t>
      </w:r>
      <w:proofErr w:type="spellStart"/>
      <w:proofErr w:type="gramStart"/>
      <w:r>
        <w:t>Er:YAG</w:t>
      </w:r>
      <w:proofErr w:type="spellEnd"/>
      <w:proofErr w:type="gramEnd"/>
      <w:r>
        <w:t xml:space="preserve">, producing a combined neurofunctional and structural intervention for sleep-disordered breathing. </w:t>
      </w:r>
      <w:r w:rsidR="001527FF">
        <w:t xml:space="preserve">It is important to note that the laser settings and application sequencing are very different between the </w:t>
      </w:r>
      <w:proofErr w:type="spellStart"/>
      <w:r w:rsidR="001527FF">
        <w:t>NightLase</w:t>
      </w:r>
      <w:proofErr w:type="spellEnd"/>
      <w:r w:rsidR="001527FF">
        <w:t xml:space="preserve"> and RestOralase protocols as well as the treatment objectives. </w:t>
      </w:r>
      <w:r>
        <w:t xml:space="preserve">The RestOralase mandibular advancement appliance is designed as a cranially compatible delivery system, positioned through an oral </w:t>
      </w:r>
      <w:proofErr w:type="spellStart"/>
      <w:r>
        <w:t>neuromyofunctional</w:t>
      </w:r>
      <w:proofErr w:type="spellEnd"/>
      <w:r>
        <w:t xml:space="preserve"> assessment process facilitated by the laser therapies.</w:t>
      </w:r>
    </w:p>
    <w:p w14:paraId="3BE14C09" w14:textId="77777777" w:rsidR="00FD582A" w:rsidRDefault="00FD582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582A" w14:paraId="15EF0C51" w14:textId="77777777">
        <w:tblPrEx>
          <w:tblCellMar>
            <w:top w:w="0" w:type="dxa"/>
            <w:bottom w:w="0" w:type="dxa"/>
          </w:tblCellMar>
        </w:tblPrEx>
        <w:tc>
          <w:tcPr>
            <w:tcW w:w="9360" w:type="dxa"/>
            <w:tcBorders>
              <w:top w:val="single" w:sz="6" w:space="0" w:color="1A7A8A"/>
              <w:left w:val="single" w:sz="20" w:space="0" w:color="1A7A8A"/>
              <w:bottom w:val="single" w:sz="6" w:space="0" w:color="1A7A8A"/>
              <w:right w:val="none" w:sz="0" w:space="0" w:color="FFFFFF"/>
            </w:tcBorders>
            <w:shd w:val="clear" w:color="auto" w:fill="EAF4F6"/>
            <w:tcMar>
              <w:top w:w="120" w:type="dxa"/>
              <w:left w:w="200" w:type="dxa"/>
              <w:bottom w:w="120" w:type="dxa"/>
              <w:right w:w="200" w:type="dxa"/>
            </w:tcMar>
          </w:tcPr>
          <w:p w14:paraId="4D2EC2AC" w14:textId="3DCA17ED" w:rsidR="00FD582A" w:rsidRDefault="00591540">
            <w:r>
              <w:rPr>
                <w:color w:val="1A1A2E"/>
                <w:sz w:val="21"/>
                <w:szCs w:val="21"/>
              </w:rPr>
              <w:t xml:space="preserve">Within the Neurofunctional Dental Medicine framework, OraLase/BabyLase/RestOralase represent the photobiomodulation arm of a multi-modal neurofunctional intervention: the laser addresses fascial restriction and neurological </w:t>
            </w:r>
            <w:proofErr w:type="spellStart"/>
            <w:r>
              <w:rPr>
                <w:color w:val="1A1A2E"/>
                <w:sz w:val="21"/>
                <w:szCs w:val="21"/>
              </w:rPr>
              <w:t>underactivation</w:t>
            </w:r>
            <w:proofErr w:type="spellEnd"/>
            <w:r>
              <w:rPr>
                <w:color w:val="1A1A2E"/>
                <w:sz w:val="21"/>
                <w:szCs w:val="21"/>
              </w:rPr>
              <w:t>, while appliance therapy (ALF</w:t>
            </w:r>
            <w:r w:rsidR="001527FF">
              <w:rPr>
                <w:color w:val="1A1A2E"/>
                <w:sz w:val="21"/>
                <w:szCs w:val="21"/>
              </w:rPr>
              <w:t xml:space="preserve"> Therapy devices</w:t>
            </w:r>
            <w:r>
              <w:rPr>
                <w:color w:val="1A1A2E"/>
                <w:sz w:val="21"/>
                <w:szCs w:val="21"/>
              </w:rPr>
              <w:t xml:space="preserve">, </w:t>
            </w:r>
            <w:r w:rsidR="001527FF">
              <w:rPr>
                <w:color w:val="1A1A2E"/>
                <w:sz w:val="21"/>
                <w:szCs w:val="21"/>
              </w:rPr>
              <w:t xml:space="preserve">TORNADO devices, </w:t>
            </w:r>
            <w:proofErr w:type="spellStart"/>
            <w:r w:rsidR="001527FF">
              <w:rPr>
                <w:color w:val="1A1A2E"/>
                <w:sz w:val="21"/>
                <w:szCs w:val="21"/>
              </w:rPr>
              <w:t>NeuroFuncitonal</w:t>
            </w:r>
            <w:proofErr w:type="spellEnd"/>
            <w:r w:rsidR="001527FF">
              <w:rPr>
                <w:color w:val="1A1A2E"/>
                <w:sz w:val="21"/>
                <w:szCs w:val="21"/>
              </w:rPr>
              <w:t xml:space="preserve"> </w:t>
            </w:r>
            <w:r>
              <w:rPr>
                <w:color w:val="1A1A2E"/>
                <w:sz w:val="21"/>
                <w:szCs w:val="21"/>
              </w:rPr>
              <w:t xml:space="preserve">dorsal appliances, </w:t>
            </w:r>
            <w:r w:rsidR="001527FF">
              <w:rPr>
                <w:color w:val="1A1A2E"/>
                <w:sz w:val="21"/>
                <w:szCs w:val="21"/>
              </w:rPr>
              <w:t xml:space="preserve">and other </w:t>
            </w:r>
            <w:r>
              <w:rPr>
                <w:color w:val="1A1A2E"/>
                <w:sz w:val="21"/>
                <w:szCs w:val="21"/>
              </w:rPr>
              <w:t>functional appliances</w:t>
            </w:r>
            <w:r w:rsidR="001527FF">
              <w:rPr>
                <w:color w:val="1A1A2E"/>
                <w:sz w:val="21"/>
                <w:szCs w:val="21"/>
              </w:rPr>
              <w:t xml:space="preserve"> specifically designed to target improvements in neurological function</w:t>
            </w:r>
            <w:r>
              <w:rPr>
                <w:color w:val="1A1A2E"/>
                <w:sz w:val="21"/>
                <w:szCs w:val="21"/>
              </w:rPr>
              <w:t xml:space="preserve">) provides the structural afferent environment for sustained </w:t>
            </w:r>
            <w:proofErr w:type="spellStart"/>
            <w:r>
              <w:rPr>
                <w:color w:val="1A1A2E"/>
                <w:sz w:val="21"/>
                <w:szCs w:val="21"/>
              </w:rPr>
              <w:t>Vmes</w:t>
            </w:r>
            <w:proofErr w:type="spellEnd"/>
            <w:r>
              <w:rPr>
                <w:color w:val="1A1A2E"/>
                <w:sz w:val="21"/>
                <w:szCs w:val="21"/>
              </w:rPr>
              <w:t xml:space="preserve"> proprioceptive engagement. These are complementary, not competing, mechanisms.</w:t>
            </w:r>
          </w:p>
        </w:tc>
      </w:tr>
    </w:tbl>
    <w:p w14:paraId="0EB82C03" w14:textId="77777777" w:rsidR="00FD582A" w:rsidRDefault="00FD582A"/>
    <w:p w14:paraId="4A7D257D" w14:textId="77777777" w:rsidR="00FD582A" w:rsidRDefault="00591540">
      <w:pPr>
        <w:spacing w:before="40" w:after="40"/>
        <w:ind w:left="720"/>
      </w:pPr>
      <w:r>
        <w:rPr>
          <w:color w:val="555555"/>
          <w:sz w:val="20"/>
          <w:szCs w:val="20"/>
        </w:rPr>
        <w:t>Nordstrom D. OraLase protocol. daricknordstrom.com. [Clinical protocol documentation — not peer-reviewed; developed by the originator of the OraLase technique]</w:t>
      </w:r>
    </w:p>
    <w:p w14:paraId="3E14014E" w14:textId="77777777" w:rsidR="00FD582A" w:rsidRDefault="00591540">
      <w:pPr>
        <w:spacing w:before="40" w:after="40"/>
        <w:ind w:left="720"/>
      </w:pPr>
      <w:r>
        <w:rPr>
          <w:color w:val="555555"/>
          <w:sz w:val="20"/>
          <w:szCs w:val="20"/>
        </w:rPr>
        <w:t>TMJ &amp; Sleep Therapy Centre of New England. OraLase: 1064nm photobiomodulation for TMJ and airway. tmjsleepma.com. [Clinical practice overview]</w:t>
      </w:r>
    </w:p>
    <w:p w14:paraId="2082DF76" w14:textId="77777777" w:rsidR="00FD582A" w:rsidRDefault="00591540">
      <w:pPr>
        <w:spacing w:before="40" w:after="40"/>
        <w:ind w:left="720"/>
      </w:pPr>
      <w:r>
        <w:rPr>
          <w:color w:val="555555"/>
          <w:sz w:val="20"/>
          <w:szCs w:val="20"/>
        </w:rPr>
        <w:t xml:space="preserve">RestOralase.com. RestOralase: combining OraLase and </w:t>
      </w:r>
      <w:proofErr w:type="spellStart"/>
      <w:r>
        <w:rPr>
          <w:color w:val="555555"/>
          <w:sz w:val="20"/>
          <w:szCs w:val="20"/>
        </w:rPr>
        <w:t>NightLase</w:t>
      </w:r>
      <w:proofErr w:type="spellEnd"/>
      <w:r>
        <w:rPr>
          <w:color w:val="555555"/>
          <w:sz w:val="20"/>
          <w:szCs w:val="20"/>
        </w:rPr>
        <w:t xml:space="preserve"> for neurofunctional sleep therapy. restoralase.com. [Clinical protocol documentation]</w:t>
      </w:r>
    </w:p>
    <w:p w14:paraId="57C36857" w14:textId="77777777" w:rsidR="00FD582A" w:rsidRDefault="00FD582A"/>
    <w:p w14:paraId="7E86AD77" w14:textId="77777777" w:rsidR="00FD582A" w:rsidRDefault="00591540">
      <w:pPr>
        <w:pStyle w:val="Heading2"/>
      </w:pPr>
      <w:proofErr w:type="gramStart"/>
      <w:r>
        <w:t>6.4  The</w:t>
      </w:r>
      <w:proofErr w:type="gramEnd"/>
      <w:r>
        <w:t xml:space="preserve"> SWITCH Test: A Clinical Neurofunctional Outcome Metric</w:t>
      </w:r>
    </w:p>
    <w:p w14:paraId="0FB9A299" w14:textId="4F47B982" w:rsidR="00FD582A" w:rsidRDefault="00591540">
      <w:pPr>
        <w:spacing w:before="60" w:after="60"/>
      </w:pPr>
      <w:r>
        <w:t xml:space="preserve">The SWITCH test (as used within the </w:t>
      </w:r>
      <w:r w:rsidR="001527FF">
        <w:t>Neurofunctional Dental Medicine philosophy</w:t>
      </w:r>
      <w:r>
        <w:t>) is a structured functional assessment designed to evaluate real-time changes in cranial nerve responsiveness before and after photobiomodulation treatment. It functions as a neurofunctional analog to the neurosensory tests used in the trigeminal nerve injury PBM literature — translating the laboratory principle of nerve function measurement into a chair-side clinical assessment applicable to the Neurofunctional Dental Medicine setting.</w:t>
      </w:r>
    </w:p>
    <w:p w14:paraId="5F9F7E81" w14:textId="77777777" w:rsidR="00FD582A" w:rsidRDefault="00FD582A"/>
    <w:p w14:paraId="04C4FA2D" w14:textId="77777777" w:rsidR="00FD582A" w:rsidRDefault="00591540">
      <w:pPr>
        <w:spacing w:before="60" w:after="60"/>
      </w:pPr>
      <w:r>
        <w:t xml:space="preserve">The underlying logic mirrors validated neurosensory testing methodology: baseline sensory and motor function </w:t>
      </w:r>
      <w:proofErr w:type="gramStart"/>
      <w:r>
        <w:t>is</w:t>
      </w:r>
      <w:proofErr w:type="gramEnd"/>
      <w:r>
        <w:t xml:space="preserve"> assessed, a therapeutic intervention is applied, and post-intervention change is measured using consistent functional endpoints. In the PBM-for-nerve-injury literature, comparable metrics include:</w:t>
      </w:r>
    </w:p>
    <w:p w14:paraId="13BE45A0" w14:textId="77777777" w:rsidR="00FD582A" w:rsidRDefault="00591540">
      <w:pPr>
        <w:pStyle w:val="ListParagraph"/>
        <w:numPr>
          <w:ilvl w:val="0"/>
          <w:numId w:val="2"/>
        </w:numPr>
        <w:spacing w:before="40" w:after="40"/>
      </w:pPr>
      <w:r>
        <w:t>Visual analogue scale (VAS) for sensory quality and pain</w:t>
      </w:r>
    </w:p>
    <w:p w14:paraId="0581C439" w14:textId="77777777" w:rsidR="00FD582A" w:rsidRDefault="00591540">
      <w:pPr>
        <w:pStyle w:val="ListParagraph"/>
        <w:numPr>
          <w:ilvl w:val="0"/>
          <w:numId w:val="2"/>
        </w:numPr>
        <w:spacing w:before="40" w:after="40"/>
      </w:pPr>
      <w:r>
        <w:t>Cotton directional stroke test, contact sensibility test, and two-point discrimination for nerve sensory return</w:t>
      </w:r>
    </w:p>
    <w:p w14:paraId="5E5181EB" w14:textId="77777777" w:rsidR="00FD582A" w:rsidRDefault="00591540">
      <w:pPr>
        <w:pStyle w:val="ListParagraph"/>
        <w:numPr>
          <w:ilvl w:val="0"/>
          <w:numId w:val="2"/>
        </w:numPr>
        <w:spacing w:before="40" w:after="40"/>
      </w:pPr>
      <w:r>
        <w:t>Surface EMG for muscle activation response (consistent with the Schmidt et al. temporalis/suprahyoid paradigm)</w:t>
      </w:r>
    </w:p>
    <w:p w14:paraId="77F1EB96" w14:textId="77777777" w:rsidR="00FD582A" w:rsidRDefault="00591540">
      <w:pPr>
        <w:pStyle w:val="ListParagraph"/>
        <w:numPr>
          <w:ilvl w:val="0"/>
          <w:numId w:val="2"/>
        </w:numPr>
        <w:spacing w:before="40" w:after="80"/>
      </w:pPr>
      <w:r>
        <w:t>HRV monitoring for real-time autonomic response to cranial nerve stimulation</w:t>
      </w:r>
    </w:p>
    <w:p w14:paraId="16E7C3D1" w14:textId="543CA967" w:rsidR="00FD582A" w:rsidRDefault="00591540">
      <w:pPr>
        <w:spacing w:before="60" w:after="60"/>
      </w:pPr>
      <w:r>
        <w:t>The SWITCH test operationalizes the neurofunctional before/after paradigm for chair-side use: a clinician-administered assessment of functional changes in cranial nerve territory — mobility, sensory acuity, postural reflex integration, or autonomic indicators — immediately following OraLase</w:t>
      </w:r>
      <w:r w:rsidR="001527FF">
        <w:t>/RestOralase</w:t>
      </w:r>
      <w:r>
        <w:t xml:space="preserve"> application. Its clinical value is as a real-time treatment response metric and a patient education tool demonstrating the functional effects of photobiomodulation on the cranial nerve system within a single appointment.</w:t>
      </w:r>
    </w:p>
    <w:p w14:paraId="544FF92C" w14:textId="77777777" w:rsidR="00FD582A" w:rsidRDefault="00FD582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D582A" w14:paraId="5BB87AC2" w14:textId="77777777">
        <w:tblPrEx>
          <w:tblCellMar>
            <w:top w:w="0" w:type="dxa"/>
            <w:bottom w:w="0" w:type="dxa"/>
          </w:tblCellMar>
        </w:tblPrEx>
        <w:tc>
          <w:tcPr>
            <w:tcW w:w="9360" w:type="dxa"/>
            <w:tcBorders>
              <w:top w:val="single" w:sz="6" w:space="0" w:color="1A7A8A"/>
              <w:left w:val="single" w:sz="20" w:space="0" w:color="1A7A8A"/>
              <w:bottom w:val="single" w:sz="6" w:space="0" w:color="1A7A8A"/>
              <w:right w:val="none" w:sz="0" w:space="0" w:color="FFFFFF"/>
            </w:tcBorders>
            <w:shd w:val="clear" w:color="auto" w:fill="EAF4F6"/>
            <w:tcMar>
              <w:top w:w="120" w:type="dxa"/>
              <w:left w:w="200" w:type="dxa"/>
              <w:bottom w:w="120" w:type="dxa"/>
              <w:right w:w="200" w:type="dxa"/>
            </w:tcMar>
          </w:tcPr>
          <w:p w14:paraId="1B16FB6E" w14:textId="43835C57" w:rsidR="00FD582A" w:rsidRDefault="00591540">
            <w:r>
              <w:rPr>
                <w:color w:val="1A1A2E"/>
                <w:sz w:val="21"/>
                <w:szCs w:val="21"/>
              </w:rPr>
              <w:t xml:space="preserve">Important epistemic note: The SWITCH test as a named clinical tool is a proprietary, practitioner-developed assessment instrument within the </w:t>
            </w:r>
            <w:r w:rsidR="001527FF">
              <w:rPr>
                <w:color w:val="1A1A2E"/>
                <w:sz w:val="21"/>
                <w:szCs w:val="21"/>
              </w:rPr>
              <w:t>Neurofunctional Dental Medicine</w:t>
            </w:r>
            <w:r>
              <w:rPr>
                <w:color w:val="1A1A2E"/>
                <w:sz w:val="21"/>
                <w:szCs w:val="21"/>
              </w:rPr>
              <w:t xml:space="preserve"> ecosystem. It is not yet the subject of independent peer-reviewed validation. Its inclusion here is in the context of a clinical implementation framework. The peer-reviewed literature supporting its underlying logic includes neurosensory testing protocols for trigeminal nerve PBM (Perez-Romano et al., 2025; PMC12647270) and the established HRV-as-autonomic-biomarker evidence base (Edwards et al., 2024; Thayer et al., 2017). Formal validation studies of the SWITCH test as a standardized clinical metric repr</w:t>
            </w:r>
            <w:r>
              <w:rPr>
                <w:color w:val="1A1A2E"/>
                <w:sz w:val="21"/>
                <w:szCs w:val="21"/>
              </w:rPr>
              <w:t>esent a high-value research priority for the field.</w:t>
            </w:r>
          </w:p>
        </w:tc>
      </w:tr>
    </w:tbl>
    <w:p w14:paraId="4F4A4F79" w14:textId="77777777" w:rsidR="00FD582A" w:rsidRDefault="00FD582A"/>
    <w:p w14:paraId="70D7BD7B" w14:textId="77777777" w:rsidR="00FD582A" w:rsidRDefault="00591540">
      <w:pPr>
        <w:spacing w:before="40" w:after="40"/>
        <w:ind w:left="720"/>
      </w:pPr>
      <w:r>
        <w:rPr>
          <w:color w:val="555555"/>
          <w:sz w:val="20"/>
          <w:szCs w:val="20"/>
        </w:rPr>
        <w:t>Perez-Romano et al. (2025). Efficacy of photobiomodulation therapy in managing iatrogenic trigeminal nerve injury. Retrospective case series. PMC12647270.</w:t>
      </w:r>
    </w:p>
    <w:p w14:paraId="1F8D0070" w14:textId="77777777" w:rsidR="00FD582A" w:rsidRDefault="00591540">
      <w:pPr>
        <w:spacing w:before="40" w:after="40"/>
        <w:ind w:left="720"/>
      </w:pPr>
      <w:r>
        <w:rPr>
          <w:color w:val="555555"/>
          <w:sz w:val="20"/>
          <w:szCs w:val="20"/>
        </w:rPr>
        <w:lastRenderedPageBreak/>
        <w:t>Tuncer A, et al. (2023). Nerve injury and photobiomodulation, a promising opportunity: A scoping review on laser-assisted protocols for lesions in the oral region. Applied Sciences, 13(16), 9258. https://doi.org/10.3390/app13169258</w:t>
      </w:r>
    </w:p>
    <w:p w14:paraId="7F5679C3" w14:textId="77777777" w:rsidR="00FD582A" w:rsidRDefault="00FD582A"/>
    <w:p w14:paraId="338A2D12" w14:textId="77777777" w:rsidR="00FD582A" w:rsidRDefault="00591540">
      <w:pPr>
        <w:pStyle w:val="Heading2"/>
      </w:pPr>
      <w:proofErr w:type="gramStart"/>
      <w:r>
        <w:t>6.5  Integration</w:t>
      </w:r>
      <w:proofErr w:type="gramEnd"/>
      <w:r>
        <w:t xml:space="preserve"> with the Neurofunctional Dental Medicine Philosophy</w:t>
      </w:r>
    </w:p>
    <w:p w14:paraId="56EFCF7F" w14:textId="60F41534" w:rsidR="00FD582A" w:rsidRDefault="00591540">
      <w:pPr>
        <w:spacing w:before="60" w:after="60"/>
      </w:pPr>
      <w:r>
        <w:t>OraLase/RestOralase</w:t>
      </w:r>
      <w:r w:rsidR="001527FF">
        <w:t>/BabyLase</w:t>
      </w:r>
      <w:r>
        <w:t xml:space="preserve"> photobiomodulation and neurofunctional appliance therapy share a common target — the orofacial cranial nerve system — and are designed as complementary interventions within the Neurofunctional Dental Medicine philosophy:</w:t>
      </w:r>
    </w:p>
    <w:p w14:paraId="48F831AC" w14:textId="46D47629" w:rsidR="00FD582A" w:rsidRDefault="00591540">
      <w:pPr>
        <w:pStyle w:val="ListParagraph"/>
        <w:numPr>
          <w:ilvl w:val="0"/>
          <w:numId w:val="2"/>
        </w:numPr>
        <w:spacing w:before="40" w:after="40"/>
      </w:pPr>
      <w:r>
        <w:t>OraLase/RestOralase</w:t>
      </w:r>
      <w:r w:rsidR="001527FF">
        <w:t>/BabyLase</w:t>
      </w:r>
      <w:r>
        <w:t xml:space="preserve"> addresses the neurological and fascial preconditions for correct tongue posture and orofacial function, releasing restrictions that prevent the patient from achieving or maintaining the tongue-to-palate contact that neurofunctional appliance therapy is designed to support</w:t>
      </w:r>
    </w:p>
    <w:p w14:paraId="74967AF5" w14:textId="77777777" w:rsidR="00FD582A" w:rsidRDefault="00591540">
      <w:pPr>
        <w:pStyle w:val="ListParagraph"/>
        <w:numPr>
          <w:ilvl w:val="0"/>
          <w:numId w:val="2"/>
        </w:numPr>
        <w:spacing w:before="40" w:after="40"/>
      </w:pPr>
      <w:r>
        <w:t xml:space="preserve">Neurofunctional appliance therapy then maintains the </w:t>
      </w:r>
      <w:proofErr w:type="spellStart"/>
      <w:r>
        <w:t>Vmes</w:t>
      </w:r>
      <w:proofErr w:type="spellEnd"/>
      <w:r>
        <w:t>-activating tongue posture and arch relationship established or enabled by the laser protocol, providing the structural/proprioceptive environment for sustained afferent normalization</w:t>
      </w:r>
    </w:p>
    <w:p w14:paraId="4BF80349" w14:textId="77777777" w:rsidR="00FD582A" w:rsidRDefault="00591540">
      <w:pPr>
        <w:pStyle w:val="ListParagraph"/>
        <w:numPr>
          <w:ilvl w:val="0"/>
          <w:numId w:val="2"/>
        </w:numPr>
        <w:spacing w:before="40" w:after="80"/>
      </w:pPr>
      <w:r>
        <w:t>The SWITCH test monitors neurofunctional response across treatment visits, with HRV providing an objective autonomic biomarker parallel to the clinical functional assessment</w:t>
      </w:r>
    </w:p>
    <w:p w14:paraId="04A2F225" w14:textId="77777777" w:rsidR="00FD582A" w:rsidRDefault="00591540">
      <w:pPr>
        <w:spacing w:before="60" w:after="60"/>
      </w:pPr>
      <w:r>
        <w:t>This integrated model — photobiomodulation to unlock neurological and fascial barriers, appliance therapy to establish and maintain the neurofunctional position, and validated functional metrics to track response — is a clinical expression of the Neurofunctional Dental Medicine framework.</w:t>
      </w:r>
    </w:p>
    <w:p w14:paraId="7A303B1F" w14:textId="77777777" w:rsidR="00FD582A" w:rsidRDefault="00FD582A">
      <w:pPr>
        <w:pBdr>
          <w:bottom w:val="single" w:sz="4" w:space="1" w:color="D0E8ED"/>
        </w:pBdr>
        <w:spacing w:before="160" w:after="160"/>
      </w:pPr>
    </w:p>
    <w:p w14:paraId="2759119E" w14:textId="77777777" w:rsidR="00FD582A" w:rsidRDefault="00591540">
      <w:pPr>
        <w:pStyle w:val="Heading1"/>
      </w:pPr>
      <w:r>
        <w:t>References</w:t>
      </w:r>
    </w:p>
    <w:p w14:paraId="1F05AFE5" w14:textId="77777777" w:rsidR="00FD582A" w:rsidRDefault="00591540">
      <w:pPr>
        <w:spacing w:before="40" w:after="40"/>
        <w:ind w:left="720" w:hanging="720"/>
      </w:pPr>
      <w:r>
        <w:rPr>
          <w:color w:val="333333"/>
          <w:sz w:val="19"/>
          <w:szCs w:val="19"/>
        </w:rPr>
        <w:t xml:space="preserve">1. Andrisani G, Andrisani G. (2021). The neurophysiological basis of bruxism. </w:t>
      </w:r>
      <w:proofErr w:type="spellStart"/>
      <w:r>
        <w:rPr>
          <w:color w:val="333333"/>
          <w:sz w:val="19"/>
          <w:szCs w:val="19"/>
        </w:rPr>
        <w:t>Heliyon</w:t>
      </w:r>
      <w:proofErr w:type="spellEnd"/>
      <w:r>
        <w:rPr>
          <w:color w:val="333333"/>
          <w:sz w:val="19"/>
          <w:szCs w:val="19"/>
        </w:rPr>
        <w:t>, 7(7), e07477. https://doi.org/10.1016/j.heliyon.2021.e07477 [PMC8273205]</w:t>
      </w:r>
    </w:p>
    <w:p w14:paraId="3839A155" w14:textId="77777777" w:rsidR="00FD582A" w:rsidRDefault="00591540">
      <w:pPr>
        <w:spacing w:before="40" w:after="40"/>
        <w:ind w:left="720" w:hanging="720"/>
      </w:pPr>
      <w:r>
        <w:rPr>
          <w:color w:val="333333"/>
          <w:sz w:val="19"/>
          <w:szCs w:val="19"/>
        </w:rPr>
        <w:t>2. Andrisani G, Andrisani G. (2023). Sleep apnea pathophysiology. Sleep and Breathing, 27(6), 2111–2122. https://doi.org/10.1007/s11325-023-02783-7</w:t>
      </w:r>
    </w:p>
    <w:p w14:paraId="15EF1C1D" w14:textId="77777777" w:rsidR="00FD582A" w:rsidRDefault="00591540">
      <w:pPr>
        <w:spacing w:before="40" w:after="40"/>
        <w:ind w:left="720" w:hanging="720"/>
      </w:pPr>
      <w:r>
        <w:rPr>
          <w:color w:val="333333"/>
          <w:sz w:val="19"/>
          <w:szCs w:val="19"/>
        </w:rPr>
        <w:t>3. Tanaka S, et al. (2026). The mesencephalic trigeminal neuron: electrophysiological insights into function and dysfunction. Frontiers in Cellular Neuroscience, 20, 1752701. https://doi.org/10.3389/fncel.2026.1752701</w:t>
      </w:r>
    </w:p>
    <w:p w14:paraId="11163D09" w14:textId="77777777" w:rsidR="00FD582A" w:rsidRDefault="00591540">
      <w:pPr>
        <w:spacing w:before="40" w:after="40"/>
        <w:ind w:left="720" w:hanging="720"/>
      </w:pPr>
      <w:r>
        <w:rPr>
          <w:color w:val="333333"/>
          <w:sz w:val="19"/>
          <w:szCs w:val="19"/>
        </w:rPr>
        <w:t xml:space="preserve">4. Reda B, </w:t>
      </w:r>
      <w:proofErr w:type="spellStart"/>
      <w:r>
        <w:rPr>
          <w:color w:val="333333"/>
          <w:sz w:val="19"/>
          <w:szCs w:val="19"/>
        </w:rPr>
        <w:t>Lobbezoo</w:t>
      </w:r>
      <w:proofErr w:type="spellEnd"/>
      <w:r>
        <w:rPr>
          <w:color w:val="333333"/>
          <w:sz w:val="19"/>
          <w:szCs w:val="19"/>
        </w:rPr>
        <w:t xml:space="preserve"> F, Contardo L, Zanon G, Aarab G, Manfredini D. (2025). Association between oral behaviors and generalized anxiety in a sample of university students. CRANIO. https://doi.org/10.1080/08869634.2025.2591552</w:t>
      </w:r>
    </w:p>
    <w:p w14:paraId="1D303419" w14:textId="77777777" w:rsidR="00FD582A" w:rsidRDefault="00591540">
      <w:pPr>
        <w:spacing w:before="40" w:after="40"/>
        <w:ind w:left="720" w:hanging="720"/>
      </w:pPr>
      <w:r>
        <w:rPr>
          <w:color w:val="333333"/>
          <w:sz w:val="19"/>
          <w:szCs w:val="19"/>
        </w:rPr>
        <w:t>5. Catarina et al. (2025). Short-term effects of visceral manual therapy on autonomic nervous system modulation in individuals with clinically based bruxism. Dentistry Journal, 13(7), 325. https://doi.org/10.3390/dj13070325</w:t>
      </w:r>
    </w:p>
    <w:p w14:paraId="5D4B74E7" w14:textId="77777777" w:rsidR="00FD582A" w:rsidRDefault="00591540">
      <w:pPr>
        <w:spacing w:before="40" w:after="40"/>
        <w:ind w:left="720" w:hanging="720"/>
      </w:pPr>
      <w:r>
        <w:rPr>
          <w:color w:val="333333"/>
          <w:sz w:val="19"/>
          <w:szCs w:val="19"/>
        </w:rPr>
        <w:t xml:space="preserve">6. Schmidt JE, Carlson CR, Usery AR, Quevedo AS. (2009). Effects of tongue position on mandibular muscle activity and heart rate function. Oral Surg Oral Med Oral </w:t>
      </w:r>
      <w:proofErr w:type="spellStart"/>
      <w:r>
        <w:rPr>
          <w:color w:val="333333"/>
          <w:sz w:val="19"/>
          <w:szCs w:val="19"/>
        </w:rPr>
        <w:t>Pathol</w:t>
      </w:r>
      <w:proofErr w:type="spellEnd"/>
      <w:r>
        <w:rPr>
          <w:color w:val="333333"/>
          <w:sz w:val="19"/>
          <w:szCs w:val="19"/>
        </w:rPr>
        <w:t xml:space="preserve"> Oral </w:t>
      </w:r>
      <w:proofErr w:type="spellStart"/>
      <w:r>
        <w:rPr>
          <w:color w:val="333333"/>
          <w:sz w:val="19"/>
          <w:szCs w:val="19"/>
        </w:rPr>
        <w:t>Radiol</w:t>
      </w:r>
      <w:proofErr w:type="spellEnd"/>
      <w:r>
        <w:rPr>
          <w:color w:val="333333"/>
          <w:sz w:val="19"/>
          <w:szCs w:val="19"/>
        </w:rPr>
        <w:t xml:space="preserve"> Endod, 108(6), 881–888. https://doi.org/10.1016/j.tripleo.2009.06.029</w:t>
      </w:r>
    </w:p>
    <w:p w14:paraId="32D0A93F" w14:textId="77777777" w:rsidR="00FD582A" w:rsidRDefault="00591540">
      <w:pPr>
        <w:spacing w:before="40" w:after="40"/>
        <w:ind w:left="720" w:hanging="720"/>
      </w:pPr>
      <w:r>
        <w:rPr>
          <w:color w:val="333333"/>
          <w:sz w:val="19"/>
          <w:szCs w:val="19"/>
        </w:rPr>
        <w:t>7. Valdés C, et al. (2013). The effect of tongue position and resulting vertical dimension on masticatory muscle activity. Journal of Oral Rehabilitation. https://doi.org/10.1111/joor.12080</w:t>
      </w:r>
    </w:p>
    <w:p w14:paraId="09F99BE0" w14:textId="77777777" w:rsidR="00FD582A" w:rsidRDefault="00591540">
      <w:pPr>
        <w:spacing w:before="40" w:after="40"/>
        <w:ind w:left="720" w:hanging="720"/>
      </w:pPr>
      <w:r>
        <w:rPr>
          <w:color w:val="333333"/>
          <w:sz w:val="19"/>
          <w:szCs w:val="19"/>
        </w:rPr>
        <w:t>8. Valdés C, et al. (2014). Effect of tongue position on masseter and temporalis EMG during swallowing and maximal voluntary clenching. Journal of Oral Rehabilitation. https://doi.org/10.1111/joor.12210</w:t>
      </w:r>
    </w:p>
    <w:p w14:paraId="47DD8683" w14:textId="77777777" w:rsidR="00FD582A" w:rsidRDefault="00591540">
      <w:pPr>
        <w:spacing w:before="40" w:after="40"/>
        <w:ind w:left="720" w:hanging="720"/>
      </w:pPr>
      <w:r>
        <w:rPr>
          <w:color w:val="333333"/>
          <w:sz w:val="19"/>
          <w:szCs w:val="19"/>
        </w:rPr>
        <w:t>9. Edwards et al. (2024). Acute nasal breathing lowers diastolic blood pressure and increases parasympathetic contributions to heart rate variability in young adults. American Journal of Physiology. PMC11178300.</w:t>
      </w:r>
    </w:p>
    <w:p w14:paraId="187E3AE4" w14:textId="77777777" w:rsidR="00FD582A" w:rsidRDefault="00591540">
      <w:pPr>
        <w:spacing w:before="40" w:after="40"/>
        <w:ind w:left="720" w:hanging="720"/>
      </w:pPr>
      <w:r>
        <w:rPr>
          <w:color w:val="333333"/>
          <w:sz w:val="19"/>
          <w:szCs w:val="19"/>
        </w:rPr>
        <w:lastRenderedPageBreak/>
        <w:t>10. Monaco A, et al. (2012). Dysregulation of the autonomous nervous system in patients with temporomandibular disorder: a pupillometric study. PLOS ONE. https://doi.org/10.1371/journal.pone.0045424</w:t>
      </w:r>
    </w:p>
    <w:p w14:paraId="3DA5F480" w14:textId="77777777" w:rsidR="00FD582A" w:rsidRDefault="00591540">
      <w:pPr>
        <w:spacing w:before="40" w:after="40"/>
        <w:ind w:left="720" w:hanging="720"/>
      </w:pPr>
      <w:r>
        <w:rPr>
          <w:color w:val="333333"/>
          <w:sz w:val="19"/>
          <w:szCs w:val="19"/>
        </w:rPr>
        <w:t>11. Zhao et al. (2022). Activation of the mesencephalic trigeminal nucleus contributes to masseter hyperactivity induced by chronic restraint stress. Frontiers in Neuroscience. PMC9035558.</w:t>
      </w:r>
    </w:p>
    <w:p w14:paraId="22A1AAC5" w14:textId="77777777" w:rsidR="00FD582A" w:rsidRDefault="00591540">
      <w:pPr>
        <w:spacing w:before="40" w:after="40"/>
        <w:ind w:left="720" w:hanging="720"/>
      </w:pPr>
      <w:r>
        <w:rPr>
          <w:color w:val="333333"/>
          <w:sz w:val="19"/>
          <w:szCs w:val="19"/>
        </w:rPr>
        <w:t xml:space="preserve">12. </w:t>
      </w:r>
      <w:proofErr w:type="spellStart"/>
      <w:r>
        <w:rPr>
          <w:color w:val="333333"/>
          <w:sz w:val="19"/>
          <w:szCs w:val="19"/>
        </w:rPr>
        <w:t>Maeo</w:t>
      </w:r>
      <w:proofErr w:type="spellEnd"/>
      <w:r>
        <w:rPr>
          <w:color w:val="333333"/>
          <w:sz w:val="19"/>
          <w:szCs w:val="19"/>
        </w:rPr>
        <w:t xml:space="preserve"> K, et al. (2025). Low tongue posture improvement effect of orofacial myofunctional therapy. Orthodontics &amp; Craniofacial Research. PMC12418056.</w:t>
      </w:r>
    </w:p>
    <w:p w14:paraId="2F20F9FF" w14:textId="77777777" w:rsidR="00FD582A" w:rsidRDefault="00591540">
      <w:pPr>
        <w:spacing w:before="40" w:after="40"/>
        <w:ind w:left="720" w:hanging="720"/>
      </w:pPr>
      <w:r>
        <w:rPr>
          <w:color w:val="333333"/>
          <w:sz w:val="19"/>
          <w:szCs w:val="19"/>
        </w:rPr>
        <w:t xml:space="preserve">13. </w:t>
      </w:r>
      <w:proofErr w:type="spellStart"/>
      <w:r>
        <w:rPr>
          <w:color w:val="333333"/>
          <w:sz w:val="19"/>
          <w:szCs w:val="19"/>
        </w:rPr>
        <w:t>Cadenasso</w:t>
      </w:r>
      <w:proofErr w:type="spellEnd"/>
      <w:r>
        <w:rPr>
          <w:color w:val="333333"/>
          <w:sz w:val="19"/>
          <w:szCs w:val="19"/>
        </w:rPr>
        <w:t xml:space="preserve"> et al. (2025). Heart rate variability biofeedback in the management of TMD and bruxism: case report. CRANIO. https://doi.org/10.1080/19424396.2025.2565337</w:t>
      </w:r>
    </w:p>
    <w:p w14:paraId="1F23687B" w14:textId="77777777" w:rsidR="00FD582A" w:rsidRDefault="00591540">
      <w:pPr>
        <w:spacing w:before="40" w:after="40"/>
        <w:ind w:left="720" w:hanging="720"/>
      </w:pPr>
      <w:r>
        <w:rPr>
          <w:color w:val="333333"/>
          <w:sz w:val="19"/>
          <w:szCs w:val="19"/>
        </w:rPr>
        <w:t xml:space="preserve">14. Berthoud HR, </w:t>
      </w:r>
      <w:proofErr w:type="spellStart"/>
      <w:r>
        <w:rPr>
          <w:color w:val="333333"/>
          <w:sz w:val="19"/>
          <w:szCs w:val="19"/>
        </w:rPr>
        <w:t>Neuhuber</w:t>
      </w:r>
      <w:proofErr w:type="spellEnd"/>
      <w:r>
        <w:rPr>
          <w:color w:val="333333"/>
          <w:sz w:val="19"/>
          <w:szCs w:val="19"/>
        </w:rPr>
        <w:t xml:space="preserve"> WL. (2000). Functional and chemical anatomy of the afferent vagal system. Autonomic Neuroscience, 85(1–3), 1–17.</w:t>
      </w:r>
    </w:p>
    <w:p w14:paraId="2C6BFD0B" w14:textId="77777777" w:rsidR="00FD582A" w:rsidRDefault="00591540">
      <w:pPr>
        <w:spacing w:before="40" w:after="40"/>
        <w:ind w:left="720" w:hanging="720"/>
      </w:pPr>
      <w:r>
        <w:rPr>
          <w:color w:val="333333"/>
          <w:sz w:val="19"/>
          <w:szCs w:val="19"/>
        </w:rPr>
        <w:t>15. Thayer JF, et al. (2017). Heart rate variability and cardiac vagal tone in psychophysiological research. Frontiers in Psychology, 8, 213. PMC5316555.</w:t>
      </w:r>
    </w:p>
    <w:p w14:paraId="45D757FA" w14:textId="77777777" w:rsidR="00FD582A" w:rsidRDefault="00591540">
      <w:pPr>
        <w:spacing w:before="40" w:after="40"/>
        <w:ind w:left="720" w:hanging="720"/>
      </w:pPr>
      <w:r>
        <w:rPr>
          <w:color w:val="333333"/>
          <w:sz w:val="19"/>
          <w:szCs w:val="19"/>
        </w:rPr>
        <w:t xml:space="preserve">16. Gallaher ZR, et al. (2021). Optogenetic manipulation of the </w:t>
      </w:r>
      <w:proofErr w:type="spellStart"/>
      <w:r>
        <w:rPr>
          <w:color w:val="333333"/>
          <w:sz w:val="19"/>
          <w:szCs w:val="19"/>
        </w:rPr>
        <w:t>vagus</w:t>
      </w:r>
      <w:proofErr w:type="spellEnd"/>
      <w:r>
        <w:rPr>
          <w:color w:val="333333"/>
          <w:sz w:val="19"/>
          <w:szCs w:val="19"/>
        </w:rPr>
        <w:t xml:space="preserve"> nerve. Chapter in: Current Cardiology Reports. PMID: 33398833.</w:t>
      </w:r>
    </w:p>
    <w:p w14:paraId="7156E882" w14:textId="77777777" w:rsidR="00FD582A" w:rsidRDefault="00591540">
      <w:pPr>
        <w:spacing w:before="40" w:after="40"/>
        <w:ind w:left="720" w:hanging="720"/>
      </w:pPr>
      <w:r>
        <w:rPr>
          <w:color w:val="333333"/>
          <w:sz w:val="19"/>
          <w:szCs w:val="19"/>
        </w:rPr>
        <w:t xml:space="preserve">17. Li Q, et al. (2024). Optogenetic stimulation of the cardiac </w:t>
      </w:r>
      <w:proofErr w:type="spellStart"/>
      <w:r>
        <w:rPr>
          <w:color w:val="333333"/>
          <w:sz w:val="19"/>
          <w:szCs w:val="19"/>
        </w:rPr>
        <w:t>vagus</w:t>
      </w:r>
      <w:proofErr w:type="spellEnd"/>
      <w:r>
        <w:rPr>
          <w:color w:val="333333"/>
          <w:sz w:val="19"/>
          <w:szCs w:val="19"/>
        </w:rPr>
        <w:t xml:space="preserve"> nerve to promote heart regenerative repair after myocardial infarction. PMC11008277.</w:t>
      </w:r>
    </w:p>
    <w:p w14:paraId="2E22C980" w14:textId="77777777" w:rsidR="00FD582A" w:rsidRDefault="00591540">
      <w:pPr>
        <w:spacing w:before="40" w:after="40"/>
        <w:ind w:left="720" w:hanging="720"/>
      </w:pPr>
      <w:r>
        <w:rPr>
          <w:color w:val="333333"/>
          <w:sz w:val="19"/>
          <w:szCs w:val="19"/>
        </w:rPr>
        <w:t xml:space="preserve">18. Arias DE, </w:t>
      </w:r>
      <w:proofErr w:type="spellStart"/>
      <w:r>
        <w:rPr>
          <w:color w:val="333333"/>
          <w:sz w:val="19"/>
          <w:szCs w:val="19"/>
        </w:rPr>
        <w:t>Buneo</w:t>
      </w:r>
      <w:proofErr w:type="spellEnd"/>
      <w:r>
        <w:rPr>
          <w:color w:val="333333"/>
          <w:sz w:val="19"/>
          <w:szCs w:val="19"/>
        </w:rPr>
        <w:t xml:space="preserve"> CA. (2024). Effects of online and offline trigeminal nerve stimulation on visuomotor learning. Frontiers in Human Neuroscience. https://doi.org/10.3389/fnhum.2024.1436365</w:t>
      </w:r>
    </w:p>
    <w:p w14:paraId="0798FA29" w14:textId="77777777" w:rsidR="00FD582A" w:rsidRDefault="00591540">
      <w:pPr>
        <w:spacing w:before="40" w:after="40"/>
        <w:ind w:left="720" w:hanging="720"/>
      </w:pPr>
      <w:r>
        <w:rPr>
          <w:color w:val="333333"/>
          <w:sz w:val="19"/>
          <w:szCs w:val="19"/>
        </w:rPr>
        <w:t>19. Gonzalez-Lima F, et al. (2019). Transcranial photobiomodulation with 1064-nm laser modulates brain electroencephalogram rhythms. Neurophotonics. PMC6563945.</w:t>
      </w:r>
    </w:p>
    <w:p w14:paraId="12C1B563" w14:textId="77777777" w:rsidR="00FD582A" w:rsidRDefault="00591540">
      <w:pPr>
        <w:spacing w:before="40" w:after="40"/>
        <w:ind w:left="720" w:hanging="720"/>
      </w:pPr>
      <w:r>
        <w:rPr>
          <w:color w:val="333333"/>
          <w:sz w:val="19"/>
          <w:szCs w:val="19"/>
        </w:rPr>
        <w:t>20. Perez-Romano et al. (2025). Efficacy of photobiomodulation therapy in managing iatrogenic trigeminal nerve injury: a retrospective case series. PMC12647270.</w:t>
      </w:r>
    </w:p>
    <w:p w14:paraId="2C585D2D" w14:textId="77777777" w:rsidR="00FD582A" w:rsidRDefault="00591540">
      <w:pPr>
        <w:spacing w:before="40" w:after="40"/>
        <w:ind w:left="720" w:hanging="720"/>
      </w:pPr>
      <w:r>
        <w:rPr>
          <w:color w:val="333333"/>
          <w:sz w:val="19"/>
          <w:szCs w:val="19"/>
        </w:rPr>
        <w:t>21. Tuncer A, et al. (2023). Nerve injury and photobiomodulation, a promising opportunity: a scoping review on laser-assisted protocols for lesions in the oral region. Applied Sciences, 13(16), 9258. https://doi.org/10.3390/app13169258</w:t>
      </w:r>
    </w:p>
    <w:p w14:paraId="54FB4264" w14:textId="77777777" w:rsidR="00FD582A" w:rsidRDefault="00591540">
      <w:pPr>
        <w:spacing w:before="40" w:after="40"/>
        <w:ind w:left="720" w:hanging="720"/>
      </w:pPr>
      <w:r>
        <w:rPr>
          <w:color w:val="333333"/>
          <w:sz w:val="19"/>
          <w:szCs w:val="19"/>
        </w:rPr>
        <w:t>22. Nordstrom D. OraLase protocol. daricknordstrom.com. [Clinical protocol — not peer-reviewed; developed by the originator of the OraLase technique]</w:t>
      </w:r>
    </w:p>
    <w:p w14:paraId="462ED543" w14:textId="77777777" w:rsidR="00FD582A" w:rsidRDefault="00591540">
      <w:pPr>
        <w:spacing w:before="40" w:after="40"/>
        <w:ind w:left="720" w:hanging="720"/>
      </w:pPr>
      <w:r>
        <w:rPr>
          <w:color w:val="333333"/>
          <w:sz w:val="19"/>
          <w:szCs w:val="19"/>
        </w:rPr>
        <w:t xml:space="preserve">23. RestOralase. RestOralase: combining OraLase and </w:t>
      </w:r>
      <w:proofErr w:type="spellStart"/>
      <w:r>
        <w:rPr>
          <w:color w:val="333333"/>
          <w:sz w:val="19"/>
          <w:szCs w:val="19"/>
        </w:rPr>
        <w:t>NightLase</w:t>
      </w:r>
      <w:proofErr w:type="spellEnd"/>
      <w:r>
        <w:rPr>
          <w:color w:val="333333"/>
          <w:sz w:val="19"/>
          <w:szCs w:val="19"/>
        </w:rPr>
        <w:t xml:space="preserve"> for neurofunctional sleep therapy. restoralase.com. [Clinical protocol documentation]</w:t>
      </w:r>
    </w:p>
    <w:sectPr w:rsidR="00FD582A">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EFE8" w14:textId="77777777" w:rsidR="00591540" w:rsidRDefault="00591540">
      <w:r>
        <w:separator/>
      </w:r>
    </w:p>
  </w:endnote>
  <w:endnote w:type="continuationSeparator" w:id="0">
    <w:p w14:paraId="1D0C88FF" w14:textId="77777777" w:rsidR="00591540" w:rsidRDefault="0059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6DF8" w14:textId="77777777" w:rsidR="00591540" w:rsidRDefault="00591540">
      <w:r>
        <w:separator/>
      </w:r>
    </w:p>
  </w:footnote>
  <w:footnote w:type="continuationSeparator" w:id="0">
    <w:p w14:paraId="56CEC0BC" w14:textId="77777777" w:rsidR="00591540" w:rsidRDefault="00591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01C3" w14:textId="77777777" w:rsidR="00FD582A" w:rsidRDefault="00591540">
    <w:pPr>
      <w:pBdr>
        <w:bottom w:val="single" w:sz="4" w:space="1" w:color="1A7A8A"/>
      </w:pBdr>
    </w:pPr>
    <w:r>
      <w:rPr>
        <w:color w:val="888888"/>
        <w:sz w:val="18"/>
        <w:szCs w:val="18"/>
      </w:rPr>
      <w:t>Neurofunctional Dental Medicine — Supporting Literature Review   |   Trigeminal Proprioception, Tongue Posture &amp; Autonomic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F2D20"/>
    <w:multiLevelType w:val="hybridMultilevel"/>
    <w:tmpl w:val="9EDCF3B0"/>
    <w:lvl w:ilvl="0" w:tplc="5B5C6B3C">
      <w:start w:val="1"/>
      <w:numFmt w:val="bullet"/>
      <w:lvlText w:val="●"/>
      <w:lvlJc w:val="left"/>
      <w:pPr>
        <w:ind w:left="720" w:hanging="360"/>
      </w:pPr>
    </w:lvl>
    <w:lvl w:ilvl="1" w:tplc="4F0AABBE">
      <w:start w:val="1"/>
      <w:numFmt w:val="bullet"/>
      <w:lvlText w:val="○"/>
      <w:lvlJc w:val="left"/>
      <w:pPr>
        <w:ind w:left="1440" w:hanging="360"/>
      </w:pPr>
    </w:lvl>
    <w:lvl w:ilvl="2" w:tplc="1C427F1A">
      <w:start w:val="1"/>
      <w:numFmt w:val="bullet"/>
      <w:lvlText w:val="■"/>
      <w:lvlJc w:val="left"/>
      <w:pPr>
        <w:ind w:left="2160" w:hanging="360"/>
      </w:pPr>
    </w:lvl>
    <w:lvl w:ilvl="3" w:tplc="8D3E1D90">
      <w:start w:val="1"/>
      <w:numFmt w:val="bullet"/>
      <w:lvlText w:val="●"/>
      <w:lvlJc w:val="left"/>
      <w:pPr>
        <w:ind w:left="2880" w:hanging="360"/>
      </w:pPr>
    </w:lvl>
    <w:lvl w:ilvl="4" w:tplc="7CC054A2">
      <w:start w:val="1"/>
      <w:numFmt w:val="bullet"/>
      <w:lvlText w:val="○"/>
      <w:lvlJc w:val="left"/>
      <w:pPr>
        <w:ind w:left="3600" w:hanging="360"/>
      </w:pPr>
    </w:lvl>
    <w:lvl w:ilvl="5" w:tplc="28CC80E4">
      <w:start w:val="1"/>
      <w:numFmt w:val="bullet"/>
      <w:lvlText w:val="■"/>
      <w:lvlJc w:val="left"/>
      <w:pPr>
        <w:ind w:left="4320" w:hanging="360"/>
      </w:pPr>
    </w:lvl>
    <w:lvl w:ilvl="6" w:tplc="0C66117C">
      <w:start w:val="1"/>
      <w:numFmt w:val="bullet"/>
      <w:lvlText w:val="●"/>
      <w:lvlJc w:val="left"/>
      <w:pPr>
        <w:ind w:left="5040" w:hanging="360"/>
      </w:pPr>
    </w:lvl>
    <w:lvl w:ilvl="7" w:tplc="114AC4D8">
      <w:start w:val="1"/>
      <w:numFmt w:val="bullet"/>
      <w:lvlText w:val="●"/>
      <w:lvlJc w:val="left"/>
      <w:pPr>
        <w:ind w:left="5760" w:hanging="360"/>
      </w:pPr>
    </w:lvl>
    <w:lvl w:ilvl="8" w:tplc="0602FD0C">
      <w:start w:val="1"/>
      <w:numFmt w:val="bullet"/>
      <w:lvlText w:val="●"/>
      <w:lvlJc w:val="left"/>
      <w:pPr>
        <w:ind w:left="6480" w:hanging="360"/>
      </w:pPr>
    </w:lvl>
  </w:abstractNum>
  <w:abstractNum w:abstractNumId="1" w15:restartNumberingAfterBreak="0">
    <w:nsid w:val="52B70AA1"/>
    <w:multiLevelType w:val="hybridMultilevel"/>
    <w:tmpl w:val="C89EF98E"/>
    <w:lvl w:ilvl="0" w:tplc="6E5E676C">
      <w:start w:val="1"/>
      <w:numFmt w:val="bullet"/>
      <w:lvlText w:val="•"/>
      <w:lvlJc w:val="left"/>
      <w:pPr>
        <w:ind w:left="720" w:hanging="360"/>
      </w:pPr>
    </w:lvl>
    <w:lvl w:ilvl="1" w:tplc="16E6BE0C">
      <w:numFmt w:val="decimal"/>
      <w:lvlText w:val=""/>
      <w:lvlJc w:val="left"/>
    </w:lvl>
    <w:lvl w:ilvl="2" w:tplc="5F7C9420">
      <w:numFmt w:val="decimal"/>
      <w:lvlText w:val=""/>
      <w:lvlJc w:val="left"/>
    </w:lvl>
    <w:lvl w:ilvl="3" w:tplc="166A67BE">
      <w:numFmt w:val="decimal"/>
      <w:lvlText w:val=""/>
      <w:lvlJc w:val="left"/>
    </w:lvl>
    <w:lvl w:ilvl="4" w:tplc="8064E086">
      <w:numFmt w:val="decimal"/>
      <w:lvlText w:val=""/>
      <w:lvlJc w:val="left"/>
    </w:lvl>
    <w:lvl w:ilvl="5" w:tplc="2B107C7A">
      <w:numFmt w:val="decimal"/>
      <w:lvlText w:val=""/>
      <w:lvlJc w:val="left"/>
    </w:lvl>
    <w:lvl w:ilvl="6" w:tplc="F7621C22">
      <w:numFmt w:val="decimal"/>
      <w:lvlText w:val=""/>
      <w:lvlJc w:val="left"/>
    </w:lvl>
    <w:lvl w:ilvl="7" w:tplc="C782795A">
      <w:numFmt w:val="decimal"/>
      <w:lvlText w:val=""/>
      <w:lvlJc w:val="left"/>
    </w:lvl>
    <w:lvl w:ilvl="8" w:tplc="D2A480B0">
      <w:numFmt w:val="decimal"/>
      <w:lvlText w:val=""/>
      <w:lvlJc w:val="left"/>
    </w:lvl>
  </w:abstractNum>
  <w:abstractNum w:abstractNumId="2" w15:restartNumberingAfterBreak="0">
    <w:nsid w:val="754535CD"/>
    <w:multiLevelType w:val="hybridMultilevel"/>
    <w:tmpl w:val="642C6A60"/>
    <w:lvl w:ilvl="0" w:tplc="4D285206">
      <w:start w:val="1"/>
      <w:numFmt w:val="decimal"/>
      <w:lvlText w:val="%1."/>
      <w:lvlJc w:val="left"/>
      <w:pPr>
        <w:ind w:left="720" w:hanging="360"/>
      </w:pPr>
    </w:lvl>
    <w:lvl w:ilvl="1" w:tplc="0AD27530">
      <w:numFmt w:val="decimal"/>
      <w:lvlText w:val=""/>
      <w:lvlJc w:val="left"/>
    </w:lvl>
    <w:lvl w:ilvl="2" w:tplc="264A60DA">
      <w:numFmt w:val="decimal"/>
      <w:lvlText w:val=""/>
      <w:lvlJc w:val="left"/>
    </w:lvl>
    <w:lvl w:ilvl="3" w:tplc="0FDEF8D0">
      <w:numFmt w:val="decimal"/>
      <w:lvlText w:val=""/>
      <w:lvlJc w:val="left"/>
    </w:lvl>
    <w:lvl w:ilvl="4" w:tplc="C89A617E">
      <w:numFmt w:val="decimal"/>
      <w:lvlText w:val=""/>
      <w:lvlJc w:val="left"/>
    </w:lvl>
    <w:lvl w:ilvl="5" w:tplc="7384064A">
      <w:numFmt w:val="decimal"/>
      <w:lvlText w:val=""/>
      <w:lvlJc w:val="left"/>
    </w:lvl>
    <w:lvl w:ilvl="6" w:tplc="AE20A33C">
      <w:numFmt w:val="decimal"/>
      <w:lvlText w:val=""/>
      <w:lvlJc w:val="left"/>
    </w:lvl>
    <w:lvl w:ilvl="7" w:tplc="DA70A58C">
      <w:numFmt w:val="decimal"/>
      <w:lvlText w:val=""/>
      <w:lvlJc w:val="left"/>
    </w:lvl>
    <w:lvl w:ilvl="8" w:tplc="6AEE905A">
      <w:numFmt w:val="decimal"/>
      <w:lvlText w:val=""/>
      <w:lvlJc w:val="left"/>
    </w:lvl>
  </w:abstractNum>
  <w:num w:numId="1" w16cid:durableId="1532448526">
    <w:abstractNumId w:val="0"/>
    <w:lvlOverride w:ilvl="0">
      <w:startOverride w:val="1"/>
    </w:lvlOverride>
  </w:num>
  <w:num w:numId="2" w16cid:durableId="1597329683">
    <w:abstractNumId w:val="1"/>
    <w:lvlOverride w:ilvl="0">
      <w:startOverride w:val="1"/>
    </w:lvlOverride>
  </w:num>
  <w:num w:numId="3" w16cid:durableId="86910274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82A"/>
    <w:rsid w:val="001527FF"/>
    <w:rsid w:val="00413DDA"/>
    <w:rsid w:val="00591540"/>
    <w:rsid w:val="00FD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758A"/>
  <w15:docId w15:val="{6E5B76D4-7881-432C-BAB7-C2DCC6EA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A7A8A"/>
      <w:sz w:val="32"/>
      <w:szCs w:val="32"/>
    </w:rPr>
  </w:style>
  <w:style w:type="paragraph" w:styleId="Heading2">
    <w:name w:val="heading 2"/>
    <w:uiPriority w:val="9"/>
    <w:unhideWhenUsed/>
    <w:qFormat/>
    <w:pPr>
      <w:spacing w:before="280" w:after="80"/>
      <w:outlineLvl w:val="1"/>
    </w:pPr>
    <w:rPr>
      <w:b/>
      <w:bCs/>
      <w:color w:val="1A1A2E"/>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5124</Words>
  <Characters>34743</Characters>
  <Application>Microsoft Office Word</Application>
  <DocSecurity>0</DocSecurity>
  <Lines>620</Lines>
  <Paragraphs>212</Paragraphs>
  <ScaleCrop>false</ScaleCrop>
  <Company/>
  <LinksUpToDate>false</LinksUpToDate>
  <CharactersWithSpaces>39655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Angie</cp:lastModifiedBy>
  <cp:revision>2</cp:revision>
  <dcterms:created xsi:type="dcterms:W3CDTF">2026-06-24T16:03:00Z</dcterms:created>
  <dcterms:modified xsi:type="dcterms:W3CDTF">2026-06-24T16:03:00Z</dcterms:modified>
</cp:coreProperties>
</file>