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00C" w:rsidRDefault="0095400C" w:rsidP="0095400C">
      <w:r w:rsidRPr="006C3B6B">
        <w:rPr>
          <w:noProof/>
        </w:rPr>
        <w:drawing>
          <wp:inline distT="0" distB="0" distL="0" distR="0" wp14:anchorId="3C40A450" wp14:editId="16EC6DC0">
            <wp:extent cx="2701925" cy="624156"/>
            <wp:effectExtent l="0" t="0" r="3175" b="5080"/>
            <wp:docPr id="3" name="Picture 3" descr="C:\Users\Sims\Downloads\First_Step_Child_Care-Ful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ms\Downloads\First_Step_Child_Care-Full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7566" cy="641629"/>
                    </a:xfrm>
                    <a:prstGeom prst="rect">
                      <a:avLst/>
                    </a:prstGeom>
                    <a:noFill/>
                    <a:ln>
                      <a:noFill/>
                    </a:ln>
                  </pic:spPr>
                </pic:pic>
              </a:graphicData>
            </a:graphic>
          </wp:inline>
        </w:drawing>
      </w:r>
    </w:p>
    <w:p w:rsidR="0095400C" w:rsidRDefault="0095400C" w:rsidP="0095400C"/>
    <w:p w:rsidR="0095400C" w:rsidRPr="002B5AC9" w:rsidRDefault="00687898" w:rsidP="0095400C">
      <w:pPr>
        <w:rPr>
          <w:color w:val="1F4E79" w:themeColor="accent1" w:themeShade="80"/>
          <w:sz w:val="56"/>
          <w:szCs w:val="56"/>
        </w:rPr>
      </w:pPr>
      <w:r>
        <w:rPr>
          <w:color w:val="1F4E79" w:themeColor="accent1" w:themeShade="80"/>
          <w:sz w:val="56"/>
          <w:szCs w:val="56"/>
        </w:rPr>
        <w:t>HEAD START ANNUAL REPORT 2016</w:t>
      </w:r>
    </w:p>
    <w:p w:rsidR="0095400C" w:rsidRDefault="0095400C" w:rsidP="0095400C">
      <w:pPr>
        <w:rPr>
          <w:color w:val="1F4E79" w:themeColor="accent1" w:themeShade="80"/>
          <w:sz w:val="40"/>
          <w:szCs w:val="40"/>
        </w:rPr>
      </w:pPr>
    </w:p>
    <w:p w:rsidR="0095400C" w:rsidRDefault="0095400C" w:rsidP="0095400C">
      <w:pPr>
        <w:rPr>
          <w:color w:val="1F4E79" w:themeColor="accent1" w:themeShade="80"/>
          <w:sz w:val="40"/>
          <w:szCs w:val="40"/>
        </w:rPr>
      </w:pPr>
      <w:r w:rsidRPr="002B5AC9">
        <w:rPr>
          <w:noProof/>
          <w:color w:val="1F4E79" w:themeColor="accent1" w:themeShade="80"/>
          <w:sz w:val="40"/>
          <w:szCs w:val="40"/>
        </w:rPr>
        <w:drawing>
          <wp:inline distT="0" distB="0" distL="0" distR="0" wp14:anchorId="073B2CAE" wp14:editId="042DBF18">
            <wp:extent cx="5943600" cy="4458565"/>
            <wp:effectExtent l="0" t="0" r="0" b="0"/>
            <wp:docPr id="2" name="Picture 2" descr="H:\DCIM\100___03\IMG_0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IM\100___03\IMG_006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58565"/>
                    </a:xfrm>
                    <a:prstGeom prst="rect">
                      <a:avLst/>
                    </a:prstGeom>
                    <a:noFill/>
                    <a:ln>
                      <a:noFill/>
                    </a:ln>
                  </pic:spPr>
                </pic:pic>
              </a:graphicData>
            </a:graphic>
          </wp:inline>
        </w:drawing>
      </w:r>
    </w:p>
    <w:p w:rsidR="0095400C" w:rsidRDefault="0095400C" w:rsidP="0095400C">
      <w:pPr>
        <w:rPr>
          <w:color w:val="1F4E79" w:themeColor="accent1" w:themeShade="80"/>
          <w:sz w:val="40"/>
          <w:szCs w:val="40"/>
        </w:rPr>
      </w:pPr>
      <w:r>
        <w:rPr>
          <w:color w:val="1F4E79" w:themeColor="accent1" w:themeShade="80"/>
          <w:sz w:val="40"/>
          <w:szCs w:val="40"/>
        </w:rPr>
        <w:t>22025 Governors Highway</w:t>
      </w:r>
    </w:p>
    <w:p w:rsidR="0095400C" w:rsidRDefault="0095400C" w:rsidP="0095400C">
      <w:pPr>
        <w:rPr>
          <w:color w:val="1F4E79" w:themeColor="accent1" w:themeShade="80"/>
          <w:sz w:val="40"/>
          <w:szCs w:val="40"/>
        </w:rPr>
      </w:pPr>
      <w:r>
        <w:rPr>
          <w:color w:val="1F4E79" w:themeColor="accent1" w:themeShade="80"/>
          <w:sz w:val="40"/>
          <w:szCs w:val="40"/>
        </w:rPr>
        <w:t>Richton Park, IL 60471</w:t>
      </w:r>
    </w:p>
    <w:p w:rsidR="0095400C" w:rsidRDefault="0095400C" w:rsidP="0095400C">
      <w:pPr>
        <w:rPr>
          <w:color w:val="1F4E79" w:themeColor="accent1" w:themeShade="80"/>
          <w:sz w:val="40"/>
          <w:szCs w:val="40"/>
        </w:rPr>
      </w:pPr>
      <w:r>
        <w:rPr>
          <w:color w:val="1F4E79" w:themeColor="accent1" w:themeShade="80"/>
          <w:sz w:val="40"/>
          <w:szCs w:val="40"/>
        </w:rPr>
        <w:t>(708) 747-3000</w:t>
      </w:r>
    </w:p>
    <w:p w:rsidR="0095400C" w:rsidRDefault="0095400C" w:rsidP="0095400C">
      <w:pPr>
        <w:rPr>
          <w:color w:val="1F4E79" w:themeColor="accent1" w:themeShade="80"/>
          <w:sz w:val="40"/>
          <w:szCs w:val="40"/>
        </w:rPr>
      </w:pPr>
    </w:p>
    <w:p w:rsidR="0095400C" w:rsidRPr="00187836" w:rsidRDefault="0095400C" w:rsidP="0095400C">
      <w:pPr>
        <w:jc w:val="center"/>
        <w:rPr>
          <w:rFonts w:ascii="Times New Roman" w:hAnsi="Times New Roman" w:cs="Times New Roman"/>
          <w:b/>
          <w:sz w:val="32"/>
          <w:szCs w:val="32"/>
        </w:rPr>
      </w:pPr>
      <w:r w:rsidRPr="00187836">
        <w:rPr>
          <w:rFonts w:ascii="Times New Roman" w:hAnsi="Times New Roman" w:cs="Times New Roman"/>
          <w:b/>
          <w:sz w:val="32"/>
          <w:szCs w:val="32"/>
        </w:rPr>
        <w:lastRenderedPageBreak/>
        <w:t>First Step Annual Report</w:t>
      </w:r>
      <w:r w:rsidR="007112B0">
        <w:rPr>
          <w:rFonts w:ascii="Times New Roman" w:hAnsi="Times New Roman" w:cs="Times New Roman"/>
          <w:b/>
          <w:sz w:val="32"/>
          <w:szCs w:val="32"/>
        </w:rPr>
        <w:t xml:space="preserve"> 2016</w:t>
      </w:r>
    </w:p>
    <w:p w:rsidR="0095400C" w:rsidRPr="00187836" w:rsidRDefault="0095400C" w:rsidP="0095400C">
      <w:pPr>
        <w:rPr>
          <w:rFonts w:ascii="Times New Roman" w:hAnsi="Times New Roman" w:cs="Times New Roman"/>
          <w:b/>
          <w:sz w:val="32"/>
          <w:szCs w:val="32"/>
        </w:rPr>
      </w:pPr>
    </w:p>
    <w:p w:rsidR="0095400C" w:rsidRPr="00187836" w:rsidRDefault="0095400C" w:rsidP="0095400C">
      <w:pPr>
        <w:tabs>
          <w:tab w:val="left" w:pos="1042"/>
        </w:tabs>
        <w:rPr>
          <w:rFonts w:ascii="Times New Roman" w:hAnsi="Times New Roman" w:cs="Times New Roman"/>
          <w:b/>
          <w:sz w:val="24"/>
          <w:szCs w:val="24"/>
        </w:rPr>
      </w:pPr>
      <w:r w:rsidRPr="00187836">
        <w:rPr>
          <w:rFonts w:ascii="Times New Roman" w:hAnsi="Times New Roman" w:cs="Times New Roman"/>
          <w:b/>
          <w:sz w:val="24"/>
          <w:szCs w:val="24"/>
        </w:rPr>
        <w:t>First Step Child Care Center – Partner Agency</w:t>
      </w:r>
    </w:p>
    <w:p w:rsidR="0095400C" w:rsidRDefault="0095400C" w:rsidP="0095400C">
      <w:pPr>
        <w:tabs>
          <w:tab w:val="left" w:pos="1042"/>
        </w:tabs>
        <w:rPr>
          <w:sz w:val="24"/>
        </w:rPr>
      </w:pPr>
    </w:p>
    <w:p w:rsidR="0095400C" w:rsidRPr="00882552" w:rsidRDefault="0095400C" w:rsidP="0095400C">
      <w:pPr>
        <w:pStyle w:val="NoSpacing"/>
        <w:rPr>
          <w:rFonts w:ascii="Times New Roman" w:hAnsi="Times New Roman" w:cs="Times New Roman"/>
          <w:sz w:val="24"/>
          <w:szCs w:val="24"/>
        </w:rPr>
      </w:pPr>
      <w:r w:rsidRPr="00882552">
        <w:rPr>
          <w:rFonts w:ascii="Times New Roman" w:hAnsi="Times New Roman" w:cs="Times New Roman"/>
          <w:b/>
          <w:sz w:val="24"/>
          <w:szCs w:val="24"/>
        </w:rPr>
        <w:t>Program</w:t>
      </w:r>
      <w:r w:rsidRPr="00882552">
        <w:rPr>
          <w:rFonts w:ascii="Times New Roman" w:hAnsi="Times New Roman" w:cs="Times New Roman"/>
          <w:b/>
          <w:spacing w:val="-11"/>
          <w:sz w:val="24"/>
          <w:szCs w:val="24"/>
        </w:rPr>
        <w:t xml:space="preserve"> </w:t>
      </w:r>
      <w:r w:rsidRPr="00882552">
        <w:rPr>
          <w:rFonts w:ascii="Times New Roman" w:hAnsi="Times New Roman" w:cs="Times New Roman"/>
          <w:b/>
          <w:sz w:val="24"/>
          <w:szCs w:val="24"/>
        </w:rPr>
        <w:t>Name:</w:t>
      </w:r>
      <w:r w:rsidRPr="00882552">
        <w:rPr>
          <w:rFonts w:ascii="Times New Roman" w:hAnsi="Times New Roman" w:cs="Times New Roman"/>
          <w:b/>
          <w:sz w:val="24"/>
          <w:szCs w:val="24"/>
        </w:rPr>
        <w:tab/>
      </w:r>
      <w:r>
        <w:rPr>
          <w:rFonts w:ascii="Times New Roman" w:hAnsi="Times New Roman" w:cs="Times New Roman"/>
          <w:b/>
          <w:sz w:val="24"/>
          <w:szCs w:val="24"/>
        </w:rPr>
        <w:tab/>
      </w:r>
      <w:r w:rsidRPr="00E714A7">
        <w:rPr>
          <w:rFonts w:ascii="Times New Roman" w:hAnsi="Times New Roman" w:cs="Times New Roman"/>
          <w:b/>
          <w:color w:val="1F4E79" w:themeColor="accent1" w:themeShade="80"/>
          <w:sz w:val="24"/>
          <w:szCs w:val="24"/>
        </w:rPr>
        <w:t>First Step Child Care Center, Inc.</w:t>
      </w:r>
      <w:r w:rsidRPr="00E714A7">
        <w:rPr>
          <w:rFonts w:ascii="Times New Roman" w:hAnsi="Times New Roman" w:cs="Times New Roman"/>
          <w:color w:val="1F4E79" w:themeColor="accent1" w:themeShade="80"/>
          <w:sz w:val="24"/>
          <w:szCs w:val="24"/>
        </w:rPr>
        <w:tab/>
      </w:r>
    </w:p>
    <w:p w:rsidR="0095400C" w:rsidRPr="00E714A7" w:rsidRDefault="0095400C" w:rsidP="0095400C">
      <w:pPr>
        <w:pStyle w:val="NoSpacing"/>
        <w:rPr>
          <w:rFonts w:ascii="Times New Roman" w:hAnsi="Times New Roman" w:cs="Times New Roman"/>
          <w:color w:val="1F4E79" w:themeColor="accent1" w:themeShade="80"/>
          <w:sz w:val="24"/>
          <w:szCs w:val="24"/>
        </w:rPr>
      </w:pPr>
      <w:r w:rsidRPr="00882552">
        <w:rPr>
          <w:rFonts w:ascii="Times New Roman" w:hAnsi="Times New Roman" w:cs="Times New Roman"/>
          <w:b/>
          <w:sz w:val="24"/>
          <w:szCs w:val="24"/>
        </w:rPr>
        <w:t>Address:</w:t>
      </w:r>
      <w:r w:rsidRPr="00882552">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714A7">
        <w:rPr>
          <w:rFonts w:ascii="Times New Roman" w:hAnsi="Times New Roman" w:cs="Times New Roman"/>
          <w:b/>
          <w:color w:val="1F4E79" w:themeColor="accent1" w:themeShade="80"/>
          <w:sz w:val="24"/>
          <w:szCs w:val="24"/>
        </w:rPr>
        <w:t>22025 Governors Highway Richton Park, IL 60471</w:t>
      </w:r>
    </w:p>
    <w:p w:rsidR="0095400C" w:rsidRPr="00E714A7" w:rsidRDefault="0095400C" w:rsidP="0095400C">
      <w:pPr>
        <w:pStyle w:val="NoSpacing"/>
        <w:rPr>
          <w:rFonts w:ascii="Times New Roman" w:hAnsi="Times New Roman" w:cs="Times New Roman"/>
          <w:color w:val="1F4E79" w:themeColor="accent1" w:themeShade="80"/>
          <w:sz w:val="24"/>
          <w:szCs w:val="24"/>
        </w:rPr>
      </w:pPr>
      <w:r w:rsidRPr="00882552">
        <w:rPr>
          <w:rFonts w:ascii="Times New Roman" w:hAnsi="Times New Roman" w:cs="Times New Roman"/>
          <w:b/>
          <w:sz w:val="24"/>
          <w:szCs w:val="24"/>
        </w:rPr>
        <w:t>Phone</w:t>
      </w:r>
      <w:r w:rsidRPr="00882552">
        <w:rPr>
          <w:rFonts w:ascii="Times New Roman" w:hAnsi="Times New Roman" w:cs="Times New Roman"/>
          <w:b/>
          <w:spacing w:val="-8"/>
          <w:sz w:val="24"/>
          <w:szCs w:val="24"/>
        </w:rPr>
        <w:t xml:space="preserve"> </w:t>
      </w:r>
      <w:r w:rsidRPr="00882552">
        <w:rPr>
          <w:rFonts w:ascii="Times New Roman" w:hAnsi="Times New Roman" w:cs="Times New Roman"/>
          <w:b/>
          <w:sz w:val="24"/>
          <w:szCs w:val="24"/>
        </w:rPr>
        <w:t>Number:</w:t>
      </w:r>
      <w:r w:rsidRPr="00882552">
        <w:rPr>
          <w:rFonts w:ascii="Times New Roman" w:hAnsi="Times New Roman" w:cs="Times New Roman"/>
          <w:b/>
          <w:sz w:val="24"/>
          <w:szCs w:val="24"/>
        </w:rPr>
        <w:tab/>
      </w:r>
      <w:r>
        <w:rPr>
          <w:rFonts w:ascii="Times New Roman" w:hAnsi="Times New Roman" w:cs="Times New Roman"/>
          <w:b/>
          <w:sz w:val="24"/>
          <w:szCs w:val="24"/>
        </w:rPr>
        <w:tab/>
      </w:r>
      <w:r w:rsidRPr="00E714A7">
        <w:rPr>
          <w:rFonts w:ascii="Times New Roman" w:hAnsi="Times New Roman" w:cs="Times New Roman"/>
          <w:b/>
          <w:color w:val="1F4E79" w:themeColor="accent1" w:themeShade="80"/>
          <w:sz w:val="24"/>
          <w:szCs w:val="24"/>
        </w:rPr>
        <w:t>(708)747-3000</w:t>
      </w:r>
    </w:p>
    <w:p w:rsidR="0095400C" w:rsidRPr="00E714A7" w:rsidRDefault="0095400C" w:rsidP="0095400C">
      <w:pPr>
        <w:pStyle w:val="NoSpacing"/>
        <w:rPr>
          <w:rFonts w:ascii="Times New Roman" w:hAnsi="Times New Roman" w:cs="Times New Roman"/>
          <w:color w:val="1F4E79" w:themeColor="accent1" w:themeShade="80"/>
          <w:sz w:val="24"/>
          <w:szCs w:val="24"/>
        </w:rPr>
      </w:pPr>
      <w:r w:rsidRPr="00882552">
        <w:rPr>
          <w:rFonts w:ascii="Times New Roman" w:hAnsi="Times New Roman" w:cs="Times New Roman"/>
          <w:b/>
          <w:sz w:val="24"/>
          <w:szCs w:val="24"/>
        </w:rPr>
        <w:t>Fax</w:t>
      </w:r>
      <w:r w:rsidRPr="00882552">
        <w:rPr>
          <w:rFonts w:ascii="Times New Roman" w:hAnsi="Times New Roman" w:cs="Times New Roman"/>
          <w:b/>
          <w:spacing w:val="-3"/>
          <w:sz w:val="24"/>
          <w:szCs w:val="24"/>
        </w:rPr>
        <w:t xml:space="preserve"> </w:t>
      </w:r>
      <w:r w:rsidRPr="00882552">
        <w:rPr>
          <w:rFonts w:ascii="Times New Roman" w:hAnsi="Times New Roman" w:cs="Times New Roman"/>
          <w:b/>
          <w:sz w:val="24"/>
          <w:szCs w:val="24"/>
        </w:rPr>
        <w:t>Number:</w:t>
      </w:r>
      <w:r w:rsidRPr="00882552">
        <w:rPr>
          <w:rFonts w:ascii="Times New Roman" w:hAnsi="Times New Roman" w:cs="Times New Roman"/>
          <w:b/>
          <w:sz w:val="24"/>
          <w:szCs w:val="24"/>
        </w:rPr>
        <w:tab/>
      </w:r>
      <w:r w:rsidRPr="00E714A7">
        <w:rPr>
          <w:rFonts w:ascii="Times New Roman" w:hAnsi="Times New Roman" w:cs="Times New Roman"/>
          <w:b/>
          <w:color w:val="1F4E79" w:themeColor="accent1" w:themeShade="80"/>
          <w:sz w:val="24"/>
          <w:szCs w:val="24"/>
        </w:rPr>
        <w:t xml:space="preserve">            </w:t>
      </w:r>
      <w:r>
        <w:rPr>
          <w:rFonts w:ascii="Times New Roman" w:hAnsi="Times New Roman" w:cs="Times New Roman"/>
          <w:b/>
          <w:color w:val="1F4E79" w:themeColor="accent1" w:themeShade="80"/>
          <w:sz w:val="24"/>
          <w:szCs w:val="24"/>
        </w:rPr>
        <w:tab/>
      </w:r>
      <w:r w:rsidRPr="00E714A7">
        <w:rPr>
          <w:rFonts w:ascii="Times New Roman" w:hAnsi="Times New Roman" w:cs="Times New Roman"/>
          <w:b/>
          <w:color w:val="1F4E79" w:themeColor="accent1" w:themeShade="80"/>
          <w:sz w:val="24"/>
          <w:szCs w:val="24"/>
        </w:rPr>
        <w:t>(708) 747-5000</w:t>
      </w:r>
    </w:p>
    <w:p w:rsidR="0095400C" w:rsidRPr="00882552" w:rsidRDefault="0095400C" w:rsidP="0095400C">
      <w:pPr>
        <w:pStyle w:val="NoSpacing"/>
        <w:rPr>
          <w:rFonts w:ascii="Times New Roman" w:hAnsi="Times New Roman" w:cs="Times New Roman"/>
          <w:sz w:val="24"/>
          <w:szCs w:val="24"/>
        </w:rPr>
      </w:pPr>
      <w:r w:rsidRPr="00882552">
        <w:rPr>
          <w:rFonts w:ascii="Times New Roman" w:hAnsi="Times New Roman" w:cs="Times New Roman"/>
          <w:b/>
          <w:sz w:val="24"/>
          <w:szCs w:val="24"/>
        </w:rPr>
        <w:t>Head Start</w:t>
      </w:r>
      <w:r w:rsidRPr="00882552">
        <w:rPr>
          <w:rFonts w:ascii="Times New Roman" w:hAnsi="Times New Roman" w:cs="Times New Roman"/>
          <w:b/>
          <w:spacing w:val="-4"/>
          <w:sz w:val="24"/>
          <w:szCs w:val="24"/>
        </w:rPr>
        <w:t xml:space="preserve"> </w:t>
      </w:r>
      <w:r w:rsidRPr="00882552">
        <w:rPr>
          <w:rFonts w:ascii="Times New Roman" w:hAnsi="Times New Roman" w:cs="Times New Roman"/>
          <w:b/>
          <w:sz w:val="24"/>
          <w:szCs w:val="24"/>
        </w:rPr>
        <w:t>Director</w:t>
      </w:r>
      <w:r w:rsidRPr="00882552">
        <w:rPr>
          <w:rFonts w:ascii="Times New Roman" w:hAnsi="Times New Roman" w:cs="Times New Roman"/>
          <w:b/>
          <w:spacing w:val="-4"/>
          <w:sz w:val="24"/>
          <w:szCs w:val="24"/>
        </w:rPr>
        <w:t xml:space="preserve"> </w:t>
      </w:r>
      <w:r w:rsidRPr="00882552">
        <w:rPr>
          <w:rFonts w:ascii="Times New Roman" w:hAnsi="Times New Roman" w:cs="Times New Roman"/>
          <w:b/>
          <w:spacing w:val="-3"/>
          <w:sz w:val="24"/>
          <w:szCs w:val="24"/>
        </w:rPr>
        <w:t>Name:</w:t>
      </w:r>
      <w:r w:rsidRPr="00882552">
        <w:rPr>
          <w:rFonts w:ascii="Times New Roman" w:hAnsi="Times New Roman" w:cs="Times New Roman"/>
          <w:b/>
          <w:spacing w:val="-3"/>
          <w:sz w:val="24"/>
          <w:szCs w:val="24"/>
        </w:rPr>
        <w:tab/>
      </w:r>
      <w:r w:rsidRPr="00E714A7">
        <w:rPr>
          <w:rFonts w:ascii="Times New Roman" w:hAnsi="Times New Roman" w:cs="Times New Roman"/>
          <w:b/>
          <w:color w:val="1F4E79" w:themeColor="accent1" w:themeShade="80"/>
          <w:spacing w:val="-3"/>
          <w:sz w:val="24"/>
          <w:szCs w:val="24"/>
        </w:rPr>
        <w:t>Laura Foster</w:t>
      </w:r>
    </w:p>
    <w:p w:rsidR="0095400C" w:rsidRPr="00E714A7" w:rsidRDefault="0095400C" w:rsidP="0095400C">
      <w:pPr>
        <w:pStyle w:val="NoSpacing"/>
        <w:rPr>
          <w:rFonts w:ascii="Times New Roman" w:hAnsi="Times New Roman" w:cs="Times New Roman"/>
          <w:color w:val="1F4E79" w:themeColor="accent1" w:themeShade="80"/>
          <w:sz w:val="24"/>
          <w:szCs w:val="24"/>
        </w:rPr>
      </w:pPr>
      <w:r w:rsidRPr="00882552">
        <w:rPr>
          <w:rFonts w:ascii="Times New Roman" w:hAnsi="Times New Roman" w:cs="Times New Roman"/>
          <w:b/>
          <w:sz w:val="24"/>
          <w:szCs w:val="24"/>
        </w:rPr>
        <w:t>Head Start</w:t>
      </w:r>
      <w:r w:rsidRPr="00882552">
        <w:rPr>
          <w:rFonts w:ascii="Times New Roman" w:hAnsi="Times New Roman" w:cs="Times New Roman"/>
          <w:b/>
          <w:spacing w:val="-8"/>
          <w:sz w:val="24"/>
          <w:szCs w:val="24"/>
        </w:rPr>
        <w:t xml:space="preserve"> </w:t>
      </w:r>
      <w:r w:rsidRPr="00882552">
        <w:rPr>
          <w:rFonts w:ascii="Times New Roman" w:hAnsi="Times New Roman" w:cs="Times New Roman"/>
          <w:b/>
          <w:sz w:val="24"/>
          <w:szCs w:val="24"/>
        </w:rPr>
        <w:t>Director</w:t>
      </w:r>
      <w:r w:rsidRPr="00882552">
        <w:rPr>
          <w:rFonts w:ascii="Times New Roman" w:hAnsi="Times New Roman" w:cs="Times New Roman"/>
          <w:b/>
          <w:spacing w:val="-10"/>
          <w:sz w:val="24"/>
          <w:szCs w:val="24"/>
        </w:rPr>
        <w:t xml:space="preserve"> </w:t>
      </w:r>
      <w:r w:rsidRPr="00882552">
        <w:rPr>
          <w:rFonts w:ascii="Times New Roman" w:hAnsi="Times New Roman" w:cs="Times New Roman"/>
          <w:b/>
          <w:sz w:val="24"/>
          <w:szCs w:val="24"/>
        </w:rPr>
        <w:t>Email:</w:t>
      </w:r>
      <w:r w:rsidRPr="00882552">
        <w:rPr>
          <w:rFonts w:ascii="Times New Roman" w:hAnsi="Times New Roman" w:cs="Times New Roman"/>
          <w:b/>
          <w:sz w:val="24"/>
          <w:szCs w:val="24"/>
        </w:rPr>
        <w:tab/>
      </w:r>
      <w:r w:rsidRPr="00E714A7">
        <w:rPr>
          <w:rFonts w:ascii="Times New Roman" w:hAnsi="Times New Roman" w:cs="Times New Roman"/>
          <w:b/>
          <w:color w:val="1F4E79" w:themeColor="accent1" w:themeShade="80"/>
          <w:sz w:val="24"/>
          <w:szCs w:val="24"/>
        </w:rPr>
        <w:t>lfoster22025@att.net</w:t>
      </w:r>
    </w:p>
    <w:p w:rsidR="0095400C" w:rsidRPr="00E714A7" w:rsidRDefault="0095400C" w:rsidP="0095400C">
      <w:pPr>
        <w:pStyle w:val="NoSpacing"/>
        <w:rPr>
          <w:rFonts w:ascii="Times New Roman" w:hAnsi="Times New Roman" w:cs="Times New Roman"/>
          <w:color w:val="1F4E79" w:themeColor="accent1" w:themeShade="80"/>
          <w:sz w:val="24"/>
          <w:szCs w:val="24"/>
        </w:rPr>
      </w:pPr>
      <w:r w:rsidRPr="00882552">
        <w:rPr>
          <w:rFonts w:ascii="Times New Roman" w:hAnsi="Times New Roman" w:cs="Times New Roman"/>
          <w:b/>
          <w:sz w:val="24"/>
          <w:szCs w:val="24"/>
        </w:rPr>
        <w:t>Agency Web</w:t>
      </w:r>
      <w:r w:rsidRPr="00882552">
        <w:rPr>
          <w:rFonts w:ascii="Times New Roman" w:hAnsi="Times New Roman" w:cs="Times New Roman"/>
          <w:b/>
          <w:spacing w:val="-6"/>
          <w:sz w:val="24"/>
          <w:szCs w:val="24"/>
        </w:rPr>
        <w:t xml:space="preserve"> </w:t>
      </w:r>
      <w:r w:rsidRPr="00882552">
        <w:rPr>
          <w:rFonts w:ascii="Times New Roman" w:hAnsi="Times New Roman" w:cs="Times New Roman"/>
          <w:b/>
          <w:sz w:val="24"/>
          <w:szCs w:val="24"/>
        </w:rPr>
        <w:t>Site</w:t>
      </w:r>
      <w:r w:rsidRPr="00882552">
        <w:rPr>
          <w:rFonts w:ascii="Times New Roman" w:hAnsi="Times New Roman" w:cs="Times New Roman"/>
          <w:b/>
          <w:spacing w:val="-7"/>
          <w:sz w:val="24"/>
          <w:szCs w:val="24"/>
        </w:rPr>
        <w:t xml:space="preserve"> </w:t>
      </w:r>
      <w:r w:rsidRPr="00882552">
        <w:rPr>
          <w:rFonts w:ascii="Times New Roman" w:hAnsi="Times New Roman" w:cs="Times New Roman"/>
          <w:b/>
          <w:sz w:val="24"/>
          <w:szCs w:val="24"/>
        </w:rPr>
        <w:t>Address</w:t>
      </w:r>
      <w:r w:rsidRPr="00882552">
        <w:rPr>
          <w:rFonts w:ascii="Times New Roman" w:hAnsi="Times New Roman" w:cs="Times New Roman"/>
          <w:b/>
          <w:sz w:val="24"/>
          <w:szCs w:val="24"/>
        </w:rPr>
        <w:tab/>
      </w:r>
      <w:r>
        <w:rPr>
          <w:rFonts w:ascii="Times New Roman" w:hAnsi="Times New Roman" w:cs="Times New Roman"/>
          <w:b/>
          <w:color w:val="1F4E79" w:themeColor="accent1" w:themeShade="80"/>
          <w:sz w:val="24"/>
          <w:szCs w:val="24"/>
        </w:rPr>
        <w:t>firststepofrichtonpark.com</w:t>
      </w:r>
    </w:p>
    <w:p w:rsidR="0095400C" w:rsidRPr="00882552" w:rsidRDefault="0095400C" w:rsidP="0095400C">
      <w:pPr>
        <w:pStyle w:val="NoSpacing"/>
        <w:rPr>
          <w:rFonts w:ascii="Times New Roman" w:hAnsi="Times New Roman" w:cs="Times New Roman"/>
          <w:sz w:val="24"/>
          <w:szCs w:val="24"/>
        </w:rPr>
      </w:pPr>
      <w:r w:rsidRPr="00882552">
        <w:rPr>
          <w:rFonts w:ascii="Times New Roman" w:hAnsi="Times New Roman" w:cs="Times New Roman"/>
          <w:b/>
          <w:sz w:val="24"/>
          <w:szCs w:val="24"/>
        </w:rPr>
        <w:t>Agency</w:t>
      </w:r>
      <w:r w:rsidRPr="00882552">
        <w:rPr>
          <w:rFonts w:ascii="Times New Roman" w:hAnsi="Times New Roman" w:cs="Times New Roman"/>
          <w:b/>
          <w:spacing w:val="-6"/>
          <w:sz w:val="24"/>
          <w:szCs w:val="24"/>
        </w:rPr>
        <w:t xml:space="preserve"> </w:t>
      </w:r>
      <w:r w:rsidRPr="00882552">
        <w:rPr>
          <w:rFonts w:ascii="Times New Roman" w:hAnsi="Times New Roman" w:cs="Times New Roman"/>
          <w:b/>
          <w:sz w:val="24"/>
          <w:szCs w:val="24"/>
        </w:rPr>
        <w:t>Type:</w:t>
      </w:r>
      <w:r w:rsidRPr="00882552">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714A7">
        <w:rPr>
          <w:rFonts w:ascii="Times New Roman" w:hAnsi="Times New Roman" w:cs="Times New Roman"/>
          <w:b/>
          <w:color w:val="1F4E79" w:themeColor="accent1" w:themeShade="80"/>
          <w:sz w:val="24"/>
          <w:szCs w:val="24"/>
        </w:rPr>
        <w:t>For-Profit</w:t>
      </w:r>
    </w:p>
    <w:p w:rsidR="0095400C" w:rsidRDefault="0095400C" w:rsidP="0095400C">
      <w:pPr>
        <w:pStyle w:val="BodyText"/>
        <w:spacing w:before="7"/>
      </w:pPr>
    </w:p>
    <w:p w:rsidR="0095400C" w:rsidRDefault="0095400C" w:rsidP="0095400C">
      <w:pPr>
        <w:pStyle w:val="Heading2"/>
        <w:ind w:left="141" w:right="3230"/>
      </w:pPr>
      <w:r>
        <w:t>Agency Description:</w:t>
      </w:r>
    </w:p>
    <w:p w:rsidR="0095400C" w:rsidRDefault="0095400C" w:rsidP="0095400C">
      <w:pPr>
        <w:pStyle w:val="Heading2"/>
        <w:ind w:left="141" w:right="3230"/>
      </w:pPr>
    </w:p>
    <w:p w:rsidR="0095400C" w:rsidRPr="00CB7362" w:rsidRDefault="0095400C" w:rsidP="0095400C">
      <w:pPr>
        <w:pStyle w:val="Heading2"/>
        <w:ind w:left="141" w:right="0"/>
        <w:rPr>
          <w:b w:val="0"/>
        </w:rPr>
      </w:pPr>
      <w:r w:rsidRPr="00CB7362">
        <w:rPr>
          <w:b w:val="0"/>
        </w:rPr>
        <w:t>First Step Child Care Center is a fo</w:t>
      </w:r>
      <w:r>
        <w:rPr>
          <w:b w:val="0"/>
        </w:rPr>
        <w:t xml:space="preserve">r-profit center that provides a </w:t>
      </w:r>
      <w:r w:rsidRPr="00CB7362">
        <w:rPr>
          <w:b w:val="0"/>
        </w:rPr>
        <w:t>program</w:t>
      </w:r>
      <w:r>
        <w:rPr>
          <w:b w:val="0"/>
        </w:rPr>
        <w:t xml:space="preserve"> which</w:t>
      </w:r>
      <w:r w:rsidRPr="00CB7362">
        <w:rPr>
          <w:b w:val="0"/>
        </w:rPr>
        <w:t xml:space="preserve"> involves </w:t>
      </w:r>
      <w:r>
        <w:rPr>
          <w:b w:val="0"/>
        </w:rPr>
        <w:t xml:space="preserve">the </w:t>
      </w:r>
      <w:r w:rsidRPr="00CB7362">
        <w:rPr>
          <w:b w:val="0"/>
        </w:rPr>
        <w:t xml:space="preserve">development of the whole child, through carefully designed experiences that tap into the child’s natural curiosity and developmental readiness. </w:t>
      </w:r>
    </w:p>
    <w:p w:rsidR="0095400C" w:rsidRPr="00CB7362" w:rsidRDefault="0095400C" w:rsidP="0095400C">
      <w:pPr>
        <w:pStyle w:val="Heading2"/>
        <w:ind w:left="141" w:right="0"/>
        <w:rPr>
          <w:b w:val="0"/>
        </w:rPr>
      </w:pPr>
    </w:p>
    <w:p w:rsidR="0095400C" w:rsidRDefault="0095400C" w:rsidP="0095400C">
      <w:pPr>
        <w:pStyle w:val="Heading2"/>
        <w:ind w:left="141" w:right="0"/>
        <w:rPr>
          <w:b w:val="0"/>
        </w:rPr>
      </w:pPr>
      <w:r w:rsidRPr="00CB7362">
        <w:rPr>
          <w:b w:val="0"/>
        </w:rPr>
        <w:t>Since 1999, First Step Child Care Center in Richton Park, IL has been providing an environment that is safe and nurturing to the children in its care from ages 6 weeks right up to 6 years. At First Step Child Care Center each child’s learning</w:t>
      </w:r>
      <w:r>
        <w:rPr>
          <w:b w:val="0"/>
        </w:rPr>
        <w:t xml:space="preserve"> experience reflects the results of rigorous</w:t>
      </w:r>
      <w:r w:rsidRPr="00CB7362">
        <w:rPr>
          <w:b w:val="0"/>
        </w:rPr>
        <w:t xml:space="preserve"> research in child development as well as an awareness of what constitutes best practices in early childhood education.  All children are eligible</w:t>
      </w:r>
      <w:r>
        <w:rPr>
          <w:b w:val="0"/>
        </w:rPr>
        <w:t xml:space="preserve"> to apply</w:t>
      </w:r>
      <w:r w:rsidRPr="00CB7362">
        <w:rPr>
          <w:b w:val="0"/>
        </w:rPr>
        <w:t xml:space="preserve"> if they are enrolled in the daycare center. </w:t>
      </w:r>
    </w:p>
    <w:p w:rsidR="00301958" w:rsidRDefault="00301958" w:rsidP="0095400C">
      <w:pPr>
        <w:pStyle w:val="Heading2"/>
        <w:ind w:left="141" w:right="0"/>
        <w:rPr>
          <w:b w:val="0"/>
        </w:rPr>
      </w:pPr>
    </w:p>
    <w:p w:rsidR="00301958" w:rsidRDefault="00301958" w:rsidP="0095400C">
      <w:pPr>
        <w:pStyle w:val="Heading2"/>
        <w:ind w:left="141" w:right="0"/>
        <w:rPr>
          <w:b w:val="0"/>
          <w:color w:val="FF0000"/>
        </w:rPr>
      </w:pPr>
      <w:r>
        <w:rPr>
          <w:b w:val="0"/>
        </w:rPr>
        <w:t>In April of 2015 First Step added a federally-funded Head Start program for 14 preschool children and by the end of the year this program expanded to include 33! Head Start advances the principles that First Step holds dear and provides a framework for supporting the wellbeing of the whole family.</w:t>
      </w:r>
    </w:p>
    <w:p w:rsidR="0095400C" w:rsidRPr="00CB7362" w:rsidRDefault="0095400C" w:rsidP="0095400C">
      <w:pPr>
        <w:pStyle w:val="Heading2"/>
        <w:ind w:left="141" w:right="0"/>
        <w:rPr>
          <w:b w:val="0"/>
        </w:rPr>
      </w:pPr>
      <w:r w:rsidRPr="00CB7362">
        <w:rPr>
          <w:b w:val="0"/>
        </w:rPr>
        <w:br/>
        <w:t xml:space="preserve"> First Step Child Care Center know</w:t>
      </w:r>
      <w:r>
        <w:rPr>
          <w:b w:val="0"/>
        </w:rPr>
        <w:t>s</w:t>
      </w:r>
      <w:r w:rsidRPr="00CB7362">
        <w:rPr>
          <w:b w:val="0"/>
        </w:rPr>
        <w:t xml:space="preserve"> th</w:t>
      </w:r>
      <w:r>
        <w:rPr>
          <w:b w:val="0"/>
        </w:rPr>
        <w:t>at every child’s emotional well</w:t>
      </w:r>
      <w:r w:rsidR="0037015E">
        <w:rPr>
          <w:b w:val="0"/>
        </w:rPr>
        <w:t>-being is vitally important. Our warm, loving staff provides a stable environment in which children thrive.</w:t>
      </w:r>
    </w:p>
    <w:p w:rsidR="0095400C" w:rsidRDefault="0095400C" w:rsidP="0095400C">
      <w:pPr>
        <w:pStyle w:val="BodyText"/>
        <w:spacing w:before="7"/>
      </w:pPr>
    </w:p>
    <w:p w:rsidR="0095400C" w:rsidRDefault="0095400C" w:rsidP="0095400C">
      <w:pPr>
        <w:pStyle w:val="Heading2"/>
        <w:spacing w:line="273" w:lineRule="exact"/>
        <w:ind w:left="221" w:right="0"/>
      </w:pPr>
      <w:r>
        <w:t>Community Areas Served</w:t>
      </w:r>
    </w:p>
    <w:p w:rsidR="0095400C" w:rsidRDefault="0095400C" w:rsidP="0095400C">
      <w:pPr>
        <w:pStyle w:val="ListParagraph"/>
        <w:numPr>
          <w:ilvl w:val="0"/>
          <w:numId w:val="1"/>
        </w:numPr>
        <w:tabs>
          <w:tab w:val="left" w:pos="403"/>
        </w:tabs>
        <w:ind w:left="402"/>
        <w:rPr>
          <w:sz w:val="24"/>
        </w:rPr>
      </w:pPr>
      <w:r>
        <w:rPr>
          <w:sz w:val="24"/>
        </w:rPr>
        <w:t>Crete</w:t>
      </w:r>
    </w:p>
    <w:p w:rsidR="0095400C" w:rsidRDefault="0095400C" w:rsidP="0095400C">
      <w:pPr>
        <w:pStyle w:val="ListParagraph"/>
        <w:numPr>
          <w:ilvl w:val="0"/>
          <w:numId w:val="1"/>
        </w:numPr>
        <w:tabs>
          <w:tab w:val="left" w:pos="403"/>
        </w:tabs>
        <w:spacing w:before="1"/>
        <w:ind w:left="402"/>
        <w:rPr>
          <w:sz w:val="24"/>
        </w:rPr>
      </w:pPr>
      <w:r>
        <w:rPr>
          <w:sz w:val="24"/>
        </w:rPr>
        <w:t>Park</w:t>
      </w:r>
      <w:r>
        <w:rPr>
          <w:spacing w:val="-12"/>
          <w:sz w:val="24"/>
        </w:rPr>
        <w:t xml:space="preserve"> </w:t>
      </w:r>
      <w:r>
        <w:rPr>
          <w:sz w:val="24"/>
        </w:rPr>
        <w:t>Forest</w:t>
      </w:r>
    </w:p>
    <w:p w:rsidR="0095400C" w:rsidRDefault="0095400C" w:rsidP="0095400C">
      <w:pPr>
        <w:pStyle w:val="ListParagraph"/>
        <w:numPr>
          <w:ilvl w:val="0"/>
          <w:numId w:val="1"/>
        </w:numPr>
        <w:tabs>
          <w:tab w:val="left" w:pos="403"/>
        </w:tabs>
        <w:ind w:left="402"/>
        <w:rPr>
          <w:sz w:val="24"/>
        </w:rPr>
      </w:pPr>
      <w:r>
        <w:rPr>
          <w:sz w:val="24"/>
        </w:rPr>
        <w:t>Richton</w:t>
      </w:r>
      <w:r>
        <w:rPr>
          <w:spacing w:val="-5"/>
          <w:sz w:val="24"/>
        </w:rPr>
        <w:t xml:space="preserve"> </w:t>
      </w:r>
      <w:r>
        <w:rPr>
          <w:sz w:val="24"/>
        </w:rPr>
        <w:t>Park</w:t>
      </w:r>
    </w:p>
    <w:p w:rsidR="0095400C" w:rsidRDefault="0095400C" w:rsidP="0095400C">
      <w:pPr>
        <w:pStyle w:val="ListParagraph"/>
        <w:numPr>
          <w:ilvl w:val="0"/>
          <w:numId w:val="1"/>
        </w:numPr>
        <w:tabs>
          <w:tab w:val="left" w:pos="403"/>
        </w:tabs>
        <w:ind w:left="402"/>
        <w:rPr>
          <w:sz w:val="24"/>
        </w:rPr>
      </w:pPr>
      <w:r>
        <w:rPr>
          <w:sz w:val="24"/>
        </w:rPr>
        <w:t>Riverdale</w:t>
      </w:r>
    </w:p>
    <w:p w:rsidR="0095400C" w:rsidRDefault="0095400C" w:rsidP="0095400C">
      <w:pPr>
        <w:pStyle w:val="ListParagraph"/>
        <w:numPr>
          <w:ilvl w:val="0"/>
          <w:numId w:val="1"/>
        </w:numPr>
        <w:tabs>
          <w:tab w:val="left" w:pos="403"/>
        </w:tabs>
        <w:ind w:left="402"/>
        <w:rPr>
          <w:sz w:val="24"/>
        </w:rPr>
      </w:pPr>
      <w:r>
        <w:rPr>
          <w:sz w:val="24"/>
        </w:rPr>
        <w:t>Steger</w:t>
      </w:r>
    </w:p>
    <w:p w:rsidR="0095400C" w:rsidRDefault="0095400C" w:rsidP="0095400C">
      <w:pPr>
        <w:pStyle w:val="ListParagraph"/>
        <w:numPr>
          <w:ilvl w:val="0"/>
          <w:numId w:val="1"/>
        </w:numPr>
        <w:tabs>
          <w:tab w:val="left" w:pos="403"/>
        </w:tabs>
        <w:ind w:left="402"/>
        <w:rPr>
          <w:sz w:val="24"/>
        </w:rPr>
      </w:pPr>
      <w:r>
        <w:rPr>
          <w:sz w:val="24"/>
        </w:rPr>
        <w:t>University</w:t>
      </w:r>
      <w:r>
        <w:rPr>
          <w:spacing w:val="-11"/>
          <w:sz w:val="24"/>
        </w:rPr>
        <w:t xml:space="preserve"> </w:t>
      </w:r>
      <w:r>
        <w:rPr>
          <w:sz w:val="24"/>
        </w:rPr>
        <w:t>Park</w:t>
      </w:r>
    </w:p>
    <w:p w:rsidR="0095400C" w:rsidRPr="004D0D47" w:rsidRDefault="0095400C" w:rsidP="0095400C">
      <w:pPr>
        <w:pStyle w:val="ListParagraph"/>
        <w:numPr>
          <w:ilvl w:val="0"/>
          <w:numId w:val="1"/>
        </w:numPr>
        <w:tabs>
          <w:tab w:val="left" w:pos="403"/>
        </w:tabs>
        <w:ind w:left="402"/>
        <w:rPr>
          <w:sz w:val="24"/>
        </w:rPr>
        <w:sectPr w:rsidR="0095400C" w:rsidRPr="004D0D47" w:rsidSect="00E00F03">
          <w:pgSz w:w="12240" w:h="15840"/>
          <w:pgMar w:top="1320" w:right="1100" w:bottom="1180" w:left="1280" w:header="0" w:footer="998" w:gutter="0"/>
          <w:pgBorders w:offsetFrom="page">
            <w:top w:val="thickThinSmallGap" w:sz="24" w:space="24" w:color="2E74B5" w:themeColor="accent1" w:themeShade="BF"/>
            <w:left w:val="thickThinSmallGap" w:sz="24" w:space="24" w:color="2E74B5" w:themeColor="accent1" w:themeShade="BF"/>
            <w:bottom w:val="thinThickSmallGap" w:sz="24" w:space="24" w:color="2E74B5" w:themeColor="accent1" w:themeShade="BF"/>
            <w:right w:val="thinThickSmallGap" w:sz="24" w:space="24" w:color="2E74B5" w:themeColor="accent1" w:themeShade="BF"/>
          </w:pgBorders>
          <w:cols w:space="720"/>
        </w:sectPr>
      </w:pPr>
      <w:r>
        <w:rPr>
          <w:sz w:val="24"/>
        </w:rPr>
        <w:t>The Beacon Hill area of Chicago</w:t>
      </w:r>
      <w:r>
        <w:rPr>
          <w:spacing w:val="-33"/>
          <w:sz w:val="24"/>
        </w:rPr>
        <w:t xml:space="preserve"> </w:t>
      </w:r>
      <w:r w:rsidR="0037015E">
        <w:rPr>
          <w:sz w:val="24"/>
        </w:rPr>
        <w:t>Heights</w:t>
      </w:r>
    </w:p>
    <w:p w:rsidR="0049304C" w:rsidRPr="008C45D6" w:rsidRDefault="007112B0" w:rsidP="008C45D6">
      <w:pPr>
        <w:pStyle w:val="Heading1"/>
        <w:rPr>
          <w:rFonts w:ascii="Times New Roman" w:hAnsi="Times New Roman" w:cs="Times New Roman"/>
          <w:color w:val="000000" w:themeColor="text1"/>
        </w:rPr>
      </w:pPr>
      <w:r>
        <w:rPr>
          <w:rFonts w:ascii="Times New Roman" w:hAnsi="Times New Roman" w:cs="Times New Roman"/>
          <w:color w:val="000000" w:themeColor="text1"/>
        </w:rPr>
        <w:lastRenderedPageBreak/>
        <w:t>Overall Grantee Budget 2016</w:t>
      </w:r>
    </w:p>
    <w:p w:rsidR="0049304C" w:rsidRPr="0049304C" w:rsidRDefault="0049304C" w:rsidP="0049304C">
      <w:pPr>
        <w:pStyle w:val="Heading2"/>
        <w:spacing w:before="1"/>
        <w:ind w:left="120" w:right="0"/>
      </w:pPr>
      <w:r w:rsidRPr="0049304C">
        <w:t xml:space="preserve">Total Public and </w:t>
      </w:r>
      <w:r w:rsidR="007112B0">
        <w:t>Private Funds received: $</w:t>
      </w:r>
      <w:r w:rsidR="00CB5739">
        <w:t>264,033.17</w:t>
      </w:r>
    </w:p>
    <w:p w:rsidR="0049304C" w:rsidRPr="007925A0" w:rsidRDefault="0049304C" w:rsidP="0049304C">
      <w:pPr>
        <w:pStyle w:val="BodyText"/>
        <w:spacing w:before="3"/>
        <w:rPr>
          <w:b/>
          <w:highlight w:val="yellow"/>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5"/>
        <w:gridCol w:w="1498"/>
        <w:gridCol w:w="1676"/>
      </w:tblGrid>
      <w:tr w:rsidR="0049304C" w:rsidRPr="007925A0" w:rsidTr="00D433C8">
        <w:trPr>
          <w:trHeight w:hRule="exact" w:val="329"/>
        </w:trPr>
        <w:tc>
          <w:tcPr>
            <w:tcW w:w="2845" w:type="dxa"/>
            <w:tcBorders>
              <w:left w:val="single" w:sz="8" w:space="0" w:color="000000"/>
              <w:bottom w:val="single" w:sz="8" w:space="0" w:color="000000"/>
              <w:right w:val="single" w:sz="8" w:space="0" w:color="000000"/>
            </w:tcBorders>
            <w:shd w:val="clear" w:color="auto" w:fill="B3B3B3"/>
          </w:tcPr>
          <w:p w:rsidR="0049304C" w:rsidRPr="0049304C" w:rsidRDefault="0049304C" w:rsidP="00D433C8">
            <w:pPr>
              <w:pStyle w:val="TableParagraph"/>
              <w:spacing w:before="16"/>
              <w:ind w:left="98"/>
              <w:rPr>
                <w:b/>
                <w:sz w:val="24"/>
              </w:rPr>
            </w:pPr>
            <w:r w:rsidRPr="0049304C">
              <w:rPr>
                <w:b/>
                <w:sz w:val="24"/>
              </w:rPr>
              <w:t>Source</w:t>
            </w:r>
          </w:p>
        </w:tc>
        <w:tc>
          <w:tcPr>
            <w:tcW w:w="1498" w:type="dxa"/>
            <w:tcBorders>
              <w:left w:val="single" w:sz="8" w:space="0" w:color="000000"/>
              <w:bottom w:val="single" w:sz="8" w:space="0" w:color="000000"/>
              <w:right w:val="single" w:sz="8" w:space="0" w:color="000000"/>
            </w:tcBorders>
            <w:shd w:val="clear" w:color="auto" w:fill="B3B3B3"/>
          </w:tcPr>
          <w:p w:rsidR="0049304C" w:rsidRPr="0049304C" w:rsidRDefault="0049304C" w:rsidP="00D433C8">
            <w:pPr>
              <w:pStyle w:val="TableParagraph"/>
              <w:spacing w:before="16"/>
              <w:ind w:left="98"/>
              <w:rPr>
                <w:b/>
                <w:sz w:val="24"/>
              </w:rPr>
            </w:pPr>
            <w:r w:rsidRPr="0049304C">
              <w:rPr>
                <w:b/>
                <w:sz w:val="24"/>
              </w:rPr>
              <w:t>Public</w:t>
            </w:r>
          </w:p>
        </w:tc>
        <w:tc>
          <w:tcPr>
            <w:tcW w:w="1676" w:type="dxa"/>
            <w:tcBorders>
              <w:left w:val="single" w:sz="8" w:space="0" w:color="000000"/>
              <w:bottom w:val="single" w:sz="8" w:space="0" w:color="000000"/>
              <w:right w:val="single" w:sz="8" w:space="0" w:color="000000"/>
            </w:tcBorders>
            <w:shd w:val="clear" w:color="auto" w:fill="B3B3B3"/>
          </w:tcPr>
          <w:p w:rsidR="0049304C" w:rsidRPr="0049304C" w:rsidRDefault="0049304C" w:rsidP="00D433C8">
            <w:pPr>
              <w:pStyle w:val="TableParagraph"/>
              <w:spacing w:before="16"/>
              <w:ind w:left="98"/>
              <w:rPr>
                <w:b/>
                <w:sz w:val="24"/>
              </w:rPr>
            </w:pPr>
            <w:r w:rsidRPr="0049304C">
              <w:rPr>
                <w:b/>
                <w:sz w:val="24"/>
              </w:rPr>
              <w:t>Private</w:t>
            </w:r>
          </w:p>
        </w:tc>
      </w:tr>
      <w:tr w:rsidR="0049304C" w:rsidRPr="007925A0" w:rsidTr="00D433C8">
        <w:trPr>
          <w:trHeight w:hRule="exact" w:val="514"/>
        </w:trPr>
        <w:tc>
          <w:tcPr>
            <w:tcW w:w="2845" w:type="dxa"/>
            <w:tcBorders>
              <w:top w:val="single" w:sz="8" w:space="0" w:color="000000"/>
              <w:left w:val="single" w:sz="8" w:space="0" w:color="000000"/>
              <w:bottom w:val="single" w:sz="8" w:space="0" w:color="000000"/>
              <w:right w:val="single" w:sz="8" w:space="0" w:color="000000"/>
            </w:tcBorders>
          </w:tcPr>
          <w:p w:rsidR="0049304C" w:rsidRPr="0049304C" w:rsidRDefault="0049304C" w:rsidP="00D433C8">
            <w:pPr>
              <w:pStyle w:val="TableParagraph"/>
              <w:spacing w:before="125"/>
              <w:ind w:left="98"/>
              <w:rPr>
                <w:sz w:val="20"/>
              </w:rPr>
            </w:pPr>
            <w:r w:rsidRPr="0049304C">
              <w:rPr>
                <w:sz w:val="20"/>
              </w:rPr>
              <w:t>Federal</w:t>
            </w:r>
          </w:p>
        </w:tc>
        <w:tc>
          <w:tcPr>
            <w:tcW w:w="1498" w:type="dxa"/>
            <w:tcBorders>
              <w:top w:val="single" w:sz="8" w:space="0" w:color="000000"/>
              <w:left w:val="single" w:sz="8" w:space="0" w:color="000000"/>
              <w:bottom w:val="single" w:sz="8" w:space="0" w:color="000000"/>
              <w:right w:val="single" w:sz="8" w:space="0" w:color="000000"/>
            </w:tcBorders>
          </w:tcPr>
          <w:p w:rsidR="0049304C" w:rsidRPr="0049304C" w:rsidRDefault="007112B0" w:rsidP="00D433C8">
            <w:pPr>
              <w:pStyle w:val="TableParagraph"/>
              <w:tabs>
                <w:tab w:val="left" w:pos="301"/>
              </w:tabs>
              <w:spacing w:before="125"/>
              <w:ind w:right="99"/>
              <w:jc w:val="right"/>
              <w:rPr>
                <w:sz w:val="20"/>
              </w:rPr>
            </w:pPr>
            <w:r>
              <w:rPr>
                <w:sz w:val="20"/>
              </w:rPr>
              <w:t>$201,564</w:t>
            </w:r>
            <w:r w:rsidR="0049304C" w:rsidRPr="0049304C">
              <w:rPr>
                <w:sz w:val="20"/>
              </w:rPr>
              <w:t>.00</w:t>
            </w:r>
            <w:r w:rsidR="0049304C" w:rsidRPr="0049304C">
              <w:rPr>
                <w:sz w:val="20"/>
              </w:rPr>
              <w:tab/>
            </w:r>
          </w:p>
        </w:tc>
        <w:tc>
          <w:tcPr>
            <w:tcW w:w="1676" w:type="dxa"/>
            <w:tcBorders>
              <w:top w:val="single" w:sz="8" w:space="0" w:color="000000"/>
              <w:left w:val="single" w:sz="8" w:space="0" w:color="000000"/>
              <w:bottom w:val="single" w:sz="8" w:space="0" w:color="000000"/>
              <w:right w:val="single" w:sz="8" w:space="0" w:color="000000"/>
            </w:tcBorders>
          </w:tcPr>
          <w:p w:rsidR="0049304C" w:rsidRPr="0049304C" w:rsidRDefault="0049304C" w:rsidP="0049304C">
            <w:pPr>
              <w:pStyle w:val="TableParagraph"/>
              <w:tabs>
                <w:tab w:val="left" w:pos="1152"/>
              </w:tabs>
              <w:spacing w:before="125"/>
              <w:ind w:right="94"/>
              <w:rPr>
                <w:sz w:val="20"/>
              </w:rPr>
            </w:pPr>
          </w:p>
        </w:tc>
      </w:tr>
      <w:tr w:rsidR="0049304C" w:rsidRPr="007925A0" w:rsidTr="00D433C8">
        <w:trPr>
          <w:trHeight w:hRule="exact" w:val="276"/>
        </w:trPr>
        <w:tc>
          <w:tcPr>
            <w:tcW w:w="2845" w:type="dxa"/>
            <w:tcBorders>
              <w:top w:val="single" w:sz="8" w:space="0" w:color="000000"/>
              <w:left w:val="single" w:sz="8" w:space="0" w:color="000000"/>
              <w:bottom w:val="single" w:sz="8" w:space="0" w:color="000000"/>
              <w:right w:val="single" w:sz="8" w:space="0" w:color="000000"/>
            </w:tcBorders>
          </w:tcPr>
          <w:p w:rsidR="0049304C" w:rsidRPr="0049304C" w:rsidRDefault="0049304C" w:rsidP="00D433C8">
            <w:pPr>
              <w:pStyle w:val="TableParagraph"/>
              <w:spacing w:before="7"/>
              <w:ind w:left="98"/>
              <w:rPr>
                <w:sz w:val="20"/>
              </w:rPr>
            </w:pPr>
            <w:r w:rsidRPr="0049304C">
              <w:rPr>
                <w:sz w:val="20"/>
              </w:rPr>
              <w:t>State and Local</w:t>
            </w:r>
          </w:p>
        </w:tc>
        <w:tc>
          <w:tcPr>
            <w:tcW w:w="1498" w:type="dxa"/>
            <w:tcBorders>
              <w:top w:val="single" w:sz="8" w:space="0" w:color="000000"/>
              <w:left w:val="single" w:sz="8" w:space="0" w:color="000000"/>
              <w:bottom w:val="single" w:sz="8" w:space="0" w:color="000000"/>
              <w:right w:val="single" w:sz="8" w:space="0" w:color="000000"/>
            </w:tcBorders>
          </w:tcPr>
          <w:p w:rsidR="0049304C" w:rsidRPr="0049304C" w:rsidRDefault="0049304C" w:rsidP="00D433C8">
            <w:pPr>
              <w:pStyle w:val="TableParagraph"/>
              <w:spacing w:before="7"/>
              <w:ind w:right="98"/>
              <w:jc w:val="right"/>
              <w:rPr>
                <w:sz w:val="20"/>
              </w:rPr>
            </w:pPr>
          </w:p>
        </w:tc>
        <w:tc>
          <w:tcPr>
            <w:tcW w:w="1676" w:type="dxa"/>
            <w:tcBorders>
              <w:top w:val="single" w:sz="8" w:space="0" w:color="000000"/>
              <w:left w:val="single" w:sz="8" w:space="0" w:color="000000"/>
              <w:bottom w:val="single" w:sz="8" w:space="0" w:color="000000"/>
              <w:right w:val="single" w:sz="8" w:space="0" w:color="000000"/>
            </w:tcBorders>
          </w:tcPr>
          <w:p w:rsidR="0049304C" w:rsidRPr="0049304C" w:rsidRDefault="0049304C" w:rsidP="00D433C8"/>
        </w:tc>
      </w:tr>
      <w:tr w:rsidR="0049304C" w:rsidRPr="007925A0" w:rsidTr="00D433C8">
        <w:trPr>
          <w:trHeight w:hRule="exact" w:val="261"/>
        </w:trPr>
        <w:tc>
          <w:tcPr>
            <w:tcW w:w="2845" w:type="dxa"/>
            <w:tcBorders>
              <w:top w:val="single" w:sz="8" w:space="0" w:color="000000"/>
              <w:left w:val="single" w:sz="8" w:space="0" w:color="000000"/>
              <w:bottom w:val="nil"/>
              <w:right w:val="single" w:sz="8" w:space="0" w:color="000000"/>
            </w:tcBorders>
          </w:tcPr>
          <w:p w:rsidR="0049304C" w:rsidRPr="0049304C" w:rsidRDefault="0049304C" w:rsidP="00D433C8">
            <w:pPr>
              <w:pStyle w:val="TableParagraph"/>
              <w:ind w:left="98"/>
              <w:rPr>
                <w:sz w:val="20"/>
              </w:rPr>
            </w:pPr>
            <w:r w:rsidRPr="0049304C">
              <w:rPr>
                <w:sz w:val="20"/>
              </w:rPr>
              <w:t>Individuals, Corporations,</w:t>
            </w:r>
          </w:p>
        </w:tc>
        <w:tc>
          <w:tcPr>
            <w:tcW w:w="1498" w:type="dxa"/>
            <w:vMerge w:val="restart"/>
            <w:tcBorders>
              <w:top w:val="single" w:sz="8" w:space="0" w:color="000000"/>
              <w:left w:val="single" w:sz="8" w:space="0" w:color="000000"/>
              <w:right w:val="single" w:sz="8" w:space="0" w:color="000000"/>
            </w:tcBorders>
          </w:tcPr>
          <w:p w:rsidR="0049304C" w:rsidRPr="0049304C" w:rsidRDefault="0049304C" w:rsidP="00D433C8"/>
        </w:tc>
        <w:tc>
          <w:tcPr>
            <w:tcW w:w="1676" w:type="dxa"/>
            <w:vMerge w:val="restart"/>
            <w:tcBorders>
              <w:top w:val="single" w:sz="8" w:space="0" w:color="000000"/>
              <w:left w:val="single" w:sz="8" w:space="0" w:color="000000"/>
              <w:right w:val="single" w:sz="8" w:space="0" w:color="000000"/>
            </w:tcBorders>
          </w:tcPr>
          <w:p w:rsidR="0049304C" w:rsidRPr="0049304C" w:rsidRDefault="00872BFB" w:rsidP="00D433C8">
            <w:pPr>
              <w:pStyle w:val="TableParagraph"/>
              <w:spacing w:before="8"/>
              <w:rPr>
                <w:b/>
                <w:sz w:val="21"/>
              </w:rPr>
            </w:pPr>
            <w:r>
              <w:rPr>
                <w:sz w:val="20"/>
              </w:rPr>
              <w:t xml:space="preserve">  </w:t>
            </w:r>
            <w:r w:rsidR="00CB5739">
              <w:rPr>
                <w:sz w:val="20"/>
              </w:rPr>
              <w:t>$62,469.17</w:t>
            </w:r>
          </w:p>
          <w:p w:rsidR="0049304C" w:rsidRPr="0049304C" w:rsidRDefault="0049304C" w:rsidP="00D433C8">
            <w:pPr>
              <w:pStyle w:val="TableParagraph"/>
              <w:ind w:left="907"/>
              <w:rPr>
                <w:sz w:val="20"/>
              </w:rPr>
            </w:pPr>
          </w:p>
        </w:tc>
      </w:tr>
      <w:tr w:rsidR="0049304C" w:rsidRPr="007925A0" w:rsidTr="00D433C8">
        <w:trPr>
          <w:trHeight w:hRule="exact" w:val="260"/>
        </w:trPr>
        <w:tc>
          <w:tcPr>
            <w:tcW w:w="2845" w:type="dxa"/>
            <w:tcBorders>
              <w:top w:val="nil"/>
              <w:left w:val="single" w:sz="8" w:space="0" w:color="000000"/>
              <w:bottom w:val="single" w:sz="8" w:space="0" w:color="000000"/>
              <w:right w:val="single" w:sz="8" w:space="0" w:color="000000"/>
            </w:tcBorders>
          </w:tcPr>
          <w:p w:rsidR="0049304C" w:rsidRPr="0049304C" w:rsidRDefault="0049304C" w:rsidP="00D433C8">
            <w:pPr>
              <w:pStyle w:val="TableParagraph"/>
              <w:spacing w:line="229" w:lineRule="exact"/>
              <w:ind w:left="98"/>
              <w:rPr>
                <w:sz w:val="20"/>
              </w:rPr>
            </w:pPr>
            <w:r w:rsidRPr="0049304C">
              <w:rPr>
                <w:sz w:val="20"/>
              </w:rPr>
              <w:t>Foundations, etc. and In-kind</w:t>
            </w:r>
          </w:p>
        </w:tc>
        <w:tc>
          <w:tcPr>
            <w:tcW w:w="1498" w:type="dxa"/>
            <w:vMerge/>
            <w:tcBorders>
              <w:left w:val="single" w:sz="8" w:space="0" w:color="000000"/>
              <w:bottom w:val="single" w:sz="8" w:space="0" w:color="000000"/>
              <w:right w:val="single" w:sz="8" w:space="0" w:color="000000"/>
            </w:tcBorders>
          </w:tcPr>
          <w:p w:rsidR="0049304C" w:rsidRPr="0049304C" w:rsidRDefault="0049304C" w:rsidP="00D433C8"/>
        </w:tc>
        <w:tc>
          <w:tcPr>
            <w:tcW w:w="1676" w:type="dxa"/>
            <w:vMerge/>
            <w:tcBorders>
              <w:left w:val="single" w:sz="8" w:space="0" w:color="000000"/>
              <w:bottom w:val="single" w:sz="8" w:space="0" w:color="000000"/>
              <w:right w:val="single" w:sz="8" w:space="0" w:color="000000"/>
            </w:tcBorders>
          </w:tcPr>
          <w:p w:rsidR="0049304C" w:rsidRPr="0049304C" w:rsidRDefault="0049304C" w:rsidP="00D433C8"/>
        </w:tc>
      </w:tr>
      <w:tr w:rsidR="0049304C" w:rsidRPr="007925A0" w:rsidTr="00D433C8">
        <w:trPr>
          <w:trHeight w:hRule="exact" w:val="276"/>
        </w:trPr>
        <w:tc>
          <w:tcPr>
            <w:tcW w:w="2845" w:type="dxa"/>
            <w:tcBorders>
              <w:top w:val="single" w:sz="8" w:space="0" w:color="000000"/>
              <w:left w:val="single" w:sz="8" w:space="0" w:color="000000"/>
              <w:bottom w:val="single" w:sz="8" w:space="0" w:color="000000"/>
              <w:right w:val="single" w:sz="8" w:space="0" w:color="000000"/>
            </w:tcBorders>
          </w:tcPr>
          <w:p w:rsidR="0049304C" w:rsidRPr="0049304C" w:rsidRDefault="0049304C" w:rsidP="00D433C8">
            <w:pPr>
              <w:pStyle w:val="TableParagraph"/>
              <w:spacing w:before="12"/>
              <w:ind w:left="98"/>
              <w:rPr>
                <w:b/>
                <w:sz w:val="20"/>
              </w:rPr>
            </w:pPr>
            <w:r w:rsidRPr="0049304C">
              <w:rPr>
                <w:b/>
                <w:sz w:val="20"/>
              </w:rPr>
              <w:t>Total</w:t>
            </w:r>
          </w:p>
        </w:tc>
        <w:tc>
          <w:tcPr>
            <w:tcW w:w="1498" w:type="dxa"/>
            <w:tcBorders>
              <w:top w:val="single" w:sz="8" w:space="0" w:color="000000"/>
              <w:left w:val="single" w:sz="8" w:space="0" w:color="000000"/>
              <w:bottom w:val="single" w:sz="8" w:space="0" w:color="000000"/>
              <w:right w:val="single" w:sz="8" w:space="0" w:color="000000"/>
            </w:tcBorders>
          </w:tcPr>
          <w:p w:rsidR="0049304C" w:rsidRPr="0049304C" w:rsidRDefault="007112B0" w:rsidP="00D433C8">
            <w:pPr>
              <w:pStyle w:val="TableParagraph"/>
              <w:tabs>
                <w:tab w:val="left" w:pos="301"/>
              </w:tabs>
              <w:spacing w:before="7"/>
              <w:ind w:right="99"/>
              <w:jc w:val="right"/>
              <w:rPr>
                <w:sz w:val="20"/>
              </w:rPr>
            </w:pPr>
            <w:r>
              <w:rPr>
                <w:sz w:val="20"/>
              </w:rPr>
              <w:t>$201,564</w:t>
            </w:r>
            <w:r w:rsidR="0049304C" w:rsidRPr="0049304C">
              <w:rPr>
                <w:sz w:val="20"/>
              </w:rPr>
              <w:t>.00</w:t>
            </w:r>
            <w:r w:rsidR="0049304C" w:rsidRPr="0049304C">
              <w:rPr>
                <w:sz w:val="20"/>
              </w:rPr>
              <w:tab/>
            </w:r>
          </w:p>
        </w:tc>
        <w:tc>
          <w:tcPr>
            <w:tcW w:w="1676" w:type="dxa"/>
            <w:tcBorders>
              <w:top w:val="single" w:sz="8" w:space="0" w:color="000000"/>
              <w:left w:val="single" w:sz="8" w:space="0" w:color="000000"/>
              <w:bottom w:val="single" w:sz="8" w:space="0" w:color="000000"/>
              <w:right w:val="single" w:sz="8" w:space="0" w:color="000000"/>
            </w:tcBorders>
          </w:tcPr>
          <w:p w:rsidR="0049304C" w:rsidRPr="0049304C" w:rsidRDefault="00CB5739" w:rsidP="00D433C8">
            <w:pPr>
              <w:pStyle w:val="TableParagraph"/>
              <w:tabs>
                <w:tab w:val="left" w:pos="698"/>
              </w:tabs>
              <w:spacing w:before="7"/>
              <w:ind w:right="101"/>
              <w:jc w:val="right"/>
              <w:rPr>
                <w:sz w:val="20"/>
              </w:rPr>
            </w:pPr>
            <w:r>
              <w:rPr>
                <w:sz w:val="20"/>
              </w:rPr>
              <w:t>$62,469.17</w:t>
            </w:r>
            <w:r w:rsidR="0049304C" w:rsidRPr="0049304C">
              <w:rPr>
                <w:sz w:val="20"/>
              </w:rPr>
              <w:tab/>
            </w:r>
          </w:p>
        </w:tc>
      </w:tr>
    </w:tbl>
    <w:p w:rsidR="0049304C" w:rsidRDefault="0049304C" w:rsidP="0049304C"/>
    <w:p w:rsidR="0049304C" w:rsidRDefault="0049304C" w:rsidP="0049304C">
      <w:r>
        <w:rPr>
          <w:noProof/>
        </w:rPr>
        <w:drawing>
          <wp:inline distT="0" distB="0" distL="0" distR="0" wp14:anchorId="3DD80640" wp14:editId="2374A636">
            <wp:extent cx="3954780" cy="2781300"/>
            <wp:effectExtent l="0" t="0" r="7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304C" w:rsidRDefault="0049304C" w:rsidP="0049304C">
      <w:pPr>
        <w:rPr>
          <w:rFonts w:ascii="Times New Roman" w:hAnsi="Times New Roman" w:cs="Times New Roman"/>
          <w:color w:val="000000" w:themeColor="text1"/>
        </w:rPr>
      </w:pPr>
      <w:r>
        <w:rPr>
          <w:noProof/>
        </w:rPr>
        <w:drawing>
          <wp:inline distT="0" distB="0" distL="0" distR="0" wp14:anchorId="104F8AA7" wp14:editId="5686D39A">
            <wp:extent cx="3733800" cy="2827020"/>
            <wp:effectExtent l="38100" t="0" r="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0910" w:rsidRDefault="004A0910" w:rsidP="0049304C">
      <w:pPr>
        <w:rPr>
          <w:rFonts w:ascii="Times New Roman" w:hAnsi="Times New Roman" w:cs="Times New Roman"/>
          <w:color w:val="000000" w:themeColor="text1"/>
          <w:sz w:val="28"/>
          <w:szCs w:val="28"/>
        </w:rPr>
      </w:pPr>
    </w:p>
    <w:p w:rsidR="0049304C" w:rsidRPr="004A0910" w:rsidRDefault="0049304C" w:rsidP="0049304C">
      <w:pPr>
        <w:rPr>
          <w:sz w:val="28"/>
          <w:szCs w:val="28"/>
        </w:rPr>
      </w:pPr>
      <w:r w:rsidRPr="004A0910">
        <w:rPr>
          <w:rFonts w:ascii="Times New Roman" w:hAnsi="Times New Roman" w:cs="Times New Roman"/>
          <w:color w:val="000000" w:themeColor="text1"/>
          <w:sz w:val="28"/>
          <w:szCs w:val="28"/>
        </w:rPr>
        <w:t xml:space="preserve">Children and Families Served </w:t>
      </w:r>
      <w:r w:rsidR="005D4AC9">
        <w:rPr>
          <w:rFonts w:ascii="Times New Roman" w:hAnsi="Times New Roman" w:cs="Times New Roman"/>
          <w:color w:val="000000" w:themeColor="text1"/>
          <w:sz w:val="28"/>
          <w:szCs w:val="28"/>
        </w:rPr>
        <w:t xml:space="preserve">in </w:t>
      </w:r>
      <w:r w:rsidR="0040394A">
        <w:rPr>
          <w:rFonts w:ascii="Times New Roman" w:hAnsi="Times New Roman" w:cs="Times New Roman"/>
          <w:color w:val="000000" w:themeColor="text1"/>
          <w:sz w:val="28"/>
          <w:szCs w:val="28"/>
        </w:rPr>
        <w:t>2016</w:t>
      </w:r>
    </w:p>
    <w:p w:rsidR="0049304C" w:rsidRDefault="0049304C" w:rsidP="0049304C"/>
    <w:tbl>
      <w:tblPr>
        <w:tblW w:w="0" w:type="auto"/>
        <w:tblInd w:w="206" w:type="dxa"/>
        <w:tblCellMar>
          <w:left w:w="0" w:type="dxa"/>
          <w:right w:w="0" w:type="dxa"/>
        </w:tblCellMar>
        <w:tblLook w:val="04A0" w:firstRow="1" w:lastRow="0" w:firstColumn="1" w:lastColumn="0" w:noHBand="0" w:noVBand="1"/>
      </w:tblPr>
      <w:tblGrid>
        <w:gridCol w:w="3028"/>
        <w:gridCol w:w="3208"/>
        <w:gridCol w:w="2898"/>
      </w:tblGrid>
      <w:tr w:rsidR="0049304C" w:rsidTr="00D433C8">
        <w:trPr>
          <w:trHeight w:hRule="exact" w:val="502"/>
        </w:trPr>
        <w:tc>
          <w:tcPr>
            <w:tcW w:w="3193" w:type="dxa"/>
            <w:tcBorders>
              <w:top w:val="single" w:sz="8" w:space="0" w:color="000000"/>
              <w:left w:val="single" w:sz="8" w:space="0" w:color="000000"/>
              <w:bottom w:val="single" w:sz="8" w:space="0" w:color="000000"/>
              <w:right w:val="single" w:sz="8" w:space="0" w:color="000000"/>
            </w:tcBorders>
          </w:tcPr>
          <w:p w:rsidR="0049304C" w:rsidRPr="004D0D47" w:rsidRDefault="0049304C" w:rsidP="00D433C8">
            <w:pPr>
              <w:rPr>
                <w:color w:val="000000" w:themeColor="text1"/>
              </w:rPr>
            </w:pPr>
          </w:p>
        </w:tc>
        <w:tc>
          <w:tcPr>
            <w:tcW w:w="3320" w:type="dxa"/>
            <w:tcBorders>
              <w:top w:val="single" w:sz="8" w:space="0" w:color="000000"/>
              <w:left w:val="nil"/>
              <w:bottom w:val="single" w:sz="8" w:space="0" w:color="000000"/>
              <w:right w:val="single" w:sz="8" w:space="0" w:color="000000"/>
            </w:tcBorders>
            <w:hideMark/>
          </w:tcPr>
          <w:p w:rsidR="0049304C" w:rsidRPr="004D0D47" w:rsidRDefault="0049304C" w:rsidP="00D433C8">
            <w:pPr>
              <w:pStyle w:val="TableParagraph"/>
              <w:spacing w:line="-499" w:lineRule="auto"/>
              <w:ind w:left="548" w:right="556"/>
              <w:jc w:val="center"/>
              <w:rPr>
                <w:b/>
                <w:bCs/>
                <w:color w:val="000000" w:themeColor="text1"/>
              </w:rPr>
            </w:pPr>
            <w:r w:rsidRPr="004D0D47">
              <w:rPr>
                <w:b/>
                <w:bCs/>
                <w:color w:val="000000" w:themeColor="text1"/>
              </w:rPr>
              <w:t>Head Start Enrollment</w:t>
            </w:r>
          </w:p>
        </w:tc>
        <w:tc>
          <w:tcPr>
            <w:tcW w:w="3068" w:type="dxa"/>
            <w:tcBorders>
              <w:top w:val="single" w:sz="8" w:space="0" w:color="000000"/>
              <w:left w:val="nil"/>
              <w:bottom w:val="single" w:sz="8" w:space="0" w:color="000000"/>
              <w:right w:val="single" w:sz="8" w:space="0" w:color="000000"/>
            </w:tcBorders>
            <w:hideMark/>
          </w:tcPr>
          <w:p w:rsidR="0049304C" w:rsidRPr="004D0D47" w:rsidRDefault="0049304C" w:rsidP="00D433C8">
            <w:pPr>
              <w:pStyle w:val="TableParagraph"/>
              <w:spacing w:line="-499" w:lineRule="auto"/>
              <w:ind w:left="129" w:right="142"/>
              <w:jc w:val="center"/>
              <w:rPr>
                <w:b/>
                <w:bCs/>
                <w:color w:val="000000" w:themeColor="text1"/>
              </w:rPr>
            </w:pPr>
            <w:r w:rsidRPr="004D0D47">
              <w:rPr>
                <w:b/>
                <w:bCs/>
                <w:color w:val="000000" w:themeColor="text1"/>
              </w:rPr>
              <w:t>Early Head Start Enrollment</w:t>
            </w:r>
          </w:p>
        </w:tc>
      </w:tr>
      <w:tr w:rsidR="0049304C" w:rsidTr="00D433C8">
        <w:trPr>
          <w:trHeight w:hRule="exact" w:val="499"/>
        </w:trPr>
        <w:tc>
          <w:tcPr>
            <w:tcW w:w="3193" w:type="dxa"/>
            <w:tcBorders>
              <w:top w:val="nil"/>
              <w:left w:val="single" w:sz="8" w:space="0" w:color="000000"/>
              <w:bottom w:val="single" w:sz="8" w:space="0" w:color="000000"/>
              <w:right w:val="single" w:sz="8" w:space="0" w:color="000000"/>
            </w:tcBorders>
            <w:hideMark/>
          </w:tcPr>
          <w:p w:rsidR="0049304C" w:rsidRPr="004D0D47" w:rsidRDefault="0049304C" w:rsidP="00D433C8">
            <w:pPr>
              <w:pStyle w:val="TableParagraph"/>
              <w:spacing w:line="247" w:lineRule="exact"/>
              <w:ind w:left="103"/>
              <w:rPr>
                <w:b/>
                <w:bCs/>
                <w:color w:val="000000" w:themeColor="text1"/>
              </w:rPr>
            </w:pPr>
            <w:r w:rsidRPr="004D0D47">
              <w:rPr>
                <w:b/>
                <w:bCs/>
                <w:color w:val="000000" w:themeColor="text1"/>
              </w:rPr>
              <w:t>Center-based Program</w:t>
            </w:r>
          </w:p>
        </w:tc>
        <w:tc>
          <w:tcPr>
            <w:tcW w:w="3320" w:type="dxa"/>
            <w:tcBorders>
              <w:top w:val="nil"/>
              <w:left w:val="nil"/>
              <w:bottom w:val="single" w:sz="8" w:space="0" w:color="000000"/>
              <w:right w:val="single" w:sz="8" w:space="0" w:color="000000"/>
            </w:tcBorders>
          </w:tcPr>
          <w:p w:rsidR="0049304C" w:rsidRPr="004D0D47" w:rsidRDefault="0049304C" w:rsidP="00D433C8">
            <w:pPr>
              <w:rPr>
                <w:color w:val="000000" w:themeColor="text1"/>
                <w:sz w:val="2"/>
                <w:szCs w:val="2"/>
              </w:rPr>
            </w:pPr>
          </w:p>
        </w:tc>
        <w:tc>
          <w:tcPr>
            <w:tcW w:w="3068" w:type="dxa"/>
            <w:tcBorders>
              <w:top w:val="nil"/>
              <w:left w:val="nil"/>
              <w:bottom w:val="single" w:sz="8" w:space="0" w:color="000000"/>
              <w:right w:val="single" w:sz="8" w:space="0" w:color="000000"/>
            </w:tcBorders>
          </w:tcPr>
          <w:p w:rsidR="0049304C" w:rsidRPr="004D0D47" w:rsidRDefault="0049304C" w:rsidP="00D433C8">
            <w:pPr>
              <w:rPr>
                <w:color w:val="000000" w:themeColor="text1"/>
                <w:sz w:val="2"/>
                <w:szCs w:val="2"/>
              </w:rPr>
            </w:pPr>
          </w:p>
        </w:tc>
      </w:tr>
      <w:tr w:rsidR="0049304C" w:rsidTr="00D433C8">
        <w:trPr>
          <w:trHeight w:hRule="exact" w:val="504"/>
        </w:trPr>
        <w:tc>
          <w:tcPr>
            <w:tcW w:w="3193" w:type="dxa"/>
            <w:tcBorders>
              <w:top w:val="nil"/>
              <w:left w:val="single" w:sz="8" w:space="0" w:color="000000"/>
              <w:bottom w:val="single" w:sz="8" w:space="0" w:color="000000"/>
              <w:right w:val="single" w:sz="8" w:space="0" w:color="000000"/>
            </w:tcBorders>
            <w:hideMark/>
          </w:tcPr>
          <w:p w:rsidR="0049304C" w:rsidRPr="004D0D47" w:rsidRDefault="0049304C" w:rsidP="00D433C8">
            <w:pPr>
              <w:pStyle w:val="TableParagraph"/>
              <w:spacing w:line="247" w:lineRule="exact"/>
              <w:ind w:left="266"/>
              <w:rPr>
                <w:b/>
                <w:bCs/>
                <w:color w:val="000000" w:themeColor="text1"/>
              </w:rPr>
            </w:pPr>
            <w:r w:rsidRPr="004D0D47">
              <w:rPr>
                <w:b/>
                <w:bCs/>
                <w:color w:val="000000" w:themeColor="text1"/>
              </w:rPr>
              <w:t>a. 5 days per week</w:t>
            </w:r>
          </w:p>
        </w:tc>
        <w:tc>
          <w:tcPr>
            <w:tcW w:w="3320" w:type="dxa"/>
            <w:tcBorders>
              <w:top w:val="nil"/>
              <w:left w:val="nil"/>
              <w:bottom w:val="single" w:sz="8" w:space="0" w:color="000000"/>
              <w:right w:val="single" w:sz="8" w:space="0" w:color="000000"/>
            </w:tcBorders>
          </w:tcPr>
          <w:p w:rsidR="0049304C" w:rsidRPr="004D0D47" w:rsidRDefault="0049304C" w:rsidP="00D433C8">
            <w:pPr>
              <w:rPr>
                <w:color w:val="000000" w:themeColor="text1"/>
                <w:sz w:val="2"/>
                <w:szCs w:val="2"/>
              </w:rPr>
            </w:pPr>
          </w:p>
        </w:tc>
        <w:tc>
          <w:tcPr>
            <w:tcW w:w="3068" w:type="dxa"/>
            <w:tcBorders>
              <w:top w:val="nil"/>
              <w:left w:val="nil"/>
              <w:bottom w:val="single" w:sz="8" w:space="0" w:color="000000"/>
              <w:right w:val="single" w:sz="8" w:space="0" w:color="000000"/>
            </w:tcBorders>
          </w:tcPr>
          <w:p w:rsidR="0049304C" w:rsidRPr="004D0D47" w:rsidRDefault="0049304C" w:rsidP="00D433C8">
            <w:pPr>
              <w:rPr>
                <w:color w:val="000000" w:themeColor="text1"/>
                <w:sz w:val="2"/>
                <w:szCs w:val="2"/>
              </w:rPr>
            </w:pPr>
          </w:p>
        </w:tc>
      </w:tr>
      <w:tr w:rsidR="0049304C" w:rsidTr="00D433C8">
        <w:trPr>
          <w:trHeight w:hRule="exact" w:val="502"/>
        </w:trPr>
        <w:tc>
          <w:tcPr>
            <w:tcW w:w="3193" w:type="dxa"/>
            <w:tcBorders>
              <w:top w:val="nil"/>
              <w:left w:val="single" w:sz="8" w:space="0" w:color="000000"/>
              <w:bottom w:val="single" w:sz="8" w:space="0" w:color="000000"/>
              <w:right w:val="single" w:sz="8" w:space="0" w:color="000000"/>
            </w:tcBorders>
            <w:hideMark/>
          </w:tcPr>
          <w:p w:rsidR="0049304C" w:rsidRPr="004D0D47" w:rsidRDefault="0049304C" w:rsidP="00D433C8">
            <w:pPr>
              <w:pStyle w:val="TableParagraph"/>
              <w:spacing w:line="247" w:lineRule="exact"/>
              <w:ind w:left="487"/>
              <w:rPr>
                <w:b/>
                <w:bCs/>
                <w:color w:val="000000" w:themeColor="text1"/>
              </w:rPr>
            </w:pPr>
            <w:r w:rsidRPr="004D0D47">
              <w:rPr>
                <w:b/>
                <w:bCs/>
                <w:color w:val="000000" w:themeColor="text1"/>
              </w:rPr>
              <w:t>1. Full-day enrollment</w:t>
            </w:r>
          </w:p>
        </w:tc>
        <w:tc>
          <w:tcPr>
            <w:tcW w:w="3320" w:type="dxa"/>
            <w:tcBorders>
              <w:top w:val="nil"/>
              <w:left w:val="nil"/>
              <w:bottom w:val="single" w:sz="8" w:space="0" w:color="000000"/>
              <w:right w:val="single" w:sz="8" w:space="0" w:color="000000"/>
            </w:tcBorders>
            <w:hideMark/>
          </w:tcPr>
          <w:p w:rsidR="0049304C" w:rsidRPr="004D0D47" w:rsidRDefault="00BC5AA9" w:rsidP="00D433C8">
            <w:pPr>
              <w:pStyle w:val="TableParagraph"/>
              <w:spacing w:line="-499" w:lineRule="auto"/>
              <w:ind w:left="548" w:right="544"/>
              <w:jc w:val="center"/>
              <w:rPr>
                <w:color w:val="000000" w:themeColor="text1"/>
                <w:sz w:val="24"/>
                <w:szCs w:val="24"/>
              </w:rPr>
            </w:pPr>
            <w:r>
              <w:rPr>
                <w:color w:val="000000" w:themeColor="text1"/>
                <w:sz w:val="24"/>
                <w:szCs w:val="24"/>
              </w:rPr>
              <w:t>37</w:t>
            </w:r>
          </w:p>
        </w:tc>
        <w:tc>
          <w:tcPr>
            <w:tcW w:w="3068" w:type="dxa"/>
            <w:tcBorders>
              <w:top w:val="nil"/>
              <w:left w:val="nil"/>
              <w:bottom w:val="single" w:sz="8" w:space="0" w:color="000000"/>
              <w:right w:val="single" w:sz="8" w:space="0" w:color="000000"/>
            </w:tcBorders>
            <w:hideMark/>
          </w:tcPr>
          <w:p w:rsidR="0049304C" w:rsidRPr="004D0D47" w:rsidRDefault="0049304C" w:rsidP="00D433C8">
            <w:pPr>
              <w:pStyle w:val="TableParagraph"/>
              <w:spacing w:line="-499" w:lineRule="auto"/>
              <w:ind w:left="129" w:right="128"/>
              <w:jc w:val="center"/>
              <w:rPr>
                <w:color w:val="000000" w:themeColor="text1"/>
                <w:sz w:val="24"/>
                <w:szCs w:val="24"/>
              </w:rPr>
            </w:pPr>
          </w:p>
        </w:tc>
      </w:tr>
      <w:tr w:rsidR="0049304C" w:rsidTr="00D433C8">
        <w:trPr>
          <w:trHeight w:hRule="exact" w:val="499"/>
        </w:trPr>
        <w:tc>
          <w:tcPr>
            <w:tcW w:w="3193" w:type="dxa"/>
            <w:tcBorders>
              <w:top w:val="nil"/>
              <w:left w:val="single" w:sz="8" w:space="0" w:color="000000"/>
              <w:bottom w:val="single" w:sz="8" w:space="0" w:color="000000"/>
              <w:right w:val="single" w:sz="8" w:space="0" w:color="000000"/>
            </w:tcBorders>
            <w:hideMark/>
          </w:tcPr>
          <w:p w:rsidR="0049304C" w:rsidRPr="004D0D47" w:rsidRDefault="0049304C" w:rsidP="00D433C8">
            <w:pPr>
              <w:pStyle w:val="TableParagraph"/>
              <w:spacing w:line="247" w:lineRule="exact"/>
              <w:ind w:left="487"/>
              <w:rPr>
                <w:b/>
                <w:bCs/>
                <w:color w:val="000000" w:themeColor="text1"/>
              </w:rPr>
            </w:pPr>
            <w:r w:rsidRPr="004D0D47">
              <w:rPr>
                <w:b/>
                <w:bCs/>
                <w:color w:val="000000" w:themeColor="text1"/>
              </w:rPr>
              <w:t>2. Part-day enrollment</w:t>
            </w:r>
          </w:p>
        </w:tc>
        <w:tc>
          <w:tcPr>
            <w:tcW w:w="3320" w:type="dxa"/>
            <w:tcBorders>
              <w:top w:val="nil"/>
              <w:left w:val="nil"/>
              <w:bottom w:val="single" w:sz="8" w:space="0" w:color="000000"/>
              <w:right w:val="single" w:sz="8" w:space="0" w:color="000000"/>
            </w:tcBorders>
          </w:tcPr>
          <w:p w:rsidR="0049304C" w:rsidRPr="004D0D47" w:rsidRDefault="0049304C" w:rsidP="00D433C8">
            <w:pPr>
              <w:rPr>
                <w:color w:val="000000" w:themeColor="text1"/>
                <w:sz w:val="2"/>
                <w:szCs w:val="2"/>
              </w:rPr>
            </w:pPr>
          </w:p>
        </w:tc>
        <w:tc>
          <w:tcPr>
            <w:tcW w:w="3068" w:type="dxa"/>
            <w:tcBorders>
              <w:top w:val="nil"/>
              <w:left w:val="nil"/>
              <w:bottom w:val="single" w:sz="8" w:space="0" w:color="000000"/>
              <w:right w:val="single" w:sz="8" w:space="0" w:color="000000"/>
            </w:tcBorders>
          </w:tcPr>
          <w:p w:rsidR="0049304C" w:rsidRPr="004D0D47" w:rsidRDefault="0049304C" w:rsidP="00D433C8">
            <w:pPr>
              <w:rPr>
                <w:color w:val="000000" w:themeColor="text1"/>
                <w:sz w:val="2"/>
                <w:szCs w:val="2"/>
              </w:rPr>
            </w:pPr>
          </w:p>
        </w:tc>
      </w:tr>
      <w:tr w:rsidR="0049304C" w:rsidTr="00D433C8">
        <w:trPr>
          <w:trHeight w:hRule="exact" w:val="502"/>
        </w:trPr>
        <w:tc>
          <w:tcPr>
            <w:tcW w:w="3193" w:type="dxa"/>
            <w:tcBorders>
              <w:top w:val="nil"/>
              <w:left w:val="single" w:sz="8" w:space="0" w:color="000000"/>
              <w:bottom w:val="single" w:sz="8" w:space="0" w:color="000000"/>
              <w:right w:val="single" w:sz="8" w:space="0" w:color="000000"/>
            </w:tcBorders>
            <w:hideMark/>
          </w:tcPr>
          <w:p w:rsidR="0049304C" w:rsidRPr="004D0D47" w:rsidRDefault="0049304C" w:rsidP="00D433C8">
            <w:pPr>
              <w:pStyle w:val="TableParagraph"/>
              <w:spacing w:line="252" w:lineRule="exact"/>
              <w:ind w:left="266"/>
              <w:rPr>
                <w:b/>
                <w:bCs/>
                <w:color w:val="000000" w:themeColor="text1"/>
              </w:rPr>
            </w:pPr>
            <w:r w:rsidRPr="004D0D47">
              <w:rPr>
                <w:b/>
                <w:bCs/>
                <w:color w:val="000000" w:themeColor="text1"/>
              </w:rPr>
              <w:t>b. 4 days per week</w:t>
            </w:r>
          </w:p>
        </w:tc>
        <w:tc>
          <w:tcPr>
            <w:tcW w:w="3320" w:type="dxa"/>
            <w:tcBorders>
              <w:top w:val="nil"/>
              <w:left w:val="nil"/>
              <w:bottom w:val="single" w:sz="8" w:space="0" w:color="000000"/>
              <w:right w:val="single" w:sz="8" w:space="0" w:color="000000"/>
            </w:tcBorders>
          </w:tcPr>
          <w:p w:rsidR="0049304C" w:rsidRPr="004D0D47" w:rsidRDefault="0049304C" w:rsidP="00D433C8">
            <w:pPr>
              <w:rPr>
                <w:color w:val="000000" w:themeColor="text1"/>
                <w:sz w:val="2"/>
                <w:szCs w:val="2"/>
              </w:rPr>
            </w:pPr>
          </w:p>
        </w:tc>
        <w:tc>
          <w:tcPr>
            <w:tcW w:w="3068" w:type="dxa"/>
            <w:tcBorders>
              <w:top w:val="nil"/>
              <w:left w:val="nil"/>
              <w:bottom w:val="single" w:sz="8" w:space="0" w:color="000000"/>
              <w:right w:val="single" w:sz="8" w:space="0" w:color="000000"/>
            </w:tcBorders>
          </w:tcPr>
          <w:p w:rsidR="0049304C" w:rsidRPr="004D0D47" w:rsidRDefault="0049304C" w:rsidP="00D433C8">
            <w:pPr>
              <w:rPr>
                <w:color w:val="000000" w:themeColor="text1"/>
                <w:sz w:val="2"/>
                <w:szCs w:val="2"/>
              </w:rPr>
            </w:pPr>
          </w:p>
        </w:tc>
      </w:tr>
      <w:tr w:rsidR="0049304C" w:rsidTr="00D433C8">
        <w:trPr>
          <w:trHeight w:hRule="exact" w:val="502"/>
        </w:trPr>
        <w:tc>
          <w:tcPr>
            <w:tcW w:w="3193" w:type="dxa"/>
            <w:tcBorders>
              <w:top w:val="nil"/>
              <w:left w:val="single" w:sz="8" w:space="0" w:color="000000"/>
              <w:bottom w:val="single" w:sz="8" w:space="0" w:color="000000"/>
              <w:right w:val="single" w:sz="8" w:space="0" w:color="000000"/>
            </w:tcBorders>
            <w:hideMark/>
          </w:tcPr>
          <w:p w:rsidR="0049304C" w:rsidRPr="004D0D47" w:rsidRDefault="0049304C" w:rsidP="00D433C8">
            <w:pPr>
              <w:pStyle w:val="TableParagraph"/>
              <w:spacing w:line="247" w:lineRule="exact"/>
              <w:ind w:left="487"/>
              <w:rPr>
                <w:b/>
                <w:bCs/>
                <w:color w:val="000000" w:themeColor="text1"/>
              </w:rPr>
            </w:pPr>
            <w:r w:rsidRPr="004D0D47">
              <w:rPr>
                <w:b/>
                <w:bCs/>
                <w:color w:val="000000" w:themeColor="text1"/>
              </w:rPr>
              <w:t>1. Full-day enrollment</w:t>
            </w:r>
          </w:p>
        </w:tc>
        <w:tc>
          <w:tcPr>
            <w:tcW w:w="3320" w:type="dxa"/>
            <w:tcBorders>
              <w:top w:val="nil"/>
              <w:left w:val="nil"/>
              <w:bottom w:val="single" w:sz="8" w:space="0" w:color="000000"/>
              <w:right w:val="single" w:sz="8" w:space="0" w:color="000000"/>
            </w:tcBorders>
            <w:hideMark/>
          </w:tcPr>
          <w:p w:rsidR="0049304C" w:rsidRPr="004D0D47" w:rsidRDefault="0049304C" w:rsidP="00D433C8">
            <w:pPr>
              <w:jc w:val="center"/>
              <w:rPr>
                <w:color w:val="000000" w:themeColor="text1"/>
                <w:sz w:val="2"/>
                <w:szCs w:val="2"/>
              </w:rPr>
            </w:pPr>
          </w:p>
        </w:tc>
        <w:tc>
          <w:tcPr>
            <w:tcW w:w="3068" w:type="dxa"/>
            <w:tcBorders>
              <w:top w:val="nil"/>
              <w:left w:val="nil"/>
              <w:bottom w:val="single" w:sz="8" w:space="0" w:color="000000"/>
              <w:right w:val="single" w:sz="8" w:space="0" w:color="000000"/>
            </w:tcBorders>
          </w:tcPr>
          <w:p w:rsidR="0049304C" w:rsidRPr="004D0D47" w:rsidRDefault="0049304C" w:rsidP="00D433C8">
            <w:pPr>
              <w:rPr>
                <w:color w:val="000000" w:themeColor="text1"/>
                <w:sz w:val="2"/>
                <w:szCs w:val="2"/>
              </w:rPr>
            </w:pPr>
          </w:p>
        </w:tc>
      </w:tr>
      <w:tr w:rsidR="0049304C" w:rsidTr="00D433C8">
        <w:trPr>
          <w:trHeight w:hRule="exact" w:val="502"/>
        </w:trPr>
        <w:tc>
          <w:tcPr>
            <w:tcW w:w="3193" w:type="dxa"/>
            <w:tcBorders>
              <w:top w:val="nil"/>
              <w:left w:val="single" w:sz="8" w:space="0" w:color="000000"/>
              <w:bottom w:val="single" w:sz="8" w:space="0" w:color="000000"/>
              <w:right w:val="single" w:sz="8" w:space="0" w:color="000000"/>
            </w:tcBorders>
            <w:hideMark/>
          </w:tcPr>
          <w:p w:rsidR="0049304C" w:rsidRPr="004D0D47" w:rsidRDefault="0049304C" w:rsidP="00D433C8">
            <w:pPr>
              <w:pStyle w:val="TableParagraph"/>
              <w:spacing w:line="247" w:lineRule="exact"/>
              <w:ind w:left="487"/>
              <w:rPr>
                <w:b/>
                <w:bCs/>
                <w:color w:val="000000" w:themeColor="text1"/>
              </w:rPr>
            </w:pPr>
            <w:r w:rsidRPr="004D0D47">
              <w:rPr>
                <w:b/>
                <w:bCs/>
                <w:color w:val="000000" w:themeColor="text1"/>
              </w:rPr>
              <w:t>2. Part-day enrollment</w:t>
            </w:r>
          </w:p>
        </w:tc>
        <w:tc>
          <w:tcPr>
            <w:tcW w:w="3320" w:type="dxa"/>
            <w:tcBorders>
              <w:top w:val="nil"/>
              <w:left w:val="nil"/>
              <w:bottom w:val="single" w:sz="8" w:space="0" w:color="000000"/>
              <w:right w:val="single" w:sz="8" w:space="0" w:color="000000"/>
            </w:tcBorders>
            <w:hideMark/>
          </w:tcPr>
          <w:p w:rsidR="0049304C" w:rsidRPr="004D0D47" w:rsidRDefault="0049304C" w:rsidP="00D433C8">
            <w:pPr>
              <w:pStyle w:val="TableParagraph"/>
              <w:spacing w:line="-499" w:lineRule="auto"/>
              <w:ind w:left="548" w:right="544"/>
              <w:jc w:val="center"/>
              <w:rPr>
                <w:color w:val="000000" w:themeColor="text1"/>
                <w:sz w:val="24"/>
                <w:szCs w:val="24"/>
              </w:rPr>
            </w:pPr>
          </w:p>
        </w:tc>
        <w:tc>
          <w:tcPr>
            <w:tcW w:w="3068" w:type="dxa"/>
            <w:tcBorders>
              <w:top w:val="nil"/>
              <w:left w:val="nil"/>
              <w:bottom w:val="single" w:sz="8" w:space="0" w:color="000000"/>
              <w:right w:val="single" w:sz="8" w:space="0" w:color="000000"/>
            </w:tcBorders>
          </w:tcPr>
          <w:p w:rsidR="0049304C" w:rsidRPr="004D0D47" w:rsidRDefault="0049304C" w:rsidP="00D433C8">
            <w:pPr>
              <w:rPr>
                <w:color w:val="000000" w:themeColor="text1"/>
                <w:sz w:val="2"/>
                <w:szCs w:val="2"/>
              </w:rPr>
            </w:pPr>
          </w:p>
        </w:tc>
      </w:tr>
      <w:tr w:rsidR="0049304C" w:rsidTr="00D433C8">
        <w:trPr>
          <w:trHeight w:hRule="exact" w:val="499"/>
        </w:trPr>
        <w:tc>
          <w:tcPr>
            <w:tcW w:w="3193" w:type="dxa"/>
            <w:tcBorders>
              <w:top w:val="nil"/>
              <w:left w:val="single" w:sz="8" w:space="0" w:color="000000"/>
              <w:bottom w:val="single" w:sz="8" w:space="0" w:color="000000"/>
              <w:right w:val="single" w:sz="8" w:space="0" w:color="000000"/>
            </w:tcBorders>
            <w:hideMark/>
          </w:tcPr>
          <w:p w:rsidR="0049304C" w:rsidRPr="004D0D47" w:rsidRDefault="0049304C" w:rsidP="00D433C8">
            <w:pPr>
              <w:pStyle w:val="TableParagraph"/>
              <w:spacing w:line="247" w:lineRule="exact"/>
              <w:ind w:left="103"/>
              <w:rPr>
                <w:b/>
                <w:bCs/>
                <w:color w:val="000000" w:themeColor="text1"/>
              </w:rPr>
            </w:pPr>
            <w:r w:rsidRPr="004D0D47">
              <w:rPr>
                <w:b/>
                <w:bCs/>
                <w:color w:val="000000" w:themeColor="text1"/>
              </w:rPr>
              <w:t>Home-based Program</w:t>
            </w:r>
          </w:p>
        </w:tc>
        <w:tc>
          <w:tcPr>
            <w:tcW w:w="3320" w:type="dxa"/>
            <w:tcBorders>
              <w:top w:val="nil"/>
              <w:left w:val="nil"/>
              <w:bottom w:val="single" w:sz="8" w:space="0" w:color="000000"/>
              <w:right w:val="single" w:sz="8" w:space="0" w:color="000000"/>
            </w:tcBorders>
            <w:hideMark/>
          </w:tcPr>
          <w:p w:rsidR="0049304C" w:rsidRPr="004D0D47" w:rsidRDefault="0049304C" w:rsidP="00D433C8">
            <w:pPr>
              <w:pStyle w:val="TableParagraph"/>
              <w:spacing w:line="-494" w:lineRule="auto"/>
              <w:ind w:left="548" w:right="544"/>
              <w:jc w:val="center"/>
              <w:rPr>
                <w:color w:val="000000" w:themeColor="text1"/>
                <w:sz w:val="24"/>
                <w:szCs w:val="24"/>
              </w:rPr>
            </w:pPr>
          </w:p>
        </w:tc>
        <w:tc>
          <w:tcPr>
            <w:tcW w:w="3068" w:type="dxa"/>
            <w:tcBorders>
              <w:top w:val="nil"/>
              <w:left w:val="nil"/>
              <w:bottom w:val="single" w:sz="8" w:space="0" w:color="000000"/>
              <w:right w:val="single" w:sz="8" w:space="0" w:color="000000"/>
            </w:tcBorders>
            <w:hideMark/>
          </w:tcPr>
          <w:p w:rsidR="0049304C" w:rsidRPr="004D0D47" w:rsidRDefault="0049304C" w:rsidP="00D433C8">
            <w:pPr>
              <w:pStyle w:val="TableParagraph"/>
              <w:spacing w:line="-494" w:lineRule="auto"/>
              <w:ind w:left="129" w:right="128"/>
              <w:jc w:val="center"/>
              <w:rPr>
                <w:color w:val="000000" w:themeColor="text1"/>
                <w:sz w:val="24"/>
                <w:szCs w:val="24"/>
              </w:rPr>
            </w:pPr>
          </w:p>
        </w:tc>
      </w:tr>
      <w:tr w:rsidR="0049304C" w:rsidTr="00D433C8">
        <w:trPr>
          <w:trHeight w:hRule="exact" w:val="415"/>
        </w:trPr>
        <w:tc>
          <w:tcPr>
            <w:tcW w:w="3193" w:type="dxa"/>
            <w:tcBorders>
              <w:top w:val="nil"/>
              <w:left w:val="single" w:sz="8" w:space="0" w:color="000000"/>
              <w:bottom w:val="single" w:sz="8" w:space="0" w:color="000000"/>
              <w:right w:val="single" w:sz="8" w:space="0" w:color="000000"/>
            </w:tcBorders>
            <w:hideMark/>
          </w:tcPr>
          <w:p w:rsidR="0049304C" w:rsidRPr="004D0D47" w:rsidRDefault="0049304C" w:rsidP="00D433C8">
            <w:pPr>
              <w:pStyle w:val="TableParagraph"/>
              <w:spacing w:line="247" w:lineRule="exact"/>
              <w:ind w:right="52"/>
              <w:jc w:val="right"/>
              <w:rPr>
                <w:b/>
                <w:bCs/>
                <w:color w:val="000000" w:themeColor="text1"/>
              </w:rPr>
            </w:pPr>
            <w:r w:rsidRPr="004D0D47">
              <w:rPr>
                <w:b/>
                <w:bCs/>
                <w:color w:val="000000" w:themeColor="text1"/>
              </w:rPr>
              <w:t>Services to Pregnant Mothers</w:t>
            </w:r>
          </w:p>
        </w:tc>
        <w:tc>
          <w:tcPr>
            <w:tcW w:w="3320" w:type="dxa"/>
            <w:tcBorders>
              <w:top w:val="nil"/>
              <w:left w:val="nil"/>
              <w:bottom w:val="single" w:sz="8" w:space="0" w:color="000000"/>
              <w:right w:val="single" w:sz="8" w:space="0" w:color="000000"/>
            </w:tcBorders>
          </w:tcPr>
          <w:p w:rsidR="0049304C" w:rsidRPr="004D0D47" w:rsidRDefault="0049304C" w:rsidP="00D433C8">
            <w:pPr>
              <w:rPr>
                <w:color w:val="000000" w:themeColor="text1"/>
                <w:sz w:val="2"/>
                <w:szCs w:val="2"/>
              </w:rPr>
            </w:pPr>
          </w:p>
        </w:tc>
        <w:tc>
          <w:tcPr>
            <w:tcW w:w="3068" w:type="dxa"/>
            <w:tcBorders>
              <w:top w:val="nil"/>
              <w:left w:val="nil"/>
              <w:bottom w:val="single" w:sz="8" w:space="0" w:color="000000"/>
              <w:right w:val="single" w:sz="8" w:space="0" w:color="000000"/>
            </w:tcBorders>
            <w:hideMark/>
          </w:tcPr>
          <w:p w:rsidR="0049304C" w:rsidRPr="004D0D47" w:rsidRDefault="0049304C" w:rsidP="00D433C8">
            <w:pPr>
              <w:pStyle w:val="TableParagraph"/>
              <w:spacing w:line="-410" w:lineRule="auto"/>
              <w:ind w:left="129" w:right="128"/>
              <w:jc w:val="center"/>
              <w:rPr>
                <w:color w:val="000000" w:themeColor="text1"/>
                <w:sz w:val="24"/>
                <w:szCs w:val="24"/>
              </w:rPr>
            </w:pPr>
          </w:p>
        </w:tc>
      </w:tr>
      <w:tr w:rsidR="0049304C" w:rsidTr="00D433C8">
        <w:trPr>
          <w:trHeight w:hRule="exact" w:val="413"/>
        </w:trPr>
        <w:tc>
          <w:tcPr>
            <w:tcW w:w="3193" w:type="dxa"/>
            <w:tcBorders>
              <w:top w:val="nil"/>
              <w:left w:val="single" w:sz="8" w:space="0" w:color="000000"/>
              <w:bottom w:val="single" w:sz="8" w:space="0" w:color="000000"/>
              <w:right w:val="single" w:sz="8" w:space="0" w:color="000000"/>
            </w:tcBorders>
            <w:hideMark/>
          </w:tcPr>
          <w:p w:rsidR="0049304C" w:rsidRPr="004D0D47" w:rsidRDefault="0049304C" w:rsidP="00D433C8">
            <w:pPr>
              <w:pStyle w:val="TableParagraph"/>
              <w:spacing w:line="247" w:lineRule="exact"/>
              <w:ind w:left="374"/>
              <w:rPr>
                <w:b/>
                <w:bCs/>
                <w:color w:val="000000" w:themeColor="text1"/>
              </w:rPr>
            </w:pPr>
            <w:r w:rsidRPr="004D0D47">
              <w:rPr>
                <w:b/>
                <w:bCs/>
                <w:color w:val="000000" w:themeColor="text1"/>
              </w:rPr>
              <w:t>Family Child Care Homes</w:t>
            </w:r>
          </w:p>
        </w:tc>
        <w:tc>
          <w:tcPr>
            <w:tcW w:w="3320" w:type="dxa"/>
            <w:tcBorders>
              <w:top w:val="nil"/>
              <w:left w:val="nil"/>
              <w:bottom w:val="single" w:sz="8" w:space="0" w:color="000000"/>
              <w:right w:val="single" w:sz="8" w:space="0" w:color="000000"/>
            </w:tcBorders>
            <w:hideMark/>
          </w:tcPr>
          <w:p w:rsidR="0049304C" w:rsidRPr="004D0D47" w:rsidRDefault="0049304C" w:rsidP="00D433C8">
            <w:pPr>
              <w:rPr>
                <w:b/>
                <w:bCs/>
                <w:color w:val="000000" w:themeColor="text1"/>
              </w:rPr>
            </w:pPr>
          </w:p>
        </w:tc>
        <w:tc>
          <w:tcPr>
            <w:tcW w:w="3068" w:type="dxa"/>
            <w:tcBorders>
              <w:top w:val="nil"/>
              <w:left w:val="nil"/>
              <w:bottom w:val="single" w:sz="8" w:space="0" w:color="000000"/>
              <w:right w:val="single" w:sz="8" w:space="0" w:color="000000"/>
            </w:tcBorders>
          </w:tcPr>
          <w:p w:rsidR="0049304C" w:rsidRPr="004D0D47" w:rsidRDefault="0049304C" w:rsidP="00D433C8">
            <w:pPr>
              <w:rPr>
                <w:rFonts w:ascii="Calibri" w:hAnsi="Calibri"/>
                <w:color w:val="000000" w:themeColor="text1"/>
                <w:sz w:val="2"/>
                <w:szCs w:val="2"/>
              </w:rPr>
            </w:pPr>
          </w:p>
        </w:tc>
      </w:tr>
      <w:tr w:rsidR="0049304C" w:rsidTr="00D433C8">
        <w:trPr>
          <w:trHeight w:hRule="exact" w:val="502"/>
        </w:trPr>
        <w:tc>
          <w:tcPr>
            <w:tcW w:w="3193" w:type="dxa"/>
            <w:tcBorders>
              <w:top w:val="nil"/>
              <w:left w:val="single" w:sz="8" w:space="0" w:color="000000"/>
              <w:bottom w:val="single" w:sz="8" w:space="0" w:color="000000"/>
              <w:right w:val="single" w:sz="8" w:space="0" w:color="000000"/>
            </w:tcBorders>
            <w:hideMark/>
          </w:tcPr>
          <w:p w:rsidR="0049304C" w:rsidRPr="004D0D47" w:rsidRDefault="0049304C" w:rsidP="00D433C8">
            <w:pPr>
              <w:pStyle w:val="TableParagraph"/>
              <w:spacing w:line="247" w:lineRule="exact"/>
              <w:ind w:right="94"/>
              <w:jc w:val="right"/>
              <w:rPr>
                <w:b/>
                <w:bCs/>
                <w:color w:val="000000" w:themeColor="text1"/>
              </w:rPr>
            </w:pPr>
            <w:r w:rsidRPr="004D0D47">
              <w:rPr>
                <w:b/>
                <w:bCs/>
                <w:color w:val="000000" w:themeColor="text1"/>
              </w:rPr>
              <w:t>Total:</w:t>
            </w:r>
          </w:p>
        </w:tc>
        <w:tc>
          <w:tcPr>
            <w:tcW w:w="3320" w:type="dxa"/>
            <w:tcBorders>
              <w:top w:val="nil"/>
              <w:left w:val="nil"/>
              <w:bottom w:val="single" w:sz="8" w:space="0" w:color="000000"/>
              <w:right w:val="single" w:sz="8" w:space="0" w:color="000000"/>
            </w:tcBorders>
            <w:hideMark/>
          </w:tcPr>
          <w:p w:rsidR="0049304C" w:rsidRPr="004D0D47" w:rsidRDefault="00BC5AA9" w:rsidP="00D433C8">
            <w:pPr>
              <w:pStyle w:val="TableParagraph"/>
              <w:spacing w:line="-499" w:lineRule="auto"/>
              <w:ind w:left="548" w:right="542"/>
              <w:jc w:val="center"/>
              <w:rPr>
                <w:color w:val="000000" w:themeColor="text1"/>
              </w:rPr>
            </w:pPr>
            <w:r>
              <w:rPr>
                <w:color w:val="000000" w:themeColor="text1"/>
              </w:rPr>
              <w:t>37</w:t>
            </w:r>
          </w:p>
        </w:tc>
        <w:tc>
          <w:tcPr>
            <w:tcW w:w="3068" w:type="dxa"/>
            <w:tcBorders>
              <w:top w:val="nil"/>
              <w:left w:val="nil"/>
              <w:bottom w:val="single" w:sz="8" w:space="0" w:color="000000"/>
              <w:right w:val="single" w:sz="8" w:space="0" w:color="000000"/>
            </w:tcBorders>
            <w:hideMark/>
          </w:tcPr>
          <w:p w:rsidR="0049304C" w:rsidRPr="004D0D47" w:rsidRDefault="0049304C" w:rsidP="00D433C8">
            <w:pPr>
              <w:pStyle w:val="TableParagraph"/>
              <w:spacing w:line="-499" w:lineRule="auto"/>
              <w:ind w:left="129" w:right="128"/>
              <w:jc w:val="center"/>
              <w:rPr>
                <w:color w:val="000000" w:themeColor="text1"/>
              </w:rPr>
            </w:pPr>
          </w:p>
        </w:tc>
      </w:tr>
    </w:tbl>
    <w:p w:rsidR="0049304C" w:rsidRPr="00882552" w:rsidRDefault="0049304C" w:rsidP="0049304C">
      <w:pPr>
        <w:rPr>
          <w:rFonts w:ascii="Times New Roman" w:hAnsi="Times New Roman" w:cs="Times New Roman"/>
          <w:b/>
          <w:sz w:val="24"/>
          <w:szCs w:val="24"/>
        </w:rPr>
      </w:pPr>
    </w:p>
    <w:p w:rsidR="0049304C" w:rsidRPr="004A0910" w:rsidRDefault="0049304C" w:rsidP="0049304C">
      <w:pPr>
        <w:rPr>
          <w:rFonts w:ascii="Times New Roman" w:hAnsi="Times New Roman" w:cs="Times New Roman"/>
          <w:b/>
          <w:sz w:val="28"/>
          <w:szCs w:val="28"/>
        </w:rPr>
      </w:pPr>
      <w:r w:rsidRPr="004A0910">
        <w:rPr>
          <w:rFonts w:ascii="Times New Roman" w:hAnsi="Times New Roman" w:cs="Times New Roman"/>
          <w:b/>
          <w:sz w:val="28"/>
          <w:szCs w:val="28"/>
        </w:rPr>
        <w:t>N</w:t>
      </w:r>
      <w:r w:rsidR="0040394A">
        <w:rPr>
          <w:rFonts w:ascii="Times New Roman" w:hAnsi="Times New Roman" w:cs="Times New Roman"/>
          <w:b/>
          <w:sz w:val="28"/>
          <w:szCs w:val="28"/>
        </w:rPr>
        <w:t>umber of Families Served in 2016</w:t>
      </w:r>
    </w:p>
    <w:p w:rsidR="0049304C" w:rsidRDefault="0049304C" w:rsidP="004A0910">
      <w:pPr>
        <w:spacing w:before="73" w:after="0" w:line="250" w:lineRule="exact"/>
        <w:ind w:left="220"/>
        <w:rPr>
          <w:rFonts w:ascii="Times New Roman" w:hAnsi="Times New Roman" w:cs="Times New Roman"/>
          <w:b/>
          <w:sz w:val="24"/>
          <w:szCs w:val="24"/>
        </w:rPr>
      </w:pPr>
      <w:r w:rsidRPr="00882552">
        <w:rPr>
          <w:rFonts w:ascii="Times New Roman" w:hAnsi="Times New Roman" w:cs="Times New Roman"/>
          <w:b/>
          <w:sz w:val="24"/>
          <w:szCs w:val="24"/>
        </w:rPr>
        <w:t>First Step</w:t>
      </w:r>
    </w:p>
    <w:p w:rsidR="004A0910" w:rsidRPr="00882552" w:rsidRDefault="004A0910" w:rsidP="004A0910">
      <w:pPr>
        <w:spacing w:before="73" w:after="0" w:line="250" w:lineRule="exact"/>
        <w:ind w:left="220"/>
        <w:rPr>
          <w:rFonts w:ascii="Times New Roman" w:hAnsi="Times New Roman" w:cs="Times New Roman"/>
          <w:b/>
          <w:sz w:val="24"/>
          <w:szCs w:val="24"/>
        </w:rPr>
      </w:pPr>
    </w:p>
    <w:p w:rsidR="0049304C" w:rsidRPr="00882552" w:rsidRDefault="0049304C" w:rsidP="004A0910">
      <w:pPr>
        <w:tabs>
          <w:tab w:val="left" w:pos="4540"/>
        </w:tabs>
        <w:spacing w:after="0" w:line="250" w:lineRule="exact"/>
        <w:ind w:left="220"/>
        <w:rPr>
          <w:rFonts w:ascii="Times New Roman" w:hAnsi="Times New Roman" w:cs="Times New Roman"/>
          <w:sz w:val="24"/>
          <w:szCs w:val="24"/>
        </w:rPr>
      </w:pPr>
      <w:r w:rsidRPr="00882552">
        <w:rPr>
          <w:rFonts w:ascii="Times New Roman" w:hAnsi="Times New Roman" w:cs="Times New Roman"/>
          <w:sz w:val="24"/>
          <w:szCs w:val="24"/>
        </w:rPr>
        <w:t>Total Children</w:t>
      </w:r>
      <w:r w:rsidRPr="00882552">
        <w:rPr>
          <w:rFonts w:ascii="Times New Roman" w:hAnsi="Times New Roman" w:cs="Times New Roman"/>
          <w:spacing w:val="-10"/>
          <w:sz w:val="24"/>
          <w:szCs w:val="24"/>
        </w:rPr>
        <w:t xml:space="preserve"> </w:t>
      </w:r>
      <w:r w:rsidRPr="00882552">
        <w:rPr>
          <w:rFonts w:ascii="Times New Roman" w:hAnsi="Times New Roman" w:cs="Times New Roman"/>
          <w:sz w:val="24"/>
          <w:szCs w:val="24"/>
        </w:rPr>
        <w:t>Served:</w:t>
      </w:r>
      <w:r w:rsidRPr="00882552">
        <w:rPr>
          <w:rFonts w:ascii="Times New Roman" w:hAnsi="Times New Roman" w:cs="Times New Roman"/>
          <w:spacing w:val="-3"/>
          <w:sz w:val="24"/>
          <w:szCs w:val="24"/>
        </w:rPr>
        <w:t xml:space="preserve"> </w:t>
      </w:r>
      <w:r w:rsidR="000F420B">
        <w:rPr>
          <w:rFonts w:ascii="Times New Roman" w:hAnsi="Times New Roman" w:cs="Times New Roman"/>
          <w:sz w:val="24"/>
          <w:szCs w:val="24"/>
          <w:u w:val="single"/>
        </w:rPr>
        <w:t>37</w:t>
      </w:r>
      <w:r w:rsidR="00914F01">
        <w:rPr>
          <w:rFonts w:ascii="Times New Roman" w:hAnsi="Times New Roman" w:cs="Times New Roman"/>
          <w:sz w:val="24"/>
          <w:szCs w:val="24"/>
        </w:rPr>
        <w:tab/>
        <w:t xml:space="preserve">Total Families </w:t>
      </w:r>
      <w:r w:rsidRPr="00882552">
        <w:rPr>
          <w:rFonts w:ascii="Times New Roman" w:hAnsi="Times New Roman" w:cs="Times New Roman"/>
          <w:sz w:val="24"/>
          <w:szCs w:val="24"/>
        </w:rPr>
        <w:t>Served:</w:t>
      </w:r>
      <w:r w:rsidRPr="00882552">
        <w:rPr>
          <w:rFonts w:ascii="Times New Roman" w:hAnsi="Times New Roman" w:cs="Times New Roman"/>
          <w:spacing w:val="-20"/>
          <w:sz w:val="24"/>
          <w:szCs w:val="24"/>
        </w:rPr>
        <w:t xml:space="preserve"> </w:t>
      </w:r>
      <w:r w:rsidR="000F420B">
        <w:rPr>
          <w:rFonts w:ascii="Times New Roman" w:hAnsi="Times New Roman" w:cs="Times New Roman"/>
          <w:sz w:val="24"/>
          <w:szCs w:val="24"/>
          <w:u w:val="single"/>
        </w:rPr>
        <w:t>37</w:t>
      </w:r>
    </w:p>
    <w:p w:rsidR="0049304C" w:rsidRPr="00882552" w:rsidRDefault="0049304C" w:rsidP="004A0910">
      <w:pPr>
        <w:pStyle w:val="BodyText"/>
        <w:spacing w:before="5"/>
      </w:pPr>
    </w:p>
    <w:p w:rsidR="0049304C" w:rsidRPr="00882552" w:rsidRDefault="0049304C" w:rsidP="004A0910">
      <w:pPr>
        <w:spacing w:before="73" w:after="0"/>
        <w:ind w:left="220"/>
        <w:rPr>
          <w:rFonts w:ascii="Times New Roman" w:hAnsi="Times New Roman" w:cs="Times New Roman"/>
          <w:sz w:val="24"/>
          <w:szCs w:val="24"/>
        </w:rPr>
      </w:pPr>
      <w:r w:rsidRPr="00882552">
        <w:rPr>
          <w:rFonts w:ascii="Times New Roman" w:hAnsi="Times New Roman" w:cs="Times New Roman"/>
          <w:sz w:val="24"/>
          <w:szCs w:val="24"/>
        </w:rPr>
        <w:t xml:space="preserve">Average monthly enrollment (as percentage of funded enrollment): </w:t>
      </w:r>
      <w:r w:rsidRPr="00882552">
        <w:rPr>
          <w:rFonts w:ascii="Times New Roman" w:hAnsi="Times New Roman" w:cs="Times New Roman"/>
          <w:sz w:val="24"/>
          <w:szCs w:val="24"/>
          <w:u w:val="single"/>
        </w:rPr>
        <w:t>100%</w:t>
      </w:r>
    </w:p>
    <w:p w:rsidR="0049304C" w:rsidRPr="00882552" w:rsidRDefault="0049304C" w:rsidP="004A0910">
      <w:pPr>
        <w:pStyle w:val="BodyText"/>
        <w:spacing w:before="1"/>
      </w:pPr>
    </w:p>
    <w:tbl>
      <w:tblPr>
        <w:tblW w:w="0" w:type="auto"/>
        <w:tblInd w:w="19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6186"/>
        <w:gridCol w:w="1949"/>
      </w:tblGrid>
      <w:tr w:rsidR="0049304C" w:rsidRPr="00882552" w:rsidTr="00D433C8">
        <w:trPr>
          <w:trHeight w:hRule="exact" w:val="502"/>
        </w:trPr>
        <w:tc>
          <w:tcPr>
            <w:tcW w:w="6186" w:type="dxa"/>
          </w:tcPr>
          <w:p w:rsidR="0049304C" w:rsidRPr="00882552" w:rsidRDefault="0049304C" w:rsidP="004A0910">
            <w:pPr>
              <w:pStyle w:val="TableParagraph"/>
              <w:spacing w:line="245" w:lineRule="exact"/>
              <w:ind w:left="105"/>
              <w:rPr>
                <w:sz w:val="24"/>
                <w:szCs w:val="24"/>
              </w:rPr>
            </w:pPr>
            <w:r w:rsidRPr="00882552">
              <w:rPr>
                <w:sz w:val="24"/>
                <w:szCs w:val="24"/>
              </w:rPr>
              <w:t>Number of Eligible Children in Community, ages 3-4</w:t>
            </w:r>
          </w:p>
        </w:tc>
        <w:tc>
          <w:tcPr>
            <w:tcW w:w="1949" w:type="dxa"/>
          </w:tcPr>
          <w:p w:rsidR="0049304C" w:rsidRPr="00882552" w:rsidRDefault="0049304C" w:rsidP="004A0910">
            <w:pPr>
              <w:pStyle w:val="TableParagraph"/>
              <w:spacing w:line="245" w:lineRule="exact"/>
              <w:ind w:left="645" w:right="636"/>
              <w:jc w:val="center"/>
              <w:rPr>
                <w:sz w:val="24"/>
                <w:szCs w:val="24"/>
              </w:rPr>
            </w:pPr>
            <w:r w:rsidRPr="00146298">
              <w:rPr>
                <w:sz w:val="24"/>
                <w:szCs w:val="24"/>
                <w:highlight w:val="red"/>
              </w:rPr>
              <w:t>1,831</w:t>
            </w:r>
          </w:p>
        </w:tc>
      </w:tr>
      <w:tr w:rsidR="0049304C" w:rsidRPr="00882552" w:rsidTr="00D433C8">
        <w:trPr>
          <w:trHeight w:hRule="exact" w:val="502"/>
        </w:trPr>
        <w:tc>
          <w:tcPr>
            <w:tcW w:w="6186" w:type="dxa"/>
          </w:tcPr>
          <w:p w:rsidR="0049304C" w:rsidRPr="00882552" w:rsidRDefault="0049304C" w:rsidP="004A0910">
            <w:pPr>
              <w:pStyle w:val="TableParagraph"/>
              <w:spacing w:line="244" w:lineRule="exact"/>
              <w:ind w:left="105"/>
              <w:rPr>
                <w:sz w:val="24"/>
                <w:szCs w:val="24"/>
              </w:rPr>
            </w:pPr>
            <w:r w:rsidRPr="00882552">
              <w:rPr>
                <w:sz w:val="24"/>
                <w:szCs w:val="24"/>
              </w:rPr>
              <w:t>Percentage of Eligible Children Served in Agency</w:t>
            </w:r>
          </w:p>
        </w:tc>
        <w:tc>
          <w:tcPr>
            <w:tcW w:w="1949" w:type="dxa"/>
          </w:tcPr>
          <w:p w:rsidR="0049304C" w:rsidRPr="00882552" w:rsidRDefault="0049304C" w:rsidP="004A0910">
            <w:pPr>
              <w:pStyle w:val="TableParagraph"/>
              <w:spacing w:line="244" w:lineRule="exact"/>
              <w:ind w:left="645" w:right="642"/>
              <w:jc w:val="center"/>
              <w:rPr>
                <w:sz w:val="24"/>
                <w:szCs w:val="24"/>
              </w:rPr>
            </w:pPr>
            <w:r w:rsidRPr="00146298">
              <w:rPr>
                <w:sz w:val="24"/>
                <w:szCs w:val="24"/>
                <w:highlight w:val="red"/>
              </w:rPr>
              <w:t>1.1%</w:t>
            </w:r>
          </w:p>
        </w:tc>
      </w:tr>
    </w:tbl>
    <w:p w:rsidR="004A0910" w:rsidRDefault="004A0910" w:rsidP="004A0910">
      <w:pPr>
        <w:spacing w:after="0"/>
        <w:rPr>
          <w:rFonts w:ascii="Times New Roman" w:hAnsi="Times New Roman" w:cs="Times New Roman"/>
          <w:b/>
        </w:rPr>
      </w:pPr>
    </w:p>
    <w:p w:rsidR="000F420B" w:rsidRDefault="000F420B" w:rsidP="004A0910">
      <w:pPr>
        <w:spacing w:after="0"/>
        <w:rPr>
          <w:rFonts w:ascii="Times New Roman" w:hAnsi="Times New Roman" w:cs="Times New Roman"/>
          <w:b/>
        </w:rPr>
      </w:pPr>
    </w:p>
    <w:p w:rsidR="000F420B" w:rsidRDefault="000F420B" w:rsidP="004A0910">
      <w:pPr>
        <w:spacing w:after="0"/>
        <w:rPr>
          <w:rFonts w:ascii="Times New Roman" w:hAnsi="Times New Roman" w:cs="Times New Roman"/>
          <w:b/>
        </w:rPr>
      </w:pPr>
    </w:p>
    <w:p w:rsidR="000F420B" w:rsidRDefault="000F420B" w:rsidP="004A0910">
      <w:pPr>
        <w:spacing w:after="0"/>
        <w:rPr>
          <w:rFonts w:ascii="Times New Roman" w:hAnsi="Times New Roman" w:cs="Times New Roman"/>
          <w:b/>
        </w:rPr>
      </w:pPr>
    </w:p>
    <w:p w:rsidR="000F420B" w:rsidRDefault="000F420B" w:rsidP="004A0910">
      <w:pPr>
        <w:spacing w:after="0"/>
        <w:rPr>
          <w:rFonts w:ascii="Times New Roman" w:hAnsi="Times New Roman" w:cs="Times New Roman"/>
          <w:b/>
        </w:rPr>
      </w:pPr>
    </w:p>
    <w:p w:rsidR="000F420B" w:rsidRDefault="000F420B" w:rsidP="004A0910">
      <w:pPr>
        <w:spacing w:after="0"/>
        <w:rPr>
          <w:rFonts w:ascii="Times New Roman" w:hAnsi="Times New Roman" w:cs="Times New Roman"/>
          <w:b/>
        </w:rPr>
      </w:pPr>
    </w:p>
    <w:p w:rsidR="000F420B" w:rsidRDefault="000F420B" w:rsidP="004A0910">
      <w:pPr>
        <w:spacing w:after="0"/>
        <w:rPr>
          <w:rFonts w:ascii="Times New Roman" w:hAnsi="Times New Roman" w:cs="Times New Roman"/>
          <w:b/>
        </w:rPr>
      </w:pPr>
    </w:p>
    <w:p w:rsidR="00E00F03" w:rsidRPr="00882552" w:rsidRDefault="00E00F03" w:rsidP="004A0910">
      <w:pPr>
        <w:spacing w:after="0"/>
        <w:rPr>
          <w:rFonts w:ascii="Times New Roman" w:hAnsi="Times New Roman" w:cs="Times New Roman"/>
          <w:b/>
        </w:rPr>
      </w:pPr>
      <w:r w:rsidRPr="00882552">
        <w:rPr>
          <w:rFonts w:ascii="Times New Roman" w:hAnsi="Times New Roman" w:cs="Times New Roman"/>
          <w:b/>
        </w:rPr>
        <w:lastRenderedPageBreak/>
        <w:t>Health</w:t>
      </w:r>
    </w:p>
    <w:tbl>
      <w:tblPr>
        <w:tblW w:w="0" w:type="auto"/>
        <w:tblInd w:w="22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4553"/>
        <w:gridCol w:w="2583"/>
        <w:gridCol w:w="2441"/>
      </w:tblGrid>
      <w:tr w:rsidR="00E00F03" w:rsidTr="00D433C8">
        <w:trPr>
          <w:trHeight w:hRule="exact" w:val="802"/>
        </w:trPr>
        <w:tc>
          <w:tcPr>
            <w:tcW w:w="4553" w:type="dxa"/>
            <w:tcBorders>
              <w:right w:val="single" w:sz="7" w:space="0" w:color="000000"/>
            </w:tcBorders>
          </w:tcPr>
          <w:p w:rsidR="00E00F03" w:rsidRDefault="00E00F03" w:rsidP="004A0910">
            <w:pPr>
              <w:pStyle w:val="TableParagraph"/>
              <w:spacing w:line="278" w:lineRule="auto"/>
              <w:ind w:left="1058" w:right="139" w:hanging="900"/>
              <w:rPr>
                <w:b/>
              </w:rPr>
            </w:pPr>
            <w:r>
              <w:rPr>
                <w:b/>
              </w:rPr>
              <w:t>Percentage of enrolled children who received medical and dental exams</w:t>
            </w:r>
          </w:p>
        </w:tc>
        <w:tc>
          <w:tcPr>
            <w:tcW w:w="2583" w:type="dxa"/>
            <w:tcBorders>
              <w:left w:val="single" w:sz="7" w:space="0" w:color="000000"/>
              <w:right w:val="single" w:sz="7" w:space="0" w:color="000000"/>
            </w:tcBorders>
          </w:tcPr>
          <w:p w:rsidR="00E00F03" w:rsidRDefault="00E00F03" w:rsidP="004A0910">
            <w:pPr>
              <w:pStyle w:val="TableParagraph"/>
              <w:spacing w:before="142"/>
              <w:ind w:left="80" w:right="98"/>
              <w:jc w:val="center"/>
              <w:rPr>
                <w:b/>
              </w:rPr>
            </w:pPr>
            <w:r>
              <w:rPr>
                <w:b/>
              </w:rPr>
              <w:t>Received Medical Exams</w:t>
            </w:r>
          </w:p>
        </w:tc>
        <w:tc>
          <w:tcPr>
            <w:tcW w:w="2441" w:type="dxa"/>
            <w:tcBorders>
              <w:left w:val="single" w:sz="7" w:space="0" w:color="000000"/>
            </w:tcBorders>
          </w:tcPr>
          <w:p w:rsidR="00E00F03" w:rsidRDefault="00E00F03" w:rsidP="004A0910">
            <w:pPr>
              <w:pStyle w:val="TableParagraph"/>
              <w:spacing w:line="278" w:lineRule="auto"/>
              <w:ind w:left="357" w:firstLine="93"/>
              <w:rPr>
                <w:b/>
              </w:rPr>
            </w:pPr>
            <w:r>
              <w:rPr>
                <w:b/>
              </w:rPr>
              <w:t>Received Dental Exams/ Oral Care</w:t>
            </w:r>
          </w:p>
        </w:tc>
      </w:tr>
      <w:tr w:rsidR="00E00F03" w:rsidTr="00D433C8">
        <w:trPr>
          <w:trHeight w:hRule="exact" w:val="802"/>
        </w:trPr>
        <w:tc>
          <w:tcPr>
            <w:tcW w:w="4553" w:type="dxa"/>
            <w:tcBorders>
              <w:bottom w:val="single" w:sz="7" w:space="0" w:color="000000"/>
              <w:right w:val="single" w:sz="7" w:space="0" w:color="000000"/>
            </w:tcBorders>
          </w:tcPr>
          <w:p w:rsidR="00E00F03" w:rsidRPr="00066992" w:rsidRDefault="00E00F03" w:rsidP="00D433C8">
            <w:pPr>
              <w:pStyle w:val="TableParagraph"/>
              <w:jc w:val="center"/>
              <w:rPr>
                <w:rFonts w:ascii="Cambria"/>
              </w:rPr>
            </w:pPr>
          </w:p>
          <w:p w:rsidR="00E00F03" w:rsidRPr="00066992" w:rsidRDefault="00E00F03" w:rsidP="00D433C8">
            <w:pPr>
              <w:pStyle w:val="TableParagraph"/>
              <w:jc w:val="center"/>
              <w:rPr>
                <w:rFonts w:ascii="Cambria"/>
              </w:rPr>
            </w:pPr>
            <w:r w:rsidRPr="00066992">
              <w:rPr>
                <w:rFonts w:ascii="Cambria"/>
              </w:rPr>
              <w:t>First Step</w:t>
            </w:r>
          </w:p>
        </w:tc>
        <w:tc>
          <w:tcPr>
            <w:tcW w:w="2583" w:type="dxa"/>
            <w:tcBorders>
              <w:left w:val="single" w:sz="7" w:space="0" w:color="000000"/>
              <w:bottom w:val="single" w:sz="7" w:space="0" w:color="000000"/>
              <w:right w:val="single" w:sz="7" w:space="0" w:color="000000"/>
            </w:tcBorders>
          </w:tcPr>
          <w:p w:rsidR="00E00F03" w:rsidRPr="00344D1D" w:rsidRDefault="00E00F03" w:rsidP="00D433C8">
            <w:pPr>
              <w:pStyle w:val="TableParagraph"/>
              <w:jc w:val="center"/>
              <w:rPr>
                <w:rFonts w:ascii="Cambria"/>
              </w:rPr>
            </w:pPr>
          </w:p>
          <w:p w:rsidR="00E00F03" w:rsidRPr="00344D1D" w:rsidRDefault="00B0775B" w:rsidP="00D433C8">
            <w:pPr>
              <w:pStyle w:val="TableParagraph"/>
              <w:jc w:val="center"/>
              <w:rPr>
                <w:rFonts w:ascii="Cambria"/>
              </w:rPr>
            </w:pPr>
            <w:r w:rsidRPr="00146298">
              <w:rPr>
                <w:rFonts w:ascii="Cambria"/>
                <w:highlight w:val="red"/>
              </w:rPr>
              <w:t>35</w:t>
            </w:r>
            <w:r w:rsidR="00E00F03" w:rsidRPr="00146298">
              <w:rPr>
                <w:rFonts w:ascii="Cambria"/>
                <w:highlight w:val="red"/>
              </w:rPr>
              <w:t>%</w:t>
            </w:r>
          </w:p>
        </w:tc>
        <w:tc>
          <w:tcPr>
            <w:tcW w:w="2441" w:type="dxa"/>
            <w:tcBorders>
              <w:left w:val="single" w:sz="7" w:space="0" w:color="000000"/>
              <w:bottom w:val="single" w:sz="7" w:space="0" w:color="000000"/>
            </w:tcBorders>
          </w:tcPr>
          <w:p w:rsidR="00E00F03" w:rsidRPr="00344D1D" w:rsidRDefault="00E00F03" w:rsidP="00D433C8">
            <w:pPr>
              <w:pStyle w:val="TableParagraph"/>
              <w:jc w:val="center"/>
              <w:rPr>
                <w:rFonts w:ascii="Cambria"/>
              </w:rPr>
            </w:pPr>
          </w:p>
          <w:p w:rsidR="00E00F03" w:rsidRPr="00344D1D" w:rsidRDefault="000F420B" w:rsidP="00D433C8">
            <w:pPr>
              <w:pStyle w:val="TableParagraph"/>
              <w:jc w:val="center"/>
              <w:rPr>
                <w:rFonts w:ascii="Cambria"/>
              </w:rPr>
            </w:pPr>
            <w:r w:rsidRPr="00146298">
              <w:rPr>
                <w:rFonts w:ascii="Cambria"/>
                <w:highlight w:val="red"/>
              </w:rPr>
              <w:t>49</w:t>
            </w:r>
            <w:r w:rsidR="00E00F03" w:rsidRPr="00146298">
              <w:rPr>
                <w:rFonts w:ascii="Cambria"/>
                <w:highlight w:val="red"/>
              </w:rPr>
              <w:t>%</w:t>
            </w:r>
          </w:p>
        </w:tc>
      </w:tr>
    </w:tbl>
    <w:p w:rsidR="00E00F03" w:rsidRPr="00187836" w:rsidRDefault="00E00F03" w:rsidP="00E00F03">
      <w:pPr>
        <w:pStyle w:val="Heading1"/>
        <w:spacing w:before="39"/>
        <w:ind w:right="1129"/>
        <w:rPr>
          <w:rFonts w:ascii="Times New Roman" w:hAnsi="Times New Roman" w:cs="Times New Roman"/>
          <w:color w:val="000000" w:themeColor="text1"/>
        </w:rPr>
      </w:pPr>
      <w:r w:rsidRPr="00187836">
        <w:rPr>
          <w:rFonts w:ascii="Times New Roman" w:hAnsi="Times New Roman" w:cs="Times New Roman"/>
          <w:color w:val="000000" w:themeColor="text1"/>
        </w:rPr>
        <w:t>Parental involvement in Directly Operated, Delegate and Partner Agencies</w:t>
      </w:r>
      <w:bookmarkStart w:id="0" w:name="_GoBack"/>
      <w:bookmarkEnd w:id="0"/>
    </w:p>
    <w:p w:rsidR="00E00F03" w:rsidRPr="00187836" w:rsidRDefault="00E00F03" w:rsidP="00E00F03">
      <w:pPr>
        <w:pStyle w:val="Heading3"/>
        <w:spacing w:before="241" w:line="240" w:lineRule="auto"/>
        <w:rPr>
          <w:rFonts w:ascii="Times New Roman" w:hAnsi="Times New Roman" w:cs="Times New Roman"/>
          <w:color w:val="000000" w:themeColor="text1"/>
        </w:rPr>
      </w:pPr>
      <w:r w:rsidRPr="00187836">
        <w:rPr>
          <w:rFonts w:ascii="Times New Roman" w:hAnsi="Times New Roman" w:cs="Times New Roman"/>
          <w:color w:val="000000" w:themeColor="text1"/>
          <w:u w:val="thick"/>
        </w:rPr>
        <w:t>Parent Education Activities</w:t>
      </w:r>
    </w:p>
    <w:p w:rsidR="00E00F03" w:rsidRPr="00187836" w:rsidRDefault="00E00F03" w:rsidP="00E00F03">
      <w:pPr>
        <w:pStyle w:val="BodyText"/>
        <w:spacing w:before="9"/>
        <w:rPr>
          <w:b/>
          <w:i/>
          <w:color w:val="000000" w:themeColor="text1"/>
          <w:sz w:val="14"/>
        </w:rPr>
      </w:pPr>
    </w:p>
    <w:p w:rsidR="008F32C2" w:rsidRDefault="00E00F03" w:rsidP="008F32C2">
      <w:pPr>
        <w:pStyle w:val="Heading3"/>
        <w:spacing w:before="70" w:line="276" w:lineRule="auto"/>
        <w:rPr>
          <w:rFonts w:ascii="Times New Roman" w:hAnsi="Times New Roman" w:cs="Times New Roman"/>
          <w:b/>
          <w:color w:val="000000" w:themeColor="text1"/>
        </w:rPr>
      </w:pPr>
      <w:r w:rsidRPr="00545CBE">
        <w:rPr>
          <w:rFonts w:ascii="Times New Roman" w:hAnsi="Times New Roman" w:cs="Times New Roman"/>
          <w:b/>
          <w:color w:val="000000" w:themeColor="text1"/>
        </w:rPr>
        <w:t>Health</w:t>
      </w:r>
    </w:p>
    <w:p w:rsidR="00E00F03" w:rsidRPr="008F32C2" w:rsidRDefault="008F32C2" w:rsidP="008F32C2">
      <w:pPr>
        <w:pStyle w:val="Heading3"/>
        <w:spacing w:before="70" w:line="240" w:lineRule="auto"/>
        <w:rPr>
          <w:rFonts w:ascii="Times New Roman" w:hAnsi="Times New Roman" w:cs="Times New Roman"/>
          <w:b/>
          <w:color w:val="000000" w:themeColor="text1"/>
        </w:rPr>
      </w:pPr>
      <w:r w:rsidRPr="008F32C2">
        <w:rPr>
          <w:rFonts w:ascii="Times New Roman" w:hAnsi="Times New Roman" w:cs="Times New Roman"/>
          <w:color w:val="000000" w:themeColor="text1"/>
        </w:rPr>
        <w:t xml:space="preserve">In 2016 we expanded upon the initiatives begun the year prior, identifying family needs and providing education and resources to enhance the health of our First Step Families. </w:t>
      </w:r>
      <w:r>
        <w:rPr>
          <w:rFonts w:ascii="Times New Roman" w:hAnsi="Times New Roman" w:cs="Times New Roman"/>
          <w:color w:val="000000" w:themeColor="text1"/>
        </w:rPr>
        <w:t>Oral health educational materials were presented to our families and information on</w:t>
      </w:r>
      <w:r w:rsidR="00545CBE" w:rsidRPr="008F32C2">
        <w:rPr>
          <w:rFonts w:ascii="Times New Roman" w:hAnsi="Times New Roman" w:cs="Times New Roman"/>
          <w:color w:val="000000" w:themeColor="text1"/>
        </w:rPr>
        <w:t xml:space="preserve"> the significance of lead screenings/testing and implications of high l</w:t>
      </w:r>
      <w:r>
        <w:rPr>
          <w:rFonts w:ascii="Times New Roman" w:hAnsi="Times New Roman" w:cs="Times New Roman"/>
          <w:color w:val="000000" w:themeColor="text1"/>
        </w:rPr>
        <w:t>ead levels in children continued to be an</w:t>
      </w:r>
      <w:r w:rsidR="00545CBE" w:rsidRPr="008F32C2">
        <w:rPr>
          <w:rFonts w:ascii="Times New Roman" w:hAnsi="Times New Roman" w:cs="Times New Roman"/>
          <w:color w:val="000000" w:themeColor="text1"/>
        </w:rPr>
        <w:t xml:space="preserve"> important focus of our parent education initiative. Nutrition educati</w:t>
      </w:r>
      <w:r>
        <w:rPr>
          <w:rFonts w:ascii="Times New Roman" w:hAnsi="Times New Roman" w:cs="Times New Roman"/>
          <w:color w:val="000000" w:themeColor="text1"/>
        </w:rPr>
        <w:t>on for both children and families took center stage as we received assistance from both our Nutrition Consultant</w:t>
      </w:r>
      <w:r w:rsidR="003A1156">
        <w:rPr>
          <w:rFonts w:ascii="Times New Roman" w:hAnsi="Times New Roman" w:cs="Times New Roman"/>
          <w:color w:val="000000" w:themeColor="text1"/>
        </w:rPr>
        <w:t xml:space="preserve"> and the University of Illinois Extension Program. The UIC Extension Program presented fun, nutrition-related activities for our Head Start children and sent home enrichment information for our families.</w:t>
      </w:r>
    </w:p>
    <w:p w:rsidR="00774799" w:rsidRPr="00187836" w:rsidRDefault="00774799" w:rsidP="00021F72">
      <w:pPr>
        <w:pStyle w:val="BodyText"/>
        <w:spacing w:before="10" w:line="276" w:lineRule="auto"/>
        <w:rPr>
          <w:color w:val="000000" w:themeColor="text1"/>
          <w:sz w:val="20"/>
        </w:rPr>
      </w:pPr>
    </w:p>
    <w:p w:rsidR="00E00F03" w:rsidRPr="00C05B76" w:rsidRDefault="00E00F03" w:rsidP="00021F72">
      <w:pPr>
        <w:pStyle w:val="Heading3"/>
        <w:spacing w:line="276" w:lineRule="auto"/>
        <w:rPr>
          <w:rFonts w:ascii="Times New Roman" w:hAnsi="Times New Roman" w:cs="Times New Roman"/>
          <w:b/>
          <w:color w:val="000000" w:themeColor="text1"/>
        </w:rPr>
      </w:pPr>
      <w:r w:rsidRPr="00C05B76">
        <w:rPr>
          <w:rFonts w:ascii="Times New Roman" w:hAnsi="Times New Roman" w:cs="Times New Roman"/>
          <w:b/>
          <w:color w:val="000000" w:themeColor="text1"/>
        </w:rPr>
        <w:t>Mental Health</w:t>
      </w:r>
    </w:p>
    <w:p w:rsidR="00B707F3" w:rsidRDefault="00B707F3" w:rsidP="00D70AFD">
      <w:pPr>
        <w:spacing w:after="0" w:line="240" w:lineRule="auto"/>
        <w:rPr>
          <w:rFonts w:ascii="Times New Roman" w:hAnsi="Times New Roman" w:cs="Times New Roman"/>
          <w:sz w:val="24"/>
          <w:szCs w:val="24"/>
        </w:rPr>
      </w:pPr>
      <w:r w:rsidRPr="00035D34">
        <w:rPr>
          <w:rFonts w:ascii="Times New Roman" w:hAnsi="Times New Roman" w:cs="Times New Roman"/>
          <w:sz w:val="24"/>
          <w:szCs w:val="24"/>
        </w:rPr>
        <w:t>In the infancy of our Head Start program we learned about resources availabl</w:t>
      </w:r>
      <w:r w:rsidR="002B7F43" w:rsidRPr="00035D34">
        <w:rPr>
          <w:rFonts w:ascii="Times New Roman" w:hAnsi="Times New Roman" w:cs="Times New Roman"/>
          <w:sz w:val="24"/>
          <w:szCs w:val="24"/>
        </w:rPr>
        <w:t>e to our staff and families with regard to mental health. We contracted with a Mental Health Specialist who began working with our staff and parents, providing a wealth of information on the social-emotional development of children.</w:t>
      </w:r>
    </w:p>
    <w:p w:rsidR="00035D34" w:rsidRPr="00035D34" w:rsidRDefault="00035D34" w:rsidP="00021F72">
      <w:pPr>
        <w:spacing w:after="0" w:line="276" w:lineRule="auto"/>
        <w:rPr>
          <w:rFonts w:ascii="Times New Roman" w:hAnsi="Times New Roman" w:cs="Times New Roman"/>
          <w:sz w:val="24"/>
          <w:szCs w:val="24"/>
        </w:rPr>
      </w:pPr>
    </w:p>
    <w:p w:rsidR="00E00F03" w:rsidRPr="00C05B76" w:rsidRDefault="00E00F03" w:rsidP="00021F72">
      <w:pPr>
        <w:pStyle w:val="Heading3"/>
        <w:spacing w:before="56" w:line="276" w:lineRule="auto"/>
        <w:ind w:right="6086"/>
        <w:rPr>
          <w:rFonts w:ascii="Times New Roman" w:hAnsi="Times New Roman" w:cs="Times New Roman"/>
          <w:b/>
          <w:color w:val="000000" w:themeColor="text1"/>
        </w:rPr>
      </w:pPr>
      <w:r w:rsidRPr="00C05B76">
        <w:rPr>
          <w:rFonts w:ascii="Times New Roman" w:hAnsi="Times New Roman" w:cs="Times New Roman"/>
          <w:b/>
          <w:color w:val="000000" w:themeColor="text1"/>
        </w:rPr>
        <w:t xml:space="preserve">Education and Literacy </w:t>
      </w:r>
    </w:p>
    <w:p w:rsidR="00E00F03" w:rsidRPr="00035D34" w:rsidRDefault="005E4CEE" w:rsidP="00D70AFD">
      <w:pPr>
        <w:pStyle w:val="BodyText"/>
        <w:spacing w:before="7"/>
        <w:rPr>
          <w:color w:val="000000" w:themeColor="text1"/>
        </w:rPr>
      </w:pPr>
      <w:r w:rsidRPr="00035D34">
        <w:rPr>
          <w:color w:val="000000" w:themeColor="text1"/>
        </w:rPr>
        <w:t>Home visits offer our Head Start families an opportunity to ask questions about the program, give voice to their concerns and provide input on the individual needs of their child. Kindergarten readiness is of paramount importance to our families</w:t>
      </w:r>
      <w:r w:rsidR="009908D8" w:rsidRPr="00035D34">
        <w:rPr>
          <w:color w:val="000000" w:themeColor="text1"/>
        </w:rPr>
        <w:t xml:space="preserve">, as </w:t>
      </w:r>
      <w:r w:rsidR="00DB2053" w:rsidRPr="00035D34">
        <w:rPr>
          <w:color w:val="000000" w:themeColor="text1"/>
        </w:rPr>
        <w:t>discovered during our home visi</w:t>
      </w:r>
      <w:r w:rsidR="009908D8" w:rsidRPr="00035D34">
        <w:rPr>
          <w:color w:val="000000" w:themeColor="text1"/>
        </w:rPr>
        <w:t>ts,</w:t>
      </w:r>
      <w:r w:rsidRPr="00035D34">
        <w:rPr>
          <w:color w:val="000000" w:themeColor="text1"/>
        </w:rPr>
        <w:t xml:space="preserve"> and we provided trainings on language development and enrichment at our Parent Advisory Board meetings.</w:t>
      </w:r>
      <w:r w:rsidR="00C05B76" w:rsidRPr="00035D34">
        <w:rPr>
          <w:color w:val="000000" w:themeColor="text1"/>
        </w:rPr>
        <w:t xml:space="preserve"> The monthly newsletter keeps our families informed regarding education projects and the highlights of the upcoming month. </w:t>
      </w:r>
      <w:r w:rsidRPr="00035D34">
        <w:rPr>
          <w:color w:val="000000" w:themeColor="text1"/>
        </w:rPr>
        <w:t>Parents are encouraged to join in the classroom fun as well as engage in learning outside the center at field trips.</w:t>
      </w:r>
    </w:p>
    <w:p w:rsidR="005E4CEE" w:rsidRPr="00C05B76" w:rsidRDefault="005E4CEE" w:rsidP="00035D34">
      <w:pPr>
        <w:pStyle w:val="BodyText"/>
        <w:spacing w:before="7"/>
        <w:rPr>
          <w:color w:val="000000" w:themeColor="text1"/>
          <w:sz w:val="22"/>
        </w:rPr>
      </w:pPr>
    </w:p>
    <w:p w:rsidR="00E00F03" w:rsidRPr="00FA2205" w:rsidRDefault="00E00F03" w:rsidP="00021F72">
      <w:pPr>
        <w:pStyle w:val="Heading3"/>
        <w:spacing w:line="276" w:lineRule="auto"/>
        <w:ind w:right="2660"/>
        <w:rPr>
          <w:rFonts w:ascii="Times New Roman" w:hAnsi="Times New Roman" w:cs="Times New Roman"/>
          <w:b/>
          <w:color w:val="000000" w:themeColor="text1"/>
        </w:rPr>
      </w:pPr>
      <w:r w:rsidRPr="00FA2205">
        <w:rPr>
          <w:rFonts w:ascii="Times New Roman" w:hAnsi="Times New Roman" w:cs="Times New Roman"/>
          <w:b/>
          <w:color w:val="000000" w:themeColor="text1"/>
        </w:rPr>
        <w:t>Community and Social Services</w:t>
      </w:r>
    </w:p>
    <w:p w:rsidR="00E00F03" w:rsidRDefault="00C05B76" w:rsidP="00D70AFD">
      <w:pPr>
        <w:spacing w:after="0" w:line="240" w:lineRule="auto"/>
        <w:rPr>
          <w:rFonts w:ascii="Times New Roman" w:hAnsi="Times New Roman" w:cs="Times New Roman"/>
          <w:sz w:val="24"/>
          <w:szCs w:val="24"/>
        </w:rPr>
      </w:pPr>
      <w:r w:rsidRPr="00035D34">
        <w:rPr>
          <w:rFonts w:ascii="Times New Roman" w:hAnsi="Times New Roman" w:cs="Times New Roman"/>
          <w:sz w:val="24"/>
          <w:szCs w:val="24"/>
        </w:rPr>
        <w:t>Connecting families to resources, our Family Support Supervisor consults individually with families to identify their needs and works diligently to assist them in accessing services they need. Tapping into a variety of social service/public service agencies, the FSS invites speakers into the center, provides referrals to families, and develops partnership agreements with providers.</w:t>
      </w:r>
      <w:r w:rsidR="0092094D" w:rsidRPr="00035D34">
        <w:rPr>
          <w:rFonts w:ascii="Times New Roman" w:hAnsi="Times New Roman" w:cs="Times New Roman"/>
          <w:sz w:val="24"/>
          <w:szCs w:val="24"/>
        </w:rPr>
        <w:t xml:space="preserve"> Client-driven care is the goal of the program and thus the resources will evolve as </w:t>
      </w:r>
      <w:r w:rsidR="0092094D" w:rsidRPr="00035D34">
        <w:rPr>
          <w:rFonts w:ascii="Times New Roman" w:hAnsi="Times New Roman" w:cs="Times New Roman"/>
          <w:sz w:val="24"/>
          <w:szCs w:val="24"/>
        </w:rPr>
        <w:lastRenderedPageBreak/>
        <w:t>needs are identified. In 2015</w:t>
      </w:r>
      <w:r w:rsidR="008F32C2">
        <w:rPr>
          <w:rFonts w:ascii="Times New Roman" w:hAnsi="Times New Roman" w:cs="Times New Roman"/>
          <w:sz w:val="24"/>
          <w:szCs w:val="24"/>
        </w:rPr>
        <w:t>-2016</w:t>
      </w:r>
      <w:r w:rsidR="0092094D" w:rsidRPr="00035D34">
        <w:rPr>
          <w:rFonts w:ascii="Times New Roman" w:hAnsi="Times New Roman" w:cs="Times New Roman"/>
          <w:sz w:val="24"/>
          <w:szCs w:val="24"/>
        </w:rPr>
        <w:t xml:space="preserve"> we developed relationships with local food pantries, educational institutions and community health providers.</w:t>
      </w:r>
      <w:r w:rsidR="000C6830" w:rsidRPr="00035D34">
        <w:rPr>
          <w:rFonts w:ascii="Times New Roman" w:hAnsi="Times New Roman" w:cs="Times New Roman"/>
          <w:sz w:val="24"/>
          <w:szCs w:val="24"/>
        </w:rPr>
        <w:t xml:space="preserve"> </w:t>
      </w:r>
    </w:p>
    <w:p w:rsidR="00035D34" w:rsidRPr="00035D34" w:rsidRDefault="00035D34" w:rsidP="00035D34">
      <w:pPr>
        <w:spacing w:after="0"/>
        <w:rPr>
          <w:rFonts w:ascii="Times New Roman" w:hAnsi="Times New Roman" w:cs="Times New Roman"/>
          <w:sz w:val="24"/>
          <w:szCs w:val="24"/>
        </w:rPr>
      </w:pPr>
    </w:p>
    <w:p w:rsidR="00E00F03" w:rsidRPr="00A16964" w:rsidRDefault="00E00F03" w:rsidP="00E00F03">
      <w:pPr>
        <w:pStyle w:val="Heading3"/>
        <w:spacing w:line="240" w:lineRule="auto"/>
        <w:rPr>
          <w:rFonts w:ascii="Times New Roman" w:hAnsi="Times New Roman" w:cs="Times New Roman"/>
          <w:color w:val="000000" w:themeColor="text1"/>
        </w:rPr>
      </w:pPr>
      <w:r w:rsidRPr="00A16964">
        <w:rPr>
          <w:rFonts w:ascii="Times New Roman" w:hAnsi="Times New Roman" w:cs="Times New Roman"/>
          <w:color w:val="000000" w:themeColor="text1"/>
          <w:u w:val="thick"/>
        </w:rPr>
        <w:t>Parent Committee Meetings</w:t>
      </w:r>
    </w:p>
    <w:p w:rsidR="00E00F03" w:rsidRPr="00187836" w:rsidRDefault="006F1156" w:rsidP="00E00F03">
      <w:pPr>
        <w:pStyle w:val="ListParagraph"/>
        <w:numPr>
          <w:ilvl w:val="0"/>
          <w:numId w:val="2"/>
        </w:numPr>
        <w:tabs>
          <w:tab w:val="left" w:pos="720"/>
        </w:tabs>
        <w:spacing w:before="177" w:line="240" w:lineRule="auto"/>
        <w:rPr>
          <w:sz w:val="24"/>
        </w:rPr>
      </w:pPr>
      <w:r>
        <w:rPr>
          <w:sz w:val="24"/>
        </w:rPr>
        <w:t>Our Parent Advisory Board meetings</w:t>
      </w:r>
      <w:r w:rsidR="00035D34">
        <w:rPr>
          <w:sz w:val="24"/>
        </w:rPr>
        <w:t xml:space="preserve"> are held </w:t>
      </w:r>
      <w:r>
        <w:rPr>
          <w:sz w:val="24"/>
        </w:rPr>
        <w:t xml:space="preserve">on </w:t>
      </w:r>
      <w:r w:rsidR="00035D34">
        <w:rPr>
          <w:sz w:val="24"/>
        </w:rPr>
        <w:t>the first Monday of every month, providing an opportunities for famili</w:t>
      </w:r>
      <w:r>
        <w:rPr>
          <w:sz w:val="24"/>
        </w:rPr>
        <w:t xml:space="preserve">es to connect, </w:t>
      </w:r>
      <w:r w:rsidR="00035D34">
        <w:rPr>
          <w:sz w:val="24"/>
        </w:rPr>
        <w:t>share their experiences</w:t>
      </w:r>
      <w:r>
        <w:rPr>
          <w:sz w:val="24"/>
        </w:rPr>
        <w:t xml:space="preserve"> and get involved in the operations of the program</w:t>
      </w:r>
      <w:r w:rsidR="00035D34">
        <w:rPr>
          <w:sz w:val="24"/>
        </w:rPr>
        <w:t>.</w:t>
      </w:r>
      <w:r>
        <w:rPr>
          <w:sz w:val="24"/>
        </w:rPr>
        <w:t xml:space="preserve"> Parents are encouraged to be active participants in the decision making process and their input is invaluable to planning at First Step. Staff changes, curriculum changes and policy decisions are presented to our Parent Advisory Board for consultation.</w:t>
      </w:r>
    </w:p>
    <w:p w:rsidR="00E00F03" w:rsidRPr="00187836" w:rsidRDefault="00E00F03" w:rsidP="00E00F03">
      <w:pPr>
        <w:pStyle w:val="BodyText"/>
        <w:spacing w:before="9"/>
        <w:rPr>
          <w:sz w:val="20"/>
        </w:rPr>
      </w:pPr>
    </w:p>
    <w:p w:rsidR="00E00F03" w:rsidRPr="006D0E73" w:rsidRDefault="00E00F03" w:rsidP="004A0910">
      <w:pPr>
        <w:pStyle w:val="Heading3"/>
        <w:spacing w:line="276" w:lineRule="auto"/>
        <w:rPr>
          <w:rFonts w:ascii="Times New Roman" w:hAnsi="Times New Roman" w:cs="Times New Roman"/>
          <w:b/>
          <w:color w:val="000000" w:themeColor="text1"/>
          <w:u w:val="thick"/>
        </w:rPr>
      </w:pPr>
      <w:r w:rsidRPr="006D0E73">
        <w:rPr>
          <w:rFonts w:ascii="Times New Roman" w:hAnsi="Times New Roman" w:cs="Times New Roman"/>
          <w:b/>
          <w:color w:val="000000" w:themeColor="text1"/>
          <w:u w:val="thick"/>
        </w:rPr>
        <w:t>Other special gatherings or activities</w:t>
      </w:r>
    </w:p>
    <w:p w:rsidR="009402C6" w:rsidRPr="006D0E73" w:rsidRDefault="006D0E73" w:rsidP="005D4AC9">
      <w:pPr>
        <w:spacing w:line="240" w:lineRule="auto"/>
        <w:rPr>
          <w:rFonts w:ascii="Times New Roman" w:hAnsi="Times New Roman" w:cs="Times New Roman"/>
          <w:sz w:val="24"/>
          <w:szCs w:val="24"/>
        </w:rPr>
      </w:pPr>
      <w:r w:rsidRPr="006D0E73">
        <w:rPr>
          <w:rFonts w:ascii="Times New Roman" w:hAnsi="Times New Roman" w:cs="Times New Roman"/>
          <w:sz w:val="24"/>
          <w:szCs w:val="24"/>
        </w:rPr>
        <w:t>In addition to our monthly Parent Advisory Board meetings, we offer family activities during the day so that families get to join in the fun right in the classroom.</w:t>
      </w:r>
      <w:r>
        <w:rPr>
          <w:rFonts w:ascii="Times New Roman" w:hAnsi="Times New Roman" w:cs="Times New Roman"/>
          <w:sz w:val="24"/>
          <w:szCs w:val="24"/>
        </w:rPr>
        <w:t xml:space="preserve"> From Grandparents’ Day to Male Involvement activities, tea parties and field trips, we offer a number of opportunities for families to spend quality time with their child and their child’s classmates.</w:t>
      </w:r>
      <w:r w:rsidR="00606DA4">
        <w:rPr>
          <w:rFonts w:ascii="Times New Roman" w:hAnsi="Times New Roman" w:cs="Times New Roman"/>
          <w:sz w:val="24"/>
          <w:szCs w:val="24"/>
        </w:rPr>
        <w:t xml:space="preserve"> It is the policy across the center that any parent may drop in </w:t>
      </w:r>
      <w:r w:rsidR="00606DA4" w:rsidRPr="00606DA4">
        <w:rPr>
          <w:rFonts w:ascii="Times New Roman" w:hAnsi="Times New Roman" w:cs="Times New Roman"/>
          <w:i/>
          <w:sz w:val="24"/>
          <w:szCs w:val="24"/>
        </w:rPr>
        <w:t>anytime</w:t>
      </w:r>
      <w:r w:rsidR="00606DA4">
        <w:rPr>
          <w:rFonts w:ascii="Times New Roman" w:hAnsi="Times New Roman" w:cs="Times New Roman"/>
          <w:sz w:val="24"/>
          <w:szCs w:val="24"/>
        </w:rPr>
        <w:t xml:space="preserve"> to see how their child is enjoying the day, learning new skills and interacting with others. We welcome volunteers and love working alongside the child’s first teachers.</w:t>
      </w:r>
    </w:p>
    <w:p w:rsidR="00E00F03" w:rsidRPr="00187836" w:rsidRDefault="00E00F03" w:rsidP="004A0910">
      <w:pPr>
        <w:pStyle w:val="Heading1"/>
        <w:spacing w:before="35" w:line="276" w:lineRule="auto"/>
        <w:ind w:left="119" w:right="681"/>
        <w:rPr>
          <w:rFonts w:ascii="Times New Roman" w:hAnsi="Times New Roman" w:cs="Times New Roman"/>
          <w:color w:val="000000" w:themeColor="text1"/>
        </w:rPr>
      </w:pPr>
      <w:r w:rsidRPr="00187836">
        <w:rPr>
          <w:rFonts w:ascii="Times New Roman" w:hAnsi="Times New Roman" w:cs="Times New Roman"/>
          <w:color w:val="000000" w:themeColor="text1"/>
        </w:rPr>
        <w:t>Special Efforts to Prepare Children for Kindergarten</w:t>
      </w:r>
    </w:p>
    <w:p w:rsidR="00E00F03" w:rsidRDefault="00E00F03" w:rsidP="004A0910">
      <w:pPr>
        <w:pStyle w:val="BodyText"/>
        <w:spacing w:before="10" w:line="276" w:lineRule="auto"/>
        <w:rPr>
          <w:rFonts w:ascii="Cambria"/>
          <w:b/>
          <w:sz w:val="21"/>
        </w:rPr>
      </w:pPr>
    </w:p>
    <w:p w:rsidR="00E00F03" w:rsidRDefault="00E00F03" w:rsidP="005D4AC9">
      <w:pPr>
        <w:spacing w:after="0" w:line="240" w:lineRule="auto"/>
        <w:rPr>
          <w:rFonts w:ascii="Times New Roman" w:hAnsi="Times New Roman" w:cs="Times New Roman"/>
          <w:sz w:val="24"/>
          <w:szCs w:val="24"/>
        </w:rPr>
      </w:pPr>
      <w:r w:rsidRPr="00187836">
        <w:rPr>
          <w:rFonts w:ascii="Times New Roman" w:hAnsi="Times New Roman" w:cs="Times New Roman"/>
          <w:sz w:val="24"/>
          <w:szCs w:val="24"/>
        </w:rPr>
        <w:t>First Step Child Care Center curriculum aligns our goal</w:t>
      </w:r>
      <w:r w:rsidR="00606DA4">
        <w:rPr>
          <w:rFonts w:ascii="Times New Roman" w:hAnsi="Times New Roman" w:cs="Times New Roman"/>
          <w:sz w:val="24"/>
          <w:szCs w:val="24"/>
        </w:rPr>
        <w:t>s with the Head Start Framework and the Illinois</w:t>
      </w:r>
      <w:r w:rsidRPr="00187836">
        <w:rPr>
          <w:rFonts w:ascii="Times New Roman" w:hAnsi="Times New Roman" w:cs="Times New Roman"/>
          <w:sz w:val="24"/>
          <w:szCs w:val="24"/>
        </w:rPr>
        <w:t xml:space="preserve"> State Lear</w:t>
      </w:r>
      <w:r w:rsidR="00606DA4">
        <w:rPr>
          <w:rFonts w:ascii="Times New Roman" w:hAnsi="Times New Roman" w:cs="Times New Roman"/>
          <w:sz w:val="24"/>
          <w:szCs w:val="24"/>
        </w:rPr>
        <w:t xml:space="preserve">ning Standards and Guidelines. </w:t>
      </w:r>
      <w:r w:rsidRPr="00187836">
        <w:rPr>
          <w:rFonts w:ascii="Times New Roman" w:hAnsi="Times New Roman" w:cs="Times New Roman"/>
          <w:sz w:val="24"/>
          <w:szCs w:val="24"/>
        </w:rPr>
        <w:t>In doing so, our goals are</w:t>
      </w:r>
      <w:r w:rsidR="00606DA4">
        <w:rPr>
          <w:rFonts w:ascii="Times New Roman" w:hAnsi="Times New Roman" w:cs="Times New Roman"/>
          <w:sz w:val="24"/>
          <w:szCs w:val="24"/>
        </w:rPr>
        <w:t xml:space="preserve"> also</w:t>
      </w:r>
      <w:r w:rsidRPr="00187836">
        <w:rPr>
          <w:rFonts w:ascii="Times New Roman" w:hAnsi="Times New Roman" w:cs="Times New Roman"/>
          <w:sz w:val="24"/>
          <w:szCs w:val="24"/>
        </w:rPr>
        <w:t xml:space="preserve"> aligned with Common Core Standards. </w:t>
      </w:r>
      <w:r>
        <w:rPr>
          <w:rFonts w:ascii="Times New Roman" w:hAnsi="Times New Roman" w:cs="Times New Roman"/>
          <w:sz w:val="24"/>
          <w:szCs w:val="24"/>
        </w:rPr>
        <w:t xml:space="preserve"> The Teaching Strategies GOLD is</w:t>
      </w:r>
      <w:r w:rsidR="00606DA4">
        <w:rPr>
          <w:rFonts w:ascii="Times New Roman" w:hAnsi="Times New Roman" w:cs="Times New Roman"/>
          <w:sz w:val="24"/>
          <w:szCs w:val="24"/>
        </w:rPr>
        <w:t xml:space="preserve"> aligned as well. Utilizing all of these tools, continually evaluating our children’s needs as well as our practices, we seek to respond to the data in order to meet the child’s individual needs. </w:t>
      </w:r>
    </w:p>
    <w:p w:rsidR="004A0910" w:rsidRPr="00187836" w:rsidRDefault="004A0910" w:rsidP="005D4AC9">
      <w:pPr>
        <w:spacing w:after="0" w:line="240" w:lineRule="auto"/>
        <w:rPr>
          <w:rFonts w:ascii="Times New Roman" w:hAnsi="Times New Roman" w:cs="Times New Roman"/>
          <w:sz w:val="24"/>
          <w:szCs w:val="24"/>
        </w:rPr>
      </w:pPr>
    </w:p>
    <w:p w:rsidR="00D65B1D" w:rsidRPr="00187836" w:rsidRDefault="00E00F03" w:rsidP="005D4AC9">
      <w:pPr>
        <w:pStyle w:val="NoSpacing"/>
        <w:rPr>
          <w:rFonts w:ascii="Times New Roman" w:hAnsi="Times New Roman" w:cs="Times New Roman"/>
          <w:sz w:val="24"/>
          <w:szCs w:val="24"/>
        </w:rPr>
      </w:pPr>
      <w:r w:rsidRPr="00187836">
        <w:rPr>
          <w:rFonts w:ascii="Times New Roman" w:hAnsi="Times New Roman" w:cs="Times New Roman"/>
          <w:sz w:val="24"/>
          <w:szCs w:val="24"/>
        </w:rPr>
        <w:t xml:space="preserve">Individual child checkpoint data (Learning and Development Report) is shared with parents three times per year during a scheduled home visit or parent conference.  During these meetings, parent(s), in partnership with the education staff, develop specific educational goals for the child.  Together they discuss how these goals will be implemented and progress communicated.  Education staff references the goals when planning classroom or home visit/socialization activities and experiences so as to provide individualized opportunities for children to accomplish their goals.  Child observations, documenting the progress children are making in accomplishing the goals, are collected daily.  These observations are used to inform continued individualization for children.  </w:t>
      </w:r>
      <w:r w:rsidR="00D65B1D">
        <w:rPr>
          <w:rFonts w:ascii="Times New Roman" w:hAnsi="Times New Roman" w:cs="Times New Roman"/>
          <w:sz w:val="24"/>
          <w:szCs w:val="24"/>
        </w:rPr>
        <w:t>Finally, Kindergarten Transition events are held each spring</w:t>
      </w:r>
      <w:r w:rsidR="004A0910">
        <w:rPr>
          <w:rFonts w:ascii="Times New Roman" w:hAnsi="Times New Roman" w:cs="Times New Roman"/>
          <w:sz w:val="24"/>
          <w:szCs w:val="24"/>
        </w:rPr>
        <w:t xml:space="preserve"> to inform parents about their local school enrollment processes and LEAs are invited to answer questions and provide additional information for families.</w:t>
      </w:r>
    </w:p>
    <w:p w:rsidR="00E00F03" w:rsidRDefault="00E00F03" w:rsidP="00E00F03">
      <w:pPr>
        <w:pStyle w:val="BodyText"/>
        <w:spacing w:before="6"/>
      </w:pPr>
    </w:p>
    <w:p w:rsidR="00E00F03" w:rsidRPr="00187836" w:rsidRDefault="00E00F03" w:rsidP="00BF1BDE">
      <w:pPr>
        <w:pStyle w:val="Heading1"/>
        <w:ind w:left="119" w:right="681"/>
        <w:rPr>
          <w:rFonts w:ascii="Times New Roman" w:hAnsi="Times New Roman" w:cs="Times New Roman"/>
          <w:color w:val="000000" w:themeColor="text1"/>
        </w:rPr>
      </w:pPr>
      <w:bookmarkStart w:id="1" w:name="_bookmark5"/>
      <w:bookmarkEnd w:id="1"/>
      <w:r w:rsidRPr="00187836">
        <w:rPr>
          <w:rFonts w:ascii="Times New Roman" w:hAnsi="Times New Roman" w:cs="Times New Roman"/>
          <w:color w:val="000000" w:themeColor="text1"/>
        </w:rPr>
        <w:t>Summary of Annual Review Findings</w:t>
      </w:r>
    </w:p>
    <w:p w:rsidR="00E00F03" w:rsidRDefault="00E00F03" w:rsidP="00BF1BDE">
      <w:pPr>
        <w:pStyle w:val="BodyText"/>
        <w:rPr>
          <w:rFonts w:ascii="Cambria"/>
          <w:b/>
          <w:sz w:val="23"/>
        </w:rPr>
      </w:pPr>
    </w:p>
    <w:p w:rsidR="009679EE" w:rsidRDefault="00E00F03" w:rsidP="00D65B1D">
      <w:pPr>
        <w:pStyle w:val="BodyText"/>
        <w:spacing w:before="1"/>
        <w:ind w:left="115" w:right="677"/>
      </w:pPr>
      <w:r>
        <w:t>There was no Annual Federal Review for the Ounce of Prevention Fund’s Early/</w:t>
      </w:r>
      <w:r w:rsidR="00BF1BDE">
        <w:t>H</w:t>
      </w:r>
      <w:r w:rsidR="00B0775B">
        <w:t>ead Start program during 2016</w:t>
      </w:r>
    </w:p>
    <w:sectPr w:rsidR="009679EE" w:rsidSect="00E00F03">
      <w:pgSz w:w="12240" w:h="15840"/>
      <w:pgMar w:top="1440" w:right="1440" w:bottom="1440" w:left="1440" w:header="720" w:footer="720" w:gutter="0"/>
      <w:pgBorders w:offsetFrom="page">
        <w:top w:val="thickThinSmallGap" w:sz="24" w:space="24" w:color="2E74B5" w:themeColor="accent1" w:themeShade="BF"/>
        <w:left w:val="thickThinSmallGap" w:sz="24" w:space="24" w:color="2E74B5" w:themeColor="accent1" w:themeShade="BF"/>
        <w:bottom w:val="thinThickSmallGap" w:sz="24" w:space="24" w:color="2E74B5" w:themeColor="accent1" w:themeShade="BF"/>
        <w:right w:val="thinThickSmallGap" w:sz="24" w:space="24" w:color="2E74B5" w:themeColor="accent1"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DE6" w:rsidRDefault="003A2DE6" w:rsidP="00E00F03">
      <w:pPr>
        <w:spacing w:after="0" w:line="240" w:lineRule="auto"/>
      </w:pPr>
      <w:r>
        <w:separator/>
      </w:r>
    </w:p>
  </w:endnote>
  <w:endnote w:type="continuationSeparator" w:id="0">
    <w:p w:rsidR="003A2DE6" w:rsidRDefault="003A2DE6" w:rsidP="00E0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DE6" w:rsidRDefault="003A2DE6" w:rsidP="00E00F03">
      <w:pPr>
        <w:spacing w:after="0" w:line="240" w:lineRule="auto"/>
      </w:pPr>
      <w:r>
        <w:separator/>
      </w:r>
    </w:p>
  </w:footnote>
  <w:footnote w:type="continuationSeparator" w:id="0">
    <w:p w:rsidR="003A2DE6" w:rsidRDefault="003A2DE6" w:rsidP="00E00F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D48D0"/>
    <w:multiLevelType w:val="hybridMultilevel"/>
    <w:tmpl w:val="1A441360"/>
    <w:lvl w:ilvl="0" w:tplc="872C3BFA">
      <w:start w:val="1"/>
      <w:numFmt w:val="bullet"/>
      <w:lvlText w:val=""/>
      <w:lvlJc w:val="left"/>
      <w:pPr>
        <w:ind w:left="719" w:hanging="360"/>
      </w:pPr>
      <w:rPr>
        <w:rFonts w:ascii="Symbol" w:eastAsia="Symbol" w:hAnsi="Symbol" w:cs="Symbol" w:hint="default"/>
        <w:w w:val="100"/>
        <w:sz w:val="24"/>
        <w:szCs w:val="24"/>
      </w:rPr>
    </w:lvl>
    <w:lvl w:ilvl="1" w:tplc="4204EE8A">
      <w:start w:val="1"/>
      <w:numFmt w:val="bullet"/>
      <w:lvlText w:val="o"/>
      <w:lvlJc w:val="left"/>
      <w:pPr>
        <w:ind w:left="1439" w:hanging="360"/>
      </w:pPr>
      <w:rPr>
        <w:rFonts w:ascii="Courier New" w:eastAsia="Courier New" w:hAnsi="Courier New" w:cs="Courier New" w:hint="default"/>
        <w:w w:val="100"/>
        <w:sz w:val="24"/>
        <w:szCs w:val="24"/>
      </w:rPr>
    </w:lvl>
    <w:lvl w:ilvl="2" w:tplc="C0146EF4">
      <w:start w:val="1"/>
      <w:numFmt w:val="bullet"/>
      <w:lvlText w:val="•"/>
      <w:lvlJc w:val="left"/>
      <w:pPr>
        <w:ind w:left="2344" w:hanging="360"/>
      </w:pPr>
      <w:rPr>
        <w:rFonts w:hint="default"/>
      </w:rPr>
    </w:lvl>
    <w:lvl w:ilvl="3" w:tplc="0D864754">
      <w:start w:val="1"/>
      <w:numFmt w:val="bullet"/>
      <w:lvlText w:val="•"/>
      <w:lvlJc w:val="left"/>
      <w:pPr>
        <w:ind w:left="3248" w:hanging="360"/>
      </w:pPr>
      <w:rPr>
        <w:rFonts w:hint="default"/>
      </w:rPr>
    </w:lvl>
    <w:lvl w:ilvl="4" w:tplc="CB88A26A">
      <w:start w:val="1"/>
      <w:numFmt w:val="bullet"/>
      <w:lvlText w:val="•"/>
      <w:lvlJc w:val="left"/>
      <w:pPr>
        <w:ind w:left="4153" w:hanging="360"/>
      </w:pPr>
      <w:rPr>
        <w:rFonts w:hint="default"/>
      </w:rPr>
    </w:lvl>
    <w:lvl w:ilvl="5" w:tplc="2F52CAA0">
      <w:start w:val="1"/>
      <w:numFmt w:val="bullet"/>
      <w:lvlText w:val="•"/>
      <w:lvlJc w:val="left"/>
      <w:pPr>
        <w:ind w:left="5057" w:hanging="360"/>
      </w:pPr>
      <w:rPr>
        <w:rFonts w:hint="default"/>
      </w:rPr>
    </w:lvl>
    <w:lvl w:ilvl="6" w:tplc="072C9132">
      <w:start w:val="1"/>
      <w:numFmt w:val="bullet"/>
      <w:lvlText w:val="•"/>
      <w:lvlJc w:val="left"/>
      <w:pPr>
        <w:ind w:left="5962" w:hanging="360"/>
      </w:pPr>
      <w:rPr>
        <w:rFonts w:hint="default"/>
      </w:rPr>
    </w:lvl>
    <w:lvl w:ilvl="7" w:tplc="D84C8B70">
      <w:start w:val="1"/>
      <w:numFmt w:val="bullet"/>
      <w:lvlText w:val="•"/>
      <w:lvlJc w:val="left"/>
      <w:pPr>
        <w:ind w:left="6866" w:hanging="360"/>
      </w:pPr>
      <w:rPr>
        <w:rFonts w:hint="default"/>
      </w:rPr>
    </w:lvl>
    <w:lvl w:ilvl="8" w:tplc="C9569F44">
      <w:start w:val="1"/>
      <w:numFmt w:val="bullet"/>
      <w:lvlText w:val="•"/>
      <w:lvlJc w:val="left"/>
      <w:pPr>
        <w:ind w:left="7771" w:hanging="360"/>
      </w:pPr>
      <w:rPr>
        <w:rFonts w:hint="default"/>
      </w:rPr>
    </w:lvl>
  </w:abstractNum>
  <w:abstractNum w:abstractNumId="1" w15:restartNumberingAfterBreak="0">
    <w:nsid w:val="6CAB3860"/>
    <w:multiLevelType w:val="hybridMultilevel"/>
    <w:tmpl w:val="FC5E240C"/>
    <w:lvl w:ilvl="0" w:tplc="53D4821C">
      <w:start w:val="1"/>
      <w:numFmt w:val="bullet"/>
      <w:lvlText w:val=""/>
      <w:lvlJc w:val="left"/>
      <w:pPr>
        <w:ind w:left="302" w:hanging="180"/>
      </w:pPr>
      <w:rPr>
        <w:rFonts w:ascii="Symbol" w:eastAsia="Symbol" w:hAnsi="Symbol" w:cs="Symbol" w:hint="default"/>
        <w:w w:val="100"/>
        <w:sz w:val="24"/>
        <w:szCs w:val="24"/>
      </w:rPr>
    </w:lvl>
    <w:lvl w:ilvl="1" w:tplc="02F49492">
      <w:start w:val="1"/>
      <w:numFmt w:val="bullet"/>
      <w:lvlText w:val=""/>
      <w:lvlJc w:val="left"/>
      <w:pPr>
        <w:ind w:left="120" w:hanging="360"/>
      </w:pPr>
      <w:rPr>
        <w:rFonts w:ascii="Symbol" w:eastAsia="Symbol" w:hAnsi="Symbol" w:cs="Symbol" w:hint="default"/>
        <w:w w:val="100"/>
        <w:sz w:val="24"/>
        <w:szCs w:val="24"/>
      </w:rPr>
    </w:lvl>
    <w:lvl w:ilvl="2" w:tplc="3918C10C">
      <w:start w:val="1"/>
      <w:numFmt w:val="bullet"/>
      <w:lvlText w:val="•"/>
      <w:lvlJc w:val="left"/>
      <w:pPr>
        <w:ind w:left="1357" w:hanging="360"/>
      </w:pPr>
      <w:rPr>
        <w:rFonts w:hint="default"/>
      </w:rPr>
    </w:lvl>
    <w:lvl w:ilvl="3" w:tplc="8F82EE80">
      <w:start w:val="1"/>
      <w:numFmt w:val="bullet"/>
      <w:lvlText w:val="•"/>
      <w:lvlJc w:val="left"/>
      <w:pPr>
        <w:ind w:left="2415" w:hanging="360"/>
      </w:pPr>
      <w:rPr>
        <w:rFonts w:hint="default"/>
      </w:rPr>
    </w:lvl>
    <w:lvl w:ilvl="4" w:tplc="6818E9B2">
      <w:start w:val="1"/>
      <w:numFmt w:val="bullet"/>
      <w:lvlText w:val="•"/>
      <w:lvlJc w:val="left"/>
      <w:pPr>
        <w:ind w:left="3473" w:hanging="360"/>
      </w:pPr>
      <w:rPr>
        <w:rFonts w:hint="default"/>
      </w:rPr>
    </w:lvl>
    <w:lvl w:ilvl="5" w:tplc="DDDCDC1C">
      <w:start w:val="1"/>
      <w:numFmt w:val="bullet"/>
      <w:lvlText w:val="•"/>
      <w:lvlJc w:val="left"/>
      <w:pPr>
        <w:ind w:left="4531" w:hanging="360"/>
      </w:pPr>
      <w:rPr>
        <w:rFonts w:hint="default"/>
      </w:rPr>
    </w:lvl>
    <w:lvl w:ilvl="6" w:tplc="C70A4416">
      <w:start w:val="1"/>
      <w:numFmt w:val="bullet"/>
      <w:lvlText w:val="•"/>
      <w:lvlJc w:val="left"/>
      <w:pPr>
        <w:ind w:left="5588" w:hanging="360"/>
      </w:pPr>
      <w:rPr>
        <w:rFonts w:hint="default"/>
      </w:rPr>
    </w:lvl>
    <w:lvl w:ilvl="7" w:tplc="9434204C">
      <w:start w:val="1"/>
      <w:numFmt w:val="bullet"/>
      <w:lvlText w:val="•"/>
      <w:lvlJc w:val="left"/>
      <w:pPr>
        <w:ind w:left="6646" w:hanging="360"/>
      </w:pPr>
      <w:rPr>
        <w:rFonts w:hint="default"/>
      </w:rPr>
    </w:lvl>
    <w:lvl w:ilvl="8" w:tplc="5420B0CA">
      <w:start w:val="1"/>
      <w:numFmt w:val="bullet"/>
      <w:lvlText w:val="•"/>
      <w:lvlJc w:val="left"/>
      <w:pPr>
        <w:ind w:left="770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0C"/>
    <w:rsid w:val="00021F72"/>
    <w:rsid w:val="00035D34"/>
    <w:rsid w:val="00094232"/>
    <w:rsid w:val="000B13F2"/>
    <w:rsid w:val="000C6830"/>
    <w:rsid w:val="000F420B"/>
    <w:rsid w:val="00146298"/>
    <w:rsid w:val="001B585B"/>
    <w:rsid w:val="002B7F43"/>
    <w:rsid w:val="002F4A84"/>
    <w:rsid w:val="00301958"/>
    <w:rsid w:val="0037015E"/>
    <w:rsid w:val="003A1156"/>
    <w:rsid w:val="003A2DE6"/>
    <w:rsid w:val="0040394A"/>
    <w:rsid w:val="0041748B"/>
    <w:rsid w:val="0049304C"/>
    <w:rsid w:val="004A0910"/>
    <w:rsid w:val="00511673"/>
    <w:rsid w:val="00545CBE"/>
    <w:rsid w:val="00586CA7"/>
    <w:rsid w:val="005D4AC9"/>
    <w:rsid w:val="005E4CEE"/>
    <w:rsid w:val="00606DA4"/>
    <w:rsid w:val="00687898"/>
    <w:rsid w:val="006D0E73"/>
    <w:rsid w:val="006F1156"/>
    <w:rsid w:val="007112B0"/>
    <w:rsid w:val="00774799"/>
    <w:rsid w:val="00872BFB"/>
    <w:rsid w:val="008C45D6"/>
    <w:rsid w:val="008F32C2"/>
    <w:rsid w:val="00914F01"/>
    <w:rsid w:val="0092094D"/>
    <w:rsid w:val="009402C6"/>
    <w:rsid w:val="0095400C"/>
    <w:rsid w:val="009679EE"/>
    <w:rsid w:val="009908D8"/>
    <w:rsid w:val="00A16964"/>
    <w:rsid w:val="00B0775B"/>
    <w:rsid w:val="00B25605"/>
    <w:rsid w:val="00B707F3"/>
    <w:rsid w:val="00BC5AA9"/>
    <w:rsid w:val="00BF1BDE"/>
    <w:rsid w:val="00C05B76"/>
    <w:rsid w:val="00CB5739"/>
    <w:rsid w:val="00D13A9A"/>
    <w:rsid w:val="00D65B1D"/>
    <w:rsid w:val="00D70AFD"/>
    <w:rsid w:val="00DB2053"/>
    <w:rsid w:val="00E00F03"/>
    <w:rsid w:val="00F2481A"/>
    <w:rsid w:val="00FA2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043BD-F26D-4AAB-87E7-C9C6DAA6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00C"/>
  </w:style>
  <w:style w:type="paragraph" w:styleId="Heading1">
    <w:name w:val="heading 1"/>
    <w:basedOn w:val="Normal"/>
    <w:next w:val="Normal"/>
    <w:link w:val="Heading1Char"/>
    <w:uiPriority w:val="9"/>
    <w:qFormat/>
    <w:rsid w:val="004930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95400C"/>
    <w:pPr>
      <w:widowControl w:val="0"/>
      <w:spacing w:after="0" w:line="240" w:lineRule="auto"/>
      <w:ind w:left="101" w:right="681"/>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E00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5400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5400C"/>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5400C"/>
    <w:rPr>
      <w:rFonts w:ascii="Times New Roman" w:eastAsia="Times New Roman" w:hAnsi="Times New Roman" w:cs="Times New Roman"/>
      <w:sz w:val="24"/>
      <w:szCs w:val="24"/>
    </w:rPr>
  </w:style>
  <w:style w:type="paragraph" w:styleId="ListParagraph">
    <w:name w:val="List Paragraph"/>
    <w:basedOn w:val="Normal"/>
    <w:uiPriority w:val="1"/>
    <w:qFormat/>
    <w:rsid w:val="0095400C"/>
    <w:pPr>
      <w:widowControl w:val="0"/>
      <w:spacing w:after="0" w:line="293" w:lineRule="exact"/>
      <w:ind w:left="719" w:hanging="360"/>
    </w:pPr>
    <w:rPr>
      <w:rFonts w:ascii="Times New Roman" w:eastAsia="Times New Roman" w:hAnsi="Times New Roman" w:cs="Times New Roman"/>
    </w:rPr>
  </w:style>
  <w:style w:type="paragraph" w:styleId="NoSpacing">
    <w:name w:val="No Spacing"/>
    <w:uiPriority w:val="1"/>
    <w:qFormat/>
    <w:rsid w:val="0095400C"/>
    <w:pPr>
      <w:spacing w:after="0" w:line="240" w:lineRule="auto"/>
    </w:pPr>
  </w:style>
  <w:style w:type="character" w:customStyle="1" w:styleId="Heading1Char">
    <w:name w:val="Heading 1 Char"/>
    <w:basedOn w:val="DefaultParagraphFont"/>
    <w:link w:val="Heading1"/>
    <w:uiPriority w:val="9"/>
    <w:rsid w:val="0049304C"/>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49304C"/>
    <w:pPr>
      <w:widowControl w:val="0"/>
      <w:spacing w:after="0"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00F0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00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F03"/>
  </w:style>
  <w:style w:type="paragraph" w:styleId="Footer">
    <w:name w:val="footer"/>
    <w:basedOn w:val="Normal"/>
    <w:link w:val="FooterChar"/>
    <w:uiPriority w:val="99"/>
    <w:unhideWhenUsed/>
    <w:rsid w:val="00E0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2016 Budget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13"/>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Budget</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cat>
            <c:strRef>
              <c:f>Sheet1!$A$2:$A$8</c:f>
              <c:strCache>
                <c:ptCount val="7"/>
                <c:pt idx="0">
                  <c:v>Salaries</c:v>
                </c:pt>
                <c:pt idx="1">
                  <c:v>Supplies</c:v>
                </c:pt>
                <c:pt idx="2">
                  <c:v>Child Services</c:v>
                </c:pt>
                <c:pt idx="3">
                  <c:v>Parent Services</c:v>
                </c:pt>
                <c:pt idx="4">
                  <c:v>General</c:v>
                </c:pt>
                <c:pt idx="5">
                  <c:v>Contractual</c:v>
                </c:pt>
                <c:pt idx="6">
                  <c:v>Furniture</c:v>
                </c:pt>
              </c:strCache>
            </c:strRef>
          </c:cat>
          <c:val>
            <c:numRef>
              <c:f>Sheet1!$B$2:$B$8</c:f>
              <c:numCache>
                <c:formatCode>General</c:formatCode>
                <c:ptCount val="7"/>
                <c:pt idx="0">
                  <c:v>92</c:v>
                </c:pt>
                <c:pt idx="1">
                  <c:v>3</c:v>
                </c:pt>
                <c:pt idx="2">
                  <c:v>1</c:v>
                </c:pt>
                <c:pt idx="3">
                  <c:v>1.4</c:v>
                </c:pt>
                <c:pt idx="4">
                  <c:v>0.01</c:v>
                </c:pt>
                <c:pt idx="5">
                  <c:v>3</c:v>
                </c:pt>
                <c:pt idx="6">
                  <c:v>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2016 Actual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13"/>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6843778383287922"/>
          <c:w val="0.93567251461988299"/>
          <c:h val="0.67772425926323243"/>
        </c:manualLayout>
      </c:layout>
      <c:pie3DChart>
        <c:varyColors val="1"/>
        <c:ser>
          <c:idx val="0"/>
          <c:order val="0"/>
          <c:tx>
            <c:strRef>
              <c:f>Sheet1!$B$1</c:f>
              <c:strCache>
                <c:ptCount val="1"/>
                <c:pt idx="0">
                  <c:v>Actual</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cat>
            <c:strRef>
              <c:f>Sheet1!$A$2:$A$8</c:f>
              <c:strCache>
                <c:ptCount val="7"/>
                <c:pt idx="0">
                  <c:v>Salaries</c:v>
                </c:pt>
                <c:pt idx="1">
                  <c:v>Supplies</c:v>
                </c:pt>
                <c:pt idx="2">
                  <c:v>Child Services</c:v>
                </c:pt>
                <c:pt idx="3">
                  <c:v>Parent Services</c:v>
                </c:pt>
                <c:pt idx="4">
                  <c:v>General</c:v>
                </c:pt>
                <c:pt idx="5">
                  <c:v>Contractual</c:v>
                </c:pt>
                <c:pt idx="6">
                  <c:v>Furniture</c:v>
                </c:pt>
              </c:strCache>
            </c:strRef>
          </c:cat>
          <c:val>
            <c:numRef>
              <c:f>Sheet1!$B$2:$B$8</c:f>
              <c:numCache>
                <c:formatCode>General</c:formatCode>
                <c:ptCount val="7"/>
                <c:pt idx="0">
                  <c:v>92</c:v>
                </c:pt>
                <c:pt idx="1">
                  <c:v>3</c:v>
                </c:pt>
                <c:pt idx="2">
                  <c:v>1</c:v>
                </c:pt>
                <c:pt idx="3">
                  <c:v>1.4</c:v>
                </c:pt>
                <c:pt idx="4">
                  <c:v>0.01</c:v>
                </c:pt>
                <c:pt idx="5">
                  <c:v>3</c:v>
                </c:pt>
                <c:pt idx="6">
                  <c:v>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5.8950576093242585E-2"/>
          <c:y val="0.86464394046552562"/>
          <c:w val="0.91034715734685712"/>
          <c:h val="0.135356059534474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903E-B6CD-440B-9472-368A6272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Georgene Sims</dc:creator>
  <cp:keywords/>
  <dc:description/>
  <cp:lastModifiedBy>Georgene Sims</cp:lastModifiedBy>
  <cp:revision>11</cp:revision>
  <dcterms:created xsi:type="dcterms:W3CDTF">2017-03-03T18:53:00Z</dcterms:created>
  <dcterms:modified xsi:type="dcterms:W3CDTF">2017-04-17T16:08:00Z</dcterms:modified>
  <cp:contentStatus/>
</cp:coreProperties>
</file>