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84C" w:rsidRPr="001B279C" w:rsidRDefault="00E1084C" w:rsidP="00E1084C">
      <w:pPr>
        <w:pStyle w:val="NormalWeb"/>
        <w:spacing w:before="0" w:beforeAutospacing="0" w:after="0" w:afterAutospacing="0"/>
        <w:rPr>
          <w:rFonts w:ascii="Arial" w:hAnsi="Arial" w:cs="Arial"/>
          <w:b/>
          <w:sz w:val="28"/>
          <w:szCs w:val="28"/>
          <w:u w:val="single"/>
        </w:rPr>
      </w:pPr>
      <w:r w:rsidRPr="001B279C">
        <w:rPr>
          <w:rFonts w:ascii="Arial" w:hAnsi="Arial" w:cs="Arial"/>
          <w:b/>
          <w:sz w:val="28"/>
          <w:szCs w:val="28"/>
          <w:u w:val="single"/>
        </w:rPr>
        <w:t>David Tabor</w:t>
      </w:r>
    </w:p>
    <w:p w:rsidR="00E1084C" w:rsidRPr="001B279C" w:rsidRDefault="00E1084C" w:rsidP="00E1084C">
      <w:pPr>
        <w:pStyle w:val="NormalWeb"/>
        <w:spacing w:before="0" w:beforeAutospacing="0" w:after="0" w:afterAutospacing="0"/>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358"/>
      </w:tblGrid>
      <w:tr w:rsidR="00E1084C" w:rsidRPr="001B279C" w:rsidTr="008022CD">
        <w:tc>
          <w:tcPr>
            <w:tcW w:w="7218" w:type="dxa"/>
          </w:tcPr>
          <w:p w:rsidR="00E1084C" w:rsidRPr="001B279C" w:rsidRDefault="00E1084C" w:rsidP="008022CD">
            <w:pPr>
              <w:pStyle w:val="NormalWeb"/>
              <w:spacing w:before="0" w:beforeAutospacing="0" w:after="0" w:afterAutospacing="0"/>
              <w:rPr>
                <w:rFonts w:ascii="Arial" w:hAnsi="Arial" w:cs="Arial"/>
                <w:sz w:val="28"/>
                <w:szCs w:val="28"/>
              </w:rPr>
            </w:pPr>
            <w:r w:rsidRPr="001B279C">
              <w:rPr>
                <w:rFonts w:ascii="Arial" w:hAnsi="Arial" w:cs="Arial"/>
                <w:sz w:val="28"/>
                <w:szCs w:val="28"/>
              </w:rPr>
              <w:t xml:space="preserve">David was born in 1943 at Woodstock General Hospital, the only son of Jim and Gladys Tabor.  David’s earliest memories are of the family home on </w:t>
            </w:r>
            <w:proofErr w:type="spellStart"/>
            <w:r w:rsidRPr="001B279C">
              <w:rPr>
                <w:rFonts w:ascii="Arial" w:hAnsi="Arial" w:cs="Arial"/>
                <w:sz w:val="28"/>
                <w:szCs w:val="28"/>
              </w:rPr>
              <w:t>Rathbourne</w:t>
            </w:r>
            <w:proofErr w:type="spellEnd"/>
            <w:r w:rsidRPr="001B279C">
              <w:rPr>
                <w:rFonts w:ascii="Arial" w:hAnsi="Arial" w:cs="Arial"/>
                <w:sz w:val="28"/>
                <w:szCs w:val="28"/>
              </w:rPr>
              <w:t xml:space="preserve"> Avenue and the many friends he made while living there.  In 1953, the Tabors moved to </w:t>
            </w:r>
            <w:proofErr w:type="spellStart"/>
            <w:r w:rsidRPr="001B279C">
              <w:rPr>
                <w:rFonts w:ascii="Arial" w:hAnsi="Arial" w:cs="Arial"/>
                <w:sz w:val="28"/>
                <w:szCs w:val="28"/>
              </w:rPr>
              <w:t>Bayswater</w:t>
            </w:r>
            <w:proofErr w:type="spellEnd"/>
            <w:r w:rsidRPr="001B279C">
              <w:rPr>
                <w:rFonts w:ascii="Arial" w:hAnsi="Arial" w:cs="Arial"/>
                <w:sz w:val="28"/>
                <w:szCs w:val="28"/>
              </w:rPr>
              <w:t xml:space="preserve"> Street, which at the time was a new development with perhaps four other new houses and no roads or sidewalks</w:t>
            </w:r>
          </w:p>
          <w:p w:rsidR="00E1084C" w:rsidRPr="001B279C" w:rsidRDefault="00E1084C" w:rsidP="008022CD">
            <w:pPr>
              <w:pStyle w:val="NormalWeb"/>
              <w:spacing w:before="0" w:beforeAutospacing="0" w:after="0" w:afterAutospacing="0"/>
              <w:rPr>
                <w:rFonts w:ascii="Arial" w:hAnsi="Arial" w:cs="Arial"/>
                <w:sz w:val="28"/>
                <w:szCs w:val="28"/>
              </w:rPr>
            </w:pPr>
          </w:p>
          <w:p w:rsidR="00E1084C" w:rsidRPr="001B279C" w:rsidRDefault="00E1084C" w:rsidP="008022CD">
            <w:pPr>
              <w:pStyle w:val="NormalWeb"/>
              <w:spacing w:before="0" w:beforeAutospacing="0" w:after="0" w:afterAutospacing="0"/>
              <w:rPr>
                <w:rFonts w:ascii="Arial" w:hAnsi="Arial" w:cs="Arial"/>
                <w:sz w:val="28"/>
                <w:szCs w:val="28"/>
              </w:rPr>
            </w:pPr>
            <w:r w:rsidRPr="001B279C">
              <w:rPr>
                <w:rFonts w:ascii="Arial" w:hAnsi="Arial" w:cs="Arial"/>
                <w:sz w:val="28"/>
                <w:szCs w:val="28"/>
              </w:rPr>
              <w:t xml:space="preserve">One of David’s happiest childhood memories involved regular visits with his uncle to the CNR train station to watch </w:t>
            </w:r>
          </w:p>
        </w:tc>
        <w:tc>
          <w:tcPr>
            <w:tcW w:w="2358" w:type="dxa"/>
          </w:tcPr>
          <w:p w:rsidR="00E1084C" w:rsidRPr="001B279C" w:rsidRDefault="00E1084C" w:rsidP="008022CD">
            <w:pPr>
              <w:pStyle w:val="NormalWeb"/>
              <w:spacing w:before="0" w:beforeAutospacing="0" w:after="0" w:afterAutospacing="0"/>
              <w:rPr>
                <w:rFonts w:ascii="Arial" w:hAnsi="Arial" w:cs="Arial"/>
                <w:sz w:val="28"/>
                <w:szCs w:val="28"/>
              </w:rPr>
            </w:pPr>
            <w:r w:rsidRPr="001B279C">
              <w:rPr>
                <w:rFonts w:ascii="Arial" w:hAnsi="Arial" w:cs="Arial"/>
                <w:noProof/>
                <w:sz w:val="28"/>
                <w:szCs w:val="28"/>
              </w:rPr>
              <w:drawing>
                <wp:inline distT="0" distB="0" distL="0" distR="0" wp14:anchorId="1E42B934" wp14:editId="00C7C5A7">
                  <wp:extent cx="1296162" cy="1943100"/>
                  <wp:effectExtent l="19050" t="0" r="0" b="0"/>
                  <wp:docPr id="1" name="Picture 35" descr="E:\2013 12 Probus booklet Photos\Tabor, Da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2013 12 Probus booklet Photos\Tabor, David.jpg"/>
                          <pic:cNvPicPr>
                            <a:picLocks noChangeAspect="1" noChangeArrowheads="1"/>
                          </pic:cNvPicPr>
                        </pic:nvPicPr>
                        <pic:blipFill>
                          <a:blip r:embed="rId5" cstate="print"/>
                          <a:srcRect/>
                          <a:stretch>
                            <a:fillRect/>
                          </a:stretch>
                        </pic:blipFill>
                        <pic:spPr bwMode="auto">
                          <a:xfrm>
                            <a:off x="0" y="0"/>
                            <a:ext cx="1296162" cy="1943100"/>
                          </a:xfrm>
                          <a:prstGeom prst="rect">
                            <a:avLst/>
                          </a:prstGeom>
                          <a:noFill/>
                          <a:ln w="9525">
                            <a:noFill/>
                            <a:miter lim="800000"/>
                            <a:headEnd/>
                            <a:tailEnd/>
                          </a:ln>
                        </pic:spPr>
                      </pic:pic>
                    </a:graphicData>
                  </a:graphic>
                </wp:inline>
              </w:drawing>
            </w:r>
          </w:p>
        </w:tc>
      </w:tr>
    </w:tbl>
    <w:p w:rsidR="00E1084C" w:rsidRPr="001B279C" w:rsidRDefault="00E1084C" w:rsidP="00E1084C">
      <w:pPr>
        <w:pStyle w:val="NormalWeb"/>
        <w:spacing w:before="0" w:beforeAutospacing="0" w:after="0" w:afterAutospacing="0"/>
        <w:rPr>
          <w:rFonts w:ascii="Arial" w:hAnsi="Arial" w:cs="Arial"/>
          <w:sz w:val="28"/>
          <w:szCs w:val="28"/>
        </w:rPr>
      </w:pPr>
      <w:proofErr w:type="gramStart"/>
      <w:r w:rsidRPr="001B279C">
        <w:rPr>
          <w:rFonts w:ascii="Arial" w:hAnsi="Arial" w:cs="Arial"/>
          <w:sz w:val="28"/>
          <w:szCs w:val="28"/>
        </w:rPr>
        <w:t>the</w:t>
      </w:r>
      <w:proofErr w:type="gramEnd"/>
      <w:r w:rsidRPr="001B279C">
        <w:rPr>
          <w:rFonts w:ascii="Arial" w:hAnsi="Arial" w:cs="Arial"/>
          <w:sz w:val="28"/>
          <w:szCs w:val="28"/>
        </w:rPr>
        <w:t xml:space="preserve"> steam locomotives.  The station was a busy place in those days with three trains arriving each evening at around eight.  To this day, David still collects “steam era” memorabilia.  </w:t>
      </w:r>
    </w:p>
    <w:p w:rsidR="00E1084C" w:rsidRPr="001B279C" w:rsidRDefault="00E1084C" w:rsidP="00E1084C">
      <w:pPr>
        <w:pStyle w:val="NormalWeb"/>
        <w:spacing w:before="0" w:beforeAutospacing="0" w:after="0" w:afterAutospacing="0"/>
        <w:rPr>
          <w:rFonts w:ascii="Arial" w:hAnsi="Arial" w:cs="Arial"/>
          <w:sz w:val="28"/>
          <w:szCs w:val="28"/>
        </w:rPr>
      </w:pPr>
    </w:p>
    <w:p w:rsidR="00E1084C" w:rsidRPr="001B279C" w:rsidRDefault="00E1084C" w:rsidP="00E1084C">
      <w:pPr>
        <w:pStyle w:val="NormalWeb"/>
        <w:spacing w:before="0" w:beforeAutospacing="0" w:after="0" w:afterAutospacing="0"/>
        <w:rPr>
          <w:rFonts w:ascii="Arial" w:hAnsi="Arial" w:cs="Arial"/>
          <w:sz w:val="28"/>
          <w:szCs w:val="28"/>
        </w:rPr>
      </w:pPr>
      <w:r w:rsidRPr="001B279C">
        <w:rPr>
          <w:rFonts w:ascii="Arial" w:hAnsi="Arial" w:cs="Arial"/>
          <w:sz w:val="28"/>
          <w:szCs w:val="28"/>
        </w:rPr>
        <w:t>David attended Princess School, Huron Park (now Hillcrest) Public School, and Central Senior Public School.  He completed his education at Huron Park Secondary School and the Wells Academy, a commercial school established in Woodstock in 1931.</w:t>
      </w:r>
    </w:p>
    <w:p w:rsidR="00E1084C" w:rsidRPr="001B279C" w:rsidRDefault="00E1084C" w:rsidP="00E1084C">
      <w:pPr>
        <w:pStyle w:val="NormalWeb"/>
        <w:spacing w:before="0" w:beforeAutospacing="0" w:after="0" w:afterAutospacing="0"/>
        <w:rPr>
          <w:rFonts w:ascii="Arial" w:hAnsi="Arial" w:cs="Arial"/>
          <w:sz w:val="28"/>
          <w:szCs w:val="28"/>
        </w:rPr>
      </w:pPr>
    </w:p>
    <w:p w:rsidR="00E1084C" w:rsidRPr="001B279C" w:rsidRDefault="00E1084C" w:rsidP="00E1084C">
      <w:pPr>
        <w:pStyle w:val="NormalWeb"/>
        <w:spacing w:before="0" w:beforeAutospacing="0" w:after="0" w:afterAutospacing="0"/>
        <w:rPr>
          <w:rFonts w:ascii="Arial" w:hAnsi="Arial" w:cs="Arial"/>
          <w:sz w:val="28"/>
          <w:szCs w:val="28"/>
        </w:rPr>
      </w:pPr>
      <w:r w:rsidRPr="001B279C">
        <w:rPr>
          <w:rFonts w:ascii="Arial" w:hAnsi="Arial" w:cs="Arial"/>
          <w:sz w:val="28"/>
          <w:szCs w:val="28"/>
        </w:rPr>
        <w:t>Jim Tabor, David’s father, worked at Mundy’s Grocery Store.  Later, he became a partner.  Mundy and Tabor was on Dundas Street East, just about where Williams Coffee Pub is today.  </w:t>
      </w:r>
    </w:p>
    <w:p w:rsidR="00E1084C" w:rsidRPr="001B279C" w:rsidRDefault="00E1084C" w:rsidP="00E1084C">
      <w:pPr>
        <w:pStyle w:val="NormalWeb"/>
        <w:spacing w:before="0" w:beforeAutospacing="0" w:after="0" w:afterAutospacing="0"/>
        <w:rPr>
          <w:rFonts w:ascii="Arial" w:hAnsi="Arial" w:cs="Arial"/>
          <w:sz w:val="28"/>
          <w:szCs w:val="28"/>
        </w:rPr>
      </w:pPr>
    </w:p>
    <w:p w:rsidR="00E1084C" w:rsidRPr="001B279C" w:rsidRDefault="00E1084C" w:rsidP="00E1084C">
      <w:pPr>
        <w:pStyle w:val="NormalWeb"/>
        <w:spacing w:before="0" w:beforeAutospacing="0" w:after="0" w:afterAutospacing="0"/>
        <w:rPr>
          <w:rFonts w:ascii="Arial" w:hAnsi="Arial" w:cs="Arial"/>
          <w:sz w:val="28"/>
          <w:szCs w:val="28"/>
        </w:rPr>
      </w:pPr>
      <w:r w:rsidRPr="001B279C">
        <w:rPr>
          <w:rFonts w:ascii="Arial" w:hAnsi="Arial" w:cs="Arial"/>
          <w:sz w:val="28"/>
          <w:szCs w:val="28"/>
        </w:rPr>
        <w:t>After finishing school, David worked for his father in the grocery business.  His fondest memories from this time were of the fishing excursions at Port Rowan organized by Frank Palling, and, of the rail excursions to Detroit to watch the Tigers play ball.  After working in the grocery business for four years both his father and his mother (perhaps seeing the handwriting on the wall for the independent grocery) encouraged David to apply to the Woodstock General Hospital.  David was hired by the WGH in March of 1967.  After working in the stores department for 18 years, David became a nursing porter and continued in this work until his retirement in 1998.  To this day he is greeted by many of the hospital patients whom he transported to the physiotherapy department.  </w:t>
      </w:r>
    </w:p>
    <w:p w:rsidR="00E1084C" w:rsidRPr="001B279C" w:rsidRDefault="00E1084C" w:rsidP="00E1084C">
      <w:pPr>
        <w:pStyle w:val="NormalWeb"/>
        <w:spacing w:before="0" w:beforeAutospacing="0" w:after="0" w:afterAutospacing="0"/>
        <w:rPr>
          <w:rFonts w:ascii="Arial" w:hAnsi="Arial" w:cs="Arial"/>
          <w:sz w:val="28"/>
          <w:szCs w:val="28"/>
        </w:rPr>
      </w:pPr>
    </w:p>
    <w:p w:rsidR="00E1084C" w:rsidRPr="001B279C" w:rsidRDefault="00E1084C" w:rsidP="00E1084C">
      <w:pPr>
        <w:pStyle w:val="NormalWeb"/>
        <w:spacing w:before="0" w:beforeAutospacing="0" w:after="0" w:afterAutospacing="0"/>
        <w:rPr>
          <w:rFonts w:ascii="Arial" w:hAnsi="Arial" w:cs="Arial"/>
          <w:sz w:val="28"/>
          <w:szCs w:val="28"/>
        </w:rPr>
      </w:pPr>
      <w:r w:rsidRPr="001B279C">
        <w:rPr>
          <w:rFonts w:ascii="Arial" w:hAnsi="Arial" w:cs="Arial"/>
          <w:sz w:val="28"/>
          <w:szCs w:val="28"/>
        </w:rPr>
        <w:t xml:space="preserve">David met his wife, Carol, at the hospital where she was a nurse on the maternity ward. Some matchmakers on that floor told him that there was </w:t>
      </w:r>
      <w:r w:rsidRPr="001B279C">
        <w:rPr>
          <w:rFonts w:ascii="Arial" w:hAnsi="Arial" w:cs="Arial"/>
          <w:sz w:val="28"/>
          <w:szCs w:val="28"/>
        </w:rPr>
        <w:lastRenderedPageBreak/>
        <w:t>somebody there who wanted to meet him.  Being a shy man, he introduced himself by sending a valentine.  It must have worked as they have now been married for 37 years.  Carol and David have one son, Darryl, who works as a nurse in London.  A year ago Darryl got married and this past June a grandson, Brody John, was born.     </w:t>
      </w:r>
    </w:p>
    <w:p w:rsidR="00E1084C" w:rsidRPr="001B279C" w:rsidRDefault="00E1084C" w:rsidP="00E1084C">
      <w:pPr>
        <w:pStyle w:val="NormalWeb"/>
        <w:spacing w:before="0" w:beforeAutospacing="0" w:after="0" w:afterAutospacing="0"/>
        <w:rPr>
          <w:rFonts w:ascii="Arial" w:hAnsi="Arial" w:cs="Arial"/>
          <w:sz w:val="28"/>
          <w:szCs w:val="28"/>
        </w:rPr>
      </w:pPr>
    </w:p>
    <w:p w:rsidR="00E1084C" w:rsidRPr="001B279C" w:rsidRDefault="00E1084C" w:rsidP="00E1084C">
      <w:pPr>
        <w:pStyle w:val="NormalWeb"/>
        <w:spacing w:before="0" w:beforeAutospacing="0" w:after="0" w:afterAutospacing="0"/>
        <w:rPr>
          <w:rFonts w:ascii="Arial" w:hAnsi="Arial" w:cs="Arial"/>
          <w:sz w:val="28"/>
          <w:szCs w:val="28"/>
        </w:rPr>
      </w:pPr>
      <w:r w:rsidRPr="001B279C">
        <w:rPr>
          <w:rFonts w:ascii="Arial" w:hAnsi="Arial" w:cs="Arial"/>
          <w:sz w:val="28"/>
          <w:szCs w:val="28"/>
        </w:rPr>
        <w:t xml:space="preserve">David enjoys bowling in the winter and lawn bowling in the summer (which he started two years ago).  He is a golfer.  He enjoys watching sports on TV and singing with the choir at St David's United Church.  On weekends in the summer, Carol and David enjoy a trailer they own at Happy Hills near </w:t>
      </w:r>
      <w:proofErr w:type="spellStart"/>
      <w:r w:rsidRPr="001B279C">
        <w:rPr>
          <w:rFonts w:ascii="Arial" w:hAnsi="Arial" w:cs="Arial"/>
          <w:sz w:val="28"/>
          <w:szCs w:val="28"/>
        </w:rPr>
        <w:t>Embro</w:t>
      </w:r>
      <w:proofErr w:type="spellEnd"/>
      <w:r w:rsidRPr="001B279C">
        <w:rPr>
          <w:rFonts w:ascii="Arial" w:hAnsi="Arial" w:cs="Arial"/>
          <w:sz w:val="28"/>
          <w:szCs w:val="28"/>
        </w:rPr>
        <w:t>.  Since retiring they have done some travelling to California, Arizona, Texas, Hawaii and parts of Canada.  </w:t>
      </w:r>
    </w:p>
    <w:p w:rsidR="00E1084C" w:rsidRDefault="00E1084C" w:rsidP="00E1084C">
      <w:pPr>
        <w:pStyle w:val="NormalWeb"/>
        <w:spacing w:before="0" w:beforeAutospacing="0" w:after="0" w:afterAutospacing="0"/>
        <w:rPr>
          <w:rFonts w:ascii="Arial" w:hAnsi="Arial" w:cs="Arial"/>
          <w:sz w:val="28"/>
          <w:szCs w:val="28"/>
        </w:rPr>
      </w:pPr>
    </w:p>
    <w:p w:rsidR="00E1084C" w:rsidRDefault="00E1084C" w:rsidP="00E1084C">
      <w:pPr>
        <w:pStyle w:val="NormalWeb"/>
        <w:spacing w:before="0" w:beforeAutospacing="0" w:after="0" w:afterAutospacing="0"/>
        <w:rPr>
          <w:rFonts w:ascii="Arial" w:hAnsi="Arial" w:cs="Arial"/>
          <w:sz w:val="28"/>
          <w:szCs w:val="28"/>
        </w:rPr>
      </w:pP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4C"/>
    <w:rsid w:val="008A7B08"/>
    <w:rsid w:val="00E1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84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1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8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84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1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2019-01-20T19:32:00Z</dcterms:created>
  <dcterms:modified xsi:type="dcterms:W3CDTF">2019-01-20T19:33:00Z</dcterms:modified>
</cp:coreProperties>
</file>