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A4" w:rsidRPr="00E076A4" w:rsidRDefault="00F61DA4" w:rsidP="00F61DA4">
      <w:pPr>
        <w:rPr>
          <w:rFonts w:ascii="Arial" w:hAnsi="Arial" w:cs="Arial"/>
          <w:b/>
          <w:sz w:val="28"/>
          <w:szCs w:val="28"/>
          <w:u w:val="single"/>
        </w:rPr>
      </w:pPr>
      <w:r w:rsidRPr="001B279C">
        <w:rPr>
          <w:rFonts w:ascii="Arial" w:hAnsi="Arial" w:cs="Arial"/>
          <w:b/>
          <w:sz w:val="28"/>
          <w:szCs w:val="28"/>
          <w:u w:val="single"/>
        </w:rPr>
        <w:t>Dave Wright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F61DA4" w:rsidRPr="001B279C" w:rsidTr="008022CD">
        <w:tc>
          <w:tcPr>
            <w:tcW w:w="7308" w:type="dxa"/>
          </w:tcPr>
          <w:p w:rsidR="00F61DA4" w:rsidRPr="001B279C" w:rsidRDefault="00F61DA4" w:rsidP="008022CD">
            <w:pPr>
              <w:rPr>
                <w:rFonts w:ascii="Arial" w:hAnsi="Arial" w:cs="Arial"/>
                <w:sz w:val="28"/>
                <w:szCs w:val="28"/>
              </w:rPr>
            </w:pPr>
            <w:r w:rsidRPr="001B279C">
              <w:rPr>
                <w:rFonts w:ascii="Arial" w:hAnsi="Arial" w:cs="Arial"/>
                <w:sz w:val="28"/>
                <w:szCs w:val="28"/>
              </w:rPr>
              <w:t>History records that in 1630 his forbearers arrived in Plymouth, Mass. In 1800,</w:t>
            </w:r>
          </w:p>
          <w:p w:rsidR="00F61DA4" w:rsidRPr="001B279C" w:rsidRDefault="00F61DA4" w:rsidP="008022CD">
            <w:pPr>
              <w:rPr>
                <w:rFonts w:ascii="Arial" w:hAnsi="Arial" w:cs="Arial"/>
                <w:sz w:val="28"/>
                <w:szCs w:val="28"/>
              </w:rPr>
            </w:pPr>
            <w:r w:rsidRPr="001B279C">
              <w:rPr>
                <w:rFonts w:ascii="Arial" w:hAnsi="Arial" w:cs="Arial"/>
                <w:sz w:val="28"/>
                <w:szCs w:val="28"/>
              </w:rPr>
              <w:t xml:space="preserve">Philemon Wright led a number of families from there to settle on a land grant he received from the British crown encompassing the north side of the Ottawa river on what is now Hull, Quebec. His father, </w:t>
            </w:r>
            <w:proofErr w:type="spellStart"/>
            <w:r w:rsidRPr="001B279C">
              <w:rPr>
                <w:rFonts w:ascii="Arial" w:hAnsi="Arial" w:cs="Arial"/>
                <w:sz w:val="28"/>
                <w:szCs w:val="28"/>
              </w:rPr>
              <w:t>Cordner</w:t>
            </w:r>
            <w:proofErr w:type="spellEnd"/>
            <w:r w:rsidRPr="001B279C">
              <w:rPr>
                <w:rFonts w:ascii="Arial" w:hAnsi="Arial" w:cs="Arial"/>
                <w:sz w:val="28"/>
                <w:szCs w:val="28"/>
              </w:rPr>
              <w:t>, studied Forestry at UNB in</w:t>
            </w:r>
          </w:p>
          <w:p w:rsidR="00F61DA4" w:rsidRPr="001B279C" w:rsidRDefault="00F61DA4" w:rsidP="008022CD">
            <w:pPr>
              <w:rPr>
                <w:rFonts w:ascii="Arial" w:hAnsi="Arial" w:cs="Arial"/>
                <w:sz w:val="28"/>
                <w:szCs w:val="28"/>
              </w:rPr>
            </w:pPr>
            <w:r w:rsidRPr="001B279C">
              <w:rPr>
                <w:rFonts w:ascii="Arial" w:hAnsi="Arial" w:cs="Arial"/>
                <w:sz w:val="28"/>
                <w:szCs w:val="28"/>
              </w:rPr>
              <w:t>Fredericton, NB, and married a local girl Margaret.</w:t>
            </w:r>
          </w:p>
          <w:p w:rsidR="00F61DA4" w:rsidRPr="001B279C" w:rsidRDefault="00F61DA4" w:rsidP="008022CD">
            <w:pPr>
              <w:rPr>
                <w:rFonts w:ascii="Arial" w:hAnsi="Arial" w:cs="Arial"/>
                <w:sz w:val="28"/>
                <w:szCs w:val="28"/>
              </w:rPr>
            </w:pPr>
          </w:p>
        </w:tc>
        <w:tc>
          <w:tcPr>
            <w:tcW w:w="2268" w:type="dxa"/>
          </w:tcPr>
          <w:p w:rsidR="00F61DA4" w:rsidRPr="001B279C" w:rsidRDefault="00F61DA4" w:rsidP="008022CD">
            <w:pPr>
              <w:rPr>
                <w:rFonts w:ascii="Arial" w:hAnsi="Arial" w:cs="Arial"/>
                <w:sz w:val="28"/>
                <w:szCs w:val="28"/>
              </w:rPr>
            </w:pPr>
            <w:r w:rsidRPr="001B279C">
              <w:rPr>
                <w:rFonts w:ascii="Arial" w:hAnsi="Arial" w:cs="Arial"/>
                <w:noProof/>
                <w:sz w:val="28"/>
                <w:szCs w:val="28"/>
              </w:rPr>
              <w:drawing>
                <wp:inline distT="0" distB="0" distL="0" distR="0" wp14:anchorId="3B0E4A7F" wp14:editId="2E4CB943">
                  <wp:extent cx="1142997" cy="1714500"/>
                  <wp:effectExtent l="19050" t="0" r="3" b="0"/>
                  <wp:docPr id="1" name="Picture 44" descr="E:\2013 12 Probus booklet Photos\Wright, Da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2013 12 Probus booklet Photos\Wright, David.jpg"/>
                          <pic:cNvPicPr>
                            <a:picLocks noChangeAspect="1" noChangeArrowheads="1"/>
                          </pic:cNvPicPr>
                        </pic:nvPicPr>
                        <pic:blipFill>
                          <a:blip r:embed="rId5" cstate="print"/>
                          <a:srcRect/>
                          <a:stretch>
                            <a:fillRect/>
                          </a:stretch>
                        </pic:blipFill>
                        <pic:spPr bwMode="auto">
                          <a:xfrm>
                            <a:off x="0" y="0"/>
                            <a:ext cx="1141992" cy="1712993"/>
                          </a:xfrm>
                          <a:prstGeom prst="rect">
                            <a:avLst/>
                          </a:prstGeom>
                          <a:noFill/>
                          <a:ln w="9525">
                            <a:noFill/>
                            <a:miter lim="800000"/>
                            <a:headEnd/>
                            <a:tailEnd/>
                          </a:ln>
                        </pic:spPr>
                      </pic:pic>
                    </a:graphicData>
                  </a:graphic>
                </wp:inline>
              </w:drawing>
            </w:r>
          </w:p>
        </w:tc>
      </w:tr>
    </w:tbl>
    <w:p w:rsidR="00F61DA4" w:rsidRPr="001B279C" w:rsidRDefault="00F61DA4" w:rsidP="00F61DA4">
      <w:pPr>
        <w:rPr>
          <w:rFonts w:ascii="Arial" w:hAnsi="Arial" w:cs="Arial"/>
          <w:sz w:val="28"/>
          <w:szCs w:val="28"/>
        </w:rPr>
      </w:pPr>
      <w:r w:rsidRPr="001B279C">
        <w:rPr>
          <w:rFonts w:ascii="Arial" w:hAnsi="Arial" w:cs="Arial"/>
          <w:sz w:val="28"/>
          <w:szCs w:val="28"/>
        </w:rPr>
        <w:t xml:space="preserve">His father's career in the forest industry meant moving at least every 3 years. He and his brother and sister were all born in Port Arthur, now Thunder Bay.  In 1939 they moved to </w:t>
      </w:r>
      <w:proofErr w:type="spellStart"/>
      <w:r w:rsidRPr="001B279C">
        <w:rPr>
          <w:rFonts w:ascii="Arial" w:hAnsi="Arial" w:cs="Arial"/>
          <w:sz w:val="28"/>
          <w:szCs w:val="28"/>
        </w:rPr>
        <w:t>Longlac</w:t>
      </w:r>
      <w:proofErr w:type="spellEnd"/>
      <w:r w:rsidRPr="001B279C">
        <w:rPr>
          <w:rFonts w:ascii="Arial" w:hAnsi="Arial" w:cs="Arial"/>
          <w:sz w:val="28"/>
          <w:szCs w:val="28"/>
        </w:rPr>
        <w:t xml:space="preserve"> in northern Ontario, He remembers walking to school on wooden sidewalks and rutted wagon trails, past the Hudson Bay post store and sometimes hitching a ride on a slow moving freight train. There were also long train rides to Fredericton, NB, with white table cloth service and polished shoes in the morning.</w:t>
      </w:r>
    </w:p>
    <w:p w:rsidR="00F61DA4" w:rsidRPr="001B279C" w:rsidRDefault="00F61DA4" w:rsidP="00F61DA4">
      <w:pPr>
        <w:rPr>
          <w:rFonts w:ascii="Arial" w:hAnsi="Arial" w:cs="Arial"/>
          <w:sz w:val="28"/>
          <w:szCs w:val="28"/>
        </w:rPr>
      </w:pPr>
      <w:r w:rsidRPr="001B279C">
        <w:rPr>
          <w:rFonts w:ascii="Arial" w:hAnsi="Arial" w:cs="Arial"/>
          <w:sz w:val="28"/>
          <w:szCs w:val="28"/>
        </w:rPr>
        <w:t xml:space="preserve">Moving to North Bay in l943 he marveled at the Lancaster and Mosquito bomber training activity out over the lake, and shuddered when the artillery lined up on the adjacent beach to fire at targets placed on the spring ice. On to Neenah, 'Wisconsin, where his father bought a sail boat and Dave would crew for him in weekly races on Lake </w:t>
      </w:r>
      <w:proofErr w:type="spellStart"/>
      <w:r w:rsidRPr="001B279C">
        <w:rPr>
          <w:rFonts w:ascii="Arial" w:hAnsi="Arial" w:cs="Arial"/>
          <w:sz w:val="28"/>
          <w:szCs w:val="28"/>
        </w:rPr>
        <w:t>Winnibago</w:t>
      </w:r>
      <w:proofErr w:type="spellEnd"/>
      <w:r w:rsidRPr="001B279C">
        <w:rPr>
          <w:rFonts w:ascii="Arial" w:hAnsi="Arial" w:cs="Arial"/>
          <w:sz w:val="28"/>
          <w:szCs w:val="28"/>
        </w:rPr>
        <w:t xml:space="preserve">.  Back to </w:t>
      </w:r>
      <w:proofErr w:type="spellStart"/>
      <w:r w:rsidRPr="001B279C">
        <w:rPr>
          <w:rFonts w:ascii="Arial" w:hAnsi="Arial" w:cs="Arial"/>
          <w:sz w:val="28"/>
          <w:szCs w:val="28"/>
        </w:rPr>
        <w:t>Kapuskasing</w:t>
      </w:r>
      <w:proofErr w:type="spellEnd"/>
      <w:r w:rsidRPr="001B279C">
        <w:rPr>
          <w:rFonts w:ascii="Arial" w:hAnsi="Arial" w:cs="Arial"/>
          <w:sz w:val="28"/>
          <w:szCs w:val="28"/>
        </w:rPr>
        <w:t xml:space="preserve"> where he completed high school he spent 2 years studying engineering at the Royal Mi</w:t>
      </w:r>
      <w:r>
        <w:rPr>
          <w:rFonts w:ascii="Arial" w:hAnsi="Arial" w:cs="Arial"/>
          <w:sz w:val="28"/>
          <w:szCs w:val="28"/>
        </w:rPr>
        <w:t xml:space="preserve">litary College, then 4 years at </w:t>
      </w:r>
      <w:r w:rsidRPr="001B279C">
        <w:rPr>
          <w:rFonts w:ascii="Arial" w:hAnsi="Arial" w:cs="Arial"/>
          <w:sz w:val="28"/>
          <w:szCs w:val="28"/>
        </w:rPr>
        <w:t>U of T to obtain a degree in Forestry.</w:t>
      </w:r>
    </w:p>
    <w:p w:rsidR="00F61DA4" w:rsidRPr="001B279C" w:rsidRDefault="00F61DA4" w:rsidP="00F61DA4">
      <w:pPr>
        <w:rPr>
          <w:rFonts w:ascii="Arial" w:hAnsi="Arial" w:cs="Arial"/>
          <w:sz w:val="28"/>
          <w:szCs w:val="28"/>
        </w:rPr>
      </w:pPr>
      <w:r w:rsidRPr="001B279C">
        <w:rPr>
          <w:rFonts w:ascii="Arial" w:hAnsi="Arial" w:cs="Arial"/>
          <w:sz w:val="28"/>
          <w:szCs w:val="28"/>
        </w:rPr>
        <w:t xml:space="preserve">Dave was hired by Kimberly Clark as a forester in May, 1962.  He enjoyed a variety of opportunities and challenges while in their employ. As production foreman at a camp of 60 to 100 men he supervised the </w:t>
      </w:r>
      <w:proofErr w:type="spellStart"/>
      <w:r w:rsidRPr="001B279C">
        <w:rPr>
          <w:rFonts w:ascii="Arial" w:hAnsi="Arial" w:cs="Arial"/>
          <w:sz w:val="28"/>
          <w:szCs w:val="28"/>
        </w:rPr>
        <w:t>labour</w:t>
      </w:r>
      <w:proofErr w:type="spellEnd"/>
      <w:r w:rsidRPr="001B279C">
        <w:rPr>
          <w:rFonts w:ascii="Arial" w:hAnsi="Arial" w:cs="Arial"/>
          <w:sz w:val="28"/>
          <w:szCs w:val="28"/>
        </w:rPr>
        <w:t xml:space="preserve"> intensive harvesting of forest products by men using bucksaws and horses. A </w:t>
      </w:r>
      <w:proofErr w:type="spellStart"/>
      <w:r w:rsidRPr="001B279C">
        <w:rPr>
          <w:rFonts w:ascii="Arial" w:hAnsi="Arial" w:cs="Arial"/>
          <w:sz w:val="28"/>
          <w:szCs w:val="28"/>
        </w:rPr>
        <w:t>labour</w:t>
      </w:r>
      <w:proofErr w:type="spellEnd"/>
      <w:r w:rsidRPr="001B279C">
        <w:rPr>
          <w:rFonts w:ascii="Arial" w:hAnsi="Arial" w:cs="Arial"/>
          <w:sz w:val="28"/>
          <w:szCs w:val="28"/>
        </w:rPr>
        <w:t xml:space="preserve"> strike that winter started the phasing out of horses and introduction of </w:t>
      </w:r>
      <w:proofErr w:type="spellStart"/>
      <w:r w:rsidRPr="001B279C">
        <w:rPr>
          <w:rFonts w:ascii="Arial" w:hAnsi="Arial" w:cs="Arial"/>
          <w:sz w:val="28"/>
          <w:szCs w:val="28"/>
        </w:rPr>
        <w:t>Timberjack</w:t>
      </w:r>
      <w:proofErr w:type="spellEnd"/>
      <w:r w:rsidRPr="001B279C">
        <w:rPr>
          <w:rFonts w:ascii="Arial" w:hAnsi="Arial" w:cs="Arial"/>
          <w:sz w:val="28"/>
          <w:szCs w:val="28"/>
        </w:rPr>
        <w:t xml:space="preserve"> skidders. One of the most satisfying assignments was from 1966 to 1974, when he was construction</w:t>
      </w:r>
    </w:p>
    <w:p w:rsidR="00F61DA4" w:rsidRPr="001B279C" w:rsidRDefault="00F61DA4" w:rsidP="00F61DA4">
      <w:pPr>
        <w:rPr>
          <w:rFonts w:ascii="Arial" w:hAnsi="Arial" w:cs="Arial"/>
          <w:sz w:val="28"/>
          <w:szCs w:val="28"/>
        </w:rPr>
      </w:pPr>
      <w:r w:rsidRPr="001B279C">
        <w:rPr>
          <w:rFonts w:ascii="Arial" w:hAnsi="Arial" w:cs="Arial"/>
          <w:sz w:val="28"/>
          <w:szCs w:val="28"/>
        </w:rPr>
        <w:t xml:space="preserve">Engineer for Woodlands operations and supervised the building of many miles of first class logging roads, where truck/trailer units moved wood at </w:t>
      </w:r>
      <w:r w:rsidRPr="001B279C">
        <w:rPr>
          <w:rFonts w:ascii="Arial" w:hAnsi="Arial" w:cs="Arial"/>
          <w:sz w:val="28"/>
          <w:szCs w:val="28"/>
        </w:rPr>
        <w:lastRenderedPageBreak/>
        <w:t xml:space="preserve">40 to 60 mph.  They also built some major bridges and an airport runway at Terrace Bay. He later became Superintendent of Woodland Operations for 2 years, </w:t>
      </w:r>
      <w:proofErr w:type="gramStart"/>
      <w:r w:rsidRPr="001B279C">
        <w:rPr>
          <w:rFonts w:ascii="Arial" w:hAnsi="Arial" w:cs="Arial"/>
          <w:sz w:val="28"/>
          <w:szCs w:val="28"/>
        </w:rPr>
        <w:t>then</w:t>
      </w:r>
      <w:proofErr w:type="gramEnd"/>
      <w:r w:rsidRPr="001B279C">
        <w:rPr>
          <w:rFonts w:ascii="Arial" w:hAnsi="Arial" w:cs="Arial"/>
          <w:sz w:val="28"/>
          <w:szCs w:val="28"/>
        </w:rPr>
        <w:t xml:space="preserve"> was appointed Manager of Human Resources.</w:t>
      </w:r>
    </w:p>
    <w:p w:rsidR="00F61DA4" w:rsidRPr="001B279C" w:rsidRDefault="00F61DA4" w:rsidP="00F61DA4">
      <w:pPr>
        <w:rPr>
          <w:rFonts w:ascii="Arial" w:hAnsi="Arial" w:cs="Arial"/>
          <w:sz w:val="28"/>
          <w:szCs w:val="28"/>
        </w:rPr>
      </w:pPr>
      <w:r w:rsidRPr="001B279C">
        <w:rPr>
          <w:rFonts w:ascii="Arial" w:hAnsi="Arial" w:cs="Arial"/>
          <w:sz w:val="28"/>
          <w:szCs w:val="28"/>
        </w:rPr>
        <w:t>After retirement, he and his wife, Joan decided to move south for better medical services, shorter winters and major transportation hubs. They chose Woodstock and moved to their new home in 2000.  His sporting interests had been skiing, curling, tennis and running. They now are curling, golf and the "Y'.</w:t>
      </w:r>
    </w:p>
    <w:p w:rsidR="00F61DA4" w:rsidRPr="001B279C" w:rsidRDefault="00F61DA4" w:rsidP="00F61DA4">
      <w:pPr>
        <w:rPr>
          <w:rFonts w:ascii="Arial" w:hAnsi="Arial" w:cs="Arial"/>
          <w:sz w:val="28"/>
          <w:szCs w:val="28"/>
        </w:rPr>
      </w:pPr>
      <w:r w:rsidRPr="001B279C">
        <w:rPr>
          <w:rFonts w:ascii="Arial" w:hAnsi="Arial" w:cs="Arial"/>
          <w:sz w:val="28"/>
          <w:szCs w:val="28"/>
        </w:rPr>
        <w:t>Dave and Joan do volunteer work with Meals on Wheels and the Soup Kitchen.</w:t>
      </w:r>
    </w:p>
    <w:p w:rsidR="00F61DA4" w:rsidRPr="001B279C" w:rsidRDefault="00F61DA4" w:rsidP="00F61DA4">
      <w:pPr>
        <w:rPr>
          <w:rFonts w:ascii="Arial" w:hAnsi="Arial" w:cs="Arial"/>
          <w:sz w:val="28"/>
          <w:szCs w:val="28"/>
        </w:rPr>
      </w:pPr>
      <w:r w:rsidRPr="001B279C">
        <w:rPr>
          <w:rFonts w:ascii="Arial" w:hAnsi="Arial" w:cs="Arial"/>
          <w:sz w:val="28"/>
          <w:szCs w:val="28"/>
        </w:rPr>
        <w:t>They enjoy local theater and also attend performances at Stratford and the Shaw.</w:t>
      </w:r>
    </w:p>
    <w:p w:rsidR="00F61DA4" w:rsidRDefault="00F61DA4" w:rsidP="00F61DA4">
      <w:pPr>
        <w:rPr>
          <w:rFonts w:ascii="Arial" w:hAnsi="Arial" w:cs="Arial"/>
          <w:sz w:val="28"/>
          <w:szCs w:val="28"/>
        </w:rPr>
      </w:pPr>
      <w:r w:rsidRPr="001B279C">
        <w:rPr>
          <w:rFonts w:ascii="Arial" w:hAnsi="Arial" w:cs="Arial"/>
          <w:sz w:val="28"/>
          <w:szCs w:val="28"/>
        </w:rPr>
        <w:t>They look forward to some traveling and discovering the historical and artistic gems of this area.</w:t>
      </w:r>
    </w:p>
    <w:p w:rsidR="00F61DA4" w:rsidRDefault="00F61DA4" w:rsidP="00F61DA4">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A4"/>
    <w:rsid w:val="008A7B08"/>
    <w:rsid w:val="00F6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2019-01-20T19:41:00Z</dcterms:created>
  <dcterms:modified xsi:type="dcterms:W3CDTF">2019-01-20T19:41:00Z</dcterms:modified>
</cp:coreProperties>
</file>