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1C" w:rsidRPr="00123AD8" w:rsidRDefault="000B111C" w:rsidP="000B111C">
      <w:pPr>
        <w:rPr>
          <w:rFonts w:ascii="Arial" w:hAnsi="Arial" w:cs="Arial"/>
          <w:b/>
          <w:sz w:val="28"/>
          <w:szCs w:val="28"/>
          <w:u w:val="single"/>
          <w:lang w:bidi="en-US"/>
        </w:rPr>
      </w:pPr>
      <w:r w:rsidRPr="004F67D3">
        <w:rPr>
          <w:rFonts w:ascii="Arial" w:hAnsi="Arial" w:cs="Arial"/>
          <w:b/>
          <w:sz w:val="28"/>
          <w:szCs w:val="28"/>
          <w:u w:val="single"/>
          <w:lang w:bidi="en-US"/>
        </w:rPr>
        <w:t xml:space="preserve">Larry </w:t>
      </w:r>
      <w:proofErr w:type="spellStart"/>
      <w:r w:rsidRPr="004F67D3">
        <w:rPr>
          <w:rFonts w:ascii="Arial" w:hAnsi="Arial" w:cs="Arial"/>
          <w:b/>
          <w:sz w:val="28"/>
          <w:szCs w:val="28"/>
          <w:u w:val="single"/>
          <w:lang w:bidi="en-US"/>
        </w:rPr>
        <w:t>LeGallais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gridCol w:w="2256"/>
      </w:tblGrid>
      <w:tr w:rsidR="000B111C" w:rsidRPr="004F67D3" w:rsidTr="008022CD">
        <w:tc>
          <w:tcPr>
            <w:tcW w:w="7320" w:type="dxa"/>
          </w:tcPr>
          <w:p w:rsidR="000B111C" w:rsidRPr="004F67D3" w:rsidRDefault="000B111C" w:rsidP="008022CD">
            <w:pPr>
              <w:rPr>
                <w:rFonts w:ascii="Arial" w:hAnsi="Arial" w:cs="Arial"/>
                <w:sz w:val="28"/>
                <w:szCs w:val="28"/>
                <w:lang w:bidi="en-US"/>
              </w:rPr>
            </w:pPr>
            <w:r w:rsidRPr="004F67D3">
              <w:rPr>
                <w:rFonts w:ascii="Arial" w:hAnsi="Arial" w:cs="Arial"/>
                <w:sz w:val="28"/>
                <w:szCs w:val="28"/>
                <w:lang w:bidi="en-US"/>
              </w:rPr>
              <w:t xml:space="preserve">Larry’s ancestors were French Huguenots.  To escape persecution the family fled to the Isle of Jersey.  Eventually his family moved to Canada, settling in the </w:t>
            </w:r>
            <w:proofErr w:type="spellStart"/>
            <w:r w:rsidRPr="004F67D3">
              <w:rPr>
                <w:rFonts w:ascii="Arial" w:hAnsi="Arial" w:cs="Arial"/>
                <w:sz w:val="28"/>
                <w:szCs w:val="28"/>
                <w:lang w:bidi="en-US"/>
              </w:rPr>
              <w:t>Gasp</w:t>
            </w:r>
            <w:r w:rsidRPr="004F67D3">
              <w:rPr>
                <w:rFonts w:ascii="Arial" w:hAnsi="Arial" w:cs="Arial"/>
                <w:sz w:val="28"/>
                <w:szCs w:val="28"/>
              </w:rPr>
              <w:t>é</w:t>
            </w:r>
            <w:proofErr w:type="spellEnd"/>
            <w:r w:rsidRPr="004F67D3">
              <w:rPr>
                <w:rFonts w:ascii="Arial" w:hAnsi="Arial" w:cs="Arial"/>
                <w:sz w:val="28"/>
                <w:szCs w:val="28"/>
                <w:lang w:bidi="en-US"/>
              </w:rPr>
              <w:t xml:space="preserve">.  In the late twenties Larry’s father went to work for the St. Lawrence Corporation at their </w:t>
            </w:r>
            <w:proofErr w:type="spellStart"/>
            <w:r w:rsidRPr="004F67D3">
              <w:rPr>
                <w:rFonts w:ascii="Arial" w:hAnsi="Arial" w:cs="Arial"/>
                <w:sz w:val="28"/>
                <w:szCs w:val="28"/>
              </w:rPr>
              <w:t>Baie-Trinité</w:t>
            </w:r>
            <w:proofErr w:type="spellEnd"/>
            <w:r w:rsidRPr="004F67D3">
              <w:rPr>
                <w:rFonts w:ascii="Arial" w:hAnsi="Arial" w:cs="Arial"/>
                <w:sz w:val="28"/>
                <w:szCs w:val="28"/>
              </w:rPr>
              <w:t xml:space="preserve"> f</w:t>
            </w:r>
            <w:r w:rsidRPr="004F67D3">
              <w:rPr>
                <w:rFonts w:ascii="Arial" w:hAnsi="Arial" w:cs="Arial"/>
                <w:sz w:val="28"/>
                <w:szCs w:val="28"/>
                <w:lang w:bidi="en-US"/>
              </w:rPr>
              <w:t>acility on Quebec’s isolated North Shore.</w:t>
            </w:r>
          </w:p>
          <w:p w:rsidR="000B111C" w:rsidRPr="004F67D3" w:rsidRDefault="000B111C" w:rsidP="008022CD">
            <w:pPr>
              <w:rPr>
                <w:rFonts w:ascii="Arial" w:hAnsi="Arial" w:cs="Arial"/>
                <w:sz w:val="28"/>
                <w:szCs w:val="28"/>
                <w:lang w:bidi="en-US"/>
              </w:rPr>
            </w:pPr>
          </w:p>
        </w:tc>
        <w:tc>
          <w:tcPr>
            <w:tcW w:w="2256" w:type="dxa"/>
          </w:tcPr>
          <w:p w:rsidR="000B111C" w:rsidRPr="004F67D3" w:rsidRDefault="000B111C" w:rsidP="008022CD">
            <w:pPr>
              <w:rPr>
                <w:rFonts w:ascii="Arial" w:hAnsi="Arial" w:cs="Arial"/>
                <w:sz w:val="28"/>
                <w:szCs w:val="28"/>
                <w:lang w:bidi="en-US"/>
              </w:rPr>
            </w:pPr>
            <w:r w:rsidRPr="004F67D3">
              <w:rPr>
                <w:rFonts w:ascii="Arial" w:hAnsi="Arial" w:cs="Arial"/>
                <w:noProof/>
                <w:sz w:val="28"/>
                <w:szCs w:val="28"/>
              </w:rPr>
              <w:drawing>
                <wp:inline distT="0" distB="0" distL="0" distR="0" wp14:anchorId="4CD5A01A" wp14:editId="3A6BEF78">
                  <wp:extent cx="1190625" cy="1402291"/>
                  <wp:effectExtent l="19050" t="0" r="9525" b="0"/>
                  <wp:docPr id="1" name="Picture 12" descr="E:\2013 12 Probus booklet Photos\LeGallais, Larr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13 12 Probus booklet Photos\LeGallais, Larry.tif"/>
                          <pic:cNvPicPr>
                            <a:picLocks noChangeAspect="1" noChangeArrowheads="1"/>
                          </pic:cNvPicPr>
                        </pic:nvPicPr>
                        <pic:blipFill>
                          <a:blip r:embed="rId5" cstate="print"/>
                          <a:srcRect/>
                          <a:stretch>
                            <a:fillRect/>
                          </a:stretch>
                        </pic:blipFill>
                        <pic:spPr bwMode="auto">
                          <a:xfrm>
                            <a:off x="0" y="0"/>
                            <a:ext cx="1190625" cy="1402291"/>
                          </a:xfrm>
                          <a:prstGeom prst="rect">
                            <a:avLst/>
                          </a:prstGeom>
                          <a:noFill/>
                          <a:ln w="9525">
                            <a:noFill/>
                            <a:miter lim="800000"/>
                            <a:headEnd/>
                            <a:tailEnd/>
                          </a:ln>
                        </pic:spPr>
                      </pic:pic>
                    </a:graphicData>
                  </a:graphic>
                </wp:inline>
              </w:drawing>
            </w:r>
          </w:p>
        </w:tc>
      </w:tr>
    </w:tbl>
    <w:p w:rsidR="000B111C" w:rsidRPr="004F67D3" w:rsidRDefault="000B111C" w:rsidP="000B111C">
      <w:pPr>
        <w:rPr>
          <w:rFonts w:ascii="Arial" w:hAnsi="Arial" w:cs="Arial"/>
          <w:sz w:val="28"/>
          <w:szCs w:val="28"/>
          <w:lang w:bidi="en-US"/>
        </w:rPr>
      </w:pPr>
      <w:r w:rsidRPr="004F67D3">
        <w:rPr>
          <w:rFonts w:ascii="Arial" w:hAnsi="Arial" w:cs="Arial"/>
          <w:sz w:val="28"/>
          <w:szCs w:val="28"/>
          <w:lang w:bidi="en-US"/>
        </w:rPr>
        <w:t xml:space="preserve">Larry had lots of stories about growing up in this pioneer territory but one in particular stands out.  As a very young lad he had seen a plane arrive on the frozen lake.  He decided to go out and see what was going on.  On his way to the plane he passed some men cutting ice blocks out of the lake.  He got too close and fell in.  It was only because of his red scarf that one of the guys noticed him and pulled him out.  Without that scarf, </w:t>
      </w:r>
      <w:proofErr w:type="gramStart"/>
      <w:r w:rsidRPr="004F67D3">
        <w:rPr>
          <w:rFonts w:ascii="Arial" w:hAnsi="Arial" w:cs="Arial"/>
          <w:sz w:val="28"/>
          <w:szCs w:val="28"/>
          <w:lang w:bidi="en-US"/>
        </w:rPr>
        <w:t>Larry’s  “</w:t>
      </w:r>
      <w:proofErr w:type="gramEnd"/>
      <w:r w:rsidRPr="004F67D3">
        <w:rPr>
          <w:rFonts w:ascii="Arial" w:hAnsi="Arial" w:cs="Arial"/>
          <w:sz w:val="28"/>
          <w:szCs w:val="28"/>
          <w:lang w:bidi="en-US"/>
        </w:rPr>
        <w:t xml:space="preserve">Who am I” would have had to have been  cancelled. </w:t>
      </w:r>
    </w:p>
    <w:p w:rsidR="000B111C" w:rsidRPr="004F67D3" w:rsidRDefault="000B111C" w:rsidP="000B111C">
      <w:pPr>
        <w:rPr>
          <w:rFonts w:ascii="Arial" w:hAnsi="Arial" w:cs="Arial"/>
          <w:sz w:val="28"/>
          <w:szCs w:val="28"/>
          <w:lang w:bidi="en-US"/>
        </w:rPr>
      </w:pPr>
      <w:r w:rsidRPr="004F67D3">
        <w:rPr>
          <w:rFonts w:ascii="Arial" w:hAnsi="Arial" w:cs="Arial"/>
          <w:sz w:val="28"/>
          <w:szCs w:val="28"/>
          <w:lang w:bidi="en-US"/>
        </w:rPr>
        <w:t>Larry went to elementary school in the area where he became fluent in French.  He then went to the English high school in Quebec City.  While attending UNB, Larry spent a couple of summers as part of a timber cruising team.  Timber cruisers live rough in the bush and by a statistical measure determine the value of the forest for logging purposes</w:t>
      </w:r>
    </w:p>
    <w:p w:rsidR="000B111C" w:rsidRPr="004F67D3" w:rsidRDefault="000B111C" w:rsidP="000B111C">
      <w:pPr>
        <w:rPr>
          <w:rFonts w:ascii="Arial" w:hAnsi="Arial" w:cs="Arial"/>
          <w:sz w:val="28"/>
          <w:szCs w:val="28"/>
          <w:lang w:bidi="en-US"/>
        </w:rPr>
      </w:pPr>
      <w:r w:rsidRPr="004F67D3">
        <w:rPr>
          <w:rFonts w:ascii="Arial" w:hAnsi="Arial" w:cs="Arial"/>
          <w:sz w:val="28"/>
          <w:szCs w:val="28"/>
          <w:lang w:bidi="en-US"/>
        </w:rPr>
        <w:t xml:space="preserve">Larry started with </w:t>
      </w:r>
      <w:proofErr w:type="spellStart"/>
      <w:r w:rsidRPr="004F67D3">
        <w:rPr>
          <w:rFonts w:ascii="Arial" w:hAnsi="Arial" w:cs="Arial"/>
          <w:sz w:val="28"/>
          <w:szCs w:val="28"/>
          <w:lang w:bidi="en-US"/>
        </w:rPr>
        <w:t>Timberjack</w:t>
      </w:r>
      <w:proofErr w:type="spellEnd"/>
      <w:r w:rsidRPr="004F67D3">
        <w:rPr>
          <w:rFonts w:ascii="Arial" w:hAnsi="Arial" w:cs="Arial"/>
          <w:sz w:val="28"/>
          <w:szCs w:val="28"/>
          <w:lang w:bidi="en-US"/>
        </w:rPr>
        <w:t xml:space="preserve"> in 1962 where his fluency in French and his north woods experience were invaluable.  For the next 31 years Larry lived in Quebec City where he managed </w:t>
      </w:r>
      <w:proofErr w:type="spellStart"/>
      <w:r w:rsidRPr="004F67D3">
        <w:rPr>
          <w:rFonts w:ascii="Arial" w:hAnsi="Arial" w:cs="Arial"/>
          <w:sz w:val="28"/>
          <w:szCs w:val="28"/>
          <w:lang w:bidi="en-US"/>
        </w:rPr>
        <w:t>Timberjack’s</w:t>
      </w:r>
      <w:proofErr w:type="spellEnd"/>
      <w:r w:rsidRPr="004F67D3">
        <w:rPr>
          <w:rFonts w:ascii="Arial" w:hAnsi="Arial" w:cs="Arial"/>
          <w:sz w:val="28"/>
          <w:szCs w:val="28"/>
          <w:lang w:bidi="en-US"/>
        </w:rPr>
        <w:t xml:space="preserve"> Quebec sales team.  In 1993, Larry moved to Woodstock where he took over Dealer Development for North America.  Larry retired in 2002. </w:t>
      </w:r>
    </w:p>
    <w:p w:rsidR="000B111C" w:rsidRPr="004F67D3" w:rsidRDefault="000B111C" w:rsidP="000B111C">
      <w:pPr>
        <w:rPr>
          <w:rFonts w:ascii="Arial" w:hAnsi="Arial" w:cs="Arial"/>
          <w:sz w:val="28"/>
          <w:szCs w:val="28"/>
          <w:lang w:bidi="en-US"/>
        </w:rPr>
      </w:pPr>
      <w:r w:rsidRPr="004F67D3">
        <w:rPr>
          <w:rFonts w:ascii="Arial" w:hAnsi="Arial" w:cs="Arial"/>
          <w:sz w:val="28"/>
          <w:szCs w:val="28"/>
          <w:lang w:bidi="en-US"/>
        </w:rPr>
        <w:t xml:space="preserve">Elly and Larry were married in 1965.  They have two wonderful daughters.  Laurie lives in Ottawa and has a son and a daughter.  Catherine lives in Montreal with her son, Sacha. </w:t>
      </w:r>
    </w:p>
    <w:p w:rsidR="000B111C" w:rsidRDefault="000B111C" w:rsidP="000B111C">
      <w:pPr>
        <w:rPr>
          <w:rFonts w:ascii="Arial" w:hAnsi="Arial" w:cs="Arial"/>
          <w:sz w:val="28"/>
          <w:szCs w:val="28"/>
          <w:lang w:bidi="en-US"/>
        </w:rPr>
      </w:pPr>
      <w:r w:rsidRPr="004F67D3">
        <w:rPr>
          <w:rFonts w:ascii="Arial" w:hAnsi="Arial" w:cs="Arial"/>
          <w:sz w:val="28"/>
          <w:szCs w:val="28"/>
          <w:lang w:bidi="en-US"/>
        </w:rPr>
        <w:t xml:space="preserve">While working at </w:t>
      </w:r>
      <w:proofErr w:type="spellStart"/>
      <w:r w:rsidRPr="004F67D3">
        <w:rPr>
          <w:rFonts w:ascii="Arial" w:hAnsi="Arial" w:cs="Arial"/>
          <w:sz w:val="28"/>
          <w:szCs w:val="28"/>
          <w:lang w:bidi="en-US"/>
        </w:rPr>
        <w:t>Timberjack</w:t>
      </w:r>
      <w:proofErr w:type="spellEnd"/>
      <w:r w:rsidRPr="004F67D3">
        <w:rPr>
          <w:rFonts w:ascii="Arial" w:hAnsi="Arial" w:cs="Arial"/>
          <w:sz w:val="28"/>
          <w:szCs w:val="28"/>
          <w:lang w:bidi="en-US"/>
        </w:rPr>
        <w:t>, Larry and Elly combined business with pleasure by including sightseeing as part of many business trips in North America and Europe.  Since retiring they have continued touring, including</w:t>
      </w:r>
    </w:p>
    <w:p w:rsidR="000B111C" w:rsidRDefault="000B111C" w:rsidP="000B111C">
      <w:pPr>
        <w:rPr>
          <w:rFonts w:ascii="Arial" w:hAnsi="Arial" w:cs="Arial"/>
          <w:sz w:val="28"/>
          <w:szCs w:val="28"/>
          <w:lang w:bidi="en-US"/>
        </w:rPr>
      </w:pPr>
      <w:proofErr w:type="gramStart"/>
      <w:r w:rsidRPr="004F67D3">
        <w:rPr>
          <w:rFonts w:ascii="Arial" w:hAnsi="Arial" w:cs="Arial"/>
          <w:sz w:val="28"/>
          <w:szCs w:val="28"/>
          <w:lang w:bidi="en-US"/>
        </w:rPr>
        <w:lastRenderedPageBreak/>
        <w:t>holidays</w:t>
      </w:r>
      <w:proofErr w:type="gramEnd"/>
      <w:r w:rsidRPr="004F67D3">
        <w:rPr>
          <w:rFonts w:ascii="Arial" w:hAnsi="Arial" w:cs="Arial"/>
          <w:sz w:val="28"/>
          <w:szCs w:val="28"/>
          <w:lang w:bidi="en-US"/>
        </w:rPr>
        <w:t xml:space="preserve"> in Mexico, a cruise in the Mediterranean and visits to Australia, New Zealand and Malaysia.  Another highlight was an African Safari led by our own David Livingston (Doug </w:t>
      </w:r>
      <w:proofErr w:type="spellStart"/>
      <w:r w:rsidRPr="004F67D3">
        <w:rPr>
          <w:rFonts w:ascii="Arial" w:hAnsi="Arial" w:cs="Arial"/>
          <w:sz w:val="28"/>
          <w:szCs w:val="28"/>
          <w:lang w:bidi="en-US"/>
        </w:rPr>
        <w:t>Puddicombe</w:t>
      </w:r>
      <w:proofErr w:type="spellEnd"/>
      <w:r w:rsidRPr="004F67D3">
        <w:rPr>
          <w:rFonts w:ascii="Arial" w:hAnsi="Arial" w:cs="Arial"/>
          <w:sz w:val="28"/>
          <w:szCs w:val="28"/>
          <w:lang w:bidi="en-US"/>
        </w:rPr>
        <w:t>).  Larry can ride an elephant and he has the picture to prove it.  Larry’s other pastimes include golf and curling.  Larry spends most summers in his beloved La Belle Province where he continues to enjoy his passion for fishing.</w:t>
      </w:r>
    </w:p>
    <w:p w:rsidR="000B111C" w:rsidRDefault="000B111C" w:rsidP="000B111C">
      <w:pPr>
        <w:rPr>
          <w:rFonts w:ascii="Arial" w:hAnsi="Arial" w:cs="Arial"/>
          <w:sz w:val="28"/>
          <w:szCs w:val="28"/>
          <w:lang w:bidi="en-US"/>
        </w:rPr>
      </w:pPr>
      <w:r>
        <w:rPr>
          <w:rFonts w:ascii="Arial" w:hAnsi="Arial" w:cs="Arial"/>
          <w:sz w:val="28"/>
          <w:szCs w:val="28"/>
          <w:lang w:bidi="en-US"/>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1C"/>
    <w:rsid w:val="000B111C"/>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2019-01-20T19:08:00Z</dcterms:created>
  <dcterms:modified xsi:type="dcterms:W3CDTF">2019-01-20T19:08:00Z</dcterms:modified>
</cp:coreProperties>
</file>