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1EBF2"/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A956C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shd w:val="clear" w:color="auto" w:fill="E1EBF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E1EBF2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E1EBF2"/>
                        <w:vAlign w:val="center"/>
                        <w:hideMark/>
                      </w:tcPr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:rsidR="00A956CC" w:rsidRDefault="00A956CC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  <w:gridCol w:w="6960"/>
                          <w:gridCol w:w="1020"/>
                        </w:tblGrid>
                        <w:tr w:rsidR="00A956C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102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vAlign w:val="center"/>
                              <w:hideMark/>
                            </w:tcPr>
                            <w:tbl>
                              <w:tblPr>
                                <w:tblW w:w="696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96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A956CC" w:rsidRDefault="00D62223">
                                    <w:pPr>
                                      <w:jc w:val="center"/>
                                      <w:divId w:val="912393945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00"/>
                                      </w:rPr>
                                      <w:drawing>
                                        <wp:inline distT="0" distB="0" distL="0" distR="0">
                                          <wp:extent cx="190500" cy="190500"/>
                                          <wp:effectExtent l="0" t="0" r="0" b="0"/>
                                          <wp:docPr id="1" name="Picture 1" descr="http://statcounter.com/images/email/reports/shim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://statcounter.com/images/email/reports/shim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90500" cy="190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A956CC" w:rsidRDefault="00D62223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2105025" cy="647700"/>
                                          <wp:effectExtent l="0" t="0" r="9525" b="0"/>
                                          <wp:docPr id="2" name="Picture 2" descr="http://statcounter.com/images/email/reports/logo_statcounter.png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://statcounter.com/images/email/reports/logo_statcounter.png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05025" cy="6477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102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A956CC" w:rsidRDefault="00D62223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eastAsia="Times New Roman"/>
                                        <w:noProof/>
                                        <w:color w:val="0000FF"/>
                                      </w:rPr>
                                      <w:drawing>
                                        <wp:inline distT="0" distB="0" distL="0" distR="0">
                                          <wp:extent cx="638175" cy="638175"/>
                                          <wp:effectExtent l="0" t="0" r="9525" b="9525"/>
                                          <wp:docPr id="3" name="Picture 3" descr="Statcounter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Statcounter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38175" cy="6381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956CC" w:rsidRDefault="00A956C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A956CC">
              <w:tc>
                <w:tcPr>
                  <w:tcW w:w="0" w:type="auto"/>
                  <w:shd w:val="clear" w:color="auto" w:fill="E1EBF2"/>
                  <w:vAlign w:val="center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A956CC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A956CC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30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9000" w:type="dxa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A956CC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A956CC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000"/>
                                                </w:tblGrid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75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53"/>
                                                          <w:szCs w:val="53"/>
                                                        </w:rPr>
                                                        <w:t>Weekly Analytics Report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05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A946F4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hyperlink r:id="rId9" w:tooltip="https://woodstockprobus.ca/" w:history="1">
                                                        <w:r w:rsidR="00D62223">
                                                          <w:rPr>
                                                            <w:rStyle w:val="Hyperlink"/>
                                                            <w:rFonts w:ascii="Open Sans" w:eastAsia="Times New Roman" w:hAnsi="Open Sans"/>
                                                            <w:b/>
                                                            <w:bCs/>
                                                            <w:color w:val="064685"/>
                                                            <w:sz w:val="23"/>
                                                            <w:szCs w:val="23"/>
                                                            <w:u w:val="none"/>
                                                          </w:rPr>
                                                          <w:t>https://woodstockprobus.ca/</w:t>
                                                        </w:r>
                                                      </w:hyperlink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4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3"/>
                                                          <w:szCs w:val="23"/>
                                                        </w:rPr>
                                                        <w:t>9 Dec - 15 Dec 2019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Average Daily Traffic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450" w:type="dxa"/>
                                                        <w:right w:w="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900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9000"/>
                                                      </w:tblGrid>
                                                      <w:tr w:rsidR="00A956CC">
                                                        <w:trPr>
                                                          <w:divId w:val="135025697"/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jc w:val="center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9000"/>
                                                            </w:tblGrid>
                                                            <w:tr w:rsidR="00A956CC">
                                                              <w:trPr>
                                                                <w:jc w:val="center"/>
                                                              </w:trPr>
                                                              <w:tc>
                                                                <w:tcPr>
                                                                  <w:tcW w:w="5000" w:type="pct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tbl>
                                                                  <w:tblPr>
                                                                    <w:tblW w:w="5000" w:type="pct"/>
                                                                    <w:jc w:val="center"/>
                                                                    <w:tblCellMar>
                                                                      <w:left w:w="0" w:type="dxa"/>
                                                                      <w:right w:w="0" w:type="dxa"/>
                                                                    </w:tblCellMar>
                                                                    <w:tblLook w:val="04A0" w:firstRow="1" w:lastRow="0" w:firstColumn="1" w:lastColumn="0" w:noHBand="0" w:noVBand="1"/>
                                                                  </w:tblPr>
                                                                  <w:tblGrid>
                                                                    <w:gridCol w:w="2250"/>
                                                                    <w:gridCol w:w="2250"/>
                                                                    <w:gridCol w:w="2250"/>
                                                                    <w:gridCol w:w="2250"/>
                                                                  </w:tblGrid>
                                                                  <w:tr w:rsidR="00A956CC">
                                                                    <w:trPr>
                                                                      <w:jc w:val="center"/>
                                                                    </w:trPr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282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393551848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282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Page Views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7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53C25CC4" wp14:editId="626DB1EE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4" name="Picture 4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4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20.6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393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1124808853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393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Unique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3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254FD26D" wp14:editId="024866B5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5" name="Picture 5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5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4.1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648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1579636729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648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First Time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2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2E98EFB1" wp14:editId="3C302D26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6" name="Picture 6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6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2.7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  <w:tc>
                                                                      <w:tcPr>
                                                                        <w:tcW w:w="2100" w:type="dxa"/>
                                                                        <w:hideMark/>
                                                                      </w:tcPr>
                                                                      <w:tbl>
                                                                        <w:tblPr>
                                                                          <w:tblW w:w="0" w:type="auto"/>
                                                                          <w:tblCellMar>
                                                                            <w:left w:w="0" w:type="dxa"/>
                                                                            <w:right w:w="0" w:type="dxa"/>
                                                                          </w:tblCellMar>
                                                                          <w:tblLook w:val="04A0" w:firstRow="1" w:lastRow="0" w:firstColumn="1" w:lastColumn="0" w:noHBand="0" w:noVBand="1"/>
                                                                        </w:tblPr>
                                                                        <w:tblGrid>
                                                                          <w:gridCol w:w="1626"/>
                                                                        </w:tblGrid>
                                                                        <w:tr w:rsidR="00A956CC">
                                                                          <w:trPr>
                                                                            <w:divId w:val="269700600"/>
                                                                          </w:trPr>
                                                                          <w:tc>
                                                                            <w:tcPr>
                                                                              <w:tcW w:w="0" w:type="auto"/>
                                                                              <w:vAlign w:val="center"/>
                                                                              <w:hideMark/>
                                                                            </w:tcPr>
                                                                            <w:tbl>
                                                                              <w:tblPr>
                                                                                <w:tblW w:w="5000" w:type="pct"/>
                                                                                <w:tblCellMar>
                                                                                  <w:top w:w="15" w:type="dxa"/>
                                                                                  <w:left w:w="15" w:type="dxa"/>
                                                                                  <w:bottom w:w="15" w:type="dxa"/>
                                                                                  <w:right w:w="15" w:type="dxa"/>
                                                                                </w:tblCellMar>
                                                                                <w:tblLook w:val="04A0" w:firstRow="1" w:lastRow="0" w:firstColumn="1" w:lastColumn="0" w:noHBand="0" w:noVBand="1"/>
                                                                              </w:tblPr>
                                                                              <w:tblGrid>
                                                                                <w:gridCol w:w="1626"/>
                                                                              </w:tblGrid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Returning Visits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53"/>
                                                                                        <w:szCs w:val="53"/>
                                                                                      </w:rPr>
                                                                                      <w:t>1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noProof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drawing>
                                                                                        <wp:inline distT="0" distB="0" distL="0" distR="0" wp14:anchorId="1F40DF1A" wp14:editId="16BBA930">
                                                                                          <wp:extent cx="123825" cy="85725"/>
                                                                                          <wp:effectExtent l="0" t="0" r="9525" b="9525"/>
                                                                                          <wp:docPr id="7" name="Picture 7" descr="http://statcounter.com/images/email/reports/trend_down.png"/>
                                                                                          <wp:cNvGraphicFramePr>
                                                                                            <a:graphicFrameLocks xmlns:a="http://schemas.openxmlformats.org/drawingml/2006/main" noChangeAspect="1"/>
                                                                                          </wp:cNvGraphicFramePr>
                                                                                          <a:graphic xmlns:a="http://schemas.openxmlformats.org/drawingml/2006/main">
                                                                                            <a:graphicData uri="http://schemas.openxmlformats.org/drawingml/2006/picture">
                                                                                              <pic:pic xmlns:pic="http://schemas.openxmlformats.org/drawingml/2006/picture">
                                                                                                <pic:nvPicPr>
                                                                                                  <pic:cNvPr id="0" name="Picture 7" descr="http://statcounter.com/images/email/reports/trend_down.png"/>
                                                                                                  <pic:cNvPicPr>
                                                                                                    <a:picLocks noChangeAspect="1" noChangeArrowheads="1"/>
                                                                                                  </pic:cNvPicPr>
                                                                                                </pic:nvPicPr>
                                                                                                <pic:blipFill>
                                                                                                  <a:blip r:link="rId10">
                                                                                                    <a:extLst>
                                                                                                      <a:ext uri="{28A0092B-C50C-407E-A947-70E740481C1C}">
                                                                                                        <a14:useLocalDpi xmlns:a14="http://schemas.microsoft.com/office/drawing/2010/main" val="0"/>
                                                                                                      </a:ext>
                                                                                                    </a:extLst>
                                                                                                  </a:blip>
                                                                                                  <a:srcRect/>
                                                                                                  <a:stretch>
                                                                                                    <a:fillRect/>
                                                                                                  </a:stretch>
                                                                                                </pic:blipFill>
                                                                                                <pic:spPr bwMode="auto">
                                                                                                  <a:xfrm>
                                                                                                    <a:off x="0" y="0"/>
                                                                                                    <a:ext cx="123825" cy="85725"/>
                                                                                                  </a:xfrm>
                                                                                                  <a:prstGeom prst="rect">
                                                                                                    <a:avLst/>
                                                                                                  </a:prstGeom>
                                                                                                  <a:noFill/>
                                                                                                  <a:ln>
                                                                                                    <a:noFill/>
                                                                                                  </a:ln>
                                                                                                </pic:spPr>
                                                                                              </pic:pic>
                                                                                            </a:graphicData>
                                                                                          </a:graphic>
                                                                                        </wp:inline>
                                                                                      </w:drawing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proofErr w:type="spellStart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>Prev</w:t>
                                                                                    </w:r>
                                                                                    <w:proofErr w:type="spellEnd"/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Arial" w:eastAsia="Times New Roman" w:hAnsi="Arial" w:cs="Arial"/>
                                                                                        <w:color w:val="000000"/>
                                                                                        <w:sz w:val="20"/>
                                                                                        <w:szCs w:val="20"/>
                                                                                      </w:rPr>
                                                                                      <w:t xml:space="preserve"> Week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  <w:tr w:rsidR="00A956CC">
                                                                                <w:tc>
                                                                                  <w:tcPr>
                                                                                    <w:tcW w:w="0" w:type="auto"/>
                                                                                    <w:tcMar>
                                                                                      <w:top w:w="0" w:type="dxa"/>
                                                                                      <w:left w:w="225" w:type="dxa"/>
                                                                                      <w:bottom w:w="0" w:type="dxa"/>
                                                                                      <w:right w:w="0" w:type="dxa"/>
                                                                                    </w:tcMar>
                                                                                    <w:vAlign w:val="center"/>
                                                                                    <w:hideMark/>
                                                                                  </w:tcPr>
                                                                                  <w:p w:rsidR="00A956CC" w:rsidRDefault="00D62223">
                                                                                    <w:pP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</w:pP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ascii="Bebas Neue" w:eastAsia="Times New Roman" w:hAnsi="Bebas Neue"/>
                                                                                        <w:color w:val="064685"/>
                                                                                        <w:sz w:val="33"/>
                                                                                        <w:szCs w:val="33"/>
                                                                                      </w:rPr>
                                                                                      <w:t>1.4</w:t>
                                                                                    </w:r>
                                                                                    <w:r>
                                                                                      <w:rPr>
                                                                                        <w:rFonts w:eastAsia="Times New Roman"/>
                                                                                        <w:color w:val="000000"/>
                                                                                      </w:rPr>
                                                                                      <w:t xml:space="preserve"> </w:t>
                                                                                    </w:r>
                                                                                  </w:p>
                                                                                </w:tc>
                                                                              </w:tr>
                                                                            </w:tbl>
                                                                            <w:p w:rsidR="00A956CC" w:rsidRDefault="00A956CC">
                                                                              <w:pPr>
                                                                                <w:rPr>
                                                                                  <w:rFonts w:eastAsia="Times New Roman"/>
                                                                                  <w:color w:val="000000"/>
                                                                                </w:rPr>
                                                                              </w:pPr>
                                                                            </w:p>
                                                                          </w:tc>
                                                                        </w:tr>
                                                                      </w:tbl>
                                                                      <w:p w:rsidR="00A956CC" w:rsidRDefault="00A956CC">
                                                                        <w:pPr>
                                                                          <w:textAlignment w:val="top"/>
                                                                          <w:rPr>
                                                                            <w:rFonts w:eastAsia="Times New Roman"/>
                                                                            <w:color w:val="000000"/>
                                                                          </w:rPr>
                                                                        </w:pPr>
                                                                      </w:p>
                                                                    </w:tc>
                                                                  </w:tr>
                                                                </w:tbl>
                                                                <w:p w:rsidR="00A956CC" w:rsidRDefault="00A956CC">
                                                                  <w:pPr>
                                                                    <w:jc w:val="center"/>
                                                                    <w:rPr>
                                                                      <w:rFonts w:eastAsia="Times New Roman"/>
                                                                      <w:color w:val="000000"/>
                                                                      <w:sz w:val="2"/>
                                                                      <w:szCs w:val="2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Daily Traffic Breakdown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jc w:val="center"/>
                                                        <w:tblBorders>
                                                          <w:top w:val="single" w:sz="6" w:space="0" w:color="ADC3DB"/>
                                                          <w:left w:val="single" w:sz="6" w:space="0" w:color="ADC3DB"/>
                                                          <w:bottom w:val="single" w:sz="6" w:space="0" w:color="ADC3DB"/>
                                                          <w:right w:val="single" w:sz="6" w:space="0" w:color="ADC3DB"/>
                                                        </w:tblBorders>
                                                        <w:shd w:val="clear" w:color="auto" w:fill="F7FAFC"/>
                                                        <w:tblCellMar>
                                                          <w:top w:w="75" w:type="dxa"/>
                                                          <w:left w:w="75" w:type="dxa"/>
                                                          <w:bottom w:w="75" w:type="dxa"/>
                                                          <w:right w:w="75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51"/>
                                                        <w:gridCol w:w="1535"/>
                                                        <w:gridCol w:w="1676"/>
                                                        <w:gridCol w:w="2000"/>
                                                        <w:gridCol w:w="1972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 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Page Views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Unique Visits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First Time Visits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Returning Visits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Mon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Tue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6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Wed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5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Thu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Fri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Sat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750" w:type="dxa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Sun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7FAFC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0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Total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49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21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14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b/>
                                                                <w:bCs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7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proofErr w:type="spellStart"/>
                                                            <w:r>
                                                              <w:rPr>
                                                                <w:rFonts w:ascii="Arial" w:eastAsia="Times New Roman" w:hAnsi="Arial" w:cs="Arial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Avg</w:t>
                                                            </w:r>
                                                            <w:proofErr w:type="spellEnd"/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7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3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2</w:t>
                                                            </w: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top w:val="single" w:sz="6" w:space="0" w:color="ADC3DB"/>
                                                              <w:left w:val="single" w:sz="6" w:space="0" w:color="ADC3DB"/>
                                                              <w:bottom w:val="single" w:sz="6" w:space="0" w:color="ADC3DB"/>
                                                              <w:right w:val="single" w:sz="6" w:space="0" w:color="ADC3DB"/>
                                                            </w:tcBorders>
                                                            <w:shd w:val="clear" w:color="auto" w:fill="FFFFFF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p w:rsidR="00A956CC" w:rsidRDefault="00D62223">
                                                            <w:pP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</w:pPr>
                                                            <w:r>
                                                              <w:rPr>
                                                                <w:rFonts w:ascii="Open Sans" w:eastAsia="Times New Roman" w:hAnsi="Open Sans"/>
                                                                <w:color w:val="000000"/>
                                                                <w:sz w:val="20"/>
                                                                <w:szCs w:val="20"/>
                                                              </w:rPr>
                                                              <w:t>1</w:t>
                                                            </w: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Popular Pages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786"/>
                                                              <w:gridCol w:w="6148"/>
                                                            </w:tblGrid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5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https://woodstockprobus.ca/contact-mens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https://woodstockprobus.ca/about%3A-mens-club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https://woodstockprobus.ca/newsletter-mens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https://woodstockprobus.ca/contact-womens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 w:rsidTr="006E2CE5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wordWrap w:val="0"/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64685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https://woodstockprobus.ca/about-the-ladies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City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820"/>
                                                              <w:gridCol w:w="2077"/>
                                                              <w:gridCol w:w="1776"/>
                                                              <w:gridCol w:w="2261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City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Region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28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7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Midland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Wroxeter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Ingersoll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Kolkata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West Bengal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(unknown city)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A956CC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Ontario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Cape Coral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Florida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ISP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1657"/>
                                                              <w:gridCol w:w="2761"/>
                                                              <w:gridCol w:w="1457"/>
                                                              <w:gridCol w:w="2059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ISP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City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19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Start Communications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Rogers Cable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-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Bell 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Wightman Telecom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Wroxeter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Meghbela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Broadband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Kolkata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Facebook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-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Centurylink</w:t>
                                                                  </w:r>
                                                                  <w:proofErr w:type="spellEnd"/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Cape Coral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Virgin Media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Bristol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proofErr w:type="spellStart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Execulink</w:t>
                                                                  </w:r>
                                                                  <w:proofErr w:type="spellEnd"/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 xml:space="preserve"> Telecom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Woodstock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Telus Communications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Rogers Wireless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Toronto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450" w:type="dxa"/>
                                                        <w:bottom w:w="150" w:type="dxa"/>
                                                        <w:right w:w="450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A956CC" w:rsidRDefault="00D62223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  <w:r>
                                                        <w:rPr>
                                                          <w:rFonts w:ascii="Open Sans" w:eastAsia="Times New Roman" w:hAnsi="Open Sans"/>
                                                          <w:color w:val="064685"/>
                                                          <w:sz w:val="42"/>
                                                          <w:szCs w:val="42"/>
                                                        </w:rPr>
                                                        <w:t>Country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A956CC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525" w:type="dxa"/>
                                                        <w:bottom w:w="450" w:type="dxa"/>
                                                        <w:right w:w="525" w:type="dxa"/>
                                                      </w:tcMar>
                                                      <w:vAlign w:val="center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7950" w:type="dxa"/>
                                                        <w:jc w:val="center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950"/>
                                                      </w:tblGrid>
                                                      <w:tr w:rsidR="00A956CC">
                                                        <w:trPr>
                                                          <w:jc w:val="center"/>
                                                        </w:trPr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W w:w="5000" w:type="pct"/>
                                                              <w:tblBorders>
                                                                <w:top w:val="single" w:sz="6" w:space="0" w:color="ADC3DB"/>
                                                                <w:left w:val="single" w:sz="6" w:space="0" w:color="ADC3DB"/>
                                                                <w:bottom w:val="single" w:sz="6" w:space="0" w:color="ADC3DB"/>
                                                                <w:right w:val="single" w:sz="6" w:space="0" w:color="ADC3DB"/>
                                                              </w:tblBorders>
                                                              <w:shd w:val="clear" w:color="auto" w:fill="F7FAFC"/>
                                                              <w:tblCellMar>
                                                                <w:top w:w="75" w:type="dxa"/>
                                                                <w:left w:w="75" w:type="dxa"/>
                                                                <w:bottom w:w="75" w:type="dxa"/>
                                                                <w:right w:w="75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3003"/>
                                                              <w:gridCol w:w="3731"/>
                                                              <w:gridCol w:w="1200"/>
                                                            </w:tblGrid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Page Views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Country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FFFFF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Arial" w:eastAsia="Times New Roman" w:hAnsi="Arial" w:cs="Arial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43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Canada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87.76%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India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4.08%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Ireland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4.08%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States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2.04%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  <w:tr w:rsidR="00A956CC"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noWrap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1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0" w:type="auto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United Kingdom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  <w:tc>
                                                                <w:tcPr>
                                                                  <w:tcW w:w="1200" w:type="dxa"/>
                                                                  <w:tcBorders>
                                                                    <w:top w:val="single" w:sz="6" w:space="0" w:color="ADC3DB"/>
                                                                    <w:left w:val="single" w:sz="6" w:space="0" w:color="ADC3DB"/>
                                                                    <w:bottom w:val="single" w:sz="6" w:space="0" w:color="ADC3DB"/>
                                                                    <w:right w:val="single" w:sz="6" w:space="0" w:color="ADC3DB"/>
                                                                  </w:tcBorders>
                                                                  <w:shd w:val="clear" w:color="auto" w:fill="F7FAFC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:rsidR="00A956CC" w:rsidRDefault="00D62223">
                                                                  <w:pP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</w:pPr>
                                                                  <w:r>
                                                                    <w:rPr>
                                                                      <w:rFonts w:ascii="Open Sans" w:eastAsia="Times New Roman" w:hAnsi="Open Sans"/>
                                                                      <w:color w:val="000000"/>
                                                                      <w:sz w:val="20"/>
                                                                      <w:szCs w:val="20"/>
                                                                    </w:rPr>
                                                                    <w:t>2.04%</w:t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:rsidR="00A956CC" w:rsidRDefault="00A956CC">
                                                            <w:pPr>
                                                              <w:rPr>
                                                                <w:rFonts w:eastAsia="Times New Roman"/>
                                                                <w:color w:val="000000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:rsidR="00A956CC" w:rsidRDefault="00A956CC">
                                                      <w:pPr>
                                                        <w:jc w:val="center"/>
                                                        <w:rPr>
                                                          <w:rFonts w:eastAsia="Times New Roman"/>
                                                          <w:color w:val="000000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A956CC" w:rsidRDefault="00A956CC">
                                                <w:pPr>
                                                  <w:rPr>
                                                    <w:rFonts w:eastAsia="Times New Roman"/>
                                                    <w:color w:val="00000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  <w:tr w:rsidR="00A956CC">
                                <w:trPr>
                                  <w:trHeight w:val="300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1EBF2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A956CC" w:rsidRDefault="00D62223">
                                    <w:pPr>
                                      <w:jc w:val="center"/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If you wish to disable email reports please </w:t>
                                    </w:r>
                                    <w:hyperlink r:id="rId11" w:tooltip="click here" w:history="1">
                                      <w:r>
                                        <w:rPr>
                                          <w:rStyle w:val="Hyperlink"/>
                                          <w:rFonts w:ascii="Open Sans" w:eastAsia="Times New Roman" w:hAnsi="Open Sans" w:cs="Arial"/>
                                          <w:color w:val="064685"/>
                                          <w:sz w:val="18"/>
                                          <w:szCs w:val="18"/>
                                          <w:u w:val="none"/>
                                        </w:rPr>
                                        <w:t>click here</w:t>
                                      </w:r>
                                    </w:hyperlink>
                                    <w:r>
                                      <w:rPr>
                                        <w:rFonts w:eastAsia="Times New Roman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  <w:tr w:rsidR="00A956CC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E1EBF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976"/>
                                      <w:gridCol w:w="2479"/>
                                      <w:gridCol w:w="33"/>
                                      <w:gridCol w:w="2479"/>
                                      <w:gridCol w:w="33"/>
                                    </w:tblGrid>
                                    <w:tr w:rsidR="00A956CC">
                                      <w:trPr>
                                        <w:gridAfter w:val="4"/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1EBF2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56CC">
                                      <w:tc>
                                        <w:tcPr>
                                          <w:tcW w:w="3975" w:type="dxa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D62223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" cy="238125"/>
                                                <wp:effectExtent l="0" t="0" r="0" b="9525"/>
                                                <wp:docPr id="8" name="Picture 8" descr="Facebook">
                                                  <a:hlinkClick xmlns:a="http://schemas.openxmlformats.org/drawingml/2006/main" r:id="rId12" tooltip="&quot;Statcounter on Facebook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8" descr="Facebook">
                                                          <a:hlinkClick r:id="rId12" tooltip="&quot;Statcounter on Facebook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3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" cy="238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D62223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noProof/>
                                              <w:color w:val="0000FF"/>
                                            </w:rPr>
                                            <w:drawing>
                                              <wp:inline distT="0" distB="0" distL="0" distR="0">
                                                <wp:extent cx="285750" cy="238125"/>
                                                <wp:effectExtent l="0" t="0" r="0" b="9525"/>
                                                <wp:docPr id="9" name="Picture 9" descr="Twitter">
                                                  <a:hlinkClick xmlns:a="http://schemas.openxmlformats.org/drawingml/2006/main" r:id="rId14" tooltip="&quot;Statcounter on Twitter&quot;"/>
                                                </wp:docPr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9" descr="Twitter">
                                                          <a:hlinkClick r:id="rId14" tooltip="&quot;Statcounter on Twitter&quot;"/>
                                                        </pic:cNvPr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link="rId15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85750" cy="238125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A956CC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shd w:val="clear" w:color="auto" w:fill="E1EBF2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color w:val="000000"/>
                                              <w:sz w:val="16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A956CC" w:rsidRDefault="00A956CC">
                                          <w:pPr>
                                            <w:rPr>
                                              <w:rFonts w:eastAsia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A956CC" w:rsidRDefault="00A956CC">
                                    <w:pPr>
                                      <w:rPr>
                                        <w:rFonts w:eastAsia="Times New Roman"/>
                                        <w:color w:val="00000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956CC" w:rsidRDefault="00A956CC">
                              <w:pPr>
                                <w:jc w:val="center"/>
                                <w:rPr>
                                  <w:rFonts w:eastAsia="Times New Roman"/>
                                  <w:color w:val="000000"/>
                                </w:rPr>
                              </w:pPr>
                            </w:p>
                          </w:tc>
                        </w:tr>
                      </w:tbl>
                      <w:p w:rsidR="00A956CC" w:rsidRDefault="00A956CC">
                        <w:pPr>
                          <w:rPr>
                            <w:rFonts w:eastAsia="Times New Roman"/>
                            <w:color w:val="000000"/>
                          </w:rPr>
                        </w:pPr>
                      </w:p>
                    </w:tc>
                  </w:tr>
                </w:tbl>
                <w:p w:rsidR="00A956CC" w:rsidRDefault="00A956CC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A956CC" w:rsidRDefault="00A956CC">
            <w:pPr>
              <w:rPr>
                <w:rFonts w:eastAsia="Times New Roman"/>
                <w:color w:val="000000"/>
              </w:rPr>
            </w:pPr>
          </w:p>
        </w:tc>
      </w:tr>
    </w:tbl>
    <w:p w:rsidR="00D62223" w:rsidRDefault="00D62223">
      <w:pPr>
        <w:rPr>
          <w:rFonts w:eastAsia="Times New Roman"/>
        </w:rPr>
      </w:pPr>
    </w:p>
    <w:sectPr w:rsidR="00D622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2CE5"/>
    <w:rsid w:val="0005067F"/>
    <w:rsid w:val="003B57D8"/>
    <w:rsid w:val="006E2CE5"/>
    <w:rsid w:val="00A946F4"/>
    <w:rsid w:val="00A956CC"/>
    <w:rsid w:val="00D6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wrapper">
    <w:name w:val="wrapper"/>
    <w:basedOn w:val="Normal"/>
  </w:style>
  <w:style w:type="paragraph" w:customStyle="1" w:styleId="webkit">
    <w:name w:val="webkit"/>
    <w:basedOn w:val="Normal"/>
  </w:style>
  <w:style w:type="paragraph" w:customStyle="1" w:styleId="outer">
    <w:name w:val="outer"/>
    <w:basedOn w:val="Normal"/>
  </w:style>
  <w:style w:type="paragraph" w:customStyle="1" w:styleId="three-column">
    <w:name w:val="three-column"/>
    <w:basedOn w:val="Normal"/>
    <w:pPr>
      <w:jc w:val="center"/>
    </w:pPr>
    <w:rPr>
      <w:sz w:val="2"/>
      <w:szCs w:val="2"/>
    </w:rPr>
  </w:style>
  <w:style w:type="paragraph" w:customStyle="1" w:styleId="data-table">
    <w:name w:val="data-table"/>
    <w:basedOn w:val="Normal"/>
  </w:style>
  <w:style w:type="paragraph" w:customStyle="1" w:styleId="column">
    <w:name w:val="column"/>
    <w:basedOn w:val="Normal"/>
  </w:style>
  <w:style w:type="paragraph" w:customStyle="1" w:styleId="contents">
    <w:name w:val="contents"/>
    <w:basedOn w:val="Normal"/>
  </w:style>
  <w:style w:type="paragraph" w:customStyle="1" w:styleId="white-cell">
    <w:name w:val="white-cell"/>
    <w:basedOn w:val="Normal"/>
  </w:style>
  <w:style w:type="paragraph" w:customStyle="1" w:styleId="column1">
    <w:name w:val="column1"/>
    <w:basedOn w:val="Normal"/>
    <w:pPr>
      <w:textAlignment w:val="top"/>
    </w:pPr>
  </w:style>
  <w:style w:type="paragraph" w:customStyle="1" w:styleId="contents1">
    <w:name w:val="contents1"/>
    <w:basedOn w:val="Normal"/>
  </w:style>
  <w:style w:type="paragraph" w:customStyle="1" w:styleId="white-cell1">
    <w:name w:val="white-cell1"/>
    <w:basedOn w:val="Normal"/>
    <w:pPr>
      <w:shd w:val="clear" w:color="auto" w:fill="FFFFFF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</w:style>
  <w:style w:type="paragraph" w:customStyle="1" w:styleId="wrapper">
    <w:name w:val="wrapper"/>
    <w:basedOn w:val="Normal"/>
  </w:style>
  <w:style w:type="paragraph" w:customStyle="1" w:styleId="webkit">
    <w:name w:val="webkit"/>
    <w:basedOn w:val="Normal"/>
  </w:style>
  <w:style w:type="paragraph" w:customStyle="1" w:styleId="outer">
    <w:name w:val="outer"/>
    <w:basedOn w:val="Normal"/>
  </w:style>
  <w:style w:type="paragraph" w:customStyle="1" w:styleId="three-column">
    <w:name w:val="three-column"/>
    <w:basedOn w:val="Normal"/>
    <w:pPr>
      <w:jc w:val="center"/>
    </w:pPr>
    <w:rPr>
      <w:sz w:val="2"/>
      <w:szCs w:val="2"/>
    </w:rPr>
  </w:style>
  <w:style w:type="paragraph" w:customStyle="1" w:styleId="data-table">
    <w:name w:val="data-table"/>
    <w:basedOn w:val="Normal"/>
  </w:style>
  <w:style w:type="paragraph" w:customStyle="1" w:styleId="column">
    <w:name w:val="column"/>
    <w:basedOn w:val="Normal"/>
  </w:style>
  <w:style w:type="paragraph" w:customStyle="1" w:styleId="contents">
    <w:name w:val="contents"/>
    <w:basedOn w:val="Normal"/>
  </w:style>
  <w:style w:type="paragraph" w:customStyle="1" w:styleId="white-cell">
    <w:name w:val="white-cell"/>
    <w:basedOn w:val="Normal"/>
  </w:style>
  <w:style w:type="paragraph" w:customStyle="1" w:styleId="column1">
    <w:name w:val="column1"/>
    <w:basedOn w:val="Normal"/>
    <w:pPr>
      <w:textAlignment w:val="top"/>
    </w:pPr>
  </w:style>
  <w:style w:type="paragraph" w:customStyle="1" w:styleId="contents1">
    <w:name w:val="contents1"/>
    <w:basedOn w:val="Normal"/>
  </w:style>
  <w:style w:type="paragraph" w:customStyle="1" w:styleId="white-cell1">
    <w:name w:val="white-cell1"/>
    <w:basedOn w:val="Normal"/>
    <w:pPr>
      <w:shd w:val="clear" w:color="auto" w:fill="FFFFFF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statcounter.com/images/email/reports/corner_link.png" TargetMode="External"/><Relationship Id="rId13" Type="http://schemas.openxmlformats.org/officeDocument/2006/relationships/image" Target="http://www.statcounter.com/images/facebook@2x.png" TargetMode="External"/><Relationship Id="rId3" Type="http://schemas.openxmlformats.org/officeDocument/2006/relationships/settings" Target="settings.xml"/><Relationship Id="rId7" Type="http://schemas.openxmlformats.org/officeDocument/2006/relationships/image" Target="http://statcounter.com/images/email/reports/logo_statcounter.png" TargetMode="External"/><Relationship Id="rId12" Type="http://schemas.openxmlformats.org/officeDocument/2006/relationships/hyperlink" Target="https://www.facebook.com/StatCounter-276618292699885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tatcounter.com/" TargetMode="External"/><Relationship Id="rId11" Type="http://schemas.openxmlformats.org/officeDocument/2006/relationships/hyperlink" Target="http://statcounter.com/disable_report.php?id=3630300&amp;code=c192b&amp;uid=7181797" TargetMode="External"/><Relationship Id="rId5" Type="http://schemas.openxmlformats.org/officeDocument/2006/relationships/image" Target="http://statcounter.com/images/email/reports/shim.png" TargetMode="External"/><Relationship Id="rId15" Type="http://schemas.openxmlformats.org/officeDocument/2006/relationships/image" Target="http://www.statcounter.com/images/twitter@2x.png" TargetMode="External"/><Relationship Id="rId10" Type="http://schemas.openxmlformats.org/officeDocument/2006/relationships/image" Target="http://statcounter.com/images/email/reports/trend_down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odstockprobus.ca/" TargetMode="External"/><Relationship Id="rId14" Type="http://schemas.openxmlformats.org/officeDocument/2006/relationships/hyperlink" Target="https://twitter.com/statcoun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15192091363</dc:creator>
  <cp:lastModifiedBy>15192091363</cp:lastModifiedBy>
  <cp:revision>2</cp:revision>
  <dcterms:created xsi:type="dcterms:W3CDTF">2019-12-16T17:04:00Z</dcterms:created>
  <dcterms:modified xsi:type="dcterms:W3CDTF">2019-12-16T17:04:00Z</dcterms:modified>
</cp:coreProperties>
</file>