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44FA" w14:textId="24494FFA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Soul Coordinates™ — Returning to the Holy Ground</w:t>
      </w:r>
    </w:p>
    <w:p w14:paraId="1FBA8B42" w14:textId="009FAE0C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 foundational introduction to orientation, biology, and inner sovereignty</w:t>
      </w:r>
    </w:p>
    <w:p w14:paraId="1122A100" w14:textId="48AAC9B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I. When the Ground Feels Unsteady</w:t>
      </w:r>
    </w:p>
    <w:p w14:paraId="78873066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Sometimes life doesn’t fall apart loudly.</w:t>
      </w:r>
    </w:p>
    <w:p w14:paraId="658344D8" w14:textId="5B0965E1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just starts to feel… louder.</w:t>
      </w:r>
    </w:p>
    <w:p w14:paraId="77F50DB9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More information.</w:t>
      </w:r>
    </w:p>
    <w:p w14:paraId="0F1C6AB2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More emotion.</w:t>
      </w:r>
    </w:p>
    <w:p w14:paraId="3EA44B94" w14:textId="12965C95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More reaction in the air.</w:t>
      </w:r>
    </w:p>
    <w:p w14:paraId="3FF43AC4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read something. Hear something. Feel something.</w:t>
      </w:r>
    </w:p>
    <w:p w14:paraId="09F010DA" w14:textId="2D6A6C90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And suddenly your body tightens, your thoughts loop, and your system shifts into defense before you even realize it.</w:t>
      </w:r>
    </w:p>
    <w:p w14:paraId="59C3349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This is not weakness.</w:t>
      </w:r>
    </w:p>
    <w:p w14:paraId="1F97DB49" w14:textId="66D39F23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biology.</w:t>
      </w:r>
    </w:p>
    <w:p w14:paraId="47971345" w14:textId="5F8CDED9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 xml:space="preserve">And it is exactly why </w:t>
      </w:r>
      <w:r w:rsidRPr="00CD68E7">
        <w:rPr>
          <w:rFonts w:ascii="Century Gothic" w:hAnsi="Century Gothic" w:cs="Arial"/>
          <w:b/>
          <w:bCs/>
          <w:i/>
          <w:iCs/>
          <w:color w:val="222222"/>
          <w:sz w:val="28"/>
          <w:szCs w:val="28"/>
        </w:rPr>
        <w:t>Soul Coordinates™</w:t>
      </w:r>
      <w:r w:rsidRPr="00CD68E7">
        <w:rPr>
          <w:rFonts w:ascii="Century Gothic" w:hAnsi="Century Gothic" w:cs="Arial"/>
          <w:color w:val="222222"/>
          <w:sz w:val="28"/>
          <w:szCs w:val="28"/>
        </w:rPr>
        <w:t xml:space="preserve"> exists.</w:t>
      </w:r>
    </w:p>
    <w:p w14:paraId="09CB1FD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Soul Coordinates™</w:t>
      </w:r>
      <w:r w:rsidRPr="00CD68E7">
        <w:rPr>
          <w:rFonts w:ascii="Century Gothic" w:hAnsi="Century Gothic" w:cs="Arial"/>
          <w:color w:val="222222"/>
          <w:sz w:val="28"/>
          <w:szCs w:val="28"/>
        </w:rPr>
        <w:t xml:space="preserve"> is not a belief system, a philosophy, or a method of self-improvement.</w:t>
      </w:r>
    </w:p>
    <w:p w14:paraId="7E307270" w14:textId="3A4E2291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a practice of orientation — learning how to locate where you are internally so you can stand there consciously instead of reacting automatically.</w:t>
      </w:r>
    </w:p>
    <w:p w14:paraId="0B0FF5B2" w14:textId="7E16FF6C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a way of returning to what we call the Holy Ground.</w:t>
      </w:r>
    </w:p>
    <w:p w14:paraId="659846B5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542F091F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63CDAC1A" w14:textId="1DDD771B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lastRenderedPageBreak/>
        <w:t>II. What We Mean by the Holy Ground</w:t>
      </w:r>
    </w:p>
    <w:p w14:paraId="7677C03F" w14:textId="06CBC1CD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There is a place inside you that exists before reaction.</w:t>
      </w:r>
    </w:p>
    <w:p w14:paraId="6B172DDD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Before the story.</w:t>
      </w:r>
    </w:p>
    <w:p w14:paraId="73477696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Before the defense.</w:t>
      </w:r>
    </w:p>
    <w:p w14:paraId="08219048" w14:textId="2B7DBA96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Before the identity hardens into “I’m angry,” “I’m afraid,” or “I need to fix this.”</w:t>
      </w:r>
    </w:p>
    <w:p w14:paraId="06E8C86B" w14:textId="51D68F65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We call this place the Holy Ground — not in a religious sense, but because it is the most fundamental ground of your being.</w:t>
      </w:r>
    </w:p>
    <w:p w14:paraId="38E25BE0" w14:textId="2F47EFD2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In physics, there is something called the zero-point state — the lowest-energy baseline of a system, where activity settles but potential remains.</w:t>
      </w:r>
    </w:p>
    <w:p w14:paraId="0A0D098B" w14:textId="75C8298C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Holy Ground is similar.</w:t>
      </w:r>
    </w:p>
    <w:p w14:paraId="3133E1B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your neurological baseline.</w:t>
      </w:r>
    </w:p>
    <w:p w14:paraId="2E677A4F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place where awareness exists without being fused to emotion.</w:t>
      </w:r>
    </w:p>
    <w:p w14:paraId="73208CA0" w14:textId="1AEECD0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place where you are not the storm — you are the sky in which the storm is moving.</w:t>
      </w:r>
    </w:p>
    <w:p w14:paraId="55BBF89B" w14:textId="563C786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When you land here, something shifts naturally:</w:t>
      </w:r>
    </w:p>
    <w:p w14:paraId="273D4759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nervous system softens.</w:t>
      </w:r>
    </w:p>
    <w:p w14:paraId="74E6F08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Perception widens.</w:t>
      </w:r>
    </w:p>
    <w:p w14:paraId="72D5B006" w14:textId="451798F3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Choice returns.</w:t>
      </w:r>
    </w:p>
    <w:p w14:paraId="71D22F2C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725D0622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12ED6510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7A0343AC" w14:textId="6034AC6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lastRenderedPageBreak/>
        <w:t>III. Why We Leave the Ground</w:t>
      </w:r>
    </w:p>
    <w:p w14:paraId="6ABC0549" w14:textId="5FC6DAC3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When something triggers you, your system moves fast.</w:t>
      </w:r>
    </w:p>
    <w:p w14:paraId="4A23C0E6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amygdala signals threat.</w:t>
      </w:r>
    </w:p>
    <w:p w14:paraId="58AC094D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limbic system activates emotion.</w:t>
      </w:r>
    </w:p>
    <w:p w14:paraId="5AEDAF54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nervous system prepares for fight, flight, or collapse.</w:t>
      </w:r>
    </w:p>
    <w:p w14:paraId="2D2DA4AD" w14:textId="6AC3418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Prefrontal clarity decreases.</w:t>
      </w:r>
    </w:p>
    <w:p w14:paraId="3DF0019D" w14:textId="5FB5DE50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This is automatic pattern completion.</w:t>
      </w:r>
    </w:p>
    <w:p w14:paraId="6E4ED1FE" w14:textId="5F1E9015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don’t just feel the reaction — you become identified with it.</w:t>
      </w:r>
    </w:p>
    <w:p w14:paraId="60DAFAC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Thoughts accelerate.</w:t>
      </w:r>
    </w:p>
    <w:p w14:paraId="4BD387B9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Stories form.</w:t>
      </w:r>
    </w:p>
    <w:p w14:paraId="6B94A192" w14:textId="384AD095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loop reinforces itself.</w:t>
      </w:r>
    </w:p>
    <w:p w14:paraId="7569A5AF" w14:textId="328A5A7C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We sometimes call this the Echoic Shadow — not because it is mysterious, but because it behaves like an echo.</w:t>
      </w:r>
    </w:p>
    <w:p w14:paraId="71062681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not a new signal.</w:t>
      </w:r>
    </w:p>
    <w:p w14:paraId="61123A2B" w14:textId="00BE0D42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the reverberation of an old protective pattern repeating itself in the present.</w:t>
      </w:r>
    </w:p>
    <w:p w14:paraId="134E6196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Trying to analyze the echo often keeps us inside it.</w:t>
      </w:r>
    </w:p>
    <w:p w14:paraId="1386CC83" w14:textId="160F5806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Soul Coordinates™ teaches something simpler:</w:t>
      </w:r>
    </w:p>
    <w:p w14:paraId="35607A0F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Return to the space the echo is happening within.</w:t>
      </w:r>
    </w:p>
    <w:p w14:paraId="4E36C1CA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37CDE61C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62BDF672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352A7A84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lastRenderedPageBreak/>
        <w:t>IV. The Science of the Pause</w:t>
      </w:r>
    </w:p>
    <w:p w14:paraId="288CEFDB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When you interrupt automatic reaction — even for a moment — several things begin to happen biologically:</w:t>
      </w:r>
    </w:p>
    <w:p w14:paraId="31B2E5C6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Prefrontal Regulation Returns</w:t>
      </w:r>
    </w:p>
    <w:p w14:paraId="157CCB72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act of witnessing your state activates regions of the prefrontal cortex that help regulate emotional intensity.</w:t>
      </w:r>
    </w:p>
    <w:p w14:paraId="6F95899C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The amygdala quiets.</w:t>
      </w:r>
    </w:p>
    <w:p w14:paraId="530D1796" w14:textId="2CA4591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Your system moves out of reflex and back toward awareness.</w:t>
      </w:r>
    </w:p>
    <w:p w14:paraId="25717411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</w:p>
    <w:p w14:paraId="6EC8A86E" w14:textId="536A05E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A Prediction Error Appears</w:t>
      </w:r>
    </w:p>
    <w:p w14:paraId="22F27B40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Your brain expects the old loop to complete.</w:t>
      </w:r>
    </w:p>
    <w:p w14:paraId="7C6C1ADC" w14:textId="34357E9C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When it doesn’t, the brain registers a mismatch — a prediction error.</w:t>
      </w:r>
    </w:p>
    <w:p w14:paraId="27D28CA3" w14:textId="0C7E816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Prediction error is one of the primary drivers of neuroplastic change.</w:t>
      </w:r>
    </w:p>
    <w:p w14:paraId="7A5727DB" w14:textId="37FAB3DA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how the brain learns something new is possible.</w:t>
      </w:r>
    </w:p>
    <w:p w14:paraId="146E4C9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018FC356" w14:textId="5DD1E43D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The Nervous System Receives Safety</w:t>
      </w:r>
    </w:p>
    <w:p w14:paraId="1A3895E4" w14:textId="582DE2B5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When you pause without escalating the reaction:</w:t>
      </w:r>
    </w:p>
    <w:p w14:paraId="07DAFD65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sympathetic activation begins to lower</w:t>
      </w:r>
    </w:p>
    <w:p w14:paraId="7737C14D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parasympathetic tone increases</w:t>
      </w:r>
    </w:p>
    <w:p w14:paraId="6A11CD06" w14:textId="232EAC7E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vagal pathways support regulation</w:t>
      </w:r>
    </w:p>
    <w:p w14:paraId="47F346A8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Safety signals open flexibility.</w:t>
      </w:r>
    </w:p>
    <w:p w14:paraId="6EAF4AE6" w14:textId="509C32D1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Flexibility allows new responses.</w:t>
      </w:r>
    </w:p>
    <w:p w14:paraId="55D9459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lastRenderedPageBreak/>
        <w:t>This is not abstract spirituality.</w:t>
      </w:r>
    </w:p>
    <w:p w14:paraId="0B4FFC1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biology reorganizing in real time.</w:t>
      </w:r>
    </w:p>
    <w:p w14:paraId="3327E683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01DE41F7" w14:textId="13565BFD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 xml:space="preserve">V. What Soul Coordinates™ </w:t>
      </w:r>
      <w:proofErr w:type="gramStart"/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Actually Is</w:t>
      </w:r>
      <w:proofErr w:type="gramEnd"/>
    </w:p>
    <w:p w14:paraId="67738D74" w14:textId="7313A723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At its simplest:</w:t>
      </w:r>
    </w:p>
    <w:p w14:paraId="2F0A441D" w14:textId="53FFECB0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 Soul Coordinate is the moment awareness steps out of identification and into observation.</w:t>
      </w:r>
    </w:p>
    <w:p w14:paraId="37E3DC7C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Not fixing.</w:t>
      </w:r>
    </w:p>
    <w:p w14:paraId="3B8E539E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Not suppressing.</w:t>
      </w:r>
    </w:p>
    <w:p w14:paraId="276260B6" w14:textId="1C280943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Not forcing positivity.</w:t>
      </w:r>
    </w:p>
    <w:p w14:paraId="190C3C3B" w14:textId="33A4FCB2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Just witnessing</w:t>
      </w:r>
    </w:p>
    <w:p w14:paraId="1FA4896F" w14:textId="7208F7FB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shift from:</w:t>
      </w:r>
    </w:p>
    <w:p w14:paraId="59F962CC" w14:textId="3091C31A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“I am this emotion” to</w:t>
      </w:r>
    </w:p>
    <w:p w14:paraId="4B9F5159" w14:textId="5D1E3AB6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“Emotion is moving through me.”</w:t>
      </w:r>
    </w:p>
    <w:p w14:paraId="42898A74" w14:textId="6BBF52EC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That shift changes everything.</w:t>
      </w:r>
    </w:p>
    <w:p w14:paraId="3191548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Because once awareness is present, compulsion loosens.</w:t>
      </w:r>
    </w:p>
    <w:p w14:paraId="2F65082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And when compulsion loosens, choice appears.</w:t>
      </w:r>
    </w:p>
    <w:p w14:paraId="51F687B9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79C1AFF3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16880520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7B395C3C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5898DCF4" w14:textId="240F3659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lastRenderedPageBreak/>
        <w:t>VI. When to Use Soul Coordinates™</w:t>
      </w:r>
    </w:p>
    <w:p w14:paraId="64A64BA8" w14:textId="76A4A8DB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use this orientation whenever you notice:</w:t>
      </w:r>
    </w:p>
    <w:p w14:paraId="5AB167BD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feel emotionally hooked</w:t>
      </w:r>
    </w:p>
    <w:p w14:paraId="62E5933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your thoughts are looping</w:t>
      </w:r>
    </w:p>
    <w:p w14:paraId="1C4E028C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your body feels contracted or defensive</w:t>
      </w:r>
    </w:p>
    <w:p w14:paraId="77C46C9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feel fused with a reaction</w:t>
      </w:r>
    </w:p>
    <w:p w14:paraId="616930B5" w14:textId="7C479D7A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clarity disappears and urgency takes over</w:t>
      </w:r>
    </w:p>
    <w:p w14:paraId="5D5AAA3B" w14:textId="534AEBDF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do not use it to:</w:t>
      </w:r>
    </w:p>
    <w:p w14:paraId="7A418C98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analyze the past endlessly</w:t>
      </w:r>
    </w:p>
    <w:p w14:paraId="3FBBAA64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blame yourself or others</w:t>
      </w:r>
    </w:p>
    <w:p w14:paraId="1D848BE2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spiritually bypass human feelings</w:t>
      </w:r>
    </w:p>
    <w:p w14:paraId="53336B30" w14:textId="3250FC68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force calmness</w:t>
      </w:r>
    </w:p>
    <w:p w14:paraId="094CC859" w14:textId="67EFFD7E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You use it simply to return to the ground state.</w:t>
      </w:r>
    </w:p>
    <w:p w14:paraId="4C7F885E" w14:textId="667D0682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From that ground, responses become clearer and more aligned — without forcing them.</w:t>
      </w:r>
    </w:p>
    <w:p w14:paraId="05317041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7DC7FCFF" w14:textId="54AC114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VII. The Simple Orientation</w:t>
      </w:r>
    </w:p>
    <w:p w14:paraId="7FF99993" w14:textId="3986D6FB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In any moment:</w:t>
      </w:r>
    </w:p>
    <w:p w14:paraId="2585A500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1. Notice the activation</w:t>
      </w:r>
    </w:p>
    <w:p w14:paraId="0DD12534" w14:textId="04F232EE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Something is moving in your system. Acknowledge it.</w:t>
      </w:r>
    </w:p>
    <w:p w14:paraId="2B8CE33B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2. Land in the space before the story</w:t>
      </w:r>
    </w:p>
    <w:p w14:paraId="38C7E164" w14:textId="681FBC50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lastRenderedPageBreak/>
        <w:t>Pause. Let the reaction exist without following it.</w:t>
      </w:r>
    </w:p>
    <w:p w14:paraId="671E9796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3. Name what you sense</w:t>
      </w:r>
    </w:p>
    <w:p w14:paraId="1BAA42AA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Use simple, neutral language.</w:t>
      </w:r>
    </w:p>
    <w:p w14:paraId="6DCC402F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“Tightness in chest.”</w:t>
      </w:r>
    </w:p>
    <w:p w14:paraId="4FC72F67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“Fast thoughts.”</w:t>
      </w:r>
    </w:p>
    <w:p w14:paraId="6A8C1329" w14:textId="5A987C79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“Heat in the face.”</w:t>
      </w:r>
    </w:p>
    <w:p w14:paraId="1AC80A73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4. Stay present for a moment</w:t>
      </w:r>
    </w:p>
    <w:p w14:paraId="176E67E9" w14:textId="26EC07A6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Not to make it go away — just to allow awareness to hold it.</w:t>
      </w:r>
    </w:p>
    <w:p w14:paraId="01951BA2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Often, this alone changes the trajectory.</w:t>
      </w:r>
    </w:p>
    <w:p w14:paraId="3E96C55B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</w:p>
    <w:p w14:paraId="1BDA01F2" w14:textId="51DA4BB2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VIII. The Deeper Meaning</w:t>
      </w:r>
    </w:p>
    <w:p w14:paraId="634AADDF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From a psychological lens, this restores agency.</w:t>
      </w:r>
    </w:p>
    <w:p w14:paraId="42FD293D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From a neurological lens, this restores regulation.</w:t>
      </w:r>
    </w:p>
    <w:p w14:paraId="4F0FCE6B" w14:textId="47EE2F0A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From a spiritual lens, this feels like remembering who you are beneath the noise.</w:t>
      </w:r>
    </w:p>
    <w:p w14:paraId="2FBC43C3" w14:textId="178F7444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Soul Coordinates™ is not about becoming someone new.</w:t>
      </w:r>
    </w:p>
    <w:p w14:paraId="2D602A03" w14:textId="756C222D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It is about remembering how to stand inside the awareness that was already there.</w:t>
      </w:r>
    </w:p>
    <w:p w14:paraId="5D389299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Orientation restores choice.</w:t>
      </w:r>
    </w:p>
    <w:p w14:paraId="2DCEC063" w14:textId="50681182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Choice restores coherence.</w:t>
      </w:r>
    </w:p>
    <w:p w14:paraId="3319250F" w14:textId="4BDBD52F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And coherence naturally reshapes how life unfolds.</w:t>
      </w:r>
    </w:p>
    <w:p w14:paraId="66AF7229" w14:textId="77777777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t>Nothing to fix.</w:t>
      </w:r>
    </w:p>
    <w:p w14:paraId="5E40C546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  <w:r w:rsidRPr="00CD68E7">
        <w:rPr>
          <w:rFonts w:ascii="Century Gothic" w:hAnsi="Century Gothic" w:cs="Arial"/>
          <w:color w:val="222222"/>
          <w:sz w:val="28"/>
          <w:szCs w:val="28"/>
        </w:rPr>
        <w:lastRenderedPageBreak/>
        <w:t>Just land… and begin again.</w:t>
      </w:r>
    </w:p>
    <w:p w14:paraId="3AE0A189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19A3E6D5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56715DF0" w14:textId="77777777" w:rsid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color w:val="222222"/>
          <w:sz w:val="28"/>
          <w:szCs w:val="28"/>
        </w:rPr>
      </w:pPr>
    </w:p>
    <w:p w14:paraId="73BB7432" w14:textId="2F643D7B" w:rsidR="00CD68E7" w:rsidRPr="00CD68E7" w:rsidRDefault="00CD68E7" w:rsidP="00CD68E7">
      <w:pPr>
        <w:pStyle w:val="NormalWeb"/>
        <w:shd w:val="clear" w:color="auto" w:fill="FFFFFF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D68E7">
        <w:rPr>
          <w:rFonts w:ascii="Century Gothic" w:hAnsi="Century Gothic" w:cs="Arial"/>
          <w:b/>
          <w:bCs/>
          <w:color w:val="222222"/>
          <w:sz w:val="28"/>
          <w:szCs w:val="28"/>
        </w:rPr>
        <w:t>© Soul Coordinates™ the Arch of the Return | Sandra McKee 2026</w:t>
      </w:r>
    </w:p>
    <w:p w14:paraId="5D2D708A" w14:textId="77777777" w:rsidR="0014246C" w:rsidRDefault="0014246C"/>
    <w:sectPr w:rsidR="0014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7"/>
    <w:rsid w:val="0014246C"/>
    <w:rsid w:val="0034081C"/>
    <w:rsid w:val="00346AE1"/>
    <w:rsid w:val="003C594C"/>
    <w:rsid w:val="00491CF7"/>
    <w:rsid w:val="004D37B2"/>
    <w:rsid w:val="00555C1C"/>
    <w:rsid w:val="00596143"/>
    <w:rsid w:val="009B3160"/>
    <w:rsid w:val="00B65312"/>
    <w:rsid w:val="00B7071E"/>
    <w:rsid w:val="00CD68E7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47975"/>
  <w15:chartTrackingRefBased/>
  <w15:docId w15:val="{464050C2-941F-A94B-856B-EDE2E952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848</Words>
  <Characters>4489</Characters>
  <Application>Microsoft Office Word</Application>
  <DocSecurity>0</DocSecurity>
  <Lines>160</Lines>
  <Paragraphs>144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2</cp:revision>
  <dcterms:created xsi:type="dcterms:W3CDTF">2026-02-24T15:08:00Z</dcterms:created>
  <dcterms:modified xsi:type="dcterms:W3CDTF">2026-02-24T15:08:00Z</dcterms:modified>
</cp:coreProperties>
</file>