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EB7D" w14:textId="61C5AEC6" w:rsidR="00C74F00" w:rsidRDefault="00C74F00" w:rsidP="00C74F00">
      <w:pPr>
        <w:pStyle w:val="NormalWeb"/>
      </w:pPr>
    </w:p>
    <w:p w14:paraId="53C5CAEF" w14:textId="5178325D" w:rsidR="00CE3C32" w:rsidRDefault="00CE3C32" w:rsidP="00CE3C32">
      <w:pPr>
        <w:pStyle w:val="NormalWeb"/>
        <w:jc w:val="center"/>
        <w:rPr>
          <w:sz w:val="44"/>
          <w:szCs w:val="44"/>
        </w:rPr>
      </w:pPr>
      <w:r w:rsidRPr="00CE3C32">
        <w:rPr>
          <w:sz w:val="44"/>
          <w:szCs w:val="44"/>
        </w:rPr>
        <w:t>No Show</w:t>
      </w:r>
      <w:r w:rsidR="003811C0">
        <w:rPr>
          <w:sz w:val="44"/>
          <w:szCs w:val="44"/>
        </w:rPr>
        <w:t>/Cancellation</w:t>
      </w:r>
      <w:r w:rsidRPr="00CE3C32">
        <w:rPr>
          <w:sz w:val="44"/>
          <w:szCs w:val="44"/>
        </w:rPr>
        <w:t xml:space="preserve"> Policy</w:t>
      </w:r>
    </w:p>
    <w:p w14:paraId="39ED58D2" w14:textId="77777777" w:rsidR="00CE3C32" w:rsidRDefault="00CE3C32" w:rsidP="00CE3C32">
      <w:pPr>
        <w:pStyle w:val="NormalWeb"/>
        <w:rPr>
          <w:sz w:val="44"/>
          <w:szCs w:val="44"/>
        </w:rPr>
      </w:pPr>
    </w:p>
    <w:p w14:paraId="468F65E1" w14:textId="1D90F3CE" w:rsidR="00CE3C32" w:rsidRDefault="00CE3C32" w:rsidP="00CE3C32">
      <w:pPr>
        <w:pStyle w:val="NormalWeb"/>
      </w:pPr>
      <w:r>
        <w:t xml:space="preserve">CANCELLATION POLICY/NO SHOW POLICY CLINIC APPOINTMENT </w:t>
      </w:r>
    </w:p>
    <w:p w14:paraId="5559E9C4" w14:textId="53D67870" w:rsidR="004A18B5" w:rsidRDefault="00CE3C32" w:rsidP="00330ABB">
      <w:pPr>
        <w:pStyle w:val="NormalWeb"/>
      </w:pPr>
      <w:r>
        <w:t xml:space="preserve">Your appointment is reserved especially for you. Should </w:t>
      </w:r>
      <w:proofErr w:type="gramStart"/>
      <w:r w:rsidR="004A18B5">
        <w:t>you</w:t>
      </w:r>
      <w:r>
        <w:t xml:space="preserve"> </w:t>
      </w:r>
      <w:r w:rsidR="004A18B5">
        <w:t>need to</w:t>
      </w:r>
      <w:proofErr w:type="gramEnd"/>
      <w:r w:rsidR="004A18B5">
        <w:t xml:space="preserve"> </w:t>
      </w:r>
      <w:r>
        <w:t xml:space="preserve">cancel </w:t>
      </w:r>
      <w:r w:rsidR="004A18B5">
        <w:t xml:space="preserve">or reschedule your </w:t>
      </w:r>
      <w:r>
        <w:t>appointment, we require</w:t>
      </w:r>
      <w:r w:rsidR="004A18B5">
        <w:t xml:space="preserve"> a cancellation before the appointment time. Please call our office </w:t>
      </w:r>
      <w:proofErr w:type="gramStart"/>
      <w:r w:rsidR="004A18B5">
        <w:t>at</w:t>
      </w:r>
      <w:proofErr w:type="gramEnd"/>
      <w:r w:rsidR="004A18B5">
        <w:t xml:space="preserve"> 804-460-9072. If you cancel during the appointment or once the appointment has occurred, the $</w:t>
      </w:r>
      <w:r w:rsidR="00330ABB">
        <w:t>25</w:t>
      </w:r>
      <w:r w:rsidR="004A18B5">
        <w:t xml:space="preserve"> late cancellation fee will apply. If you didn’t show</w:t>
      </w:r>
      <w:r w:rsidR="00864B21">
        <w:t xml:space="preserve"> up</w:t>
      </w:r>
      <w:r w:rsidR="004A18B5">
        <w:t xml:space="preserve"> to your </w:t>
      </w:r>
      <w:r w:rsidR="00864B21">
        <w:t xml:space="preserve">video </w:t>
      </w:r>
      <w:r w:rsidR="004A18B5">
        <w:t>appointment, the $</w:t>
      </w:r>
      <w:r w:rsidR="00330ABB">
        <w:t>25</w:t>
      </w:r>
      <w:r w:rsidR="004A18B5">
        <w:t xml:space="preserve"> will apply for a no show fee</w:t>
      </w:r>
      <w:r w:rsidR="00330ABB">
        <w:t>.</w:t>
      </w:r>
    </w:p>
    <w:p w14:paraId="532CCD28" w14:textId="0A07944F" w:rsidR="004A18B5" w:rsidRDefault="004A18B5" w:rsidP="00CE3C32">
      <w:pPr>
        <w:pStyle w:val="NormalWeb"/>
      </w:pPr>
      <w:r>
        <w:t>Once you schedule the appointment, you will receive intake forms</w:t>
      </w:r>
      <w:r w:rsidR="002A69D1">
        <w:t xml:space="preserve"> from </w:t>
      </w:r>
      <w:proofErr w:type="spellStart"/>
      <w:r w:rsidR="002A69D1">
        <w:t>GoHealth</w:t>
      </w:r>
      <w:proofErr w:type="spellEnd"/>
      <w:r w:rsidR="002A69D1">
        <w:t xml:space="preserve"> Medical</w:t>
      </w:r>
      <w:r>
        <w:t xml:space="preserve"> including credit or debit card information to be submitted before the appointment time. Please reach out to us if you have any questions before your appointment time. </w:t>
      </w:r>
    </w:p>
    <w:p w14:paraId="4ED73D12" w14:textId="7440EA7F" w:rsidR="004A18B5" w:rsidRDefault="004A18B5" w:rsidP="00CE3C32">
      <w:pPr>
        <w:pStyle w:val="NormalWeb"/>
      </w:pPr>
      <w:r>
        <w:t>Our office is currently in network with Aetna Commercial insurance only</w:t>
      </w:r>
      <w:r w:rsidR="008C466D">
        <w:t xml:space="preserve"> but</w:t>
      </w:r>
      <w:r>
        <w:t xml:space="preserve"> not with Aetna Medicaid</w:t>
      </w:r>
      <w:r w:rsidR="008C466D">
        <w:t xml:space="preserve"> or Aetna CVS Health.</w:t>
      </w:r>
      <w:r>
        <w:t xml:space="preserve"> If you don’t have Aetna commercial insurance, the cash payment is $148 for the initial visit and $80 for follow-up. We are not currently accepting cash from Medicaid patients. </w:t>
      </w:r>
    </w:p>
    <w:p w14:paraId="415656FB" w14:textId="425BDE96" w:rsidR="00CE3C32" w:rsidRDefault="00CE3C32" w:rsidP="00CE3C32">
      <w:pPr>
        <w:pStyle w:val="NormalWeb"/>
      </w:pPr>
      <w:r>
        <w:t xml:space="preserve">Please carefully check your calendar before scheduling. It is important that </w:t>
      </w:r>
      <w:r w:rsidR="003811C0">
        <w:t>you thoroughly check</w:t>
      </w:r>
      <w:r>
        <w:t xml:space="preserve"> your personal calendar to make sure that the scheduled date is ideal for you. The scheduling for initial visit is </w:t>
      </w:r>
      <w:r w:rsidR="003811C0">
        <w:t>time-consuming</w:t>
      </w:r>
      <w:r>
        <w:t xml:space="preserve"> and very complex.</w:t>
      </w:r>
      <w:r w:rsidR="008C466D">
        <w:t xml:space="preserve"> It </w:t>
      </w:r>
      <w:r w:rsidR="003811C0">
        <w:t>involves</w:t>
      </w:r>
      <w:r>
        <w:t xml:space="preserve"> </w:t>
      </w:r>
      <w:r w:rsidR="003811C0">
        <w:t>time</w:t>
      </w:r>
      <w:r>
        <w:t xml:space="preserve"> and expenses. This process </w:t>
      </w:r>
      <w:r w:rsidR="001607CD">
        <w:t xml:space="preserve">also </w:t>
      </w:r>
      <w:r>
        <w:t>adds to the administrative costs of health care.</w:t>
      </w:r>
    </w:p>
    <w:p w14:paraId="6D531284" w14:textId="77777777" w:rsidR="00CE3C32" w:rsidRDefault="00CE3C32" w:rsidP="00CE3C32">
      <w:pPr>
        <w:pStyle w:val="NormalWeb"/>
      </w:pPr>
    </w:p>
    <w:p w14:paraId="160CFEF7" w14:textId="77777777" w:rsidR="00CE3C32" w:rsidRDefault="00CE3C32" w:rsidP="00CE3C32">
      <w:pPr>
        <w:pStyle w:val="NormalWeb"/>
      </w:pPr>
      <w:r>
        <w:t>I have read and understand the above policy.</w:t>
      </w:r>
    </w:p>
    <w:p w14:paraId="4885FABA" w14:textId="40672300" w:rsidR="00CE3C32" w:rsidRDefault="00CE3C32" w:rsidP="00CE3C32">
      <w:pPr>
        <w:pStyle w:val="NormalWeb"/>
        <w:spacing w:before="0" w:beforeAutospacing="0" w:after="0" w:afterAutospacing="0"/>
      </w:pPr>
      <w:r>
        <w:t>____________________________________________</w:t>
      </w:r>
    </w:p>
    <w:p w14:paraId="2974FE90" w14:textId="77777777" w:rsidR="00CE3C32" w:rsidRDefault="00CE3C32" w:rsidP="00CE3C32">
      <w:pPr>
        <w:pStyle w:val="NormalWeb"/>
        <w:spacing w:before="0" w:beforeAutospacing="0" w:after="0" w:afterAutospacing="0"/>
      </w:pPr>
      <w:r>
        <w:t xml:space="preserve"> Patient (please print) </w:t>
      </w:r>
    </w:p>
    <w:p w14:paraId="26ABF8FA" w14:textId="77777777" w:rsidR="00CE3C32" w:rsidRDefault="00CE3C32" w:rsidP="00CE3C32">
      <w:pPr>
        <w:pStyle w:val="NormalWeb"/>
        <w:spacing w:before="0" w:beforeAutospacing="0" w:after="0" w:afterAutospacing="0"/>
      </w:pPr>
    </w:p>
    <w:p w14:paraId="6CB2D454" w14:textId="76917B30" w:rsidR="00CE3C32" w:rsidRPr="00CE3C32" w:rsidRDefault="00CE3C32" w:rsidP="00CE3C32">
      <w:pPr>
        <w:pStyle w:val="NormalWeb"/>
        <w:rPr>
          <w:sz w:val="24"/>
          <w:szCs w:val="24"/>
        </w:rPr>
      </w:pPr>
      <w:r>
        <w:t>Date of Birth _____________</w:t>
      </w:r>
      <w:proofErr w:type="gramStart"/>
      <w:r>
        <w:t>_  Signature</w:t>
      </w:r>
      <w:proofErr w:type="gramEnd"/>
      <w:r>
        <w:t xml:space="preserve"> Patient</w:t>
      </w:r>
      <w:r w:rsidR="009B3963">
        <w:t>/</w:t>
      </w:r>
      <w:proofErr w:type="gramStart"/>
      <w:r w:rsidR="009B3963">
        <w:t>Date:</w:t>
      </w:r>
      <w:r>
        <w:t>_</w:t>
      </w:r>
      <w:proofErr w:type="gramEnd"/>
      <w:r>
        <w:t>_______________________________________</w:t>
      </w:r>
    </w:p>
    <w:sectPr w:rsidR="00CE3C32" w:rsidRPr="00CE3C32" w:rsidSect="00C74F00">
      <w:headerReference w:type="default" r:id="rId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B1E4" w14:textId="77777777" w:rsidR="00350017" w:rsidRDefault="00350017" w:rsidP="00C74F00">
      <w:pPr>
        <w:spacing w:after="0" w:line="240" w:lineRule="auto"/>
      </w:pPr>
      <w:r>
        <w:separator/>
      </w:r>
    </w:p>
  </w:endnote>
  <w:endnote w:type="continuationSeparator" w:id="0">
    <w:p w14:paraId="4FB31286" w14:textId="77777777" w:rsidR="00350017" w:rsidRDefault="00350017" w:rsidP="00C7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38D6" w14:textId="77777777" w:rsidR="00350017" w:rsidRDefault="00350017" w:rsidP="00C74F00">
      <w:pPr>
        <w:spacing w:after="0" w:line="240" w:lineRule="auto"/>
      </w:pPr>
      <w:r>
        <w:separator/>
      </w:r>
    </w:p>
  </w:footnote>
  <w:footnote w:type="continuationSeparator" w:id="0">
    <w:p w14:paraId="020227F2" w14:textId="77777777" w:rsidR="00350017" w:rsidRDefault="00350017" w:rsidP="00C7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85F" w14:textId="482298EA" w:rsidR="00C74F00" w:rsidRDefault="00C74F00">
    <w:pPr>
      <w:pStyle w:val="Header"/>
      <w:rPr>
        <w:rFonts w:ascii="Georgia Pro Semibold" w:hAnsi="Georgia Pro Semibold"/>
        <w:sz w:val="40"/>
        <w:szCs w:val="40"/>
      </w:rPr>
    </w:pPr>
    <w:r>
      <w:rPr>
        <w:rFonts w:ascii="Georgia Pro Semibold" w:hAnsi="Georgia Pro Semibold"/>
        <w:sz w:val="40"/>
        <w:szCs w:val="40"/>
      </w:rPr>
      <w:tab/>
    </w:r>
    <w:r w:rsidR="004A18B5">
      <w:rPr>
        <w:rFonts w:ascii="Georgia Pro Semibold" w:hAnsi="Georgia Pro Semibold"/>
        <w:noProof/>
        <w:sz w:val="40"/>
        <w:szCs w:val="40"/>
      </w:rPr>
      <w:drawing>
        <wp:inline distT="0" distB="0" distL="0" distR="0" wp14:anchorId="725134FA" wp14:editId="5B8C61C4">
          <wp:extent cx="1028700" cy="1028700"/>
          <wp:effectExtent l="0" t="0" r="0" b="0"/>
          <wp:docPr id="1454281889" name="Picture 1" descr="A stethoscope and hearts on a whit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281889" name="Picture 1" descr="A stethoscope and hearts on a white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D4EC3" w14:textId="64079D77" w:rsidR="00C74F00" w:rsidRPr="00C74F00" w:rsidRDefault="00C74F00" w:rsidP="00C74F00">
    <w:pPr>
      <w:pStyle w:val="Header"/>
      <w:jc w:val="center"/>
      <w:rPr>
        <w:rFonts w:ascii="Agency FB" w:hAnsi="Agency FB"/>
        <w:color w:val="80340D" w:themeColor="accent2" w:themeShade="80"/>
        <w:sz w:val="40"/>
        <w:szCs w:val="40"/>
      </w:rPr>
    </w:pPr>
    <w:proofErr w:type="spellStart"/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>GoHealth</w:t>
    </w:r>
    <w:proofErr w:type="spellEnd"/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 xml:space="preserve"> Medical PC</w:t>
    </w:r>
    <w:r>
      <w:rPr>
        <w:rFonts w:ascii="Georgia Pro Semibold" w:hAnsi="Georgia Pro Semibold"/>
        <w:color w:val="215E99" w:themeColor="text2" w:themeTint="BF"/>
        <w:sz w:val="40"/>
        <w:szCs w:val="40"/>
      </w:rPr>
      <w:t xml:space="preserve"> </w:t>
    </w:r>
  </w:p>
  <w:p w14:paraId="58374ECE" w14:textId="54768FC4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20"/>
        <w:szCs w:val="20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3900 </w:t>
    </w:r>
    <w:proofErr w:type="spellStart"/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>Westerre</w:t>
    </w:r>
    <w:proofErr w:type="spellEnd"/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 Parkway, Suite 300 #0693</w:t>
    </w:r>
  </w:p>
  <w:p w14:paraId="4A9AF01A" w14:textId="20C3F7ED" w:rsid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Richmond, VA 23233 </w:t>
    </w:r>
  </w:p>
  <w:p w14:paraId="49BEEE62" w14:textId="69E50DD5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18"/>
        <w:szCs w:val="18"/>
      </w:rPr>
    </w:pPr>
    <w:r>
      <w:rPr>
        <w:rFonts w:ascii="Georgia Pro Semibold" w:hAnsi="Georgia Pro Semibold"/>
        <w:color w:val="215E99" w:themeColor="text2" w:themeTint="BF"/>
        <w:sz w:val="18"/>
        <w:szCs w:val="18"/>
      </w:rPr>
      <w:t>ph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 xml:space="preserve">one: 804-460-9072, </w:t>
    </w:r>
    <w:r>
      <w:rPr>
        <w:rFonts w:ascii="Georgia Pro Semibold" w:hAnsi="Georgia Pro Semibold"/>
        <w:color w:val="215E99" w:themeColor="text2" w:themeTint="BF"/>
        <w:sz w:val="18"/>
        <w:szCs w:val="18"/>
      </w:rPr>
      <w:t>f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ax: 804</w:t>
    </w:r>
    <w:r w:rsidR="00F32C88">
      <w:rPr>
        <w:rFonts w:ascii="Georgia Pro Semibold" w:hAnsi="Georgia Pro Semibold"/>
        <w:color w:val="215E99" w:themeColor="text2" w:themeTint="BF"/>
        <w:sz w:val="18"/>
        <w:szCs w:val="18"/>
      </w:rPr>
      <w:t>-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207-8728</w:t>
    </w:r>
  </w:p>
  <w:p w14:paraId="72C88BD1" w14:textId="74EE6D76" w:rsidR="00C74F00" w:rsidRDefault="00C74F00" w:rsidP="00C74F00">
    <w:pPr>
      <w:pStyle w:val="Header"/>
      <w:jc w:val="center"/>
    </w:pPr>
    <w:r>
      <w:rPr>
        <w:rFonts w:ascii="Georgia Pro Semibold" w:hAnsi="Georgia Pro Semibold"/>
        <w:color w:val="215E99" w:themeColor="text2" w:themeTint="BF"/>
        <w:sz w:val="18"/>
        <w:szCs w:val="18"/>
      </w:rPr>
      <w:tab/>
      <w:t>e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mail: support@gohealthmedical.co</w:t>
    </w:r>
    <w:r>
      <w:rPr>
        <w:rFonts w:ascii="Georgia Pro Semibold" w:hAnsi="Georgia Pro Semibold"/>
        <w:color w:val="215E99" w:themeColor="text2" w:themeTint="BF"/>
        <w:sz w:val="18"/>
        <w:szCs w:val="18"/>
      </w:rPr>
      <w:t>m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00"/>
    <w:rsid w:val="001170B8"/>
    <w:rsid w:val="001607CD"/>
    <w:rsid w:val="002A69D1"/>
    <w:rsid w:val="00330ABB"/>
    <w:rsid w:val="00350017"/>
    <w:rsid w:val="003811C0"/>
    <w:rsid w:val="004A18B5"/>
    <w:rsid w:val="0051698B"/>
    <w:rsid w:val="00537DFE"/>
    <w:rsid w:val="00552C69"/>
    <w:rsid w:val="006F6281"/>
    <w:rsid w:val="00747CA2"/>
    <w:rsid w:val="00826CEF"/>
    <w:rsid w:val="008441A1"/>
    <w:rsid w:val="00864B21"/>
    <w:rsid w:val="008A7585"/>
    <w:rsid w:val="008C466D"/>
    <w:rsid w:val="009B3963"/>
    <w:rsid w:val="00A50FB1"/>
    <w:rsid w:val="00C334CD"/>
    <w:rsid w:val="00C74F00"/>
    <w:rsid w:val="00CE3C32"/>
    <w:rsid w:val="00CF3107"/>
    <w:rsid w:val="00D90C8D"/>
    <w:rsid w:val="00E01EC1"/>
    <w:rsid w:val="00E1418B"/>
    <w:rsid w:val="00F32C88"/>
    <w:rsid w:val="00F7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BBD3"/>
  <w15:chartTrackingRefBased/>
  <w15:docId w15:val="{A45779FB-82D2-47F7-AE0E-AA38619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0"/>
  </w:style>
  <w:style w:type="paragraph" w:styleId="Heading1">
    <w:name w:val="heading 1"/>
    <w:basedOn w:val="Normal"/>
    <w:next w:val="Normal"/>
    <w:link w:val="Heading1Char"/>
    <w:uiPriority w:val="9"/>
    <w:qFormat/>
    <w:rsid w:val="00C74F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0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0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74F0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4F0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0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0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0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4F0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0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0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4F00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unhideWhenUsed/>
    <w:rsid w:val="00C7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00"/>
  </w:style>
  <w:style w:type="paragraph" w:styleId="Footer">
    <w:name w:val="footer"/>
    <w:basedOn w:val="Normal"/>
    <w:link w:val="Foot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0"/>
  </w:style>
  <w:style w:type="paragraph" w:styleId="Caption">
    <w:name w:val="caption"/>
    <w:basedOn w:val="Normal"/>
    <w:next w:val="Normal"/>
    <w:uiPriority w:val="35"/>
    <w:semiHidden/>
    <w:unhideWhenUsed/>
    <w:qFormat/>
    <w:rsid w:val="00C74F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74F00"/>
    <w:rPr>
      <w:b/>
      <w:bCs/>
    </w:rPr>
  </w:style>
  <w:style w:type="character" w:styleId="Emphasis">
    <w:name w:val="Emphasis"/>
    <w:basedOn w:val="DefaultParagraphFont"/>
    <w:uiPriority w:val="20"/>
    <w:qFormat/>
    <w:rsid w:val="00C74F00"/>
    <w:rPr>
      <w:i/>
      <w:iCs/>
      <w:color w:val="000000" w:themeColor="text1"/>
    </w:rPr>
  </w:style>
  <w:style w:type="paragraph" w:styleId="NoSpacing">
    <w:name w:val="No Spacing"/>
    <w:uiPriority w:val="1"/>
    <w:qFormat/>
    <w:rsid w:val="00C74F0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4F0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74F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4F0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F0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3C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Peper</dc:creator>
  <cp:keywords/>
  <dc:description/>
  <cp:lastModifiedBy>George Peper</cp:lastModifiedBy>
  <cp:revision>2</cp:revision>
  <dcterms:created xsi:type="dcterms:W3CDTF">2025-11-11T23:32:00Z</dcterms:created>
  <dcterms:modified xsi:type="dcterms:W3CDTF">2025-11-11T23:32:00Z</dcterms:modified>
</cp:coreProperties>
</file>