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3EE2" w14:textId="35796AFC" w:rsidR="00942966" w:rsidRDefault="00942966" w:rsidP="00942966">
      <w:pPr>
        <w:jc w:val="right"/>
      </w:pPr>
      <w:r>
        <w:rPr>
          <w:noProof/>
        </w:rPr>
        <w:drawing>
          <wp:inline distT="0" distB="0" distL="0" distR="0" wp14:anchorId="20F11846" wp14:editId="6981D947">
            <wp:extent cx="3110177" cy="457043"/>
            <wp:effectExtent l="0" t="0" r="0" b="63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37255" b="42106"/>
                    <a:stretch/>
                  </pic:blipFill>
                  <pic:spPr bwMode="auto">
                    <a:xfrm>
                      <a:off x="0" y="0"/>
                      <a:ext cx="3136615" cy="46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0A187F" w14:textId="2D4B5D93" w:rsidR="00942966" w:rsidRDefault="00942966" w:rsidP="00942966">
      <w:pPr>
        <w:jc w:val="right"/>
      </w:pPr>
    </w:p>
    <w:p w14:paraId="3F51AC44" w14:textId="0B537B64" w:rsidR="00942966" w:rsidRPr="00942966" w:rsidRDefault="00942966" w:rsidP="00942966">
      <w:pPr>
        <w:rPr>
          <w:sz w:val="36"/>
          <w:szCs w:val="36"/>
        </w:rPr>
      </w:pPr>
      <w:r w:rsidRPr="00942966">
        <w:rPr>
          <w:sz w:val="36"/>
          <w:szCs w:val="36"/>
        </w:rPr>
        <w:t>Best Aftercare Practices</w:t>
      </w:r>
    </w:p>
    <w:p w14:paraId="1CB16207" w14:textId="1A4CCD76" w:rsidR="00942966" w:rsidRPr="006F0A06" w:rsidRDefault="00942966" w:rsidP="009429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Avoid sugar 2 hours before and after your </w:t>
      </w:r>
      <w:proofErr w:type="spellStart"/>
      <w:r w:rsidRPr="006F0A06">
        <w:rPr>
          <w:sz w:val="24"/>
          <w:szCs w:val="24"/>
        </w:rPr>
        <w:t>Cryoskin</w:t>
      </w:r>
      <w:proofErr w:type="spellEnd"/>
      <w:r w:rsidRPr="006F0A06">
        <w:rPr>
          <w:sz w:val="24"/>
          <w:szCs w:val="24"/>
        </w:rPr>
        <w:t xml:space="preserve"> session to achieve maximum results. Sugar in this context includes carbohydrates, natural sugars (fruits, alcohol, etc.) and refined sugars. If you consume </w:t>
      </w:r>
      <w:proofErr w:type="gramStart"/>
      <w:r w:rsidRPr="006F0A06">
        <w:rPr>
          <w:sz w:val="24"/>
          <w:szCs w:val="24"/>
        </w:rPr>
        <w:t>sugar</w:t>
      </w:r>
      <w:proofErr w:type="gramEnd"/>
      <w:r w:rsidRPr="006F0A06">
        <w:rPr>
          <w:sz w:val="24"/>
          <w:szCs w:val="24"/>
        </w:rPr>
        <w:t xml:space="preserve"> you will fuel the fat cells we are working to destroy.</w:t>
      </w:r>
    </w:p>
    <w:p w14:paraId="4F807D65" w14:textId="1346D92F" w:rsidR="00942966" w:rsidRPr="006F0A06" w:rsidRDefault="00942966" w:rsidP="009429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Drink a minimum of half of your body weight in ounces for the following 14 days to promote proper flushing of destroyed fat cells for all </w:t>
      </w:r>
      <w:proofErr w:type="spellStart"/>
      <w:r w:rsidRPr="006F0A06">
        <w:rPr>
          <w:sz w:val="24"/>
          <w:szCs w:val="24"/>
        </w:rPr>
        <w:t>CryoSlimming</w:t>
      </w:r>
      <w:proofErr w:type="spellEnd"/>
      <w:r w:rsidRPr="006F0A06">
        <w:rPr>
          <w:sz w:val="24"/>
          <w:szCs w:val="24"/>
        </w:rPr>
        <w:t xml:space="preserve"> Sessions.</w:t>
      </w:r>
    </w:p>
    <w:p w14:paraId="2006AE4D" w14:textId="25520B17" w:rsidR="00942966" w:rsidRPr="006F0A06" w:rsidRDefault="00942966" w:rsidP="0094296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Live a healthy lifestyle to include healthy eating, adequate fresh water, </w:t>
      </w:r>
      <w:proofErr w:type="gramStart"/>
      <w:r w:rsidRPr="006F0A06">
        <w:rPr>
          <w:sz w:val="24"/>
          <w:szCs w:val="24"/>
        </w:rPr>
        <w:t>exercise</w:t>
      </w:r>
      <w:proofErr w:type="gramEnd"/>
      <w:r w:rsidRPr="006F0A06">
        <w:rPr>
          <w:sz w:val="24"/>
          <w:szCs w:val="24"/>
        </w:rPr>
        <w:t xml:space="preserve"> and proper sleep.</w:t>
      </w:r>
    </w:p>
    <w:p w14:paraId="6E796CF1" w14:textId="77777777" w:rsidR="00942966" w:rsidRDefault="00942966" w:rsidP="00942966">
      <w:pPr>
        <w:ind w:left="360"/>
      </w:pPr>
    </w:p>
    <w:p w14:paraId="567C7EBE" w14:textId="4C0B5CC3" w:rsidR="00942966" w:rsidRPr="006F0A06" w:rsidRDefault="00942966" w:rsidP="00942966">
      <w:pPr>
        <w:rPr>
          <w:sz w:val="24"/>
          <w:szCs w:val="24"/>
        </w:rPr>
      </w:pPr>
      <w:r w:rsidRPr="006F0A06">
        <w:rPr>
          <w:sz w:val="24"/>
          <w:szCs w:val="24"/>
        </w:rPr>
        <w:t xml:space="preserve">To improve your </w:t>
      </w:r>
      <w:proofErr w:type="spellStart"/>
      <w:r w:rsidRPr="006F0A06">
        <w:rPr>
          <w:sz w:val="24"/>
          <w:szCs w:val="24"/>
        </w:rPr>
        <w:t>Cryoskin</w:t>
      </w:r>
      <w:proofErr w:type="spellEnd"/>
      <w:r w:rsidRPr="006F0A06">
        <w:rPr>
          <w:sz w:val="24"/>
          <w:szCs w:val="24"/>
        </w:rPr>
        <w:t xml:space="preserve"> results you can include:</w:t>
      </w:r>
    </w:p>
    <w:p w14:paraId="7A2658E7" w14:textId="52F36C8C" w:rsidR="00942966" w:rsidRPr="006F0A06" w:rsidRDefault="00942966" w:rsidP="00942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Infrared Sauna (after 72 hours)</w:t>
      </w:r>
    </w:p>
    <w:p w14:paraId="1F442365" w14:textId="0FA6877F" w:rsidR="00942966" w:rsidRPr="006F0A06" w:rsidRDefault="00942966" w:rsidP="00942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Lymph Drainage Massage</w:t>
      </w:r>
    </w:p>
    <w:p w14:paraId="02A8C053" w14:textId="68D426BB" w:rsidR="00942966" w:rsidRPr="006F0A06" w:rsidRDefault="00942966" w:rsidP="00942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Vibration Plate</w:t>
      </w:r>
    </w:p>
    <w:p w14:paraId="5DB0CB4F" w14:textId="42A53075" w:rsidR="00895BB3" w:rsidRPr="006F0A06" w:rsidRDefault="00942966" w:rsidP="00895B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Herbal Supplementation (see handout)</w:t>
      </w:r>
    </w:p>
    <w:p w14:paraId="5640D4F7" w14:textId="3B79AEF4" w:rsidR="006F0A06" w:rsidRPr="006F0A06" w:rsidRDefault="006F0A06" w:rsidP="00895BB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Lifestyle/Health Coaching</w:t>
      </w:r>
    </w:p>
    <w:p w14:paraId="1BBD7DD5" w14:textId="4438BB79" w:rsidR="00942966" w:rsidRPr="006F0A06" w:rsidRDefault="00942966" w:rsidP="009429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Compression garment</w:t>
      </w:r>
    </w:p>
    <w:p w14:paraId="4F7CF609" w14:textId="7B90716D" w:rsidR="00942966" w:rsidRDefault="00942966" w:rsidP="00942966">
      <w:r w:rsidRPr="006F0A06">
        <w:rPr>
          <w:sz w:val="24"/>
          <w:szCs w:val="24"/>
        </w:rPr>
        <w:t>Ask for details as we provide most of these services in-house</w:t>
      </w:r>
      <w:r>
        <w:t xml:space="preserve">. </w:t>
      </w:r>
    </w:p>
    <w:p w14:paraId="570EF961" w14:textId="77777777" w:rsidR="006F0A06" w:rsidRDefault="006F0A06" w:rsidP="006F0A06">
      <w:pPr>
        <w:jc w:val="right"/>
      </w:pPr>
      <w:r>
        <w:rPr>
          <w:noProof/>
        </w:rPr>
        <w:drawing>
          <wp:inline distT="0" distB="0" distL="0" distR="0" wp14:anchorId="73FD3E12" wp14:editId="55431C58">
            <wp:extent cx="3110177" cy="457043"/>
            <wp:effectExtent l="0" t="0" r="0" b="635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9" t="37255" b="42106"/>
                    <a:stretch/>
                  </pic:blipFill>
                  <pic:spPr bwMode="auto">
                    <a:xfrm>
                      <a:off x="0" y="0"/>
                      <a:ext cx="3136615" cy="460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81D54D" w14:textId="77777777" w:rsidR="006F0A06" w:rsidRDefault="006F0A06" w:rsidP="006F0A06">
      <w:pPr>
        <w:jc w:val="right"/>
      </w:pPr>
    </w:p>
    <w:p w14:paraId="33E0EDB9" w14:textId="77777777" w:rsidR="006F0A06" w:rsidRPr="00942966" w:rsidRDefault="006F0A06" w:rsidP="006F0A06">
      <w:pPr>
        <w:rPr>
          <w:sz w:val="36"/>
          <w:szCs w:val="36"/>
        </w:rPr>
      </w:pPr>
      <w:r w:rsidRPr="00942966">
        <w:rPr>
          <w:sz w:val="36"/>
          <w:szCs w:val="36"/>
        </w:rPr>
        <w:t>Best Aftercare Practices</w:t>
      </w:r>
    </w:p>
    <w:p w14:paraId="570CAAB2" w14:textId="77777777" w:rsidR="006F0A06" w:rsidRPr="006F0A06" w:rsidRDefault="006F0A06" w:rsidP="006F0A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Avoid sugar 2 hours before and after your </w:t>
      </w:r>
      <w:proofErr w:type="spellStart"/>
      <w:r w:rsidRPr="006F0A06">
        <w:rPr>
          <w:sz w:val="24"/>
          <w:szCs w:val="24"/>
        </w:rPr>
        <w:t>Cryoskin</w:t>
      </w:r>
      <w:proofErr w:type="spellEnd"/>
      <w:r w:rsidRPr="006F0A06">
        <w:rPr>
          <w:sz w:val="24"/>
          <w:szCs w:val="24"/>
        </w:rPr>
        <w:t xml:space="preserve"> session to achieve maximum results. Sugar in this context includes carbohydrates, natural sugars (fruits, alcohol, etc.) and refined sugars. If you consume </w:t>
      </w:r>
      <w:proofErr w:type="gramStart"/>
      <w:r w:rsidRPr="006F0A06">
        <w:rPr>
          <w:sz w:val="24"/>
          <w:szCs w:val="24"/>
        </w:rPr>
        <w:t>sugar</w:t>
      </w:r>
      <w:proofErr w:type="gramEnd"/>
      <w:r w:rsidRPr="006F0A06">
        <w:rPr>
          <w:sz w:val="24"/>
          <w:szCs w:val="24"/>
        </w:rPr>
        <w:t xml:space="preserve"> you will fuel the fat cells we are working to destroy.</w:t>
      </w:r>
    </w:p>
    <w:p w14:paraId="1BFD5C5D" w14:textId="77777777" w:rsidR="006F0A06" w:rsidRPr="006F0A06" w:rsidRDefault="006F0A06" w:rsidP="006F0A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Drink a minimum of half of your body weight in ounces for the following 14 days to promote proper flushing of destroyed fat cells for all </w:t>
      </w:r>
      <w:proofErr w:type="spellStart"/>
      <w:r w:rsidRPr="006F0A06">
        <w:rPr>
          <w:sz w:val="24"/>
          <w:szCs w:val="24"/>
        </w:rPr>
        <w:t>CryoSlimming</w:t>
      </w:r>
      <w:proofErr w:type="spellEnd"/>
      <w:r w:rsidRPr="006F0A06">
        <w:rPr>
          <w:sz w:val="24"/>
          <w:szCs w:val="24"/>
        </w:rPr>
        <w:t xml:space="preserve"> Sessions.</w:t>
      </w:r>
    </w:p>
    <w:p w14:paraId="61CD0C43" w14:textId="77777777" w:rsidR="006F0A06" w:rsidRPr="006F0A06" w:rsidRDefault="006F0A06" w:rsidP="006F0A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0A06">
        <w:rPr>
          <w:sz w:val="24"/>
          <w:szCs w:val="24"/>
        </w:rPr>
        <w:t xml:space="preserve">Live a healthy lifestyle to include healthy eating, adequate fresh water, </w:t>
      </w:r>
      <w:proofErr w:type="gramStart"/>
      <w:r w:rsidRPr="006F0A06">
        <w:rPr>
          <w:sz w:val="24"/>
          <w:szCs w:val="24"/>
        </w:rPr>
        <w:t>exercise</w:t>
      </w:r>
      <w:proofErr w:type="gramEnd"/>
      <w:r w:rsidRPr="006F0A06">
        <w:rPr>
          <w:sz w:val="24"/>
          <w:szCs w:val="24"/>
        </w:rPr>
        <w:t xml:space="preserve"> and proper sleep.</w:t>
      </w:r>
    </w:p>
    <w:p w14:paraId="125C5430" w14:textId="77777777" w:rsidR="006F0A06" w:rsidRDefault="006F0A06" w:rsidP="006F0A06">
      <w:pPr>
        <w:ind w:left="360"/>
      </w:pPr>
    </w:p>
    <w:p w14:paraId="7B1673D9" w14:textId="77777777" w:rsidR="006F0A06" w:rsidRPr="006F0A06" w:rsidRDefault="006F0A06" w:rsidP="006F0A06">
      <w:pPr>
        <w:rPr>
          <w:sz w:val="24"/>
          <w:szCs w:val="24"/>
        </w:rPr>
      </w:pPr>
      <w:r w:rsidRPr="006F0A06">
        <w:rPr>
          <w:sz w:val="24"/>
          <w:szCs w:val="24"/>
        </w:rPr>
        <w:t xml:space="preserve">To improve your </w:t>
      </w:r>
      <w:proofErr w:type="spellStart"/>
      <w:r w:rsidRPr="006F0A06">
        <w:rPr>
          <w:sz w:val="24"/>
          <w:szCs w:val="24"/>
        </w:rPr>
        <w:t>Cryoskin</w:t>
      </w:r>
      <w:proofErr w:type="spellEnd"/>
      <w:r w:rsidRPr="006F0A06">
        <w:rPr>
          <w:sz w:val="24"/>
          <w:szCs w:val="24"/>
        </w:rPr>
        <w:t xml:space="preserve"> results you can include:</w:t>
      </w:r>
    </w:p>
    <w:p w14:paraId="276757CD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Infrared Sauna (after 72 hours)</w:t>
      </w:r>
    </w:p>
    <w:p w14:paraId="42A012A3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Lymph Drainage Massage</w:t>
      </w:r>
    </w:p>
    <w:p w14:paraId="11F7D5C7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Vibration Plate</w:t>
      </w:r>
    </w:p>
    <w:p w14:paraId="6BD0EF9C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Herbal Supplementation (see handout)</w:t>
      </w:r>
    </w:p>
    <w:p w14:paraId="498515FA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Lifestyle/Health Coaching</w:t>
      </w:r>
    </w:p>
    <w:p w14:paraId="11A8FDA7" w14:textId="77777777" w:rsidR="006F0A06" w:rsidRPr="006F0A06" w:rsidRDefault="006F0A06" w:rsidP="006F0A0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F0A06">
        <w:rPr>
          <w:sz w:val="24"/>
          <w:szCs w:val="24"/>
        </w:rPr>
        <w:t>Compression garment</w:t>
      </w:r>
    </w:p>
    <w:p w14:paraId="16A89420" w14:textId="6F5C50E4" w:rsidR="00942966" w:rsidRDefault="006F0A06" w:rsidP="00942966">
      <w:r w:rsidRPr="006F0A06">
        <w:rPr>
          <w:sz w:val="24"/>
          <w:szCs w:val="24"/>
        </w:rPr>
        <w:t>Ask for details as we provide most of these services in-house</w:t>
      </w:r>
      <w:r>
        <w:t xml:space="preserve">. </w:t>
      </w:r>
    </w:p>
    <w:sectPr w:rsidR="00942966" w:rsidSect="006F0A0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4557D"/>
    <w:multiLevelType w:val="hybridMultilevel"/>
    <w:tmpl w:val="A6069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B0692"/>
    <w:multiLevelType w:val="hybridMultilevel"/>
    <w:tmpl w:val="9E66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66"/>
    <w:rsid w:val="006F0A06"/>
    <w:rsid w:val="00895BB3"/>
    <w:rsid w:val="0094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42B2"/>
  <w15:chartTrackingRefBased/>
  <w15:docId w15:val="{6725F939-B46F-4370-B07F-F151EA38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Chaney's Natural</dc:creator>
  <cp:keywords/>
  <dc:description/>
  <cp:lastModifiedBy>Chaney's Natural</cp:lastModifiedBy>
  <cp:revision>1</cp:revision>
  <dcterms:created xsi:type="dcterms:W3CDTF">2021-05-17T13:48:00Z</dcterms:created>
  <dcterms:modified xsi:type="dcterms:W3CDTF">2021-05-17T14:19:00Z</dcterms:modified>
</cp:coreProperties>
</file>