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80837" w14:textId="2AF80E77" w:rsidR="00BD7520" w:rsidRPr="00BD7520" w:rsidRDefault="00BD7520" w:rsidP="00BD7520">
      <w:pPr>
        <w:rPr>
          <w:b/>
          <w:bCs/>
        </w:rPr>
      </w:pPr>
      <w:r w:rsidRPr="00BD7520">
        <w:rPr>
          <w:b/>
          <w:bCs/>
        </w:rPr>
        <w:t>Data Protection Policy</w:t>
      </w:r>
    </w:p>
    <w:p w14:paraId="5A6FD7BB" w14:textId="77777777" w:rsidR="00BD7520" w:rsidRPr="00BD7520" w:rsidRDefault="00BD7520" w:rsidP="00BD7520">
      <w:r w:rsidRPr="00BD7520">
        <w:t>MB Community CIC is committed to protecting the privacy and security of all personal information we hold about our staff, volunteers, participants, partners, and service users. We understand our responsibilities under the UK General Data Protection Regulation (UK GDPR) and the Data Protection Act 2018, and we are dedicated to handling all personal data lawfully, fairly, and transparently.</w:t>
      </w:r>
    </w:p>
    <w:p w14:paraId="0FB41227" w14:textId="77777777" w:rsidR="00BD7520" w:rsidRPr="00BD7520" w:rsidRDefault="00BD7520" w:rsidP="00BD7520">
      <w:r w:rsidRPr="00BD7520">
        <w:t>This policy sets out how we collect, use, store, and protect personal information in connection with our community activities, programmes, and operations. It also ensures that everyone involved with MB Community CIC understands their responsibilities in maintaining the highest standards of data protection and confidentiality.</w:t>
      </w:r>
    </w:p>
    <w:p w14:paraId="0A292741" w14:textId="77777777" w:rsidR="00BD7520" w:rsidRPr="00BD7520" w:rsidRDefault="00BD7520" w:rsidP="00BD7520">
      <w:r w:rsidRPr="00BD7520">
        <w:t xml:space="preserve">This policy applies to all directors, employees, volunteers, and contractors of MB Community CIC, as well as to all personal information relating to participants, families, funders, and partner organisations. It covers all systems, records, and devices used for data storage and processing, whether electronic or </w:t>
      </w:r>
      <w:proofErr w:type="gramStart"/>
      <w:r w:rsidRPr="00BD7520">
        <w:t>paper-based</w:t>
      </w:r>
      <w:proofErr w:type="gramEnd"/>
      <w:r w:rsidRPr="00BD7520">
        <w:t>.</w:t>
      </w:r>
    </w:p>
    <w:p w14:paraId="67D3AE38" w14:textId="77777777" w:rsidR="00BD7520" w:rsidRPr="00BD7520" w:rsidRDefault="00BD7520" w:rsidP="00BD7520">
      <w:r w:rsidRPr="00BD7520">
        <w:t>Personal data refers to any information that can identify a living individual, such as their name, address, contact details, or health information. Some personal data is classified as special category data and includes sensitive information such as ethnicity, health conditions, or safeguarding details. MB Community CIC is the data controller, meaning we decide how and why data is used and ensure it is processed securely and lawfully.</w:t>
      </w:r>
    </w:p>
    <w:p w14:paraId="3ECF90BB" w14:textId="77777777" w:rsidR="00BD7520" w:rsidRPr="00BD7520" w:rsidRDefault="00BD7520" w:rsidP="00BD7520">
      <w:r w:rsidRPr="00BD7520">
        <w:t>We always use data in a fair and transparent way, collect it only for clear and legitimate purposes, limit what we collect to what is necessary, and keep it accurate and up to date. We store all personal data securely and only keep it for as long as needed.</w:t>
      </w:r>
    </w:p>
    <w:p w14:paraId="3BF02F79" w14:textId="77777777" w:rsidR="00BD7520" w:rsidRPr="00BD7520" w:rsidRDefault="00BD7520" w:rsidP="00BD7520">
      <w:r w:rsidRPr="00BD7520">
        <w:t>We process personal data under several lawful bases, including consent where individuals have given permission; contract when we need to deliver agreed services; legal obligation when required by law, for example for safeguarding; legitimate interests when managing our community activities; and vital interests to protect someone’s life or wellbeing, such as using emergency contact details during first aid situations.</w:t>
      </w:r>
    </w:p>
    <w:p w14:paraId="085A111F" w14:textId="77777777" w:rsidR="00BD7520" w:rsidRPr="00BD7520" w:rsidRDefault="00BD7520" w:rsidP="00BD7520">
      <w:r w:rsidRPr="00BD7520">
        <w:t>The types of personal data we collect may include names, contact information, emergency contacts, photographs (where consent is given), health details, DBS information, and feedback from evaluations. We may also collect and store data relating to staff and volunteers such as training records, employment history, and payroll information. We do not share personal data for marketing or with third parties unless consent has been given or it is required by law.</w:t>
      </w:r>
    </w:p>
    <w:p w14:paraId="024F95C7" w14:textId="77777777" w:rsidR="00BD7520" w:rsidRPr="00BD7520" w:rsidRDefault="00BD7520" w:rsidP="00BD7520">
      <w:r w:rsidRPr="00BD7520">
        <w:t xml:space="preserve">All paper records are kept securely in locked storage and electronic records are stored on password-protected systems or encrypted devices. Access to personal data is restricted to authorised staff and volunteers who need it for their work. When we share </w:t>
      </w:r>
      <w:r w:rsidRPr="00BD7520">
        <w:lastRenderedPageBreak/>
        <w:t>data with partners such as local authorities, schools, or funders, this is done through secure channels and only where necessary for legitimate purposes.</w:t>
      </w:r>
    </w:p>
    <w:p w14:paraId="423199A8" w14:textId="77777777" w:rsidR="00BD7520" w:rsidRPr="00BD7520" w:rsidRDefault="00BD7520" w:rsidP="00BD7520">
      <w:r w:rsidRPr="00BD7520">
        <w:t>We may share limited information with trusted partners or authorities, such as councils, schools, or emergency services, when it is required for safety, legal, or operational reasons. Where possible, information shared with funders or evaluators will be anonymised.</w:t>
      </w:r>
    </w:p>
    <w:p w14:paraId="03E09BE0" w14:textId="77777777" w:rsidR="00BD7520" w:rsidRPr="00BD7520" w:rsidRDefault="00BD7520" w:rsidP="00BD7520">
      <w:r w:rsidRPr="00BD7520">
        <w:t>Personal data will be retained only for as long as necessary. Once data is no longer required, it will be securely destroyed or anonymised in line with legal and funding requirements. Project and financial records may be kept for up to six years, and participant data for up to three years, unless stated otherwise.</w:t>
      </w:r>
    </w:p>
    <w:p w14:paraId="5AC8A2AF" w14:textId="77777777" w:rsidR="00BD7520" w:rsidRPr="00BD7520" w:rsidRDefault="00BD7520" w:rsidP="00BD7520">
      <w:r w:rsidRPr="00BD7520">
        <w:t>Individuals have the right to access the data we hold about them, to request correction or deletion of inaccurate data, to withdraw consent where relevant, and to object to the use of their data for specific purposes. Requests should be made in writing to the Data Protection Lead, and MB Community CIC will respond within one month.</w:t>
      </w:r>
    </w:p>
    <w:p w14:paraId="5E160A42" w14:textId="77777777" w:rsidR="00BD7520" w:rsidRPr="00BD7520" w:rsidRDefault="00BD7520" w:rsidP="00BD7520">
      <w:r w:rsidRPr="00BD7520">
        <w:t>Any data breach, such as loss, theft, or unauthorised access, must be reported immediately to the Data Protection Lead. Serious breaches will be reported to the Information Commissioner’s Office within seventy-two hours, and affected individuals will be informed if there is any potential risk to their rights or freedoms.</w:t>
      </w:r>
    </w:p>
    <w:p w14:paraId="0E947B64" w14:textId="77777777" w:rsidR="00BD7520" w:rsidRPr="00BD7520" w:rsidRDefault="00BD7520" w:rsidP="00BD7520">
      <w:r w:rsidRPr="00BD7520">
        <w:t>All staff and volunteers are responsible for ensuring data is handled with care and confidentiality. They must use data only for legitimate purposes, complete data protection and safeguarding training as required, and report any breaches or concerns promptly.</w:t>
      </w:r>
    </w:p>
    <w:p w14:paraId="714E7701" w14:textId="77777777" w:rsidR="00BD7520" w:rsidRPr="00BD7520" w:rsidRDefault="00BD7520" w:rsidP="00BD7520">
      <w:r w:rsidRPr="00BD7520">
        <w:t>This policy will be reviewed every year or sooner if there are changes in legislation, organisational structure, or data handling practices. Updates will be communicated to all staff, volunteers, and relevant partners to ensure continued compliance and understanding.</w:t>
      </w:r>
    </w:p>
    <w:p w14:paraId="6A384CBC" w14:textId="54F6F877" w:rsidR="00BD7520" w:rsidRPr="00BD7520" w:rsidRDefault="00BD7520" w:rsidP="00BD7520">
      <w:r w:rsidRPr="00BD7520">
        <w:t xml:space="preserve">Data Protection Lead: </w:t>
      </w:r>
      <w:r>
        <w:t xml:space="preserve">Pasty Alert </w:t>
      </w:r>
      <w:r w:rsidRPr="00BD7520">
        <w:br/>
        <w:t>Position: Director – MB Community CIC</w:t>
      </w:r>
      <w:r w:rsidRPr="00BD7520">
        <w:br/>
        <w:t xml:space="preserve">Date: </w:t>
      </w:r>
      <w:r>
        <w:t>10/09/2025</w:t>
      </w:r>
      <w:r w:rsidRPr="00BD7520">
        <w:br/>
        <w:t xml:space="preserve">Next Review Date: </w:t>
      </w:r>
      <w:r>
        <w:t xml:space="preserve">10/09/2026 </w:t>
      </w:r>
    </w:p>
    <w:p w14:paraId="06F59EC2" w14:textId="77777777" w:rsidR="00BD7520" w:rsidRDefault="00BD7520"/>
    <w:sectPr w:rsidR="00BD75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520"/>
    <w:rsid w:val="005D6444"/>
    <w:rsid w:val="00BD7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B6242"/>
  <w15:chartTrackingRefBased/>
  <w15:docId w15:val="{A2F53D51-12EB-4B89-9610-133C855A3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5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75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5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5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5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5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5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5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5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5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75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5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5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5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520"/>
    <w:rPr>
      <w:rFonts w:eastAsiaTheme="majorEastAsia" w:cstheme="majorBidi"/>
      <w:color w:val="272727" w:themeColor="text1" w:themeTint="D8"/>
    </w:rPr>
  </w:style>
  <w:style w:type="paragraph" w:styleId="Title">
    <w:name w:val="Title"/>
    <w:basedOn w:val="Normal"/>
    <w:next w:val="Normal"/>
    <w:link w:val="TitleChar"/>
    <w:uiPriority w:val="10"/>
    <w:qFormat/>
    <w:rsid w:val="00BD75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520"/>
    <w:pPr>
      <w:spacing w:before="160"/>
      <w:jc w:val="center"/>
    </w:pPr>
    <w:rPr>
      <w:i/>
      <w:iCs/>
      <w:color w:val="404040" w:themeColor="text1" w:themeTint="BF"/>
    </w:rPr>
  </w:style>
  <w:style w:type="character" w:customStyle="1" w:styleId="QuoteChar">
    <w:name w:val="Quote Char"/>
    <w:basedOn w:val="DefaultParagraphFont"/>
    <w:link w:val="Quote"/>
    <w:uiPriority w:val="29"/>
    <w:rsid w:val="00BD7520"/>
    <w:rPr>
      <w:i/>
      <w:iCs/>
      <w:color w:val="404040" w:themeColor="text1" w:themeTint="BF"/>
    </w:rPr>
  </w:style>
  <w:style w:type="paragraph" w:styleId="ListParagraph">
    <w:name w:val="List Paragraph"/>
    <w:basedOn w:val="Normal"/>
    <w:uiPriority w:val="34"/>
    <w:qFormat/>
    <w:rsid w:val="00BD7520"/>
    <w:pPr>
      <w:ind w:left="720"/>
      <w:contextualSpacing/>
    </w:pPr>
  </w:style>
  <w:style w:type="character" w:styleId="IntenseEmphasis">
    <w:name w:val="Intense Emphasis"/>
    <w:basedOn w:val="DefaultParagraphFont"/>
    <w:uiPriority w:val="21"/>
    <w:qFormat/>
    <w:rsid w:val="00BD7520"/>
    <w:rPr>
      <w:i/>
      <w:iCs/>
      <w:color w:val="0F4761" w:themeColor="accent1" w:themeShade="BF"/>
    </w:rPr>
  </w:style>
  <w:style w:type="paragraph" w:styleId="IntenseQuote">
    <w:name w:val="Intense Quote"/>
    <w:basedOn w:val="Normal"/>
    <w:next w:val="Normal"/>
    <w:link w:val="IntenseQuoteChar"/>
    <w:uiPriority w:val="30"/>
    <w:qFormat/>
    <w:rsid w:val="00BD75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520"/>
    <w:rPr>
      <w:i/>
      <w:iCs/>
      <w:color w:val="0F4761" w:themeColor="accent1" w:themeShade="BF"/>
    </w:rPr>
  </w:style>
  <w:style w:type="character" w:styleId="IntenseReference">
    <w:name w:val="Intense Reference"/>
    <w:basedOn w:val="DefaultParagraphFont"/>
    <w:uiPriority w:val="32"/>
    <w:qFormat/>
    <w:rsid w:val="00BD75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737</Words>
  <Characters>4207</Characters>
  <Application>Microsoft Office Word</Application>
  <DocSecurity>0</DocSecurity>
  <Lines>35</Lines>
  <Paragraphs>9</Paragraphs>
  <ScaleCrop>false</ScaleCrop>
  <Company>THFC</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Omari Chambers-Alert</dc:creator>
  <cp:keywords/>
  <dc:description/>
  <cp:lastModifiedBy>Omari Chambers-Alert</cp:lastModifiedBy>
  <cp:revision>1</cp:revision>
  <dcterms:created xsi:type="dcterms:W3CDTF">2025-11-11T19:03:00Z</dcterms:created>
  <dcterms:modified xsi:type="dcterms:W3CDTF">2025-11-11T19:05:00Z</dcterms:modified>
</cp:coreProperties>
</file>