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5172" w14:textId="2E69142E" w:rsidR="00EC1935" w:rsidRPr="00EC1935" w:rsidRDefault="00EC1935" w:rsidP="00EC1935">
      <w:pPr>
        <w:jc w:val="center"/>
        <w:rPr>
          <w:b/>
          <w:bCs/>
          <w:sz w:val="28"/>
          <w:szCs w:val="28"/>
        </w:rPr>
      </w:pPr>
      <w:r w:rsidRPr="00EC1935">
        <w:rPr>
          <w:b/>
          <w:bCs/>
          <w:sz w:val="28"/>
          <w:szCs w:val="28"/>
        </w:rPr>
        <w:t>Mottram Community Association</w:t>
      </w:r>
    </w:p>
    <w:p w14:paraId="4E18F03A" w14:textId="329AF9B9" w:rsidR="00EC1935" w:rsidRPr="00EC1935" w:rsidRDefault="00EC1935" w:rsidP="00EC1935">
      <w:pPr>
        <w:jc w:val="center"/>
        <w:rPr>
          <w:b/>
          <w:bCs/>
          <w:sz w:val="28"/>
          <w:szCs w:val="28"/>
        </w:rPr>
      </w:pPr>
      <w:r w:rsidRPr="00EC1935">
        <w:rPr>
          <w:b/>
          <w:bCs/>
          <w:sz w:val="28"/>
          <w:szCs w:val="28"/>
        </w:rPr>
        <w:t>Whistleblowing Policy</w:t>
      </w:r>
    </w:p>
    <w:p w14:paraId="11CD28D0" w14:textId="77777777" w:rsidR="00EC1935" w:rsidRDefault="00EC1935" w:rsidP="00EC1935">
      <w:pPr>
        <w:rPr>
          <w:sz w:val="22"/>
          <w:szCs w:val="22"/>
        </w:rPr>
      </w:pPr>
    </w:p>
    <w:p w14:paraId="32D868C9" w14:textId="705541E0" w:rsidR="00EC1935" w:rsidRPr="00EC1935" w:rsidRDefault="00EC1935" w:rsidP="00EC1935">
      <w:pPr>
        <w:rPr>
          <w:b/>
          <w:bCs/>
          <w:sz w:val="22"/>
          <w:szCs w:val="22"/>
        </w:rPr>
      </w:pPr>
      <w:r w:rsidRPr="00EC1935">
        <w:rPr>
          <w:b/>
          <w:bCs/>
          <w:sz w:val="22"/>
          <w:szCs w:val="22"/>
        </w:rPr>
        <w:t>1. Policy Statement</w:t>
      </w:r>
    </w:p>
    <w:p w14:paraId="3338B35F" w14:textId="77777777" w:rsidR="00EC1935" w:rsidRPr="00EC1935" w:rsidRDefault="00EC1935" w:rsidP="00EC1935">
      <w:pPr>
        <w:rPr>
          <w:sz w:val="22"/>
          <w:szCs w:val="22"/>
        </w:rPr>
      </w:pPr>
      <w:r w:rsidRPr="00EC1935">
        <w:rPr>
          <w:sz w:val="22"/>
          <w:szCs w:val="22"/>
        </w:rPr>
        <w:t>Mottram Community Association (MCA) is committed to the highest standards of openness, integrity, and accountability. Volunteers, trustees, and anyone working with the organisation are encouraged to report any wrongdoing, malpractice, or breaches of legal obligations.</w:t>
      </w:r>
    </w:p>
    <w:p w14:paraId="214620E0" w14:textId="77777777" w:rsidR="00EC1935" w:rsidRPr="00EC1935" w:rsidRDefault="00EC1935" w:rsidP="00EC1935">
      <w:pPr>
        <w:rPr>
          <w:sz w:val="22"/>
          <w:szCs w:val="22"/>
        </w:rPr>
      </w:pPr>
      <w:r w:rsidRPr="00EC1935">
        <w:rPr>
          <w:sz w:val="22"/>
          <w:szCs w:val="22"/>
        </w:rPr>
        <w:t>This policy ensures that anyone raising a concern in good faith can do so safely, without fear of reprisal, in line with the Public Interest Disclosure Act 1998.</w:t>
      </w:r>
    </w:p>
    <w:p w14:paraId="1A67F14B" w14:textId="7E6B0AD1" w:rsidR="00EC1935" w:rsidRPr="00EC1935" w:rsidRDefault="00EC1935" w:rsidP="00EC1935">
      <w:pPr>
        <w:rPr>
          <w:b/>
          <w:bCs/>
          <w:sz w:val="22"/>
          <w:szCs w:val="22"/>
        </w:rPr>
      </w:pPr>
    </w:p>
    <w:p w14:paraId="20A07B67" w14:textId="77777777" w:rsidR="00EC1935" w:rsidRPr="00EC1935" w:rsidRDefault="00EC1935" w:rsidP="00EC1935">
      <w:pPr>
        <w:rPr>
          <w:b/>
          <w:bCs/>
          <w:sz w:val="22"/>
          <w:szCs w:val="22"/>
        </w:rPr>
      </w:pPr>
      <w:r w:rsidRPr="00EC1935">
        <w:rPr>
          <w:b/>
          <w:bCs/>
          <w:sz w:val="22"/>
          <w:szCs w:val="22"/>
        </w:rPr>
        <w:t>2. Scope</w:t>
      </w:r>
    </w:p>
    <w:p w14:paraId="47AAD7E3" w14:textId="77777777" w:rsidR="00EC1935" w:rsidRPr="00EC1935" w:rsidRDefault="00EC1935" w:rsidP="00EC1935">
      <w:pPr>
        <w:rPr>
          <w:sz w:val="22"/>
          <w:szCs w:val="22"/>
        </w:rPr>
      </w:pPr>
      <w:r w:rsidRPr="00EC1935">
        <w:rPr>
          <w:sz w:val="22"/>
          <w:szCs w:val="22"/>
        </w:rPr>
        <w:t>This policy applies to:</w:t>
      </w:r>
    </w:p>
    <w:p w14:paraId="00290585" w14:textId="77777777" w:rsidR="00EC1935" w:rsidRPr="00EC1935" w:rsidRDefault="00EC1935">
      <w:pPr>
        <w:numPr>
          <w:ilvl w:val="0"/>
          <w:numId w:val="1"/>
        </w:numPr>
        <w:rPr>
          <w:sz w:val="22"/>
          <w:szCs w:val="22"/>
        </w:rPr>
      </w:pPr>
      <w:r w:rsidRPr="00EC1935">
        <w:rPr>
          <w:sz w:val="22"/>
          <w:szCs w:val="22"/>
        </w:rPr>
        <w:t xml:space="preserve">All volunteers </w:t>
      </w:r>
    </w:p>
    <w:p w14:paraId="40C581EE" w14:textId="77777777" w:rsidR="00EC1935" w:rsidRPr="00EC1935" w:rsidRDefault="00EC1935">
      <w:pPr>
        <w:numPr>
          <w:ilvl w:val="0"/>
          <w:numId w:val="1"/>
        </w:numPr>
        <w:rPr>
          <w:sz w:val="22"/>
          <w:szCs w:val="22"/>
        </w:rPr>
      </w:pPr>
      <w:r w:rsidRPr="00EC1935">
        <w:rPr>
          <w:sz w:val="22"/>
          <w:szCs w:val="22"/>
        </w:rPr>
        <w:t xml:space="preserve">All trustees </w:t>
      </w:r>
    </w:p>
    <w:p w14:paraId="74164D4B" w14:textId="77777777" w:rsidR="00EC1935" w:rsidRPr="00EC1935" w:rsidRDefault="00EC1935">
      <w:pPr>
        <w:numPr>
          <w:ilvl w:val="0"/>
          <w:numId w:val="1"/>
        </w:numPr>
        <w:rPr>
          <w:sz w:val="22"/>
          <w:szCs w:val="22"/>
        </w:rPr>
      </w:pPr>
      <w:r w:rsidRPr="00EC1935">
        <w:rPr>
          <w:sz w:val="22"/>
          <w:szCs w:val="22"/>
        </w:rPr>
        <w:t xml:space="preserve">Any contractors, partners, or hirers carrying out activities on behalf of MCA </w:t>
      </w:r>
    </w:p>
    <w:p w14:paraId="16A02990" w14:textId="77777777" w:rsidR="00EC1935" w:rsidRPr="00EC1935" w:rsidRDefault="00EC1935" w:rsidP="00EC1935">
      <w:pPr>
        <w:rPr>
          <w:sz w:val="22"/>
          <w:szCs w:val="22"/>
        </w:rPr>
      </w:pPr>
      <w:r w:rsidRPr="00EC1935">
        <w:rPr>
          <w:sz w:val="22"/>
          <w:szCs w:val="22"/>
        </w:rPr>
        <w:t>It covers concerns about:</w:t>
      </w:r>
    </w:p>
    <w:p w14:paraId="196741C5" w14:textId="77777777" w:rsidR="00EC1935" w:rsidRPr="00EC1935" w:rsidRDefault="00EC1935">
      <w:pPr>
        <w:numPr>
          <w:ilvl w:val="0"/>
          <w:numId w:val="2"/>
        </w:numPr>
        <w:rPr>
          <w:sz w:val="22"/>
          <w:szCs w:val="22"/>
        </w:rPr>
      </w:pPr>
      <w:r w:rsidRPr="00EC1935">
        <w:rPr>
          <w:sz w:val="22"/>
          <w:szCs w:val="22"/>
        </w:rPr>
        <w:t xml:space="preserve">Criminal offences (e.g., fraud, theft, assault) </w:t>
      </w:r>
    </w:p>
    <w:p w14:paraId="2952EED8" w14:textId="77777777" w:rsidR="00EC1935" w:rsidRPr="00EC1935" w:rsidRDefault="00EC1935">
      <w:pPr>
        <w:numPr>
          <w:ilvl w:val="0"/>
          <w:numId w:val="2"/>
        </w:numPr>
        <w:rPr>
          <w:sz w:val="22"/>
          <w:szCs w:val="22"/>
        </w:rPr>
      </w:pPr>
      <w:r w:rsidRPr="00EC1935">
        <w:rPr>
          <w:sz w:val="22"/>
          <w:szCs w:val="22"/>
        </w:rPr>
        <w:t xml:space="preserve">Breaches of legal obligations </w:t>
      </w:r>
    </w:p>
    <w:p w14:paraId="6DA1AADC" w14:textId="77777777" w:rsidR="00EC1935" w:rsidRPr="00EC1935" w:rsidRDefault="00EC1935">
      <w:pPr>
        <w:numPr>
          <w:ilvl w:val="0"/>
          <w:numId w:val="2"/>
        </w:numPr>
        <w:rPr>
          <w:sz w:val="22"/>
          <w:szCs w:val="22"/>
        </w:rPr>
      </w:pPr>
      <w:r w:rsidRPr="00EC1935">
        <w:rPr>
          <w:sz w:val="22"/>
          <w:szCs w:val="22"/>
        </w:rPr>
        <w:t xml:space="preserve">Health and safety risks </w:t>
      </w:r>
    </w:p>
    <w:p w14:paraId="6E24A451" w14:textId="77777777" w:rsidR="00EC1935" w:rsidRPr="00EC1935" w:rsidRDefault="00EC1935">
      <w:pPr>
        <w:numPr>
          <w:ilvl w:val="0"/>
          <w:numId w:val="2"/>
        </w:numPr>
        <w:rPr>
          <w:sz w:val="22"/>
          <w:szCs w:val="22"/>
        </w:rPr>
      </w:pPr>
      <w:r w:rsidRPr="00EC1935">
        <w:rPr>
          <w:sz w:val="22"/>
          <w:szCs w:val="22"/>
        </w:rPr>
        <w:t>Safeguarding failures (children or adults at risk)</w:t>
      </w:r>
    </w:p>
    <w:p w14:paraId="5FAB0701" w14:textId="77777777" w:rsidR="00EC1935" w:rsidRPr="00EC1935" w:rsidRDefault="00EC1935">
      <w:pPr>
        <w:numPr>
          <w:ilvl w:val="0"/>
          <w:numId w:val="3"/>
        </w:numPr>
        <w:rPr>
          <w:sz w:val="22"/>
          <w:szCs w:val="22"/>
        </w:rPr>
      </w:pPr>
      <w:r w:rsidRPr="00EC1935">
        <w:rPr>
          <w:sz w:val="22"/>
          <w:szCs w:val="22"/>
        </w:rPr>
        <w:t xml:space="preserve">Damage to the environment </w:t>
      </w:r>
    </w:p>
    <w:p w14:paraId="3F388F53" w14:textId="77777777" w:rsidR="00EC1935" w:rsidRPr="00EC1935" w:rsidRDefault="00EC1935">
      <w:pPr>
        <w:numPr>
          <w:ilvl w:val="0"/>
          <w:numId w:val="3"/>
        </w:numPr>
        <w:rPr>
          <w:sz w:val="22"/>
          <w:szCs w:val="22"/>
        </w:rPr>
      </w:pPr>
      <w:r w:rsidRPr="00EC1935">
        <w:rPr>
          <w:sz w:val="22"/>
          <w:szCs w:val="22"/>
        </w:rPr>
        <w:t xml:space="preserve">Deliberate concealment of any of the above </w:t>
      </w:r>
    </w:p>
    <w:p w14:paraId="77DF3472" w14:textId="6B8AE13E" w:rsidR="00EC1935" w:rsidRPr="00EC1935" w:rsidRDefault="00EC1935" w:rsidP="00EC1935">
      <w:pPr>
        <w:rPr>
          <w:sz w:val="22"/>
          <w:szCs w:val="22"/>
        </w:rPr>
      </w:pPr>
    </w:p>
    <w:p w14:paraId="48EBFCB0" w14:textId="77777777" w:rsidR="00EC1935" w:rsidRPr="00EC1935" w:rsidRDefault="00EC1935" w:rsidP="00EC1935">
      <w:pPr>
        <w:rPr>
          <w:b/>
          <w:bCs/>
          <w:sz w:val="22"/>
          <w:szCs w:val="22"/>
        </w:rPr>
      </w:pPr>
      <w:r w:rsidRPr="00EC1935">
        <w:rPr>
          <w:b/>
          <w:bCs/>
          <w:sz w:val="22"/>
          <w:szCs w:val="22"/>
        </w:rPr>
        <w:t>3. Principles</w:t>
      </w:r>
    </w:p>
    <w:p w14:paraId="2049CEC5" w14:textId="77777777" w:rsidR="00EC1935" w:rsidRPr="00EC1935" w:rsidRDefault="00EC1935">
      <w:pPr>
        <w:numPr>
          <w:ilvl w:val="0"/>
          <w:numId w:val="4"/>
        </w:numPr>
        <w:rPr>
          <w:sz w:val="22"/>
          <w:szCs w:val="22"/>
        </w:rPr>
      </w:pPr>
      <w:r w:rsidRPr="00EC1935">
        <w:rPr>
          <w:sz w:val="22"/>
          <w:szCs w:val="22"/>
        </w:rPr>
        <w:t xml:space="preserve">Protection: Anyone raising a concern in good faith is protected from dismissal, detriment, or harassment. </w:t>
      </w:r>
    </w:p>
    <w:p w14:paraId="4A8E2572" w14:textId="77777777" w:rsidR="00EC1935" w:rsidRPr="00EC1935" w:rsidRDefault="00EC1935">
      <w:pPr>
        <w:numPr>
          <w:ilvl w:val="0"/>
          <w:numId w:val="4"/>
        </w:numPr>
        <w:rPr>
          <w:sz w:val="22"/>
          <w:szCs w:val="22"/>
        </w:rPr>
      </w:pPr>
      <w:r w:rsidRPr="00EC1935">
        <w:rPr>
          <w:sz w:val="22"/>
          <w:szCs w:val="22"/>
        </w:rPr>
        <w:t xml:space="preserve">Confidentiality: MCA will make every effort to maintain the confidentiality of the whistleblower’s identity. </w:t>
      </w:r>
    </w:p>
    <w:p w14:paraId="4A3F6400" w14:textId="77777777" w:rsidR="00EC1935" w:rsidRPr="00EC1935" w:rsidRDefault="00EC1935">
      <w:pPr>
        <w:numPr>
          <w:ilvl w:val="0"/>
          <w:numId w:val="4"/>
        </w:numPr>
        <w:rPr>
          <w:sz w:val="22"/>
          <w:szCs w:val="22"/>
        </w:rPr>
      </w:pPr>
      <w:r w:rsidRPr="00EC1935">
        <w:rPr>
          <w:sz w:val="22"/>
          <w:szCs w:val="22"/>
        </w:rPr>
        <w:t xml:space="preserve">Transparency: All concerns will be taken seriously and investigated appropriately. </w:t>
      </w:r>
    </w:p>
    <w:p w14:paraId="7CEC28D1" w14:textId="77777777" w:rsidR="00EC1935" w:rsidRDefault="00EC1935">
      <w:pPr>
        <w:numPr>
          <w:ilvl w:val="0"/>
          <w:numId w:val="4"/>
        </w:numPr>
        <w:rPr>
          <w:sz w:val="22"/>
          <w:szCs w:val="22"/>
        </w:rPr>
      </w:pPr>
      <w:r w:rsidRPr="00EC1935">
        <w:rPr>
          <w:sz w:val="22"/>
          <w:szCs w:val="22"/>
        </w:rPr>
        <w:t xml:space="preserve">Fairness: MCA will ensure that concerns are addressed fairly and promptly, without bias. </w:t>
      </w:r>
    </w:p>
    <w:p w14:paraId="187C3B49" w14:textId="77777777" w:rsidR="00EC1935" w:rsidRPr="00EC1935" w:rsidRDefault="00EC1935" w:rsidP="00EC1935">
      <w:pPr>
        <w:rPr>
          <w:sz w:val="22"/>
          <w:szCs w:val="22"/>
        </w:rPr>
      </w:pPr>
    </w:p>
    <w:p w14:paraId="468FFF06" w14:textId="77777777" w:rsidR="00EC1935" w:rsidRPr="00EC1935" w:rsidRDefault="00EC1935" w:rsidP="00EC1935">
      <w:pPr>
        <w:rPr>
          <w:b/>
          <w:bCs/>
          <w:sz w:val="22"/>
          <w:szCs w:val="22"/>
        </w:rPr>
      </w:pPr>
      <w:r w:rsidRPr="00EC1935">
        <w:rPr>
          <w:b/>
          <w:bCs/>
          <w:sz w:val="22"/>
          <w:szCs w:val="22"/>
        </w:rPr>
        <w:lastRenderedPageBreak/>
        <w:t>4. How to Raise a Concern</w:t>
      </w:r>
    </w:p>
    <w:p w14:paraId="1D377215" w14:textId="77777777" w:rsidR="00EC1935" w:rsidRPr="00EC1935" w:rsidRDefault="00EC1935" w:rsidP="00EC1935">
      <w:pPr>
        <w:rPr>
          <w:sz w:val="22"/>
          <w:szCs w:val="22"/>
        </w:rPr>
      </w:pPr>
      <w:r w:rsidRPr="00EC1935">
        <w:rPr>
          <w:sz w:val="22"/>
          <w:szCs w:val="22"/>
        </w:rPr>
        <w:t>Volunteers or trustees who wish to raise a concern should:</w:t>
      </w:r>
    </w:p>
    <w:p w14:paraId="73204E7E" w14:textId="77777777" w:rsidR="00EC1935" w:rsidRPr="00EC1935" w:rsidRDefault="00EC1935">
      <w:pPr>
        <w:numPr>
          <w:ilvl w:val="0"/>
          <w:numId w:val="5"/>
        </w:numPr>
        <w:rPr>
          <w:sz w:val="22"/>
          <w:szCs w:val="22"/>
        </w:rPr>
      </w:pPr>
      <w:r w:rsidRPr="00EC1935">
        <w:rPr>
          <w:sz w:val="22"/>
          <w:szCs w:val="22"/>
        </w:rPr>
        <w:t xml:space="preserve">Internal Reporting: </w:t>
      </w:r>
    </w:p>
    <w:p w14:paraId="397020D3" w14:textId="77777777" w:rsidR="00EC1935" w:rsidRPr="00EC1935" w:rsidRDefault="00EC1935">
      <w:pPr>
        <w:numPr>
          <w:ilvl w:val="1"/>
          <w:numId w:val="5"/>
        </w:numPr>
        <w:rPr>
          <w:sz w:val="22"/>
          <w:szCs w:val="22"/>
        </w:rPr>
      </w:pPr>
      <w:r w:rsidRPr="00EC1935">
        <w:rPr>
          <w:sz w:val="22"/>
          <w:szCs w:val="22"/>
        </w:rPr>
        <w:t xml:space="preserve">Contact the Designated Trustee for Whistleblowing, currently Lauren Moore – laurenmoore1302@gmail.com / 07824 611695. </w:t>
      </w:r>
    </w:p>
    <w:p w14:paraId="1DA80B9B" w14:textId="77777777" w:rsidR="00EC1935" w:rsidRPr="00EC1935" w:rsidRDefault="00EC1935">
      <w:pPr>
        <w:numPr>
          <w:ilvl w:val="1"/>
          <w:numId w:val="5"/>
        </w:numPr>
        <w:rPr>
          <w:sz w:val="22"/>
          <w:szCs w:val="22"/>
        </w:rPr>
      </w:pPr>
      <w:r w:rsidRPr="00EC1935">
        <w:rPr>
          <w:sz w:val="22"/>
          <w:szCs w:val="22"/>
        </w:rPr>
        <w:t xml:space="preserve">Provide a written record including: </w:t>
      </w:r>
    </w:p>
    <w:p w14:paraId="52D201B0" w14:textId="77777777" w:rsidR="00EC1935" w:rsidRPr="00EC1935" w:rsidRDefault="00EC1935">
      <w:pPr>
        <w:numPr>
          <w:ilvl w:val="2"/>
          <w:numId w:val="5"/>
        </w:numPr>
        <w:rPr>
          <w:sz w:val="22"/>
          <w:szCs w:val="22"/>
        </w:rPr>
      </w:pPr>
      <w:r w:rsidRPr="00EC1935">
        <w:rPr>
          <w:sz w:val="22"/>
          <w:szCs w:val="22"/>
        </w:rPr>
        <w:t xml:space="preserve">Nature of the concern </w:t>
      </w:r>
    </w:p>
    <w:p w14:paraId="5D97A89C" w14:textId="77777777" w:rsidR="00EC1935" w:rsidRPr="00EC1935" w:rsidRDefault="00EC1935">
      <w:pPr>
        <w:numPr>
          <w:ilvl w:val="2"/>
          <w:numId w:val="5"/>
        </w:numPr>
        <w:rPr>
          <w:sz w:val="22"/>
          <w:szCs w:val="22"/>
        </w:rPr>
      </w:pPr>
      <w:r w:rsidRPr="00EC1935">
        <w:rPr>
          <w:sz w:val="22"/>
          <w:szCs w:val="22"/>
        </w:rPr>
        <w:t xml:space="preserve">Dates and times (if relevant) </w:t>
      </w:r>
    </w:p>
    <w:p w14:paraId="1E2C4330" w14:textId="19811F07" w:rsidR="00EC1935" w:rsidRPr="00EC1935" w:rsidRDefault="00EC1935">
      <w:pPr>
        <w:numPr>
          <w:ilvl w:val="2"/>
          <w:numId w:val="5"/>
        </w:numPr>
        <w:rPr>
          <w:sz w:val="22"/>
          <w:szCs w:val="22"/>
        </w:rPr>
      </w:pPr>
      <w:r w:rsidRPr="00EC1935">
        <w:rPr>
          <w:sz w:val="22"/>
          <w:szCs w:val="22"/>
        </w:rPr>
        <w:t>Names of those involved</w:t>
      </w:r>
      <w:r w:rsidR="00076EFF">
        <w:rPr>
          <w:sz w:val="22"/>
          <w:szCs w:val="22"/>
        </w:rPr>
        <w:t xml:space="preserve"> and/</w:t>
      </w:r>
      <w:r w:rsidRPr="00EC1935">
        <w:rPr>
          <w:sz w:val="22"/>
          <w:szCs w:val="22"/>
        </w:rPr>
        <w:t xml:space="preserve">or witnesses </w:t>
      </w:r>
    </w:p>
    <w:p w14:paraId="231A4C1A" w14:textId="77777777" w:rsidR="00EC1935" w:rsidRPr="00EC1935" w:rsidRDefault="00EC1935">
      <w:pPr>
        <w:numPr>
          <w:ilvl w:val="1"/>
          <w:numId w:val="5"/>
        </w:numPr>
        <w:rPr>
          <w:sz w:val="22"/>
          <w:szCs w:val="22"/>
        </w:rPr>
      </w:pPr>
      <w:r w:rsidRPr="00EC1935">
        <w:rPr>
          <w:sz w:val="22"/>
          <w:szCs w:val="22"/>
        </w:rPr>
        <w:t xml:space="preserve">If the concern relates to the Designated Trustee, report instead to the Chair of the Board of Trustees. </w:t>
      </w:r>
    </w:p>
    <w:p w14:paraId="42E635BF" w14:textId="77777777" w:rsidR="00EC1935" w:rsidRPr="00EC1935" w:rsidRDefault="00EC1935">
      <w:pPr>
        <w:numPr>
          <w:ilvl w:val="0"/>
          <w:numId w:val="5"/>
        </w:numPr>
        <w:rPr>
          <w:sz w:val="22"/>
          <w:szCs w:val="22"/>
        </w:rPr>
      </w:pPr>
      <w:r w:rsidRPr="00EC1935">
        <w:rPr>
          <w:sz w:val="22"/>
          <w:szCs w:val="22"/>
        </w:rPr>
        <w:t xml:space="preserve">External Reporting (if necessary): </w:t>
      </w:r>
    </w:p>
    <w:p w14:paraId="14A8B1FD" w14:textId="77777777" w:rsidR="00EC1935" w:rsidRPr="00EC1935" w:rsidRDefault="00EC1935">
      <w:pPr>
        <w:numPr>
          <w:ilvl w:val="1"/>
          <w:numId w:val="5"/>
        </w:numPr>
        <w:rPr>
          <w:sz w:val="22"/>
          <w:szCs w:val="22"/>
        </w:rPr>
      </w:pPr>
      <w:r w:rsidRPr="00EC1935">
        <w:rPr>
          <w:sz w:val="22"/>
          <w:szCs w:val="22"/>
        </w:rPr>
        <w:t xml:space="preserve">If you believe the concern has not been addressed internally, you can report it to: </w:t>
      </w:r>
    </w:p>
    <w:p w14:paraId="26C0E2F8" w14:textId="77777777" w:rsidR="00EC1935" w:rsidRPr="00EC1935" w:rsidRDefault="00EC1935">
      <w:pPr>
        <w:numPr>
          <w:ilvl w:val="2"/>
          <w:numId w:val="5"/>
        </w:numPr>
        <w:rPr>
          <w:sz w:val="22"/>
          <w:szCs w:val="22"/>
        </w:rPr>
      </w:pPr>
      <w:r w:rsidRPr="00EC1935">
        <w:rPr>
          <w:sz w:val="22"/>
          <w:szCs w:val="22"/>
        </w:rPr>
        <w:t xml:space="preserve">Charity Commission – www.gov.uk/charity-commission </w:t>
      </w:r>
    </w:p>
    <w:p w14:paraId="50D01670" w14:textId="77777777" w:rsidR="00EC1935" w:rsidRPr="00EC1935" w:rsidRDefault="00EC1935">
      <w:pPr>
        <w:numPr>
          <w:ilvl w:val="2"/>
          <w:numId w:val="5"/>
        </w:numPr>
        <w:rPr>
          <w:sz w:val="22"/>
          <w:szCs w:val="22"/>
        </w:rPr>
      </w:pPr>
      <w:r w:rsidRPr="00EC1935">
        <w:rPr>
          <w:sz w:val="22"/>
          <w:szCs w:val="22"/>
        </w:rPr>
        <w:t xml:space="preserve">Local Safeguarding Authorities (for children or adults at risk) </w:t>
      </w:r>
    </w:p>
    <w:p w14:paraId="59F9B86D" w14:textId="77777777" w:rsidR="00EC1935" w:rsidRPr="00EC1935" w:rsidRDefault="00EC1935">
      <w:pPr>
        <w:numPr>
          <w:ilvl w:val="2"/>
          <w:numId w:val="5"/>
        </w:numPr>
        <w:rPr>
          <w:sz w:val="22"/>
          <w:szCs w:val="22"/>
        </w:rPr>
      </w:pPr>
      <w:r w:rsidRPr="00EC1935">
        <w:rPr>
          <w:sz w:val="22"/>
          <w:szCs w:val="22"/>
        </w:rPr>
        <w:t>Health and Safety Executive (for workplace hazards)</w:t>
      </w:r>
    </w:p>
    <w:p w14:paraId="04F36A7D" w14:textId="77777777" w:rsidR="00EC1935" w:rsidRPr="00076EFF" w:rsidRDefault="00EC1935" w:rsidP="00EC1935">
      <w:pPr>
        <w:rPr>
          <w:b/>
          <w:bCs/>
          <w:sz w:val="22"/>
          <w:szCs w:val="22"/>
        </w:rPr>
      </w:pPr>
      <w:r w:rsidRPr="00076EFF">
        <w:rPr>
          <w:b/>
          <w:bCs/>
          <w:sz w:val="22"/>
          <w:szCs w:val="22"/>
        </w:rPr>
        <w:t>5. Investigation Process</w:t>
      </w:r>
    </w:p>
    <w:p w14:paraId="0948E966" w14:textId="77777777" w:rsidR="00EC1935" w:rsidRPr="00EC1935" w:rsidRDefault="00EC1935">
      <w:pPr>
        <w:numPr>
          <w:ilvl w:val="0"/>
          <w:numId w:val="6"/>
        </w:numPr>
        <w:rPr>
          <w:sz w:val="22"/>
          <w:szCs w:val="22"/>
        </w:rPr>
      </w:pPr>
      <w:r w:rsidRPr="00EC1935">
        <w:rPr>
          <w:sz w:val="22"/>
          <w:szCs w:val="22"/>
        </w:rPr>
        <w:t xml:space="preserve">MCA will acknowledge receipt of a concern within 5 working days. </w:t>
      </w:r>
    </w:p>
    <w:p w14:paraId="4D2E9312" w14:textId="77777777" w:rsidR="00EC1935" w:rsidRPr="00EC1935" w:rsidRDefault="00EC1935">
      <w:pPr>
        <w:numPr>
          <w:ilvl w:val="0"/>
          <w:numId w:val="6"/>
        </w:numPr>
        <w:rPr>
          <w:sz w:val="22"/>
          <w:szCs w:val="22"/>
        </w:rPr>
      </w:pPr>
      <w:r w:rsidRPr="00EC1935">
        <w:rPr>
          <w:sz w:val="22"/>
          <w:szCs w:val="22"/>
        </w:rPr>
        <w:t xml:space="preserve">The Designated Trustee (or Chair if relevant) will determine whether: </w:t>
      </w:r>
    </w:p>
    <w:p w14:paraId="0ECCE90B" w14:textId="77777777" w:rsidR="00EC1935" w:rsidRPr="00EC1935" w:rsidRDefault="00EC1935">
      <w:pPr>
        <w:numPr>
          <w:ilvl w:val="1"/>
          <w:numId w:val="6"/>
        </w:numPr>
        <w:rPr>
          <w:sz w:val="22"/>
          <w:szCs w:val="22"/>
        </w:rPr>
      </w:pPr>
      <w:r w:rsidRPr="00EC1935">
        <w:rPr>
          <w:sz w:val="22"/>
          <w:szCs w:val="22"/>
        </w:rPr>
        <w:t xml:space="preserve">The concern falls under whistleblowing protection </w:t>
      </w:r>
    </w:p>
    <w:p w14:paraId="6614F3C1" w14:textId="77777777" w:rsidR="00EC1935" w:rsidRPr="00EC1935" w:rsidRDefault="00EC1935">
      <w:pPr>
        <w:numPr>
          <w:ilvl w:val="1"/>
          <w:numId w:val="6"/>
        </w:numPr>
        <w:rPr>
          <w:sz w:val="22"/>
          <w:szCs w:val="22"/>
        </w:rPr>
      </w:pPr>
      <w:r w:rsidRPr="00EC1935">
        <w:rPr>
          <w:sz w:val="22"/>
          <w:szCs w:val="22"/>
        </w:rPr>
        <w:t xml:space="preserve">An investigation is required </w:t>
      </w:r>
    </w:p>
    <w:p w14:paraId="4CD82C1F" w14:textId="77777777" w:rsidR="00EC1935" w:rsidRPr="00EC1935" w:rsidRDefault="00EC1935">
      <w:pPr>
        <w:numPr>
          <w:ilvl w:val="0"/>
          <w:numId w:val="6"/>
        </w:numPr>
        <w:rPr>
          <w:sz w:val="22"/>
          <w:szCs w:val="22"/>
        </w:rPr>
      </w:pPr>
      <w:r w:rsidRPr="00EC1935">
        <w:rPr>
          <w:sz w:val="22"/>
          <w:szCs w:val="22"/>
        </w:rPr>
        <w:t xml:space="preserve">Investigations will be conducted confidentially, promptly, and fairly. </w:t>
      </w:r>
    </w:p>
    <w:p w14:paraId="1C218884" w14:textId="77777777" w:rsidR="00EC1935" w:rsidRPr="00EC1935" w:rsidRDefault="00EC1935">
      <w:pPr>
        <w:numPr>
          <w:ilvl w:val="0"/>
          <w:numId w:val="6"/>
        </w:numPr>
        <w:rPr>
          <w:sz w:val="22"/>
          <w:szCs w:val="22"/>
        </w:rPr>
      </w:pPr>
      <w:r w:rsidRPr="00EC1935">
        <w:rPr>
          <w:sz w:val="22"/>
          <w:szCs w:val="22"/>
        </w:rPr>
        <w:t xml:space="preserve">Outcomes will be communicated to the whistleblower wherever appropriate, while respecting confidentiality of other parties. </w:t>
      </w:r>
    </w:p>
    <w:p w14:paraId="4D7EEEF8" w14:textId="70FB1EE8" w:rsidR="00EC1935" w:rsidRPr="00EC1935" w:rsidRDefault="00EC1935" w:rsidP="00EC1935">
      <w:pPr>
        <w:rPr>
          <w:sz w:val="22"/>
          <w:szCs w:val="22"/>
        </w:rPr>
      </w:pPr>
    </w:p>
    <w:p w14:paraId="19A270B8" w14:textId="77777777" w:rsidR="00EC1935" w:rsidRPr="00EC1935" w:rsidRDefault="00EC1935" w:rsidP="00EC1935">
      <w:pPr>
        <w:rPr>
          <w:b/>
          <w:bCs/>
          <w:sz w:val="22"/>
          <w:szCs w:val="22"/>
        </w:rPr>
      </w:pPr>
      <w:r w:rsidRPr="00EC1935">
        <w:rPr>
          <w:b/>
          <w:bCs/>
          <w:sz w:val="22"/>
          <w:szCs w:val="22"/>
        </w:rPr>
        <w:t>6. Protection for Whistleblowers</w:t>
      </w:r>
    </w:p>
    <w:p w14:paraId="07CB0768" w14:textId="77777777" w:rsidR="00EC1935" w:rsidRPr="00EC1935" w:rsidRDefault="00EC1935" w:rsidP="00EC1935">
      <w:pPr>
        <w:rPr>
          <w:sz w:val="22"/>
          <w:szCs w:val="22"/>
        </w:rPr>
      </w:pPr>
      <w:r w:rsidRPr="00EC1935">
        <w:rPr>
          <w:sz w:val="22"/>
          <w:szCs w:val="22"/>
        </w:rPr>
        <w:t>Volunteers and trustees raising concerns in good faith are protected from:</w:t>
      </w:r>
    </w:p>
    <w:p w14:paraId="12E7DBFA" w14:textId="77777777" w:rsidR="00EC1935" w:rsidRPr="00EC1935" w:rsidRDefault="00EC1935">
      <w:pPr>
        <w:numPr>
          <w:ilvl w:val="0"/>
          <w:numId w:val="7"/>
        </w:numPr>
        <w:rPr>
          <w:sz w:val="22"/>
          <w:szCs w:val="22"/>
        </w:rPr>
      </w:pPr>
      <w:r w:rsidRPr="00EC1935">
        <w:rPr>
          <w:sz w:val="22"/>
          <w:szCs w:val="22"/>
        </w:rPr>
        <w:t xml:space="preserve">Harassment or intimidation </w:t>
      </w:r>
    </w:p>
    <w:p w14:paraId="63EECC53" w14:textId="77777777" w:rsidR="00EC1935" w:rsidRPr="00EC1935" w:rsidRDefault="00EC1935">
      <w:pPr>
        <w:numPr>
          <w:ilvl w:val="0"/>
          <w:numId w:val="7"/>
        </w:numPr>
        <w:rPr>
          <w:sz w:val="22"/>
          <w:szCs w:val="22"/>
        </w:rPr>
      </w:pPr>
      <w:r w:rsidRPr="00EC1935">
        <w:rPr>
          <w:sz w:val="22"/>
          <w:szCs w:val="22"/>
        </w:rPr>
        <w:t xml:space="preserve">Detrimental treatment, e.g., exclusion from volunteering </w:t>
      </w:r>
    </w:p>
    <w:p w14:paraId="5B21896E" w14:textId="77777777" w:rsidR="00EC1935" w:rsidRPr="00EC1935" w:rsidRDefault="00EC1935">
      <w:pPr>
        <w:numPr>
          <w:ilvl w:val="0"/>
          <w:numId w:val="7"/>
        </w:numPr>
        <w:rPr>
          <w:sz w:val="22"/>
          <w:szCs w:val="22"/>
        </w:rPr>
      </w:pPr>
      <w:r w:rsidRPr="00EC1935">
        <w:rPr>
          <w:sz w:val="22"/>
          <w:szCs w:val="22"/>
        </w:rPr>
        <w:t xml:space="preserve">Retaliation or victimisation </w:t>
      </w:r>
    </w:p>
    <w:p w14:paraId="30A235C7" w14:textId="77777777" w:rsidR="00EC1935" w:rsidRDefault="00EC1935" w:rsidP="00EC1935">
      <w:pPr>
        <w:rPr>
          <w:sz w:val="22"/>
          <w:szCs w:val="22"/>
        </w:rPr>
      </w:pPr>
      <w:r w:rsidRPr="00EC1935">
        <w:rPr>
          <w:sz w:val="22"/>
          <w:szCs w:val="22"/>
        </w:rPr>
        <w:lastRenderedPageBreak/>
        <w:t>Malicious or deliberately false allegations may result in disciplinary action.</w:t>
      </w:r>
    </w:p>
    <w:p w14:paraId="0CF97EC8" w14:textId="35827750" w:rsidR="00EC1935" w:rsidRPr="00EC1935" w:rsidRDefault="00EC1935" w:rsidP="00EC1935">
      <w:pPr>
        <w:rPr>
          <w:sz w:val="22"/>
          <w:szCs w:val="22"/>
        </w:rPr>
      </w:pPr>
    </w:p>
    <w:p w14:paraId="3E6BCAC2" w14:textId="77777777" w:rsidR="00EC1935" w:rsidRPr="00EC1935" w:rsidRDefault="00EC1935" w:rsidP="00EC1935">
      <w:pPr>
        <w:rPr>
          <w:b/>
          <w:bCs/>
          <w:sz w:val="22"/>
          <w:szCs w:val="22"/>
        </w:rPr>
      </w:pPr>
      <w:r w:rsidRPr="00EC1935">
        <w:rPr>
          <w:b/>
          <w:bCs/>
          <w:sz w:val="22"/>
          <w:szCs w:val="22"/>
        </w:rPr>
        <w:t>7. Record-Keeping</w:t>
      </w:r>
    </w:p>
    <w:p w14:paraId="484E5C07" w14:textId="77777777" w:rsidR="00EC1935" w:rsidRPr="00EC1935" w:rsidRDefault="00EC1935">
      <w:pPr>
        <w:numPr>
          <w:ilvl w:val="0"/>
          <w:numId w:val="8"/>
        </w:numPr>
        <w:rPr>
          <w:sz w:val="22"/>
          <w:szCs w:val="22"/>
        </w:rPr>
      </w:pPr>
      <w:r w:rsidRPr="00EC1935">
        <w:rPr>
          <w:sz w:val="22"/>
          <w:szCs w:val="22"/>
        </w:rPr>
        <w:t xml:space="preserve">MCA will maintain a secure record of: </w:t>
      </w:r>
    </w:p>
    <w:p w14:paraId="012D536F" w14:textId="77777777" w:rsidR="00EC1935" w:rsidRPr="00EC1935" w:rsidRDefault="00EC1935">
      <w:pPr>
        <w:numPr>
          <w:ilvl w:val="1"/>
          <w:numId w:val="8"/>
        </w:numPr>
        <w:rPr>
          <w:sz w:val="22"/>
          <w:szCs w:val="22"/>
        </w:rPr>
      </w:pPr>
      <w:r w:rsidRPr="00EC1935">
        <w:rPr>
          <w:sz w:val="22"/>
          <w:szCs w:val="22"/>
        </w:rPr>
        <w:t xml:space="preserve">Concerns raised </w:t>
      </w:r>
    </w:p>
    <w:p w14:paraId="42E68977" w14:textId="77777777" w:rsidR="00EC1935" w:rsidRPr="00EC1935" w:rsidRDefault="00EC1935">
      <w:pPr>
        <w:numPr>
          <w:ilvl w:val="1"/>
          <w:numId w:val="8"/>
        </w:numPr>
        <w:rPr>
          <w:sz w:val="22"/>
          <w:szCs w:val="22"/>
        </w:rPr>
      </w:pPr>
      <w:r w:rsidRPr="00EC1935">
        <w:rPr>
          <w:sz w:val="22"/>
          <w:szCs w:val="22"/>
        </w:rPr>
        <w:t xml:space="preserve">Investigations conducted </w:t>
      </w:r>
    </w:p>
    <w:p w14:paraId="2134604B" w14:textId="77777777" w:rsidR="00EC1935" w:rsidRPr="00EC1935" w:rsidRDefault="00EC1935">
      <w:pPr>
        <w:numPr>
          <w:ilvl w:val="1"/>
          <w:numId w:val="8"/>
        </w:numPr>
        <w:rPr>
          <w:sz w:val="22"/>
          <w:szCs w:val="22"/>
        </w:rPr>
      </w:pPr>
      <w:r w:rsidRPr="00EC1935">
        <w:rPr>
          <w:sz w:val="22"/>
          <w:szCs w:val="22"/>
        </w:rPr>
        <w:t xml:space="preserve">Actions taken and outcomes </w:t>
      </w:r>
    </w:p>
    <w:p w14:paraId="715ED5D0" w14:textId="77777777" w:rsidR="00EC1935" w:rsidRPr="00EC1935" w:rsidRDefault="00EC1935">
      <w:pPr>
        <w:numPr>
          <w:ilvl w:val="0"/>
          <w:numId w:val="8"/>
        </w:numPr>
        <w:rPr>
          <w:sz w:val="22"/>
          <w:szCs w:val="22"/>
        </w:rPr>
      </w:pPr>
      <w:r w:rsidRPr="00EC1935">
        <w:rPr>
          <w:sz w:val="22"/>
          <w:szCs w:val="22"/>
        </w:rPr>
        <w:t xml:space="preserve">Records will be stored confidentially and only accessible to trustees involved in the investigation. </w:t>
      </w:r>
    </w:p>
    <w:p w14:paraId="5E3D9215" w14:textId="6928174B" w:rsidR="00EC1935" w:rsidRPr="00EC1935" w:rsidRDefault="00EC1935" w:rsidP="00EC1935">
      <w:pPr>
        <w:rPr>
          <w:sz w:val="22"/>
          <w:szCs w:val="22"/>
        </w:rPr>
      </w:pPr>
    </w:p>
    <w:p w14:paraId="7B1A23D7" w14:textId="77777777" w:rsidR="00EC1935" w:rsidRPr="00EC1935" w:rsidRDefault="00EC1935" w:rsidP="00EC1935">
      <w:pPr>
        <w:rPr>
          <w:b/>
          <w:bCs/>
          <w:sz w:val="22"/>
          <w:szCs w:val="22"/>
        </w:rPr>
      </w:pPr>
      <w:r w:rsidRPr="00EC1935">
        <w:rPr>
          <w:b/>
          <w:bCs/>
          <w:sz w:val="22"/>
          <w:szCs w:val="22"/>
        </w:rPr>
        <w:t>8. Training and Awareness</w:t>
      </w:r>
    </w:p>
    <w:p w14:paraId="34DDE4BE" w14:textId="77777777" w:rsidR="00EC1935" w:rsidRPr="00EC1935" w:rsidRDefault="00EC1935">
      <w:pPr>
        <w:numPr>
          <w:ilvl w:val="0"/>
          <w:numId w:val="9"/>
        </w:numPr>
        <w:rPr>
          <w:sz w:val="22"/>
          <w:szCs w:val="22"/>
        </w:rPr>
      </w:pPr>
      <w:r w:rsidRPr="00EC1935">
        <w:rPr>
          <w:sz w:val="22"/>
          <w:szCs w:val="22"/>
        </w:rPr>
        <w:t xml:space="preserve">All trustees and volunteers will be made aware of this whistleblowing policy during induction. </w:t>
      </w:r>
    </w:p>
    <w:p w14:paraId="3F9D2DC2" w14:textId="77777777" w:rsidR="00EC1935" w:rsidRDefault="00EC1935">
      <w:pPr>
        <w:numPr>
          <w:ilvl w:val="0"/>
          <w:numId w:val="9"/>
        </w:numPr>
        <w:rPr>
          <w:sz w:val="22"/>
          <w:szCs w:val="22"/>
        </w:rPr>
      </w:pPr>
      <w:r w:rsidRPr="00EC1935">
        <w:rPr>
          <w:sz w:val="22"/>
          <w:szCs w:val="22"/>
        </w:rPr>
        <w:t>MCA encourages a culture of openness where concerns can be raised without fear.</w:t>
      </w:r>
    </w:p>
    <w:p w14:paraId="5DA8EE5F" w14:textId="77777777" w:rsidR="00EC1935" w:rsidRPr="00EC1935" w:rsidRDefault="00EC1935" w:rsidP="00EC1935">
      <w:pPr>
        <w:rPr>
          <w:sz w:val="22"/>
          <w:szCs w:val="22"/>
        </w:rPr>
      </w:pPr>
    </w:p>
    <w:p w14:paraId="4271A214" w14:textId="77777777" w:rsidR="00EC1935" w:rsidRPr="00EC1935" w:rsidRDefault="00EC1935" w:rsidP="00EC1935">
      <w:pPr>
        <w:rPr>
          <w:b/>
          <w:bCs/>
          <w:sz w:val="22"/>
          <w:szCs w:val="22"/>
        </w:rPr>
      </w:pPr>
      <w:r w:rsidRPr="00EC1935">
        <w:rPr>
          <w:b/>
          <w:bCs/>
          <w:sz w:val="22"/>
          <w:szCs w:val="22"/>
        </w:rPr>
        <w:t>9. Policy Review</w:t>
      </w:r>
    </w:p>
    <w:p w14:paraId="1C63BC53" w14:textId="77777777" w:rsidR="00EC1935" w:rsidRPr="00EC1935" w:rsidRDefault="00EC1935">
      <w:pPr>
        <w:numPr>
          <w:ilvl w:val="0"/>
          <w:numId w:val="10"/>
        </w:numPr>
        <w:rPr>
          <w:sz w:val="22"/>
          <w:szCs w:val="22"/>
        </w:rPr>
      </w:pPr>
      <w:r w:rsidRPr="00EC1935">
        <w:rPr>
          <w:sz w:val="22"/>
          <w:szCs w:val="22"/>
        </w:rPr>
        <w:t>This policy will be reviewed annually by the Board of Trustees to ensure it remains compliant with legislation and best practice.</w:t>
      </w:r>
    </w:p>
    <w:p w14:paraId="31FC0F92" w14:textId="51949897" w:rsidR="00891219" w:rsidRPr="00EC1935" w:rsidRDefault="00891219" w:rsidP="00D05F81">
      <w:pPr>
        <w:rPr>
          <w:sz w:val="22"/>
          <w:szCs w:val="22"/>
        </w:rPr>
      </w:pPr>
    </w:p>
    <w:sectPr w:rsidR="00891219" w:rsidRPr="00EC19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CCCB" w14:textId="77777777" w:rsidR="009737D3" w:rsidRDefault="009737D3" w:rsidP="00C163FF">
      <w:pPr>
        <w:spacing w:after="0" w:line="240" w:lineRule="auto"/>
      </w:pPr>
      <w:r>
        <w:separator/>
      </w:r>
    </w:p>
  </w:endnote>
  <w:endnote w:type="continuationSeparator" w:id="0">
    <w:p w14:paraId="394744B6" w14:textId="77777777" w:rsidR="009737D3" w:rsidRDefault="009737D3" w:rsidP="00C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5CD8" w14:textId="77777777" w:rsidR="008462AB" w:rsidRDefault="00846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4497" w14:textId="77777777" w:rsidR="008462AB" w:rsidRDefault="00846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CE3E" w14:textId="77777777" w:rsidR="008462AB" w:rsidRDefault="0084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6B45" w14:textId="77777777" w:rsidR="009737D3" w:rsidRDefault="009737D3" w:rsidP="00C163FF">
      <w:pPr>
        <w:spacing w:after="0" w:line="240" w:lineRule="auto"/>
      </w:pPr>
      <w:r>
        <w:separator/>
      </w:r>
    </w:p>
  </w:footnote>
  <w:footnote w:type="continuationSeparator" w:id="0">
    <w:p w14:paraId="6B72DC5A" w14:textId="77777777" w:rsidR="009737D3" w:rsidRDefault="009737D3" w:rsidP="00C1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B82B" w14:textId="77777777" w:rsidR="008462AB" w:rsidRDefault="00846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AAF" w14:textId="138D4AAD" w:rsidR="00236005" w:rsidRPr="00236005" w:rsidRDefault="00236005" w:rsidP="00236005">
    <w:pPr>
      <w:pStyle w:val="Header"/>
      <w:jc w:val="right"/>
    </w:pPr>
    <w:r w:rsidRPr="00236005">
      <w:rPr>
        <w:noProof/>
      </w:rPr>
      <w:drawing>
        <wp:anchor distT="0" distB="0" distL="114300" distR="114300" simplePos="0" relativeHeight="251658240" behindDoc="0" locked="0" layoutInCell="1" allowOverlap="1" wp14:anchorId="5239B937" wp14:editId="0670BFEC">
          <wp:simplePos x="0" y="0"/>
          <wp:positionH relativeFrom="column">
            <wp:posOffset>-696595</wp:posOffset>
          </wp:positionH>
          <wp:positionV relativeFrom="paragraph">
            <wp:posOffset>-210004</wp:posOffset>
          </wp:positionV>
          <wp:extent cx="1842087" cy="674915"/>
          <wp:effectExtent l="0" t="0" r="6350" b="0"/>
          <wp:wrapNone/>
          <wp:docPr id="43101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087" cy="67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D2825" w14:textId="3DFE725A" w:rsidR="00C163FF" w:rsidRDefault="00C163FF" w:rsidP="00C163FF">
    <w:pPr>
      <w:pStyle w:val="Header"/>
      <w:jc w:val="right"/>
    </w:pPr>
    <w:r>
      <w:t xml:space="preserve">Board Approval – </w:t>
    </w:r>
    <w:r w:rsidR="008462AB">
      <w:t xml:space="preserve"> June 2026</w:t>
    </w:r>
  </w:p>
  <w:p w14:paraId="08B9EB6A" w14:textId="77DB8B09" w:rsidR="00C163FF" w:rsidRDefault="00C163FF" w:rsidP="00C163FF">
    <w:pPr>
      <w:pStyle w:val="Header"/>
      <w:jc w:val="right"/>
    </w:pPr>
    <w:r>
      <w:t>Review Date-</w:t>
    </w:r>
    <w:r w:rsidR="008462AB">
      <w:t xml:space="preserve"> June 2028</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BA15" w14:textId="77777777" w:rsidR="008462AB" w:rsidRDefault="00846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26A"/>
    <w:multiLevelType w:val="multilevel"/>
    <w:tmpl w:val="63981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33D58"/>
    <w:multiLevelType w:val="multilevel"/>
    <w:tmpl w:val="42F8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0246"/>
    <w:multiLevelType w:val="multilevel"/>
    <w:tmpl w:val="A922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F3438"/>
    <w:multiLevelType w:val="multilevel"/>
    <w:tmpl w:val="16367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00504"/>
    <w:multiLevelType w:val="multilevel"/>
    <w:tmpl w:val="30C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52809"/>
    <w:multiLevelType w:val="multilevel"/>
    <w:tmpl w:val="4550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C152B"/>
    <w:multiLevelType w:val="multilevel"/>
    <w:tmpl w:val="7F0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B7AB4"/>
    <w:multiLevelType w:val="multilevel"/>
    <w:tmpl w:val="411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C7C4A"/>
    <w:multiLevelType w:val="multilevel"/>
    <w:tmpl w:val="035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9220A"/>
    <w:multiLevelType w:val="multilevel"/>
    <w:tmpl w:val="17D6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517900">
    <w:abstractNumId w:val="8"/>
  </w:num>
  <w:num w:numId="2" w16cid:durableId="2137403745">
    <w:abstractNumId w:val="6"/>
  </w:num>
  <w:num w:numId="3" w16cid:durableId="515269680">
    <w:abstractNumId w:val="1"/>
  </w:num>
  <w:num w:numId="4" w16cid:durableId="279454669">
    <w:abstractNumId w:val="7"/>
  </w:num>
  <w:num w:numId="5" w16cid:durableId="144052917">
    <w:abstractNumId w:val="0"/>
  </w:num>
  <w:num w:numId="6" w16cid:durableId="410271229">
    <w:abstractNumId w:val="3"/>
  </w:num>
  <w:num w:numId="7" w16cid:durableId="269513521">
    <w:abstractNumId w:val="4"/>
  </w:num>
  <w:num w:numId="8" w16cid:durableId="1290863676">
    <w:abstractNumId w:val="9"/>
  </w:num>
  <w:num w:numId="9" w16cid:durableId="1356688553">
    <w:abstractNumId w:val="2"/>
  </w:num>
  <w:num w:numId="10" w16cid:durableId="12596038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E"/>
    <w:rsid w:val="00016D18"/>
    <w:rsid w:val="00076EFF"/>
    <w:rsid w:val="00087D67"/>
    <w:rsid w:val="00096DB2"/>
    <w:rsid w:val="00190A2B"/>
    <w:rsid w:val="00193DD0"/>
    <w:rsid w:val="00236005"/>
    <w:rsid w:val="00286D9E"/>
    <w:rsid w:val="00437AF5"/>
    <w:rsid w:val="004D4262"/>
    <w:rsid w:val="0051506A"/>
    <w:rsid w:val="00520A29"/>
    <w:rsid w:val="00543BBF"/>
    <w:rsid w:val="005F5CEC"/>
    <w:rsid w:val="006B64EA"/>
    <w:rsid w:val="006D10AD"/>
    <w:rsid w:val="007E0363"/>
    <w:rsid w:val="008462AB"/>
    <w:rsid w:val="00891219"/>
    <w:rsid w:val="009737D3"/>
    <w:rsid w:val="00A020DA"/>
    <w:rsid w:val="00A97C36"/>
    <w:rsid w:val="00B956BB"/>
    <w:rsid w:val="00BF1355"/>
    <w:rsid w:val="00C163FF"/>
    <w:rsid w:val="00D05F81"/>
    <w:rsid w:val="00DC378B"/>
    <w:rsid w:val="00E90CD2"/>
    <w:rsid w:val="00EC1935"/>
    <w:rsid w:val="00F7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8E65"/>
  <w15:chartTrackingRefBased/>
  <w15:docId w15:val="{4F263E39-0993-43F2-93BE-A5EFFC78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9E"/>
    <w:rPr>
      <w:rFonts w:eastAsiaTheme="majorEastAsia" w:cstheme="majorBidi"/>
      <w:color w:val="272727" w:themeColor="text1" w:themeTint="D8"/>
    </w:rPr>
  </w:style>
  <w:style w:type="paragraph" w:styleId="Title">
    <w:name w:val="Title"/>
    <w:basedOn w:val="Normal"/>
    <w:next w:val="Normal"/>
    <w:link w:val="TitleChar"/>
    <w:uiPriority w:val="10"/>
    <w:qFormat/>
    <w:rsid w:val="0028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6D9E"/>
    <w:rPr>
      <w:i/>
      <w:iCs/>
      <w:color w:val="404040" w:themeColor="text1" w:themeTint="BF"/>
    </w:rPr>
  </w:style>
  <w:style w:type="paragraph" w:styleId="ListParagraph">
    <w:name w:val="List Paragraph"/>
    <w:basedOn w:val="Normal"/>
    <w:uiPriority w:val="34"/>
    <w:qFormat/>
    <w:rsid w:val="00286D9E"/>
    <w:pPr>
      <w:ind w:left="720"/>
      <w:contextualSpacing/>
    </w:pPr>
  </w:style>
  <w:style w:type="character" w:styleId="IntenseEmphasis">
    <w:name w:val="Intense Emphasis"/>
    <w:basedOn w:val="DefaultParagraphFont"/>
    <w:uiPriority w:val="21"/>
    <w:qFormat/>
    <w:rsid w:val="00286D9E"/>
    <w:rPr>
      <w:i/>
      <w:iCs/>
      <w:color w:val="0F4761" w:themeColor="accent1" w:themeShade="BF"/>
    </w:rPr>
  </w:style>
  <w:style w:type="paragraph" w:styleId="IntenseQuote">
    <w:name w:val="Intense Quote"/>
    <w:basedOn w:val="Normal"/>
    <w:next w:val="Normal"/>
    <w:link w:val="IntenseQuoteChar"/>
    <w:uiPriority w:val="30"/>
    <w:qFormat/>
    <w:rsid w:val="002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9E"/>
    <w:rPr>
      <w:i/>
      <w:iCs/>
      <w:color w:val="0F4761" w:themeColor="accent1" w:themeShade="BF"/>
    </w:rPr>
  </w:style>
  <w:style w:type="character" w:styleId="IntenseReference">
    <w:name w:val="Intense Reference"/>
    <w:basedOn w:val="DefaultParagraphFont"/>
    <w:uiPriority w:val="32"/>
    <w:qFormat/>
    <w:rsid w:val="00286D9E"/>
    <w:rPr>
      <w:b/>
      <w:bCs/>
      <w:smallCaps/>
      <w:color w:val="0F4761" w:themeColor="accent1" w:themeShade="BF"/>
      <w:spacing w:val="5"/>
    </w:rPr>
  </w:style>
  <w:style w:type="table" w:styleId="TableGrid">
    <w:name w:val="Table Grid"/>
    <w:basedOn w:val="TableNormal"/>
    <w:uiPriority w:val="39"/>
    <w:rsid w:val="0028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FF"/>
  </w:style>
  <w:style w:type="paragraph" w:styleId="Footer">
    <w:name w:val="footer"/>
    <w:basedOn w:val="Normal"/>
    <w:link w:val="FooterChar"/>
    <w:uiPriority w:val="99"/>
    <w:unhideWhenUsed/>
    <w:rsid w:val="00C1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FF"/>
  </w:style>
  <w:style w:type="character" w:styleId="Hyperlink">
    <w:name w:val="Hyperlink"/>
    <w:uiPriority w:val="99"/>
    <w:rsid w:val="00C163FF"/>
    <w:rPr>
      <w:color w:val="0000FF"/>
      <w:u w:val="single"/>
    </w:rPr>
  </w:style>
  <w:style w:type="paragraph" w:styleId="NormalWeb">
    <w:name w:val="Normal (Web)"/>
    <w:basedOn w:val="Normal"/>
    <w:uiPriority w:val="99"/>
    <w:semiHidden/>
    <w:rsid w:val="00C163FF"/>
    <w:pPr>
      <w:spacing w:before="100" w:beforeAutospacing="1" w:after="100" w:afterAutospacing="1" w:line="336" w:lineRule="auto"/>
    </w:pPr>
    <w:rPr>
      <w:rFonts w:ascii="Times New Roman" w:eastAsia="Times New Roman" w:hAnsi="Times New Roman"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51506A"/>
    <w:rPr>
      <w:color w:val="605E5C"/>
      <w:shd w:val="clear" w:color="auto" w:fill="E1DFDD"/>
    </w:rPr>
  </w:style>
  <w:style w:type="character" w:styleId="Strong">
    <w:name w:val="Strong"/>
    <w:basedOn w:val="DefaultParagraphFont"/>
    <w:uiPriority w:val="22"/>
    <w:qFormat/>
    <w:rsid w:val="00096DB2"/>
    <w:rPr>
      <w:b/>
      <w:bCs/>
    </w:rPr>
  </w:style>
  <w:style w:type="character" w:customStyle="1" w:styleId="whitespace-normal">
    <w:name w:val="whitespace-normal"/>
    <w:basedOn w:val="DefaultParagraphFont"/>
    <w:rsid w:val="005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A95-0263-47C2-A52A-F49290D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5</cp:revision>
  <dcterms:created xsi:type="dcterms:W3CDTF">2026-03-27T22:37:00Z</dcterms:created>
  <dcterms:modified xsi:type="dcterms:W3CDTF">2026-06-07T18:08:00Z</dcterms:modified>
</cp:coreProperties>
</file>