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E529" w14:textId="5BAA5E18" w:rsidR="00A733DE" w:rsidRPr="008D7B06" w:rsidRDefault="00734403" w:rsidP="00873B3C">
      <w:pPr>
        <w:shd w:val="clear" w:color="auto" w:fill="FFFFFF"/>
        <w:rPr>
          <w:rFonts w:ascii="Georgia" w:eastAsia="Times New Roman" w:hAnsi="Georgi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8AEE3" wp14:editId="31323032">
            <wp:simplePos x="0" y="0"/>
            <wp:positionH relativeFrom="column">
              <wp:posOffset>-764540</wp:posOffset>
            </wp:positionH>
            <wp:positionV relativeFrom="paragraph">
              <wp:posOffset>0</wp:posOffset>
            </wp:positionV>
            <wp:extent cx="3916680" cy="1198245"/>
            <wp:effectExtent l="0" t="0" r="7620" b="1905"/>
            <wp:wrapTopAndBottom/>
            <wp:docPr id="256030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07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3DE">
        <w:rPr>
          <w:rFonts w:ascii="Lato" w:eastAsia="Times New Roman" w:hAnsi="Lato"/>
          <w:b/>
          <w:bCs/>
          <w:caps/>
          <w:color w:val="1B1B1B"/>
          <w:spacing w:val="15"/>
        </w:rPr>
        <w:t>Divorce Financial Checklist</w:t>
      </w:r>
    </w:p>
    <w:p w14:paraId="1711C0A7" w14:textId="77777777" w:rsidR="00A733DE" w:rsidRDefault="00F6215A" w:rsidP="008D7B06">
      <w:pPr>
        <w:shd w:val="clear" w:color="auto" w:fill="FFFFFF"/>
        <w:rPr>
          <w:rFonts w:ascii="Lato" w:eastAsia="Times New Roman" w:hAnsi="Lato"/>
          <w:b/>
          <w:bCs/>
          <w:caps/>
          <w:color w:val="1B1B1B"/>
          <w:spacing w:val="15"/>
        </w:rPr>
      </w:pPr>
      <w:r>
        <w:rPr>
          <w:rFonts w:ascii="Georgia" w:eastAsia="Times New Roman" w:hAnsi="Georgia"/>
          <w:noProof/>
          <w:color w:val="000000"/>
        </w:rPr>
        <w:drawing>
          <wp:inline distT="0" distB="0" distL="0" distR="0" wp14:anchorId="1D3E7A56" wp14:editId="69C87F0C">
            <wp:extent cx="3750365" cy="3750365"/>
            <wp:effectExtent l="0" t="0" r="2540" b="2540"/>
            <wp:docPr id="19543996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65" cy="37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A787" w14:textId="1AEDB258" w:rsidR="00F6215A" w:rsidRPr="008D7B06" w:rsidRDefault="00F6215A" w:rsidP="008D7B06">
      <w:pPr>
        <w:shd w:val="clear" w:color="auto" w:fill="FFFFFF"/>
        <w:rPr>
          <w:rFonts w:ascii="Georgia" w:eastAsia="Times New Roman" w:hAnsi="Georgia"/>
          <w:color w:val="000000"/>
        </w:rPr>
      </w:pPr>
    </w:p>
    <w:p w14:paraId="6909B98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A complete tax</w:t>
      </w:r>
      <w:r>
        <w:rPr>
          <w:rFonts w:ascii="Georgia" w:hAnsi="Georgia"/>
          <w:color w:val="5E5E5E"/>
        </w:rPr>
        <w:noBreakHyphen/>
        <w:t>intelligent review before signing any separation or divorce agreement </w:t>
      </w:r>
    </w:p>
    <w:p w14:paraId="3AAC7B4D" w14:textId="77777777" w:rsidR="00D0590D" w:rsidRDefault="00D0590D">
      <w:pPr>
        <w:pStyle w:val="Heading4"/>
        <w:shd w:val="clear" w:color="auto" w:fill="FFFFFF"/>
        <w:spacing w:before="0" w:after="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351EBDC4" w14:textId="2BDF9038" w:rsidR="00F6215A" w:rsidRDefault="00F6215A">
      <w:pPr>
        <w:pStyle w:val="Heading4"/>
        <w:shd w:val="clear" w:color="auto" w:fill="FFFFFF"/>
        <w:spacing w:before="0" w:after="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Documents to Collect</w:t>
      </w:r>
    </w:p>
    <w:p w14:paraId="7762E69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2835E9C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Last 3 years of tax returns  </w:t>
      </w:r>
    </w:p>
    <w:p w14:paraId="375661E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All K</w:t>
      </w:r>
      <w:r>
        <w:rPr>
          <w:rFonts w:ascii="Georgia" w:hAnsi="Georgia"/>
          <w:color w:val="5E5E5E"/>
        </w:rPr>
        <w:noBreakHyphen/>
        <w:t>1s  </w:t>
      </w:r>
    </w:p>
    <w:p w14:paraId="07F73A0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</w:t>
      </w:r>
      <w:r>
        <w:rPr>
          <w:rFonts w:ascii="Georgia" w:hAnsi="Georgia"/>
          <w:color w:val="5E5E5E"/>
        </w:rPr>
        <w:noBreakHyphen/>
        <w:t>2s, 1099s  </w:t>
      </w:r>
    </w:p>
    <w:p w14:paraId="327B021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Brokerage statements  </w:t>
      </w:r>
    </w:p>
    <w:p w14:paraId="340B8EA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Retirement statements  </w:t>
      </w:r>
    </w:p>
    <w:p w14:paraId="3A6DAC1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Mortgage statements  </w:t>
      </w:r>
    </w:p>
    <w:p w14:paraId="1C70948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financials  </w:t>
      </w:r>
    </w:p>
    <w:p w14:paraId="25FEB72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Appraisals  </w:t>
      </w:r>
    </w:p>
    <w:p w14:paraId="37C5A1F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 xml:space="preserve">- </w:t>
      </w:r>
      <w:proofErr w:type="spellStart"/>
      <w:r>
        <w:rPr>
          <w:rFonts w:ascii="Georgia" w:hAnsi="Georgia"/>
          <w:color w:val="5E5E5E"/>
        </w:rPr>
        <w:t>Prenup</w:t>
      </w:r>
      <w:proofErr w:type="spellEnd"/>
      <w:r>
        <w:rPr>
          <w:rFonts w:ascii="Georgia" w:hAnsi="Georgia"/>
          <w:color w:val="5E5E5E"/>
        </w:rPr>
        <w:t>/</w:t>
      </w:r>
      <w:proofErr w:type="spellStart"/>
      <w:r>
        <w:rPr>
          <w:rFonts w:ascii="Georgia" w:hAnsi="Georgia"/>
          <w:color w:val="5E5E5E"/>
        </w:rPr>
        <w:t>postnup</w:t>
      </w:r>
      <w:proofErr w:type="spellEnd"/>
      <w:r>
        <w:rPr>
          <w:rFonts w:ascii="Georgia" w:hAnsi="Georgia"/>
          <w:color w:val="5E5E5E"/>
        </w:rPr>
        <w:t xml:space="preserve">  </w:t>
      </w:r>
    </w:p>
    <w:p w14:paraId="33E38D8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- Proposed settlement documents  </w:t>
      </w:r>
    </w:p>
    <w:p w14:paraId="3BB90CC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Pay stubs  </w:t>
      </w:r>
    </w:p>
    <w:p w14:paraId="452BB92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Bank statements </w:t>
      </w:r>
    </w:p>
    <w:p w14:paraId="3F09A654" w14:textId="77777777" w:rsidR="00D0590D" w:rsidRDefault="00D0590D">
      <w:pPr>
        <w:pStyle w:val="Heading4"/>
        <w:shd w:val="clear" w:color="auto" w:fill="FFFFFF"/>
        <w:spacing w:before="0" w:after="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396B1A55" w14:textId="06031357" w:rsidR="00F6215A" w:rsidRDefault="00F6215A">
      <w:pPr>
        <w:pStyle w:val="Heading4"/>
        <w:shd w:val="clear" w:color="auto" w:fill="FFFFFF"/>
        <w:spacing w:before="0" w:after="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What We Commonly Catch That Attorneys Miss”</w:t>
      </w:r>
    </w:p>
    <w:p w14:paraId="5CDE10C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4E37BE8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Assets with hidden tax liabilities  </w:t>
      </w:r>
    </w:p>
    <w:p w14:paraId="4B95E98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 xml:space="preserve">- Retirement accounts </w:t>
      </w:r>
      <w:proofErr w:type="spellStart"/>
      <w:r>
        <w:rPr>
          <w:rFonts w:ascii="Georgia" w:hAnsi="Georgia"/>
          <w:color w:val="5E5E5E"/>
        </w:rPr>
        <w:t>misvalued</w:t>
      </w:r>
      <w:proofErr w:type="spellEnd"/>
      <w:r>
        <w:rPr>
          <w:rFonts w:ascii="Georgia" w:hAnsi="Georgia"/>
          <w:color w:val="5E5E5E"/>
        </w:rPr>
        <w:t xml:space="preserve"> by 30–40%  </w:t>
      </w:r>
    </w:p>
    <w:p w14:paraId="512CFD1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Real estate with massive recapture exposure  </w:t>
      </w:r>
    </w:p>
    <w:p w14:paraId="45F650C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interests with phantom income  </w:t>
      </w:r>
    </w:p>
    <w:p w14:paraId="1585613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Incorrect basis transfers  </w:t>
      </w:r>
    </w:p>
    <w:p w14:paraId="38F072E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Suspended losses worth thousands  </w:t>
      </w:r>
    </w:p>
    <w:p w14:paraId="7B74A03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QDRO errors that trigger taxable distributions  </w:t>
      </w:r>
    </w:p>
    <w:p w14:paraId="4432724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Dependency claims that cost $2,000–$6,000 per year  </w:t>
      </w:r>
    </w:p>
    <w:p w14:paraId="5E5819F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Settlement terms that create permanent tax traps </w:t>
      </w:r>
    </w:p>
    <w:p w14:paraId="74E7F2D6" w14:textId="77777777" w:rsidR="00F6215A" w:rsidRDefault="00F6215A">
      <w:pPr>
        <w:pStyle w:val="Heading4"/>
        <w:shd w:val="clear" w:color="auto" w:fill="FFFFFF"/>
        <w:spacing w:before="0" w:after="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Real Results</w:t>
      </w:r>
    </w:p>
    <w:p w14:paraId="015BF61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Proven outcomes that speak for themselves and make a meaningful difference for your transition.</w:t>
      </w:r>
    </w:p>
    <w:p w14:paraId="7E853BF3" w14:textId="77777777" w:rsidR="004137E5" w:rsidRDefault="004137E5">
      <w:pPr>
        <w:pStyle w:val="Heading2"/>
        <w:shd w:val="clear" w:color="auto" w:fill="FFFFFF"/>
        <w:spacing w:before="0" w:after="600"/>
        <w:rPr>
          <w:rStyle w:val="x-el1"/>
          <w:rFonts w:ascii="unset" w:eastAsia="Times New Roman" w:hAnsi="unset"/>
          <w:b/>
          <w:bCs/>
          <w:caps/>
          <w:color w:val="1B1B1B"/>
          <w:spacing w:val="15"/>
          <w:sz w:val="33"/>
          <w:szCs w:val="33"/>
        </w:rPr>
      </w:pPr>
    </w:p>
    <w:p w14:paraId="3FFD0EC0" w14:textId="0D25CF0F" w:rsidR="00F6215A" w:rsidRDefault="00F6215A">
      <w:pPr>
        <w:pStyle w:val="Heading2"/>
        <w:shd w:val="clear" w:color="auto" w:fill="FFFFFF"/>
        <w:spacing w:before="0" w:after="600"/>
        <w:rPr>
          <w:rFonts w:ascii="Lato" w:eastAsia="Times New Roman" w:hAnsi="Lato"/>
          <w:caps/>
          <w:color w:val="1B1B1B"/>
          <w:spacing w:val="15"/>
          <w:sz w:val="33"/>
          <w:szCs w:val="33"/>
        </w:rPr>
      </w:pPr>
      <w:r>
        <w:rPr>
          <w:rStyle w:val="x-el1"/>
          <w:rFonts w:ascii="unset" w:eastAsia="Times New Roman" w:hAnsi="unset"/>
          <w:b/>
          <w:bCs/>
          <w:caps/>
          <w:color w:val="1B1B1B"/>
          <w:spacing w:val="15"/>
          <w:sz w:val="33"/>
          <w:szCs w:val="33"/>
        </w:rPr>
        <w:t>Divorce Financial Checklist</w:t>
      </w:r>
    </w:p>
    <w:p w14:paraId="6A2BA448" w14:textId="77777777" w:rsidR="00F6215A" w:rsidRDefault="00F6215A">
      <w:pPr>
        <w:pStyle w:val="Heading2"/>
        <w:shd w:val="clear" w:color="auto" w:fill="FFFFFF"/>
        <w:spacing w:before="240" w:after="0"/>
        <w:rPr>
          <w:rFonts w:ascii="Lato" w:eastAsia="Times New Roman" w:hAnsi="Lato"/>
          <w:b/>
          <w:bCs/>
          <w:caps/>
          <w:color w:val="1B1B1B"/>
          <w:spacing w:val="15"/>
          <w:sz w:val="33"/>
          <w:szCs w:val="33"/>
        </w:rPr>
      </w:pPr>
      <w:r>
        <w:rPr>
          <w:rFonts w:ascii="Lato" w:eastAsia="Times New Roman" w:hAnsi="Lato"/>
          <w:b/>
          <w:bCs/>
          <w:caps/>
          <w:noProof/>
          <w:color w:val="1B1B1B"/>
          <w:spacing w:val="15"/>
          <w:sz w:val="33"/>
          <w:szCs w:val="33"/>
        </w:rPr>
        <mc:AlternateContent>
          <mc:Choice Requires="wps">
            <w:drawing>
              <wp:inline distT="0" distB="0" distL="0" distR="0" wp14:anchorId="5E2D919D" wp14:editId="1538269B">
                <wp:extent cx="3461385" cy="635"/>
                <wp:effectExtent l="1241107" t="31750" r="1241108" b="36830"/>
                <wp:docPr id="1210611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1385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E2BCB" id="Rectangle 3" o:spid="_x0000_s1026" style="width:272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" filled="f">
                <w10:anchorlock/>
              </v:rect>
            </w:pict>
          </mc:Fallback>
        </mc:AlternateContent>
      </w:r>
    </w:p>
    <w:p w14:paraId="274A3CDE" w14:textId="77777777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1. Identity, Filing Status &amp; Timing</w:t>
      </w:r>
    </w:p>
    <w:p w14:paraId="660DDAE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3C93A9F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Current marital status (separated, filed, pending, temporary order)  </w:t>
      </w:r>
    </w:p>
    <w:p w14:paraId="07ECE8C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Expected filing status for the year (MFJ, MFS, HOH)  </w:t>
      </w:r>
    </w:p>
    <w:p w14:paraId="26AA4DD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qualifies for Head of Household under IRS rules  </w:t>
      </w:r>
    </w:p>
    <w:p w14:paraId="6E7A0CF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qualifies to claim dependents  </w:t>
      </w:r>
    </w:p>
    <w:p w14:paraId="5B517A3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qualifies for Child Tax Credit, EITC, education credits  </w:t>
      </w:r>
    </w:p>
    <w:p w14:paraId="5FC95E5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IRS tie</w:t>
      </w:r>
      <w:r>
        <w:rPr>
          <w:rFonts w:ascii="Georgia" w:hAnsi="Georgia"/>
          <w:color w:val="5E5E5E"/>
        </w:rPr>
        <w:noBreakHyphen/>
        <w:t>breaker rules if both parents attempt to claim a child  </w:t>
      </w:r>
    </w:p>
    <w:p w14:paraId="4B347CA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State</w:t>
      </w:r>
      <w:r>
        <w:rPr>
          <w:rFonts w:ascii="Georgia" w:hAnsi="Georgia"/>
          <w:color w:val="5E5E5E"/>
        </w:rPr>
        <w:noBreakHyphen/>
        <w:t>specific filing considerations (Georgia: HOH rules, dependency disputes)</w:t>
      </w:r>
    </w:p>
    <w:p w14:paraId="72F070D7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379EFF17" w14:textId="4FB1CC1E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2. Income &amp; Cash Flow</w:t>
      </w:r>
    </w:p>
    <w:p w14:paraId="69ACE8D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296CCDD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- W</w:t>
      </w:r>
      <w:r>
        <w:rPr>
          <w:rFonts w:ascii="Georgia" w:hAnsi="Georgia"/>
          <w:color w:val="5E5E5E"/>
        </w:rPr>
        <w:noBreakHyphen/>
        <w:t>2 income for both spouses  </w:t>
      </w:r>
    </w:p>
    <w:p w14:paraId="4E211C6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Self</w:t>
      </w:r>
      <w:r>
        <w:rPr>
          <w:rFonts w:ascii="Georgia" w:hAnsi="Georgia"/>
          <w:color w:val="5E5E5E"/>
        </w:rPr>
        <w:noBreakHyphen/>
        <w:t>employment income (Schedule C, 1099</w:t>
      </w:r>
      <w:r>
        <w:rPr>
          <w:rFonts w:ascii="Georgia" w:hAnsi="Georgia"/>
          <w:color w:val="5E5E5E"/>
        </w:rPr>
        <w:noBreakHyphen/>
        <w:t>NEC, gig income)  </w:t>
      </w:r>
    </w:p>
    <w:p w14:paraId="674C565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K</w:t>
      </w:r>
      <w:r>
        <w:rPr>
          <w:rFonts w:ascii="Georgia" w:hAnsi="Georgia"/>
          <w:color w:val="5E5E5E"/>
        </w:rPr>
        <w:noBreakHyphen/>
        <w:t>1 income from partnerships, S</w:t>
      </w:r>
      <w:r>
        <w:rPr>
          <w:rFonts w:ascii="Georgia" w:hAnsi="Georgia"/>
          <w:color w:val="5E5E5E"/>
        </w:rPr>
        <w:noBreakHyphen/>
        <w:t>corps, trusts  </w:t>
      </w:r>
    </w:p>
    <w:p w14:paraId="7699322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Rental income (Schedule E)  </w:t>
      </w:r>
    </w:p>
    <w:p w14:paraId="6E25E73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Alimony received or paid (post</w:t>
      </w:r>
      <w:r>
        <w:rPr>
          <w:rFonts w:ascii="Georgia" w:hAnsi="Georgia"/>
          <w:color w:val="5E5E5E"/>
        </w:rPr>
        <w:noBreakHyphen/>
        <w:t>2019 non</w:t>
      </w:r>
      <w:r>
        <w:rPr>
          <w:rFonts w:ascii="Georgia" w:hAnsi="Georgia"/>
          <w:color w:val="5E5E5E"/>
        </w:rPr>
        <w:noBreakHyphen/>
        <w:t>deductible rules)  </w:t>
      </w:r>
    </w:p>
    <w:p w14:paraId="3F25371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Child support (non</w:t>
      </w:r>
      <w:r>
        <w:rPr>
          <w:rFonts w:ascii="Georgia" w:hAnsi="Georgia"/>
          <w:color w:val="5E5E5E"/>
        </w:rPr>
        <w:noBreakHyphen/>
        <w:t>taxable, non</w:t>
      </w:r>
      <w:r>
        <w:rPr>
          <w:rFonts w:ascii="Georgia" w:hAnsi="Georgia"/>
          <w:color w:val="5E5E5E"/>
        </w:rPr>
        <w:noBreakHyphen/>
        <w:t>deductible)  </w:t>
      </w:r>
    </w:p>
    <w:p w14:paraId="11BEAFF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Bonuses, RSUs, stock comp vesting schedules  </w:t>
      </w:r>
    </w:p>
    <w:p w14:paraId="5B725FD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distributions vs. guaranteed payments  </w:t>
      </w:r>
    </w:p>
    <w:p w14:paraId="4DD2A5C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Cash flow projection for each spouse post</w:t>
      </w:r>
      <w:r>
        <w:rPr>
          <w:rFonts w:ascii="Georgia" w:hAnsi="Georgia"/>
          <w:color w:val="5E5E5E"/>
        </w:rPr>
        <w:noBreakHyphen/>
        <w:t>divorce  </w:t>
      </w:r>
    </w:p>
    <w:p w14:paraId="252E766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Estimated tax payments and underpayment exposure  </w:t>
      </w:r>
    </w:p>
    <w:p w14:paraId="6D96DD39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0280D5E4" w14:textId="65D66969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3. Real Estate (Primary, Secondary, Rental, Investment) For each property:</w:t>
      </w:r>
    </w:p>
    <w:p w14:paraId="239A2D1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6CC0E46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Ownership %  </w:t>
      </w:r>
    </w:p>
    <w:p w14:paraId="3F086AB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Original cost basis  </w:t>
      </w:r>
    </w:p>
    <w:p w14:paraId="40F1BF3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Improvements added to basis  </w:t>
      </w:r>
    </w:p>
    <w:p w14:paraId="1541CD0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Depreciation taken (critical for recapture)  </w:t>
      </w:r>
    </w:p>
    <w:p w14:paraId="1862EE1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Suspended passive losses  </w:t>
      </w:r>
    </w:p>
    <w:p w14:paraId="2654C7D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Mortgage balance &amp; equity  </w:t>
      </w:r>
    </w:p>
    <w:p w14:paraId="1D82602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FMV (with comps or appraisal)  </w:t>
      </w:r>
    </w:p>
    <w:p w14:paraId="2DAEF5E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§121 exclusion eligibility (2</w:t>
      </w:r>
      <w:r>
        <w:rPr>
          <w:rFonts w:ascii="Georgia" w:hAnsi="Georgia"/>
          <w:color w:val="5E5E5E"/>
        </w:rPr>
        <w:noBreakHyphen/>
        <w:t>of</w:t>
      </w:r>
      <w:r>
        <w:rPr>
          <w:rFonts w:ascii="Georgia" w:hAnsi="Georgia"/>
          <w:color w:val="5E5E5E"/>
        </w:rPr>
        <w:noBreakHyphen/>
        <w:t>5 rule)  </w:t>
      </w:r>
    </w:p>
    <w:p w14:paraId="2C1D95C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transfer qualifies under §1041 (non</w:t>
      </w:r>
      <w:r>
        <w:rPr>
          <w:rFonts w:ascii="Georgia" w:hAnsi="Georgia"/>
          <w:color w:val="5E5E5E"/>
        </w:rPr>
        <w:noBreakHyphen/>
        <w:t>recognition)  </w:t>
      </w:r>
    </w:p>
    <w:p w14:paraId="0608103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keeps the property and who keeps the recapture liability  </w:t>
      </w:r>
    </w:p>
    <w:p w14:paraId="7E620F4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spouse receiving the property also receives the carryover basis  </w:t>
      </w:r>
    </w:p>
    <w:p w14:paraId="12F0EAB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If rental: PALs, QBI, depreciation schedules, land vs. building allocation  </w:t>
      </w:r>
    </w:p>
    <w:p w14:paraId="3F6932B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br/>
      </w:r>
    </w:p>
    <w:p w14:paraId="41CC68B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59D9BEB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11777AC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If you keep the house, you also inherit all depreciation recapture and carryover basis.</w:t>
      </w:r>
    </w:p>
    <w:p w14:paraId="57E42118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2FAF0D60" w14:textId="7B17B769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4. Retirement Accounts For each account (401k, IRA, Roth, SEP, SIMPLE, TSP):</w:t>
      </w:r>
    </w:p>
    <w:p w14:paraId="69A0DBD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5B1F8BC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Pre</w:t>
      </w:r>
      <w:r>
        <w:rPr>
          <w:rFonts w:ascii="Georgia" w:hAnsi="Georgia"/>
          <w:color w:val="5E5E5E"/>
        </w:rPr>
        <w:noBreakHyphen/>
        <w:t>tax vs. after</w:t>
      </w:r>
      <w:r>
        <w:rPr>
          <w:rFonts w:ascii="Georgia" w:hAnsi="Georgia"/>
          <w:color w:val="5E5E5E"/>
        </w:rPr>
        <w:noBreakHyphen/>
        <w:t>tax basis  </w:t>
      </w:r>
    </w:p>
    <w:p w14:paraId="6441E04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Employer contributions  </w:t>
      </w:r>
    </w:p>
    <w:p w14:paraId="4E45EA3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Vesting schedules  </w:t>
      </w:r>
    </w:p>
    <w:p w14:paraId="6B374BC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- Outstanding loans  </w:t>
      </w:r>
    </w:p>
    <w:p w14:paraId="4363A8B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QDRO requirements  </w:t>
      </w:r>
    </w:p>
    <w:p w14:paraId="614BC1E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Roth ordering rules  </w:t>
      </w:r>
    </w:p>
    <w:p w14:paraId="325AA3D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division triggers taxable events  </w:t>
      </w:r>
    </w:p>
    <w:p w14:paraId="5A4B6E2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spouse is receiving taxable assets disguised as “equal value”  </w:t>
      </w:r>
    </w:p>
    <w:p w14:paraId="1ACDB73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Future RMD exposure  </w:t>
      </w:r>
    </w:p>
    <w:p w14:paraId="60FAAC2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NUA (Net Unrealized Appreciation) opportunities for employer stock  </w:t>
      </w:r>
    </w:p>
    <w:p w14:paraId="0BAAE84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br/>
      </w:r>
    </w:p>
    <w:p w14:paraId="369CACC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339E0E3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519504D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A $200k Roth ≠ a $200k Traditional IRA. Most advisors treat them as equal. They are not.</w:t>
      </w:r>
    </w:p>
    <w:p w14:paraId="6014052F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5CE86FCB" w14:textId="7597EAB4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5. Brokerage &amp; Investment Accounts</w:t>
      </w:r>
    </w:p>
    <w:p w14:paraId="5C15B2F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477F56A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Cost basis for each holding  </w:t>
      </w:r>
    </w:p>
    <w:p w14:paraId="7B2BB22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Unrealized gains/losses  </w:t>
      </w:r>
    </w:p>
    <w:p w14:paraId="565EADE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Wash sale exposure  </w:t>
      </w:r>
    </w:p>
    <w:p w14:paraId="09425D0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Concentrated positions  </w:t>
      </w:r>
    </w:p>
    <w:p w14:paraId="51F85EF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Tax</w:t>
      </w:r>
      <w:r>
        <w:rPr>
          <w:rFonts w:ascii="Georgia" w:hAnsi="Georgia"/>
          <w:color w:val="5E5E5E"/>
        </w:rPr>
        <w:noBreakHyphen/>
        <w:t>loss harvesting opportunities  </w:t>
      </w:r>
    </w:p>
    <w:p w14:paraId="405F054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Embedded capital gains in mutual funds  </w:t>
      </w:r>
    </w:p>
    <w:p w14:paraId="1859C0A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inherits the basis after transfer  </w:t>
      </w:r>
    </w:p>
    <w:p w14:paraId="4640439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spouse is receiving assets with built</w:t>
      </w:r>
      <w:r>
        <w:rPr>
          <w:rFonts w:ascii="Georgia" w:hAnsi="Georgia"/>
          <w:color w:val="5E5E5E"/>
        </w:rPr>
        <w:noBreakHyphen/>
        <w:t>in tax bombs  </w:t>
      </w:r>
    </w:p>
    <w:p w14:paraId="2A6E0D4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br/>
      </w:r>
    </w:p>
    <w:p w14:paraId="5AFFA48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1C5772B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A $300k brokerage account with $250k of unrealized gains is NOT equal to $300k cash.</w:t>
      </w:r>
    </w:p>
    <w:p w14:paraId="0F98D7B5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61D87546" w14:textId="2E871762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6. Business Ownership (Partnerships, S</w:t>
      </w:r>
      <w:r>
        <w:rPr>
          <w:rFonts w:ascii="Georgia" w:eastAsia="Times New Roman" w:hAnsi="Georgia"/>
          <w:b/>
          <w:bCs/>
          <w:color w:val="1B1B1B"/>
          <w:sz w:val="33"/>
          <w:szCs w:val="33"/>
        </w:rPr>
        <w:noBreakHyphen/>
        <w:t>Corps, LLCs) For each business interest:</w:t>
      </w:r>
    </w:p>
    <w:p w14:paraId="4817F15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5993956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Entity type  </w:t>
      </w:r>
    </w:p>
    <w:p w14:paraId="0DD7DD6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Ownership %  </w:t>
      </w:r>
    </w:p>
    <w:p w14:paraId="2D5650E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Capital account balance  </w:t>
      </w:r>
    </w:p>
    <w:p w14:paraId="636976A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Basis (stock basis + debt basis)  </w:t>
      </w:r>
    </w:p>
    <w:p w14:paraId="5FF9668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Debt allocations  </w:t>
      </w:r>
    </w:p>
    <w:p w14:paraId="7DDFAAB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Suspended losses  </w:t>
      </w:r>
    </w:p>
    <w:p w14:paraId="08A57F4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Distributions vs. guaranteed payments  </w:t>
      </w:r>
    </w:p>
    <w:p w14:paraId="5011B62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- K</w:t>
      </w:r>
      <w:r>
        <w:rPr>
          <w:rFonts w:ascii="Georgia" w:hAnsi="Georgia"/>
          <w:color w:val="5E5E5E"/>
        </w:rPr>
        <w:noBreakHyphen/>
        <w:t>1 history (3 years minimum)  </w:t>
      </w:r>
    </w:p>
    <w:p w14:paraId="5286598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Buyout terms  </w:t>
      </w:r>
    </w:p>
    <w:p w14:paraId="0724611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Valuation method  </w:t>
      </w:r>
    </w:p>
    <w:p w14:paraId="19AD5DD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transfer qualifies under §1041  </w:t>
      </w:r>
    </w:p>
    <w:p w14:paraId="2AF4BFB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spouse inherits phantom income  </w:t>
      </w:r>
    </w:p>
    <w:p w14:paraId="0A6BB07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Whether the spouse inherits debt basis exposure  </w:t>
      </w:r>
    </w:p>
    <w:p w14:paraId="605C942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br/>
      </w:r>
    </w:p>
    <w:p w14:paraId="5AAD53D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  </w:t>
      </w:r>
    </w:p>
    <w:p w14:paraId="46775D7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If she receives S</w:t>
      </w:r>
      <w:r>
        <w:rPr>
          <w:rFonts w:ascii="Georgia" w:hAnsi="Georgia"/>
          <w:color w:val="5E5E5E"/>
        </w:rPr>
        <w:noBreakHyphen/>
      </w:r>
      <w:proofErr w:type="spellStart"/>
      <w:r>
        <w:rPr>
          <w:rFonts w:ascii="Georgia" w:hAnsi="Georgia"/>
          <w:color w:val="5E5E5E"/>
        </w:rPr>
        <w:t>corp</w:t>
      </w:r>
      <w:proofErr w:type="spellEnd"/>
      <w:r>
        <w:rPr>
          <w:rFonts w:ascii="Georgia" w:hAnsi="Georgia"/>
          <w:color w:val="5E5E5E"/>
        </w:rPr>
        <w:t xml:space="preserve"> shares with no basis, she may owe tax on income she never receives.</w:t>
      </w:r>
    </w:p>
    <w:p w14:paraId="724A7C15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6C4974B2" w14:textId="35720584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7. Liabilities</w:t>
      </w:r>
    </w:p>
    <w:p w14:paraId="590EC20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2636800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Mortgages  </w:t>
      </w:r>
    </w:p>
    <w:p w14:paraId="13D96AB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HELOCs  </w:t>
      </w:r>
    </w:p>
    <w:p w14:paraId="16DF21A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Auto loans  </w:t>
      </w:r>
    </w:p>
    <w:p w14:paraId="091BE31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Personal loans  </w:t>
      </w:r>
    </w:p>
    <w:p w14:paraId="0DE3726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loans  </w:t>
      </w:r>
    </w:p>
    <w:p w14:paraId="69A9723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Credit cards  </w:t>
      </w:r>
    </w:p>
    <w:p w14:paraId="2490D30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Tax liabilities (federal, state, payroll, sales tax)  </w:t>
      </w:r>
    </w:p>
    <w:p w14:paraId="62FB60F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IRS installment agreements  </w:t>
      </w:r>
    </w:p>
    <w:p w14:paraId="60C4E0BD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Joint debt vs. individual debt  </w:t>
      </w:r>
    </w:p>
    <w:p w14:paraId="7BEEA52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Who is legally responsible vs. who is assigned responsibility  </w:t>
      </w:r>
    </w:p>
    <w:p w14:paraId="0D4291A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br/>
      </w:r>
    </w:p>
    <w:p w14:paraId="4DD9737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2A2FECA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Debt assigned in divorce is not binding on creditors.  </w:t>
      </w:r>
    </w:p>
    <w:p w14:paraId="0B97B57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If he stops paying, she is still liable.</w:t>
      </w:r>
    </w:p>
    <w:p w14:paraId="14C06F14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561A53ED" w14:textId="2DCC6160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8. Insurance &amp; Risk</w:t>
      </w:r>
    </w:p>
    <w:p w14:paraId="4B128AE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2168B28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Health insurance (COBRA, employer, marketplace)  </w:t>
      </w:r>
    </w:p>
    <w:p w14:paraId="4895349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Life insurance (ownership, beneficiaries, cash value)  </w:t>
      </w:r>
    </w:p>
    <w:p w14:paraId="1F0E648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Disability insurance  </w:t>
      </w:r>
    </w:p>
    <w:p w14:paraId="0632B42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Long</w:t>
      </w:r>
      <w:r>
        <w:rPr>
          <w:rFonts w:ascii="Georgia" w:hAnsi="Georgia"/>
          <w:color w:val="5E5E5E"/>
        </w:rPr>
        <w:noBreakHyphen/>
        <w:t>term care  </w:t>
      </w:r>
    </w:p>
    <w:p w14:paraId="62362FB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Auto &amp; home insurance  </w:t>
      </w:r>
    </w:p>
    <w:p w14:paraId="53D1100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Umbrella policy  </w:t>
      </w:r>
    </w:p>
    <w:p w14:paraId="16612EF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liability coverage </w:t>
      </w:r>
    </w:p>
    <w:p w14:paraId="2952AF3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 </w:t>
      </w:r>
    </w:p>
    <w:p w14:paraId="6417A3E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79F771C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If alimony or child support depends on his income, she needs a life insurance policy she owns.</w:t>
      </w:r>
    </w:p>
    <w:p w14:paraId="4B4EEC4F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24D4436C" w14:textId="5E179F80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9. Tax Attributes &amp; Carryovers</w:t>
      </w:r>
    </w:p>
    <w:p w14:paraId="7E2B4A3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5DCA305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Capital loss carryovers  </w:t>
      </w:r>
    </w:p>
    <w:p w14:paraId="30AD3AB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NOLs (Net Operating Losses)  </w:t>
      </w:r>
    </w:p>
    <w:p w14:paraId="00B278C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Passive loss carryovers  </w:t>
      </w:r>
    </w:p>
    <w:p w14:paraId="59CFBB7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QBI eligibility  </w:t>
      </w:r>
    </w:p>
    <w:p w14:paraId="115789E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AMT credit carryovers  </w:t>
      </w:r>
    </w:p>
    <w:p w14:paraId="6652B87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Foreign tax credit carryovers  </w:t>
      </w:r>
    </w:p>
    <w:p w14:paraId="0E7B7AA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Education credit eligibility  </w:t>
      </w:r>
    </w:p>
    <w:p w14:paraId="321C64A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§179 and bonus depreciation recapture exposure  </w:t>
      </w:r>
    </w:p>
    <w:p w14:paraId="064F3A2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State</w:t>
      </w:r>
      <w:r>
        <w:rPr>
          <w:rFonts w:ascii="Georgia" w:hAnsi="Georgia"/>
          <w:color w:val="5E5E5E"/>
        </w:rPr>
        <w:noBreakHyphen/>
        <w:t>specific credits </w:t>
      </w:r>
    </w:p>
    <w:p w14:paraId="2876ED4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757A2B2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Style w:val="Strong"/>
          <w:rFonts w:ascii="Georgia" w:hAnsi="Georgia"/>
          <w:color w:val="5E5E5E"/>
        </w:rPr>
        <w:t>Critical trap: </w:t>
      </w:r>
      <w:r>
        <w:rPr>
          <w:rFonts w:ascii="Georgia" w:hAnsi="Georgia"/>
          <w:color w:val="5E5E5E"/>
        </w:rPr>
        <w:t> </w:t>
      </w:r>
    </w:p>
    <w:p w14:paraId="6AD5D63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Carryovers do not automatically split.  </w:t>
      </w:r>
    </w:p>
    <w:p w14:paraId="28873F5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They follow the taxpayer who created them unless negotiated.</w:t>
      </w:r>
    </w:p>
    <w:p w14:paraId="6796AEB8" w14:textId="77777777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10. Hidden Tax Traps</w:t>
      </w:r>
    </w:p>
    <w:p w14:paraId="1AB9C42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63A7CB6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Depreciation recapture on real estate  </w:t>
      </w:r>
    </w:p>
    <w:p w14:paraId="3734606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Depreciation recapture on business assets  </w:t>
      </w:r>
    </w:p>
    <w:p w14:paraId="6F632BA7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Phantom income from partnerships  </w:t>
      </w:r>
    </w:p>
    <w:p w14:paraId="4A8E968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Built</w:t>
      </w:r>
      <w:r>
        <w:rPr>
          <w:rFonts w:ascii="Georgia" w:hAnsi="Georgia"/>
          <w:color w:val="5E5E5E"/>
        </w:rPr>
        <w:noBreakHyphen/>
        <w:t>in gains in S</w:t>
      </w:r>
      <w:r>
        <w:rPr>
          <w:rFonts w:ascii="Georgia" w:hAnsi="Georgia"/>
          <w:color w:val="5E5E5E"/>
        </w:rPr>
        <w:noBreakHyphen/>
        <w:t>corps  </w:t>
      </w:r>
    </w:p>
    <w:p w14:paraId="5B30E83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QDRO mishandling  </w:t>
      </w:r>
    </w:p>
    <w:p w14:paraId="7E48A06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Incorrect basis transfers  </w:t>
      </w:r>
    </w:p>
    <w:p w14:paraId="433D7763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 xml:space="preserve">- </w:t>
      </w:r>
      <w:proofErr w:type="spellStart"/>
      <w:r>
        <w:rPr>
          <w:rFonts w:ascii="Georgia" w:hAnsi="Georgia"/>
          <w:color w:val="5E5E5E"/>
        </w:rPr>
        <w:t>Misvalued</w:t>
      </w:r>
      <w:proofErr w:type="spellEnd"/>
      <w:r>
        <w:rPr>
          <w:rFonts w:ascii="Georgia" w:hAnsi="Georgia"/>
          <w:color w:val="5E5E5E"/>
        </w:rPr>
        <w:t xml:space="preserve"> retirement accounts  </w:t>
      </w:r>
    </w:p>
    <w:p w14:paraId="2819FC30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Misallocated passive losses  </w:t>
      </w:r>
    </w:p>
    <w:p w14:paraId="07EC948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Taxation of forgiven debt  </w:t>
      </w:r>
    </w:p>
    <w:p w14:paraId="1A09F541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Innocent spouse relief exposure  </w:t>
      </w:r>
    </w:p>
    <w:p w14:paraId="0B1270A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Filing status penalties  </w:t>
      </w:r>
    </w:p>
    <w:p w14:paraId="5D79107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Underpayment penalties  </w:t>
      </w:r>
    </w:p>
    <w:p w14:paraId="636CC03C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087A4003" w14:textId="3081176F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11. Cash, Banking &amp; Liquidity</w:t>
      </w:r>
    </w:p>
    <w:p w14:paraId="54F67A3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0EBAB87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lastRenderedPageBreak/>
        <w:t>- Checking accounts  </w:t>
      </w:r>
    </w:p>
    <w:p w14:paraId="2C438114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Savings accounts  </w:t>
      </w:r>
    </w:p>
    <w:p w14:paraId="34BB998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Emergency fund  </w:t>
      </w:r>
    </w:p>
    <w:p w14:paraId="1BFECCC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Joint accounts  </w:t>
      </w:r>
    </w:p>
    <w:p w14:paraId="1901DEBC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Business accounts  </w:t>
      </w:r>
    </w:p>
    <w:p w14:paraId="77CA84D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 xml:space="preserve">- </w:t>
      </w:r>
      <w:proofErr w:type="spellStart"/>
      <w:r>
        <w:rPr>
          <w:rFonts w:ascii="Georgia" w:hAnsi="Georgia"/>
          <w:color w:val="5E5E5E"/>
        </w:rPr>
        <w:t>Venmo</w:t>
      </w:r>
      <w:proofErr w:type="spellEnd"/>
      <w:r>
        <w:rPr>
          <w:rFonts w:ascii="Georgia" w:hAnsi="Georgia"/>
          <w:color w:val="5E5E5E"/>
        </w:rPr>
        <w:t>/PayPal/</w:t>
      </w:r>
      <w:proofErr w:type="spellStart"/>
      <w:r>
        <w:rPr>
          <w:rFonts w:ascii="Georgia" w:hAnsi="Georgia"/>
          <w:color w:val="5E5E5E"/>
        </w:rPr>
        <w:t>CashApp</w:t>
      </w:r>
      <w:proofErr w:type="spellEnd"/>
      <w:r>
        <w:rPr>
          <w:rFonts w:ascii="Georgia" w:hAnsi="Georgia"/>
          <w:color w:val="5E5E5E"/>
        </w:rPr>
        <w:t xml:space="preserve"> balances  </w:t>
      </w:r>
    </w:p>
    <w:p w14:paraId="2F585028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Cryptocurrency holdings  </w:t>
      </w:r>
    </w:p>
    <w:p w14:paraId="6A07CCA5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Access to liquidity post</w:t>
      </w:r>
      <w:r>
        <w:rPr>
          <w:rFonts w:ascii="Georgia" w:hAnsi="Georgia"/>
          <w:color w:val="5E5E5E"/>
        </w:rPr>
        <w:noBreakHyphen/>
        <w:t>divorce </w:t>
      </w:r>
    </w:p>
    <w:p w14:paraId="3CBCC291" w14:textId="77777777" w:rsidR="004137E5" w:rsidRDefault="004137E5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b/>
          <w:bCs/>
          <w:color w:val="1B1B1B"/>
          <w:sz w:val="33"/>
          <w:szCs w:val="33"/>
        </w:rPr>
      </w:pPr>
    </w:p>
    <w:p w14:paraId="4842C609" w14:textId="4416E0D9" w:rsidR="00F6215A" w:rsidRDefault="00F6215A">
      <w:pPr>
        <w:pStyle w:val="Heading4"/>
        <w:shd w:val="clear" w:color="auto" w:fill="FFFFFF"/>
        <w:spacing w:before="0" w:after="360"/>
        <w:rPr>
          <w:rFonts w:ascii="Georgia" w:eastAsia="Times New Roman" w:hAnsi="Georgia"/>
          <w:color w:val="1B1B1B"/>
          <w:sz w:val="33"/>
          <w:szCs w:val="33"/>
        </w:rPr>
      </w:pPr>
      <w:r>
        <w:rPr>
          <w:rFonts w:ascii="Georgia" w:eastAsia="Times New Roman" w:hAnsi="Georgia"/>
          <w:b/>
          <w:bCs/>
          <w:color w:val="1B1B1B"/>
          <w:sz w:val="33"/>
          <w:szCs w:val="33"/>
        </w:rPr>
        <w:t>12. Children &amp; Future Obligations</w:t>
      </w:r>
    </w:p>
    <w:p w14:paraId="44B416EB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 </w:t>
      </w:r>
    </w:p>
    <w:p w14:paraId="4BE0126E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Child support  </w:t>
      </w:r>
    </w:p>
    <w:p w14:paraId="6E2FF6BA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College savings (529 plans)  </w:t>
      </w:r>
    </w:p>
    <w:p w14:paraId="41192592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Medical expenses  </w:t>
      </w:r>
    </w:p>
    <w:p w14:paraId="7CC3305F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 xml:space="preserve">- </w:t>
      </w:r>
      <w:proofErr w:type="spellStart"/>
      <w:r>
        <w:rPr>
          <w:rFonts w:ascii="Georgia" w:hAnsi="Georgia"/>
          <w:color w:val="5E5E5E"/>
        </w:rPr>
        <w:t>Extracurriculars</w:t>
      </w:r>
      <w:proofErr w:type="spellEnd"/>
      <w:r>
        <w:rPr>
          <w:rFonts w:ascii="Georgia" w:hAnsi="Georgia"/>
          <w:color w:val="5E5E5E"/>
        </w:rPr>
        <w:t xml:space="preserve">  </w:t>
      </w:r>
    </w:p>
    <w:p w14:paraId="6723A0A6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Life insurance to secure support  </w:t>
      </w:r>
    </w:p>
    <w:p w14:paraId="5CD6EEF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Dependency claims  </w:t>
      </w:r>
    </w:p>
    <w:p w14:paraId="3C9AAB29" w14:textId="77777777" w:rsidR="00F6215A" w:rsidRDefault="00F6215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Education credits  </w:t>
      </w:r>
    </w:p>
    <w:p w14:paraId="2824820F" w14:textId="5AC7F535" w:rsidR="00F6215A" w:rsidRPr="004137E5" w:rsidRDefault="00F6215A" w:rsidP="004137E5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5E5E5E"/>
        </w:rPr>
      </w:pPr>
      <w:r>
        <w:rPr>
          <w:rFonts w:ascii="Georgia" w:hAnsi="Georgia"/>
          <w:color w:val="5E5E5E"/>
        </w:rPr>
        <w:t>- Healthcare coverage  </w:t>
      </w:r>
    </w:p>
    <w:sectPr w:rsidR="00F6215A" w:rsidRPr="0041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unset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9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F1F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14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07902">
    <w:abstractNumId w:val="1"/>
  </w:num>
  <w:num w:numId="2" w16cid:durableId="1012799542">
    <w:abstractNumId w:val="2"/>
  </w:num>
  <w:num w:numId="3" w16cid:durableId="143879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FD"/>
    <w:rsid w:val="004137E5"/>
    <w:rsid w:val="00480756"/>
    <w:rsid w:val="0052376F"/>
    <w:rsid w:val="00734403"/>
    <w:rsid w:val="008D7B06"/>
    <w:rsid w:val="00A03D79"/>
    <w:rsid w:val="00A733DE"/>
    <w:rsid w:val="00C514FD"/>
    <w:rsid w:val="00D0590D"/>
    <w:rsid w:val="00D31ACB"/>
    <w:rsid w:val="00D45BA6"/>
    <w:rsid w:val="00E26F22"/>
    <w:rsid w:val="00F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B762"/>
  <w15:chartTrackingRefBased/>
  <w15:docId w15:val="{C000892E-F9F3-484D-A868-2C1E48C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4FD"/>
    <w:rPr>
      <w:b/>
      <w:bCs/>
      <w:smallCaps/>
      <w:color w:val="0F4761" w:themeColor="accent1" w:themeShade="BF"/>
      <w:spacing w:val="5"/>
    </w:rPr>
  </w:style>
  <w:style w:type="paragraph" w:customStyle="1" w:styleId="x-el">
    <w:name w:val="x-el"/>
    <w:basedOn w:val="Normal"/>
    <w:rsid w:val="00F6215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215A"/>
    <w:rPr>
      <w:color w:val="0000FF"/>
      <w:u w:val="single"/>
    </w:rPr>
  </w:style>
  <w:style w:type="character" w:customStyle="1" w:styleId="x-el1">
    <w:name w:val="x-el1"/>
    <w:basedOn w:val="DefaultParagraphFont"/>
    <w:rsid w:val="00F6215A"/>
  </w:style>
  <w:style w:type="paragraph" w:styleId="NormalWeb">
    <w:name w:val="Normal (Web)"/>
    <w:basedOn w:val="Normal"/>
    <w:uiPriority w:val="99"/>
    <w:unhideWhenUsed/>
    <w:rsid w:val="00F6215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2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DonCarlos Bain</dc:creator>
  <cp:keywords/>
  <dc:description/>
  <cp:lastModifiedBy>DonCarlos Bain</cp:lastModifiedBy>
  <cp:revision>2</cp:revision>
  <dcterms:created xsi:type="dcterms:W3CDTF">2026-06-03T15:46:00Z</dcterms:created>
  <dcterms:modified xsi:type="dcterms:W3CDTF">2026-06-03T15:46:00Z</dcterms:modified>
</cp:coreProperties>
</file>