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BC2E" w14:textId="77777777" w:rsidR="00CF39C9" w:rsidRPr="00CF39C9" w:rsidRDefault="00CF39C9" w:rsidP="00CF39C9">
      <w:pPr>
        <w:spacing w:after="0"/>
      </w:pPr>
      <w:r w:rsidRPr="00CF39C9">
        <w:t>[YOUR NAME]</w:t>
      </w:r>
    </w:p>
    <w:p w14:paraId="0D773663" w14:textId="77777777" w:rsidR="00CF39C9" w:rsidRPr="00CF39C9" w:rsidRDefault="00CF39C9" w:rsidP="00CF39C9">
      <w:pPr>
        <w:spacing w:after="0"/>
      </w:pPr>
      <w:r w:rsidRPr="00CF39C9">
        <w:t>[YOUR ADDRESS]</w:t>
      </w:r>
    </w:p>
    <w:p w14:paraId="316E293D" w14:textId="77777777" w:rsidR="00CF39C9" w:rsidRPr="00CF39C9" w:rsidRDefault="00CF39C9" w:rsidP="00CF39C9">
      <w:pPr>
        <w:spacing w:after="0"/>
      </w:pPr>
      <w:r w:rsidRPr="00CF39C9">
        <w:t>[SUBURB AND POSTCODE]</w:t>
      </w:r>
    </w:p>
    <w:p w14:paraId="6A30E89E" w14:textId="0D001BAB" w:rsidR="00CF39C9" w:rsidRPr="00CF39C9" w:rsidRDefault="00CF39C9" w:rsidP="00CF39C9"/>
    <w:p w14:paraId="7158DEF8" w14:textId="77777777" w:rsidR="00CF39C9" w:rsidRPr="00CF39C9" w:rsidRDefault="00CF39C9" w:rsidP="00CF39C9">
      <w:r w:rsidRPr="00CF39C9">
        <w:t>[TODAY’S DATE}</w:t>
      </w:r>
    </w:p>
    <w:p w14:paraId="796ECDAC" w14:textId="58321CD4" w:rsidR="00CF39C9" w:rsidRPr="00CF39C9" w:rsidRDefault="00CF39C9" w:rsidP="00CF39C9"/>
    <w:p w14:paraId="2AD529CF" w14:textId="77777777" w:rsidR="00CF39C9" w:rsidRPr="00CF39C9" w:rsidRDefault="00CF39C9" w:rsidP="00CF39C9">
      <w:pPr>
        <w:spacing w:after="0"/>
      </w:pPr>
      <w:r w:rsidRPr="00CF39C9">
        <w:t>To: Springfield City Group</w:t>
      </w:r>
    </w:p>
    <w:p w14:paraId="4EB1BA72" w14:textId="77777777" w:rsidR="00CF39C9" w:rsidRPr="00CF39C9" w:rsidRDefault="00CF39C9" w:rsidP="00CF39C9">
      <w:pPr>
        <w:spacing w:after="0"/>
      </w:pPr>
      <w:r w:rsidRPr="00CF39C9">
        <w:t>PO Box 4167, Springfield QLD 4300 </w:t>
      </w:r>
    </w:p>
    <w:p w14:paraId="2F63E8B9" w14:textId="32959191" w:rsidR="00CF39C9" w:rsidRPr="00CF39C9" w:rsidRDefault="00CF39C9" w:rsidP="00CF39C9">
      <w:r w:rsidRPr="00CF39C9">
        <w:br/>
        <w:t>Dear Minister for the Environment and Water</w:t>
      </w:r>
    </w:p>
    <w:p w14:paraId="0C657967" w14:textId="77777777" w:rsidR="00CF39C9" w:rsidRPr="00CF39C9" w:rsidRDefault="00CF39C9" w:rsidP="00CF39C9">
      <w:pPr>
        <w:rPr>
          <w:b/>
          <w:bCs/>
        </w:rPr>
      </w:pPr>
      <w:r w:rsidRPr="00CF39C9">
        <w:rPr>
          <w:b/>
          <w:bCs/>
        </w:rPr>
        <w:t>REF:       EPBC case number 2020/8651</w:t>
      </w:r>
    </w:p>
    <w:p w14:paraId="6925F0FB" w14:textId="4905C4C9" w:rsidR="00CF39C9" w:rsidRPr="00CF39C9" w:rsidRDefault="00CF39C9" w:rsidP="00CF39C9">
      <w:pPr>
        <w:spacing w:after="0"/>
      </w:pPr>
      <w:r w:rsidRPr="00CF39C9">
        <w:t>This submission is confined strictly to Matters of National Environmental Significance (MNES) under the </w:t>
      </w:r>
      <w:r w:rsidRPr="00CF39C9">
        <w:rPr>
          <w:i/>
          <w:iCs/>
        </w:rPr>
        <w:t xml:space="preserve">Environment Protection and Biodiversity Conservation Act </w:t>
      </w:r>
      <w:r>
        <w:rPr>
          <w:i/>
          <w:iCs/>
        </w:rPr>
        <w:t>1</w:t>
      </w:r>
      <w:r w:rsidRPr="00CF39C9">
        <w:rPr>
          <w:i/>
          <w:iCs/>
        </w:rPr>
        <w:t>999</w:t>
      </w:r>
      <w:r w:rsidRPr="00CF39C9">
        <w:t xml:space="preserve"> (EPBC Act) and lists </w:t>
      </w:r>
      <w:r w:rsidRPr="00CF39C9">
        <w:t>several of</w:t>
      </w:r>
      <w:r w:rsidRPr="00CF39C9">
        <w:t xml:space="preserve"> my personal concerns relating to this proposed development.</w:t>
      </w:r>
    </w:p>
    <w:p w14:paraId="6F9ACBA9" w14:textId="2DA6C7AA" w:rsidR="00CF39C9" w:rsidRPr="00CF39C9" w:rsidRDefault="00CF39C9" w:rsidP="00CF39C9">
      <w:pPr>
        <w:spacing w:after="0"/>
      </w:pPr>
      <w:r w:rsidRPr="00CF39C9">
        <w:t xml:space="preserve">The Controlled Action decision for this proposal was made </w:t>
      </w:r>
      <w:r w:rsidRPr="00CF39C9">
        <w:t>based on</w:t>
      </w:r>
      <w:r w:rsidRPr="00CF39C9">
        <w:t xml:space="preserve"> likely significant impacts to MNES, namely:</w:t>
      </w:r>
    </w:p>
    <w:p w14:paraId="2084039D" w14:textId="77777777" w:rsidR="00CF39C9" w:rsidRPr="00CF39C9" w:rsidRDefault="00CF39C9" w:rsidP="00CF39C9">
      <w:pPr>
        <w:numPr>
          <w:ilvl w:val="0"/>
          <w:numId w:val="1"/>
        </w:numPr>
        <w:spacing w:after="0"/>
      </w:pPr>
      <w:r w:rsidRPr="00CF39C9">
        <w:t>listed threatened species and communities</w:t>
      </w:r>
    </w:p>
    <w:p w14:paraId="038B6333" w14:textId="77777777" w:rsidR="00CF39C9" w:rsidRPr="00CF39C9" w:rsidRDefault="00CF39C9" w:rsidP="00CF39C9">
      <w:pPr>
        <w:numPr>
          <w:ilvl w:val="0"/>
          <w:numId w:val="1"/>
        </w:numPr>
        <w:spacing w:after="0"/>
      </w:pPr>
      <w:r w:rsidRPr="00CF39C9">
        <w:t>listed migratory species</w:t>
      </w:r>
    </w:p>
    <w:p w14:paraId="156941BE" w14:textId="77777777" w:rsidR="00CF39C9" w:rsidRPr="00CF39C9" w:rsidRDefault="00CF39C9" w:rsidP="00CF39C9">
      <w:pPr>
        <w:spacing w:after="0"/>
      </w:pPr>
      <w:r w:rsidRPr="00CF39C9">
        <w:t>Under the EPBC Act Significant Impact Guidelines, actions that remove or degrade habitat critical to the survival of a listed species are, by definition, likely to result in a significant impact and should be avoided wherever practicable.</w:t>
      </w:r>
    </w:p>
    <w:p w14:paraId="020BE1EE" w14:textId="77777777" w:rsidR="00CF39C9" w:rsidRPr="00CF39C9" w:rsidRDefault="00CF39C9" w:rsidP="00CF39C9">
      <w:pPr>
        <w:spacing w:after="0"/>
      </w:pPr>
      <w:r w:rsidRPr="00CF39C9">
        <w:t>Despite this, the proponent:</w:t>
      </w:r>
    </w:p>
    <w:p w14:paraId="1CE71B04" w14:textId="77777777" w:rsidR="00CF39C9" w:rsidRPr="00CF39C9" w:rsidRDefault="00CF39C9" w:rsidP="00CF39C9">
      <w:pPr>
        <w:numPr>
          <w:ilvl w:val="0"/>
          <w:numId w:val="2"/>
        </w:numPr>
        <w:spacing w:after="0"/>
      </w:pPr>
      <w:r w:rsidRPr="00CF39C9">
        <w:t>accepts the loss of critical habitat as unavoidable,</w:t>
      </w:r>
    </w:p>
    <w:p w14:paraId="69041ABB" w14:textId="77777777" w:rsidR="00CF39C9" w:rsidRPr="00CF39C9" w:rsidRDefault="00CF39C9" w:rsidP="00CF39C9">
      <w:pPr>
        <w:numPr>
          <w:ilvl w:val="0"/>
          <w:numId w:val="2"/>
        </w:numPr>
        <w:spacing w:after="0"/>
      </w:pPr>
      <w:r w:rsidRPr="00CF39C9">
        <w:t>proceeds directly to offsets rather than redesign or refusal,</w:t>
      </w:r>
    </w:p>
    <w:p w14:paraId="5D826434" w14:textId="77777777" w:rsidR="00CF39C9" w:rsidRPr="00CF39C9" w:rsidRDefault="00CF39C9" w:rsidP="00CF39C9">
      <w:pPr>
        <w:numPr>
          <w:ilvl w:val="0"/>
          <w:numId w:val="2"/>
        </w:numPr>
        <w:spacing w:after="0"/>
      </w:pPr>
      <w:r w:rsidRPr="00CF39C9">
        <w:t>relies on strategic-scale arguments rather than site-specific avoidance.</w:t>
      </w:r>
    </w:p>
    <w:p w14:paraId="6E4B0AC9" w14:textId="77777777" w:rsidR="00CF39C9" w:rsidRPr="00CF39C9" w:rsidRDefault="00CF39C9" w:rsidP="00CF39C9">
      <w:pPr>
        <w:spacing w:after="0"/>
      </w:pPr>
      <w:r w:rsidRPr="00CF39C9">
        <w:t>It is my concern that this approach is inconsistent with the avoid, mitigate, offset hierarchy mandated by the EPBC Act Environmental Offsets Policy, which requires offsets only as a last resort</w:t>
      </w:r>
    </w:p>
    <w:p w14:paraId="4FE9B070" w14:textId="77777777" w:rsidR="00CF39C9" w:rsidRPr="00CF39C9" w:rsidRDefault="00CF39C9" w:rsidP="00CF39C9">
      <w:pPr>
        <w:spacing w:after="0"/>
        <w:rPr>
          <w:b/>
          <w:bCs/>
        </w:rPr>
      </w:pPr>
      <w:r w:rsidRPr="00CF39C9">
        <w:rPr>
          <w:b/>
          <w:bCs/>
        </w:rPr>
        <w:t> </w:t>
      </w:r>
    </w:p>
    <w:p w14:paraId="5322966C" w14:textId="77777777" w:rsidR="00CF39C9" w:rsidRPr="00CF39C9" w:rsidRDefault="00CF39C9" w:rsidP="00CF39C9">
      <w:pPr>
        <w:spacing w:after="0"/>
        <w:rPr>
          <w:b/>
          <w:bCs/>
        </w:rPr>
      </w:pPr>
      <w:r w:rsidRPr="00CF39C9">
        <w:rPr>
          <w:b/>
          <w:bCs/>
        </w:rPr>
        <w:t>1. Significant Impact Threshold for MNES Is Clearly Met</w:t>
      </w:r>
    </w:p>
    <w:p w14:paraId="70F18FFD" w14:textId="77777777" w:rsidR="00CF39C9" w:rsidRPr="00CF39C9" w:rsidRDefault="00CF39C9" w:rsidP="00CF39C9">
      <w:pPr>
        <w:spacing w:after="0"/>
      </w:pPr>
      <w:r w:rsidRPr="00CF39C9">
        <w:t>The Preliminary Documentation expressly acknowledges that the proposal will result in:</w:t>
      </w:r>
    </w:p>
    <w:p w14:paraId="7E2DC62E" w14:textId="7A52F325" w:rsidR="00CF39C9" w:rsidRPr="00CF39C9" w:rsidRDefault="00CF39C9" w:rsidP="00CF39C9">
      <w:pPr>
        <w:spacing w:after="0"/>
      </w:pPr>
      <w:r w:rsidRPr="00CF39C9">
        <w:t>“</w:t>
      </w:r>
      <w:r w:rsidRPr="00CF39C9">
        <w:t>Clearing</w:t>
      </w:r>
      <w:r w:rsidRPr="00CF39C9">
        <w:t xml:space="preserve"> of 24.20 ha of remnant habitat critical to the survival of the Koala, Grey-Headed Flying-fox, Regent Honeyeater and Swift Parrot”.</w:t>
      </w:r>
    </w:p>
    <w:p w14:paraId="3D18DADB" w14:textId="77777777" w:rsidR="00CF39C9" w:rsidRPr="00CF39C9" w:rsidRDefault="00CF39C9" w:rsidP="00CF39C9">
      <w:pPr>
        <w:spacing w:after="0"/>
      </w:pPr>
      <w:r w:rsidRPr="00CF39C9">
        <w:t>It is my concern that under the EPBC Act Significant Impact Guidelines, removal of habitat critical to the survival of a listed threatened species constitutes a significant impact and as such the MNES significance threshold under sections 18 and 18A of the EPBC Act is met on the proponent’s own evidence.</w:t>
      </w:r>
    </w:p>
    <w:p w14:paraId="7D90DF0B" w14:textId="77777777" w:rsidR="00CF39C9" w:rsidRPr="00CF39C9" w:rsidRDefault="00CF39C9" w:rsidP="00CF39C9">
      <w:pPr>
        <w:spacing w:after="0"/>
      </w:pPr>
      <w:r w:rsidRPr="00CF39C9">
        <w:lastRenderedPageBreak/>
        <w:t> </w:t>
      </w:r>
    </w:p>
    <w:p w14:paraId="39C9A0E2" w14:textId="77777777" w:rsidR="00CF39C9" w:rsidRDefault="00CF39C9" w:rsidP="00CF39C9">
      <w:pPr>
        <w:spacing w:after="0"/>
        <w:rPr>
          <w:b/>
          <w:bCs/>
        </w:rPr>
      </w:pPr>
      <w:r w:rsidRPr="00CF39C9">
        <w:rPr>
          <w:b/>
          <w:bCs/>
        </w:rPr>
        <w:t>2. MNES – Listed Threatened Species (ss.18 &amp; 18A)</w:t>
      </w:r>
    </w:p>
    <w:p w14:paraId="13C63631" w14:textId="77777777" w:rsidR="00CF39C9" w:rsidRPr="00CF39C9" w:rsidRDefault="00CF39C9" w:rsidP="00CF39C9">
      <w:pPr>
        <w:spacing w:after="0"/>
        <w:rPr>
          <w:b/>
          <w:bCs/>
        </w:rPr>
      </w:pPr>
    </w:p>
    <w:p w14:paraId="072DC98F" w14:textId="77777777" w:rsidR="00CF39C9" w:rsidRPr="00CF39C9" w:rsidRDefault="00CF39C9" w:rsidP="00CF39C9">
      <w:pPr>
        <w:spacing w:after="0"/>
      </w:pPr>
      <w:r w:rsidRPr="00CF39C9">
        <w:rPr>
          <w:b/>
          <w:bCs/>
        </w:rPr>
        <w:t>2.1</w:t>
      </w:r>
      <w:r w:rsidRPr="00CF39C9">
        <w:t xml:space="preserve"> Koala (</w:t>
      </w:r>
      <w:r w:rsidRPr="00CF39C9">
        <w:rPr>
          <w:i/>
          <w:iCs/>
        </w:rPr>
        <w:t>Phascolarctos cinereus</w:t>
      </w:r>
      <w:r w:rsidRPr="00CF39C9">
        <w:t>) – Vulnerable</w:t>
      </w:r>
    </w:p>
    <w:p w14:paraId="029A230F" w14:textId="77777777" w:rsidR="00CF39C9" w:rsidRPr="00CF39C9" w:rsidRDefault="00CF39C9" w:rsidP="00CF39C9">
      <w:pPr>
        <w:spacing w:after="0"/>
      </w:pPr>
      <w:r w:rsidRPr="00CF39C9">
        <w:t>The PD confirms that koalas are known to occur on and adjacent to the site, based on ecological surveys, drone surveys and database records:</w:t>
      </w:r>
    </w:p>
    <w:p w14:paraId="6E3F9B16" w14:textId="77777777" w:rsidR="00CF39C9" w:rsidRPr="00CF39C9" w:rsidRDefault="00CF39C9" w:rsidP="00CF39C9">
      <w:pPr>
        <w:spacing w:after="0"/>
      </w:pPr>
      <w:r w:rsidRPr="00CF39C9">
        <w:t>“Koalas are known to occur within the proposed action site and adjacent… The presence of koala has been confirmed through multiple means…”</w:t>
      </w:r>
    </w:p>
    <w:p w14:paraId="192D9462" w14:textId="77777777" w:rsidR="00CF39C9" w:rsidRPr="00CF39C9" w:rsidRDefault="00CF39C9" w:rsidP="00CF39C9">
      <w:pPr>
        <w:spacing w:after="0"/>
      </w:pPr>
      <w:r w:rsidRPr="00CF39C9">
        <w:t>The PD further identifies the site as:</w:t>
      </w:r>
    </w:p>
    <w:p w14:paraId="04A221B0" w14:textId="77777777" w:rsidR="00CF39C9" w:rsidRPr="00CF39C9" w:rsidRDefault="00CF39C9" w:rsidP="00CF39C9">
      <w:pPr>
        <w:numPr>
          <w:ilvl w:val="0"/>
          <w:numId w:val="3"/>
        </w:numPr>
        <w:spacing w:after="0"/>
      </w:pPr>
      <w:r w:rsidRPr="00CF39C9">
        <w:t>breeding habitat, and</w:t>
      </w:r>
    </w:p>
    <w:p w14:paraId="5AF3053F" w14:textId="77777777" w:rsidR="00CF39C9" w:rsidRPr="00CF39C9" w:rsidRDefault="00CF39C9" w:rsidP="00CF39C9">
      <w:pPr>
        <w:numPr>
          <w:ilvl w:val="0"/>
          <w:numId w:val="3"/>
        </w:numPr>
        <w:spacing w:after="0"/>
      </w:pPr>
      <w:r w:rsidRPr="00CF39C9">
        <w:t>a key source population for dispersal.</w:t>
      </w:r>
    </w:p>
    <w:p w14:paraId="381D3773" w14:textId="77777777" w:rsidR="00CF39C9" w:rsidRPr="00CF39C9" w:rsidRDefault="00CF39C9" w:rsidP="00CF39C9">
      <w:pPr>
        <w:spacing w:after="0"/>
      </w:pPr>
      <w:r w:rsidRPr="00CF39C9">
        <w:t>Habitat that is occupied, used for breeding, and supports dispersal constitutes habitat critical to survival under the EPBC Act Koala Referral Guidelines.</w:t>
      </w:r>
    </w:p>
    <w:p w14:paraId="53E51064" w14:textId="77777777" w:rsidR="00CF39C9" w:rsidRPr="00CF39C9" w:rsidRDefault="00CF39C9" w:rsidP="00CF39C9">
      <w:pPr>
        <w:spacing w:after="0"/>
      </w:pPr>
      <w:r w:rsidRPr="00CF39C9">
        <w:t>It is my concern that this proposal will permanently remove this habitat, resulting in:</w:t>
      </w:r>
    </w:p>
    <w:p w14:paraId="15B2AF76" w14:textId="77777777" w:rsidR="00CF39C9" w:rsidRPr="00CF39C9" w:rsidRDefault="00CF39C9" w:rsidP="00CF39C9">
      <w:pPr>
        <w:numPr>
          <w:ilvl w:val="0"/>
          <w:numId w:val="4"/>
        </w:numPr>
        <w:spacing w:after="0"/>
      </w:pPr>
      <w:r w:rsidRPr="00CF39C9">
        <w:t>loss of breeding habitat,</w:t>
      </w:r>
    </w:p>
    <w:p w14:paraId="03020143" w14:textId="77777777" w:rsidR="00CF39C9" w:rsidRPr="00CF39C9" w:rsidRDefault="00CF39C9" w:rsidP="00CF39C9">
      <w:pPr>
        <w:numPr>
          <w:ilvl w:val="0"/>
          <w:numId w:val="4"/>
        </w:numPr>
        <w:spacing w:after="0"/>
      </w:pPr>
      <w:r w:rsidRPr="00CF39C9">
        <w:t>disruption of dispersal pathways,</w:t>
      </w:r>
    </w:p>
    <w:p w14:paraId="7EF70E13" w14:textId="77777777" w:rsidR="00CF39C9" w:rsidRPr="00CF39C9" w:rsidRDefault="00CF39C9" w:rsidP="00CF39C9">
      <w:pPr>
        <w:numPr>
          <w:ilvl w:val="0"/>
          <w:numId w:val="4"/>
        </w:numPr>
        <w:spacing w:after="0"/>
      </w:pPr>
      <w:r w:rsidRPr="00CF39C9">
        <w:t>permanent reduction in habitat availability.</w:t>
      </w:r>
    </w:p>
    <w:p w14:paraId="66E3EB95" w14:textId="77777777" w:rsidR="00CF39C9" w:rsidRDefault="00CF39C9" w:rsidP="00CF39C9">
      <w:pPr>
        <w:spacing w:after="0"/>
      </w:pPr>
      <w:r w:rsidRPr="00CF39C9">
        <w:t>These outcomes potentially satisfy multiple significant impact criteria for a listed threatened species.</w:t>
      </w:r>
    </w:p>
    <w:p w14:paraId="746DA764" w14:textId="77777777" w:rsidR="00CF39C9" w:rsidRPr="00CF39C9" w:rsidRDefault="00CF39C9" w:rsidP="00CF39C9">
      <w:pPr>
        <w:spacing w:after="0"/>
      </w:pPr>
    </w:p>
    <w:p w14:paraId="50D1ADA3" w14:textId="77777777" w:rsidR="00CF39C9" w:rsidRPr="00CF39C9" w:rsidRDefault="00CF39C9" w:rsidP="00CF39C9">
      <w:pPr>
        <w:spacing w:after="0"/>
      </w:pPr>
      <w:r w:rsidRPr="00CF39C9">
        <w:rPr>
          <w:b/>
          <w:bCs/>
        </w:rPr>
        <w:t>2.2</w:t>
      </w:r>
      <w:r w:rsidRPr="00CF39C9">
        <w:t xml:space="preserve"> Grey-headed Flying-fox (</w:t>
      </w:r>
      <w:r w:rsidRPr="00CF39C9">
        <w:rPr>
          <w:i/>
          <w:iCs/>
        </w:rPr>
        <w:t>Pteropus poliocephalus</w:t>
      </w:r>
      <w:r w:rsidRPr="00CF39C9">
        <w:t>) – Vulnerable</w:t>
      </w:r>
    </w:p>
    <w:p w14:paraId="16FF1F62" w14:textId="77777777" w:rsidR="00CF39C9" w:rsidRPr="00CF39C9" w:rsidRDefault="00CF39C9" w:rsidP="00CF39C9">
      <w:pPr>
        <w:spacing w:after="0"/>
      </w:pPr>
      <w:r w:rsidRPr="00CF39C9">
        <w:t>The PD states:</w:t>
      </w:r>
    </w:p>
    <w:p w14:paraId="5463ABEC" w14:textId="77777777" w:rsidR="00CF39C9" w:rsidRPr="00CF39C9" w:rsidRDefault="00CF39C9" w:rsidP="00CF39C9">
      <w:pPr>
        <w:spacing w:after="0"/>
      </w:pPr>
      <w:r w:rsidRPr="00CF39C9">
        <w:t>“The action proposes to impact 24.20 ha of vegetation that is identified as critical habitat for the Grey-headed Flying-fox.”</w:t>
      </w:r>
    </w:p>
    <w:p w14:paraId="0EC754DA" w14:textId="77777777" w:rsidR="00CF39C9" w:rsidRPr="00CF39C9" w:rsidRDefault="00CF39C9" w:rsidP="00CF39C9">
      <w:pPr>
        <w:spacing w:after="0"/>
      </w:pPr>
      <w:r w:rsidRPr="00CF39C9">
        <w:t>The PD confirms:</w:t>
      </w:r>
    </w:p>
    <w:p w14:paraId="100EFA0D" w14:textId="77777777" w:rsidR="00CF39C9" w:rsidRPr="00CF39C9" w:rsidRDefault="00CF39C9" w:rsidP="00CF39C9">
      <w:pPr>
        <w:numPr>
          <w:ilvl w:val="0"/>
          <w:numId w:val="5"/>
        </w:numPr>
        <w:spacing w:after="0"/>
      </w:pPr>
      <w:r w:rsidRPr="00CF39C9">
        <w:t>suitable foraging habitat is present,</w:t>
      </w:r>
    </w:p>
    <w:p w14:paraId="299B89CF" w14:textId="435180A0" w:rsidR="00CF39C9" w:rsidRPr="00CF39C9" w:rsidRDefault="00CF39C9" w:rsidP="00CF39C9">
      <w:pPr>
        <w:numPr>
          <w:ilvl w:val="0"/>
          <w:numId w:val="5"/>
        </w:numPr>
        <w:spacing w:after="0"/>
      </w:pPr>
      <w:r w:rsidRPr="00CF39C9">
        <w:t>flying foxes</w:t>
      </w:r>
      <w:r w:rsidRPr="00CF39C9">
        <w:t xml:space="preserve"> were detected during surveys,</w:t>
      </w:r>
    </w:p>
    <w:p w14:paraId="4F028FCF" w14:textId="77777777" w:rsidR="00CF39C9" w:rsidRPr="00CF39C9" w:rsidRDefault="00CF39C9" w:rsidP="00CF39C9">
      <w:pPr>
        <w:numPr>
          <w:ilvl w:val="0"/>
          <w:numId w:val="5"/>
        </w:numPr>
        <w:spacing w:after="0"/>
      </w:pPr>
      <w:r w:rsidRPr="00CF39C9">
        <w:t>impacts overlap temporally and spatially with koala habitat.</w:t>
      </w:r>
    </w:p>
    <w:p w14:paraId="3053C839" w14:textId="77777777" w:rsidR="00CF39C9" w:rsidRPr="00CF39C9" w:rsidRDefault="00CF39C9" w:rsidP="00CF39C9">
      <w:pPr>
        <w:spacing w:after="0"/>
      </w:pPr>
      <w:r w:rsidRPr="00CF39C9">
        <w:t xml:space="preserve">The subsequent attempt to minimise impact by reference to regional habitat availability is inconsistent with the EPBC Act, which does not permit discounting the loss of local critical habitat </w:t>
      </w:r>
      <w:proofErr w:type="gramStart"/>
      <w:r w:rsidRPr="00CF39C9">
        <w:t>on the basis of</w:t>
      </w:r>
      <w:proofErr w:type="gramEnd"/>
      <w:r w:rsidRPr="00CF39C9">
        <w:t xml:space="preserve"> habitat existing elsewhere.</w:t>
      </w:r>
    </w:p>
    <w:p w14:paraId="19350C40" w14:textId="77777777" w:rsidR="00CF39C9" w:rsidRPr="00CF39C9" w:rsidRDefault="00CF39C9" w:rsidP="00CF39C9">
      <w:pPr>
        <w:spacing w:after="0"/>
      </w:pPr>
      <w:r w:rsidRPr="00CF39C9">
        <w:t>The removal of critical foraging habitat therefore constitutes a significant impact under ss.18 and 18A.</w:t>
      </w:r>
    </w:p>
    <w:p w14:paraId="2323A90D" w14:textId="77777777" w:rsidR="00CF39C9" w:rsidRPr="00CF39C9" w:rsidRDefault="00CF39C9" w:rsidP="00CF39C9">
      <w:pPr>
        <w:spacing w:after="0"/>
      </w:pPr>
      <w:r w:rsidRPr="00CF39C9">
        <w:t> </w:t>
      </w:r>
    </w:p>
    <w:p w14:paraId="2A191B3C" w14:textId="77777777" w:rsidR="00CF39C9" w:rsidRPr="00CF39C9" w:rsidRDefault="00CF39C9" w:rsidP="00CF39C9">
      <w:pPr>
        <w:spacing w:after="0"/>
      </w:pPr>
      <w:r w:rsidRPr="00CF39C9">
        <w:rPr>
          <w:b/>
          <w:bCs/>
        </w:rPr>
        <w:t>2.3</w:t>
      </w:r>
      <w:r w:rsidRPr="00CF39C9">
        <w:t xml:space="preserve"> Swift Parrot (</w:t>
      </w:r>
      <w:r w:rsidRPr="00CF39C9">
        <w:rPr>
          <w:i/>
          <w:iCs/>
        </w:rPr>
        <w:t>Lathamus discolor</w:t>
      </w:r>
      <w:r w:rsidRPr="00CF39C9">
        <w:t>) – Critically Endangered</w:t>
      </w:r>
    </w:p>
    <w:p w14:paraId="20369987" w14:textId="77777777" w:rsidR="00CF39C9" w:rsidRPr="00CF39C9" w:rsidRDefault="00CF39C9" w:rsidP="00CF39C9">
      <w:pPr>
        <w:spacing w:after="0"/>
      </w:pPr>
      <w:r w:rsidRPr="00CF39C9">
        <w:t>The PD confirms that the site contains preferred foraging tree species identified under the National Recovery Plan:</w:t>
      </w:r>
    </w:p>
    <w:p w14:paraId="69AC8384" w14:textId="77777777" w:rsidR="00CF39C9" w:rsidRPr="00CF39C9" w:rsidRDefault="00CF39C9" w:rsidP="00CF39C9">
      <w:pPr>
        <w:spacing w:after="0"/>
      </w:pPr>
      <w:r w:rsidRPr="00CF39C9">
        <w:t>“An assessment of foraging habitat values… identified the presence of preferred foraging species listed under the National Recovery Plan for the Swift Parrot.”</w:t>
      </w:r>
    </w:p>
    <w:p w14:paraId="1A3E56FE" w14:textId="77777777" w:rsidR="00CF39C9" w:rsidRPr="00CF39C9" w:rsidRDefault="00CF39C9" w:rsidP="00CF39C9">
      <w:pPr>
        <w:spacing w:after="0"/>
      </w:pPr>
      <w:r w:rsidRPr="00CF39C9">
        <w:t>The PD expressly acknowledges:</w:t>
      </w:r>
    </w:p>
    <w:p w14:paraId="649C014C" w14:textId="77777777" w:rsidR="00CF39C9" w:rsidRPr="00CF39C9" w:rsidRDefault="00CF39C9" w:rsidP="00CF39C9">
      <w:pPr>
        <w:spacing w:after="0"/>
      </w:pPr>
      <w:r w:rsidRPr="00CF39C9">
        <w:lastRenderedPageBreak/>
        <w:t>“The proposal will result in the removal of preferred foraging species and as such, a significant residual impact is anticipated.”</w:t>
      </w:r>
    </w:p>
    <w:p w14:paraId="4FEAB532" w14:textId="77777777" w:rsidR="00CF39C9" w:rsidRPr="00CF39C9" w:rsidRDefault="00CF39C9" w:rsidP="00CF39C9">
      <w:pPr>
        <w:spacing w:after="0"/>
      </w:pPr>
      <w:r w:rsidRPr="00CF39C9">
        <w:t>For a Critically Endangered species, any loss of important foraging habitat is inherently significant, particularly where recovery plans emphasise habitat protection as essential to survival.</w:t>
      </w:r>
    </w:p>
    <w:p w14:paraId="7A363147" w14:textId="77777777" w:rsidR="00CF39C9" w:rsidRPr="00CF39C9" w:rsidRDefault="00CF39C9" w:rsidP="00CF39C9">
      <w:pPr>
        <w:spacing w:after="0"/>
      </w:pPr>
      <w:r w:rsidRPr="00CF39C9">
        <w:t> </w:t>
      </w:r>
    </w:p>
    <w:p w14:paraId="0C0D6323" w14:textId="77777777" w:rsidR="00CF39C9" w:rsidRPr="00CF39C9" w:rsidRDefault="00CF39C9" w:rsidP="00CF39C9">
      <w:pPr>
        <w:spacing w:after="0"/>
      </w:pPr>
      <w:r w:rsidRPr="00CF39C9">
        <w:rPr>
          <w:b/>
          <w:bCs/>
        </w:rPr>
        <w:t>2.4</w:t>
      </w:r>
      <w:r w:rsidRPr="00CF39C9">
        <w:t xml:space="preserve"> Regent Honeyeater (</w:t>
      </w:r>
      <w:proofErr w:type="spellStart"/>
      <w:r w:rsidRPr="00CF39C9">
        <w:rPr>
          <w:i/>
          <w:iCs/>
        </w:rPr>
        <w:t>Anthochaera</w:t>
      </w:r>
      <w:proofErr w:type="spellEnd"/>
      <w:r w:rsidRPr="00CF39C9">
        <w:rPr>
          <w:i/>
          <w:iCs/>
        </w:rPr>
        <w:t xml:space="preserve"> phrygia</w:t>
      </w:r>
      <w:r w:rsidRPr="00CF39C9">
        <w:t>) – Critically Endangered</w:t>
      </w:r>
    </w:p>
    <w:p w14:paraId="78A0F061" w14:textId="77777777" w:rsidR="00CF39C9" w:rsidRPr="00CF39C9" w:rsidRDefault="00CF39C9" w:rsidP="00CF39C9">
      <w:pPr>
        <w:spacing w:after="0"/>
      </w:pPr>
      <w:r w:rsidRPr="00CF39C9">
        <w:t>The PD confirms that the proposal will remove foraging habitat for the Regent Honeyeater and that:</w:t>
      </w:r>
    </w:p>
    <w:p w14:paraId="5132C20E" w14:textId="77777777" w:rsidR="00CF39C9" w:rsidRPr="00CF39C9" w:rsidRDefault="00CF39C9" w:rsidP="00CF39C9">
      <w:pPr>
        <w:numPr>
          <w:ilvl w:val="0"/>
          <w:numId w:val="6"/>
        </w:numPr>
        <w:spacing w:after="0"/>
      </w:pPr>
      <w:r w:rsidRPr="00CF39C9">
        <w:t>significant residual impacts are anticipated, and</w:t>
      </w:r>
    </w:p>
    <w:p w14:paraId="234B8701" w14:textId="77777777" w:rsidR="00CF39C9" w:rsidRPr="00CF39C9" w:rsidRDefault="00CF39C9" w:rsidP="00CF39C9">
      <w:pPr>
        <w:numPr>
          <w:ilvl w:val="0"/>
          <w:numId w:val="6"/>
        </w:numPr>
        <w:spacing w:after="0"/>
      </w:pPr>
      <w:r w:rsidRPr="00CF39C9">
        <w:t>offsets are required to compensate for these impacts.</w:t>
      </w:r>
    </w:p>
    <w:p w14:paraId="2386E4C4" w14:textId="77777777" w:rsidR="00CF39C9" w:rsidRPr="00CF39C9" w:rsidRDefault="00CF39C9" w:rsidP="00CF39C9">
      <w:pPr>
        <w:spacing w:after="0"/>
      </w:pPr>
      <w:r w:rsidRPr="00CF39C9">
        <w:t>The removal of habitat for a Critically Endangered species satisfies the EPBC Act significant impact criteria under ss.18 and 18A.</w:t>
      </w:r>
    </w:p>
    <w:p w14:paraId="0902FDE9" w14:textId="77777777" w:rsidR="00CF39C9" w:rsidRPr="00CF39C9" w:rsidRDefault="00CF39C9" w:rsidP="00CF39C9">
      <w:pPr>
        <w:spacing w:after="0"/>
      </w:pPr>
      <w:r w:rsidRPr="00CF39C9">
        <w:t> </w:t>
      </w:r>
    </w:p>
    <w:p w14:paraId="52D38ACA" w14:textId="77777777" w:rsidR="00CF39C9" w:rsidRPr="00CF39C9" w:rsidRDefault="00CF39C9" w:rsidP="00CF39C9">
      <w:pPr>
        <w:spacing w:after="0"/>
        <w:rPr>
          <w:b/>
          <w:bCs/>
        </w:rPr>
      </w:pPr>
      <w:r w:rsidRPr="00CF39C9">
        <w:rPr>
          <w:b/>
          <w:bCs/>
        </w:rPr>
        <w:t>3. MNES – Cumulative and Facilitated Impacts (s.136)</w:t>
      </w:r>
    </w:p>
    <w:p w14:paraId="18805B99" w14:textId="77777777" w:rsidR="00CF39C9" w:rsidRPr="00CF39C9" w:rsidRDefault="00CF39C9" w:rsidP="00CF39C9">
      <w:pPr>
        <w:spacing w:after="0"/>
      </w:pPr>
      <w:r w:rsidRPr="00CF39C9">
        <w:t>The PD explicitly identifies cumulative and facilitated MNES impacts including:</w:t>
      </w:r>
    </w:p>
    <w:p w14:paraId="0F46CBDC" w14:textId="77777777" w:rsidR="00CF39C9" w:rsidRPr="00CF39C9" w:rsidRDefault="00CF39C9" w:rsidP="00CF39C9">
      <w:pPr>
        <w:numPr>
          <w:ilvl w:val="0"/>
          <w:numId w:val="7"/>
        </w:numPr>
        <w:spacing w:after="0"/>
      </w:pPr>
      <w:r w:rsidRPr="00CF39C9">
        <w:t>habitat fragmentation and edge effects,</w:t>
      </w:r>
    </w:p>
    <w:p w14:paraId="2A077125" w14:textId="77777777" w:rsidR="00CF39C9" w:rsidRPr="00CF39C9" w:rsidRDefault="00CF39C9" w:rsidP="00CF39C9">
      <w:pPr>
        <w:numPr>
          <w:ilvl w:val="0"/>
          <w:numId w:val="7"/>
        </w:numPr>
        <w:spacing w:after="0"/>
      </w:pPr>
      <w:r w:rsidRPr="00CF39C9">
        <w:t>vehicle strike,</w:t>
      </w:r>
    </w:p>
    <w:p w14:paraId="7A8C5115" w14:textId="77777777" w:rsidR="00CF39C9" w:rsidRPr="00CF39C9" w:rsidRDefault="00CF39C9" w:rsidP="00CF39C9">
      <w:pPr>
        <w:numPr>
          <w:ilvl w:val="0"/>
          <w:numId w:val="7"/>
        </w:numPr>
        <w:spacing w:after="0"/>
      </w:pPr>
      <w:r w:rsidRPr="00CF39C9">
        <w:t>domestic dog predation,</w:t>
      </w:r>
    </w:p>
    <w:p w14:paraId="740F9F1E" w14:textId="77777777" w:rsidR="00CF39C9" w:rsidRPr="00CF39C9" w:rsidRDefault="00CF39C9" w:rsidP="00CF39C9">
      <w:pPr>
        <w:numPr>
          <w:ilvl w:val="0"/>
          <w:numId w:val="7"/>
        </w:numPr>
        <w:spacing w:after="0"/>
      </w:pPr>
      <w:r w:rsidRPr="00CF39C9">
        <w:t>noise and light pollution,</w:t>
      </w:r>
    </w:p>
    <w:p w14:paraId="165831EB" w14:textId="77777777" w:rsidR="00CF39C9" w:rsidRPr="00CF39C9" w:rsidRDefault="00CF39C9" w:rsidP="00CF39C9">
      <w:pPr>
        <w:numPr>
          <w:ilvl w:val="0"/>
          <w:numId w:val="7"/>
        </w:numPr>
        <w:spacing w:after="0"/>
      </w:pPr>
      <w:r w:rsidRPr="00CF39C9">
        <w:t>increased human presence.</w:t>
      </w:r>
    </w:p>
    <w:p w14:paraId="507FCD20" w14:textId="77777777" w:rsidR="00CF39C9" w:rsidRPr="00CF39C9" w:rsidRDefault="00CF39C9" w:rsidP="00CF39C9">
      <w:pPr>
        <w:spacing w:after="0"/>
      </w:pPr>
      <w:r w:rsidRPr="00CF39C9">
        <w:t>The PD also confirms that the site is adjacent to other proposed developments, including the Peninsula Precinct.</w:t>
      </w:r>
    </w:p>
    <w:p w14:paraId="51ED2CC6" w14:textId="77777777" w:rsidR="00CF39C9" w:rsidRPr="00CF39C9" w:rsidRDefault="00CF39C9" w:rsidP="00CF39C9">
      <w:pPr>
        <w:spacing w:after="0"/>
      </w:pPr>
      <w:r w:rsidRPr="00CF39C9">
        <w:t>While these impacts are listed, the PD does not:</w:t>
      </w:r>
    </w:p>
    <w:p w14:paraId="12DB9434" w14:textId="77777777" w:rsidR="00CF39C9" w:rsidRPr="00CF39C9" w:rsidRDefault="00CF39C9" w:rsidP="00CF39C9">
      <w:pPr>
        <w:numPr>
          <w:ilvl w:val="0"/>
          <w:numId w:val="8"/>
        </w:numPr>
        <w:spacing w:after="0"/>
      </w:pPr>
      <w:r w:rsidRPr="00CF39C9">
        <w:t>quantify population-level consequences for MNES,</w:t>
      </w:r>
    </w:p>
    <w:p w14:paraId="0CD1546D" w14:textId="77777777" w:rsidR="00CF39C9" w:rsidRPr="00CF39C9" w:rsidRDefault="00CF39C9" w:rsidP="00CF39C9">
      <w:pPr>
        <w:numPr>
          <w:ilvl w:val="0"/>
          <w:numId w:val="8"/>
        </w:numPr>
        <w:spacing w:after="0"/>
      </w:pPr>
      <w:r w:rsidRPr="00CF39C9">
        <w:t>assess cumulative habitat loss across multiple EPBC approvals,</w:t>
      </w:r>
    </w:p>
    <w:p w14:paraId="55A0A2A7" w14:textId="77777777" w:rsidR="00CF39C9" w:rsidRPr="00CF39C9" w:rsidRDefault="00CF39C9" w:rsidP="00CF39C9">
      <w:pPr>
        <w:numPr>
          <w:ilvl w:val="0"/>
          <w:numId w:val="8"/>
        </w:numPr>
        <w:spacing w:after="0"/>
      </w:pPr>
      <w:r w:rsidRPr="00CF39C9">
        <w:t>demonstrate that mitigation will prevent long-term MNES decline.</w:t>
      </w:r>
    </w:p>
    <w:p w14:paraId="0E8CBE55" w14:textId="77777777" w:rsidR="00CF39C9" w:rsidRPr="00CF39C9" w:rsidRDefault="00CF39C9" w:rsidP="00CF39C9">
      <w:pPr>
        <w:spacing w:after="0"/>
      </w:pPr>
      <w:r w:rsidRPr="00CF39C9">
        <w:t>This is inconsistent with section 136(2)(e) of the EPBC Act, which requires decision-makers to consider cumulative impacts on MNES.</w:t>
      </w:r>
    </w:p>
    <w:p w14:paraId="486E784D" w14:textId="77777777" w:rsidR="00CF39C9" w:rsidRPr="00CF39C9" w:rsidRDefault="00CF39C9" w:rsidP="00CF39C9">
      <w:pPr>
        <w:spacing w:after="0"/>
      </w:pPr>
      <w:r w:rsidRPr="00CF39C9">
        <w:t> </w:t>
      </w:r>
    </w:p>
    <w:p w14:paraId="510A0F5E" w14:textId="77777777" w:rsidR="00CF39C9" w:rsidRDefault="00CF39C9" w:rsidP="00CF39C9">
      <w:pPr>
        <w:spacing w:after="0"/>
        <w:rPr>
          <w:b/>
          <w:bCs/>
        </w:rPr>
      </w:pPr>
      <w:r w:rsidRPr="00CF39C9">
        <w:rPr>
          <w:b/>
          <w:bCs/>
        </w:rPr>
        <w:t>4. Offsets Do Not Remove the Existence of a Significant MNES Impact</w:t>
      </w:r>
    </w:p>
    <w:p w14:paraId="1400DDA1" w14:textId="77777777" w:rsidR="00CF39C9" w:rsidRPr="00CF39C9" w:rsidRDefault="00CF39C9" w:rsidP="00CF39C9">
      <w:pPr>
        <w:spacing w:after="0"/>
        <w:rPr>
          <w:b/>
          <w:bCs/>
        </w:rPr>
      </w:pPr>
    </w:p>
    <w:p w14:paraId="09FC6A7C" w14:textId="77777777" w:rsidR="00CF39C9" w:rsidRPr="00CF39C9" w:rsidRDefault="00CF39C9" w:rsidP="00CF39C9">
      <w:pPr>
        <w:spacing w:after="0"/>
      </w:pPr>
      <w:r w:rsidRPr="00CF39C9">
        <w:rPr>
          <w:b/>
          <w:bCs/>
        </w:rPr>
        <w:t>4.1</w:t>
      </w:r>
      <w:r w:rsidRPr="00CF39C9">
        <w:t> The PD concedes that a significant residual impact is anticipated requiring offsets.</w:t>
      </w:r>
    </w:p>
    <w:p w14:paraId="338DC8A7" w14:textId="77777777" w:rsidR="00CF39C9" w:rsidRPr="00CF39C9" w:rsidRDefault="00CF39C9" w:rsidP="00CF39C9">
      <w:pPr>
        <w:spacing w:after="0"/>
      </w:pPr>
      <w:r w:rsidRPr="00CF39C9">
        <w:t>Offsets are proposed on:</w:t>
      </w:r>
    </w:p>
    <w:p w14:paraId="61576B95" w14:textId="77777777" w:rsidR="00CF39C9" w:rsidRPr="00CF39C9" w:rsidRDefault="00CF39C9" w:rsidP="00CF39C9">
      <w:pPr>
        <w:numPr>
          <w:ilvl w:val="0"/>
          <w:numId w:val="9"/>
        </w:numPr>
        <w:spacing w:after="0"/>
      </w:pPr>
      <w:r w:rsidRPr="00CF39C9">
        <w:t>historically cleared, degraded land</w:t>
      </w:r>
    </w:p>
    <w:p w14:paraId="71C726D1" w14:textId="77777777" w:rsidR="00CF39C9" w:rsidRPr="00CF39C9" w:rsidRDefault="00CF39C9" w:rsidP="00CF39C9">
      <w:pPr>
        <w:numPr>
          <w:ilvl w:val="0"/>
          <w:numId w:val="9"/>
        </w:numPr>
        <w:spacing w:after="0"/>
      </w:pPr>
      <w:r w:rsidRPr="00CF39C9">
        <w:t>reliant on extensive future habitat creation</w:t>
      </w:r>
    </w:p>
    <w:p w14:paraId="00290B27" w14:textId="77777777" w:rsidR="00CF39C9" w:rsidRPr="00CF39C9" w:rsidRDefault="00CF39C9" w:rsidP="00CF39C9">
      <w:pPr>
        <w:numPr>
          <w:ilvl w:val="0"/>
          <w:numId w:val="9"/>
        </w:numPr>
        <w:spacing w:after="0"/>
      </w:pPr>
      <w:r w:rsidRPr="00CF39C9">
        <w:t>assuming high survival rates</w:t>
      </w:r>
    </w:p>
    <w:p w14:paraId="419D87F2" w14:textId="77777777" w:rsidR="00CF39C9" w:rsidRPr="00CF39C9" w:rsidRDefault="00CF39C9" w:rsidP="00CF39C9">
      <w:pPr>
        <w:spacing w:after="0"/>
      </w:pPr>
      <w:r w:rsidRPr="00CF39C9">
        <w:t>Under the EPBC Act and Environmental Offsets Policy, offsets do not negate the existence of a significant impact on MNES; they merely attempt compensation after the fact. The existence of offsets cannot be used to re-characterise a significant impact as acceptable.</w:t>
      </w:r>
    </w:p>
    <w:p w14:paraId="53753245" w14:textId="77777777" w:rsidR="00CF39C9" w:rsidRPr="00CF39C9" w:rsidRDefault="00CF39C9" w:rsidP="00CF39C9">
      <w:pPr>
        <w:spacing w:after="0"/>
      </w:pPr>
      <w:r w:rsidRPr="00CF39C9">
        <w:lastRenderedPageBreak/>
        <w:t> </w:t>
      </w:r>
    </w:p>
    <w:p w14:paraId="521663BF" w14:textId="77777777" w:rsidR="00CF39C9" w:rsidRPr="00CF39C9" w:rsidRDefault="00CF39C9" w:rsidP="00CF39C9">
      <w:pPr>
        <w:spacing w:after="0"/>
      </w:pPr>
      <w:r w:rsidRPr="00CF39C9">
        <w:t>Offsets used to justify otherwise unacceptable impacts</w:t>
      </w:r>
    </w:p>
    <w:p w14:paraId="3FFD78B1" w14:textId="77777777" w:rsidR="00CF39C9" w:rsidRPr="00CF39C9" w:rsidRDefault="00CF39C9" w:rsidP="00CF39C9">
      <w:pPr>
        <w:spacing w:after="0"/>
      </w:pPr>
      <w:r w:rsidRPr="00CF39C9">
        <w:t>The PD concedes that:</w:t>
      </w:r>
    </w:p>
    <w:p w14:paraId="7A0C0420" w14:textId="77777777" w:rsidR="00CF39C9" w:rsidRPr="00CF39C9" w:rsidRDefault="00CF39C9" w:rsidP="00CF39C9">
      <w:pPr>
        <w:numPr>
          <w:ilvl w:val="0"/>
          <w:numId w:val="10"/>
        </w:numPr>
        <w:spacing w:after="0"/>
      </w:pPr>
      <w:r w:rsidRPr="00CF39C9">
        <w:t>rely heavily on future habitat creation rather than protection of existing habitat,</w:t>
      </w:r>
    </w:p>
    <w:p w14:paraId="3A073A0F" w14:textId="77777777" w:rsidR="00CF39C9" w:rsidRPr="00CF39C9" w:rsidRDefault="00CF39C9" w:rsidP="00CF39C9">
      <w:pPr>
        <w:numPr>
          <w:ilvl w:val="0"/>
          <w:numId w:val="10"/>
        </w:numPr>
        <w:spacing w:after="0"/>
      </w:pPr>
      <w:r w:rsidRPr="00CF39C9">
        <w:t>assume 90% survival rates for planted species without empirical certainty</w:t>
      </w:r>
    </w:p>
    <w:p w14:paraId="424B23CC" w14:textId="77777777" w:rsidR="00CF39C9" w:rsidRPr="00CF39C9" w:rsidRDefault="00CF39C9" w:rsidP="00CF39C9">
      <w:pPr>
        <w:spacing w:after="0"/>
      </w:pPr>
      <w:r w:rsidRPr="00CF39C9">
        <w:t> </w:t>
      </w:r>
    </w:p>
    <w:p w14:paraId="57A9147C" w14:textId="77777777" w:rsidR="00CF39C9" w:rsidRPr="00CF39C9" w:rsidRDefault="00CF39C9" w:rsidP="00CF39C9">
      <w:pPr>
        <w:spacing w:after="0"/>
      </w:pPr>
      <w:r w:rsidRPr="00CF39C9">
        <w:t>The EPBC Environmental Offsets Policy explicitly states that:</w:t>
      </w:r>
    </w:p>
    <w:p w14:paraId="0C83CEEA" w14:textId="77777777" w:rsidR="00CF39C9" w:rsidRPr="00CF39C9" w:rsidRDefault="00CF39C9" w:rsidP="00CF39C9">
      <w:pPr>
        <w:numPr>
          <w:ilvl w:val="0"/>
          <w:numId w:val="11"/>
        </w:numPr>
        <w:spacing w:after="0"/>
      </w:pPr>
      <w:r w:rsidRPr="00CF39C9">
        <w:t>offsets must improve or maintain viability,</w:t>
      </w:r>
    </w:p>
    <w:p w14:paraId="37A58FC5" w14:textId="77777777" w:rsidR="00CF39C9" w:rsidRPr="00CF39C9" w:rsidRDefault="00CF39C9" w:rsidP="00CF39C9">
      <w:pPr>
        <w:numPr>
          <w:ilvl w:val="0"/>
          <w:numId w:val="11"/>
        </w:numPr>
        <w:spacing w:after="0"/>
      </w:pPr>
      <w:r w:rsidRPr="00CF39C9">
        <w:t>Offsets must provide “like-for-like” habitat,</w:t>
      </w:r>
    </w:p>
    <w:p w14:paraId="65894B36" w14:textId="77777777" w:rsidR="00CF39C9" w:rsidRPr="00CF39C9" w:rsidRDefault="00CF39C9" w:rsidP="00CF39C9">
      <w:pPr>
        <w:numPr>
          <w:ilvl w:val="0"/>
          <w:numId w:val="11"/>
        </w:numPr>
        <w:spacing w:after="0"/>
      </w:pPr>
      <w:r w:rsidRPr="00CF39C9">
        <w:t>Must be additional,</w:t>
      </w:r>
    </w:p>
    <w:p w14:paraId="5F173DDE" w14:textId="77777777" w:rsidR="00CF39C9" w:rsidRPr="00CF39C9" w:rsidRDefault="00CF39C9" w:rsidP="00CF39C9">
      <w:pPr>
        <w:numPr>
          <w:ilvl w:val="0"/>
          <w:numId w:val="11"/>
        </w:numPr>
        <w:spacing w:after="0"/>
      </w:pPr>
      <w:r w:rsidRPr="00CF39C9">
        <w:t>uncertain or delayed outcomes are not equivalent to immediate habitat loss.</w:t>
      </w:r>
    </w:p>
    <w:p w14:paraId="19AD5307" w14:textId="77777777" w:rsidR="00CF39C9" w:rsidRPr="00CF39C9" w:rsidRDefault="00CF39C9" w:rsidP="00CF39C9">
      <w:pPr>
        <w:spacing w:after="0"/>
      </w:pPr>
      <w:r w:rsidRPr="00CF39C9">
        <w:t>It is my concern that offsets take decades to mature and cannot compensate for the permanent removal of functioning habitat today, particularly for Critically Endangered species such as the Swift Parrot and Regent Honeyeater.</w:t>
      </w:r>
    </w:p>
    <w:p w14:paraId="29EBDF35" w14:textId="77777777" w:rsidR="00CF39C9" w:rsidRDefault="00CF39C9" w:rsidP="00CF39C9">
      <w:pPr>
        <w:spacing w:after="0"/>
      </w:pPr>
    </w:p>
    <w:p w14:paraId="2957042B" w14:textId="00431E3E" w:rsidR="00CF39C9" w:rsidRPr="00CF39C9" w:rsidRDefault="00CF39C9" w:rsidP="00CF39C9">
      <w:pPr>
        <w:spacing w:after="0"/>
      </w:pPr>
      <w:r w:rsidRPr="00CF39C9">
        <w:rPr>
          <w:b/>
          <w:bCs/>
        </w:rPr>
        <w:t>4.2</w:t>
      </w:r>
      <w:r w:rsidRPr="00CF39C9">
        <w:t xml:space="preserve"> Offsets Proposed Do Not Meet EPBC Offsets Policy (2012) Requirements</w:t>
      </w:r>
    </w:p>
    <w:p w14:paraId="0A47AA2F" w14:textId="77777777" w:rsidR="00CF39C9" w:rsidRPr="00CF39C9" w:rsidRDefault="00CF39C9" w:rsidP="00CF39C9">
      <w:pPr>
        <w:spacing w:after="0"/>
      </w:pPr>
      <w:r w:rsidRPr="00CF39C9">
        <w:t>It is my concern that offsets fail the EPBC Offsets Policy because:</w:t>
      </w:r>
    </w:p>
    <w:p w14:paraId="7A588844" w14:textId="77777777" w:rsidR="00CF39C9" w:rsidRPr="00CF39C9" w:rsidRDefault="00CF39C9" w:rsidP="00CF39C9">
      <w:pPr>
        <w:spacing w:after="0"/>
      </w:pPr>
      <w:r w:rsidRPr="00CF39C9">
        <w:t>they cannot replace the ecological function of remnant habitat. Revegetation cannot compensate for the immediate loss of mature trees, critical food species, or regional movements.</w:t>
      </w:r>
    </w:p>
    <w:p w14:paraId="71C42641" w14:textId="77777777" w:rsidR="00CF39C9" w:rsidRDefault="00CF39C9" w:rsidP="00CF39C9">
      <w:pPr>
        <w:spacing w:after="0"/>
      </w:pPr>
    </w:p>
    <w:p w14:paraId="31708593" w14:textId="58DEADF3" w:rsidR="00CF39C9" w:rsidRPr="00CF39C9" w:rsidRDefault="00CF39C9" w:rsidP="00CF39C9">
      <w:pPr>
        <w:spacing w:after="0"/>
      </w:pPr>
      <w:r w:rsidRPr="00CF39C9">
        <w:rPr>
          <w:b/>
          <w:bCs/>
        </w:rPr>
        <w:t>4.3</w:t>
      </w:r>
      <w:r w:rsidRPr="00CF39C9">
        <w:t xml:space="preserve"> They do not address temporal lag</w:t>
      </w:r>
    </w:p>
    <w:p w14:paraId="44C12F65" w14:textId="77777777" w:rsidR="00CF39C9" w:rsidRPr="00CF39C9" w:rsidRDefault="00CF39C9" w:rsidP="00CF39C9">
      <w:pPr>
        <w:spacing w:after="0"/>
      </w:pPr>
      <w:r w:rsidRPr="00CF39C9">
        <w:t>Replanting will take decades to provide hollows, canopy connectivity, or Koala feed trees.</w:t>
      </w:r>
    </w:p>
    <w:p w14:paraId="42440B1C" w14:textId="77777777" w:rsidR="00CF39C9" w:rsidRPr="00CF39C9" w:rsidRDefault="00CF39C9" w:rsidP="00CF39C9">
      <w:pPr>
        <w:spacing w:after="0"/>
      </w:pPr>
      <w:r w:rsidRPr="00CF39C9">
        <w:t>Temporal lag of this magnitude violates the policy requirement that offsets must “maintain or improve viability.”</w:t>
      </w:r>
    </w:p>
    <w:p w14:paraId="4F3F0617" w14:textId="77777777" w:rsidR="00CF39C9" w:rsidRDefault="00CF39C9" w:rsidP="00CF39C9">
      <w:pPr>
        <w:spacing w:after="0"/>
      </w:pPr>
    </w:p>
    <w:p w14:paraId="476B0DB5" w14:textId="0CFC89CC" w:rsidR="00CF39C9" w:rsidRPr="00CF39C9" w:rsidRDefault="00CF39C9" w:rsidP="00CF39C9">
      <w:pPr>
        <w:spacing w:after="0"/>
      </w:pPr>
      <w:r w:rsidRPr="00CF39C9">
        <w:rPr>
          <w:b/>
          <w:bCs/>
        </w:rPr>
        <w:t>4.4</w:t>
      </w:r>
      <w:r w:rsidRPr="00CF39C9">
        <w:t xml:space="preserve"> They do not address local connectivity loss</w:t>
      </w:r>
    </w:p>
    <w:p w14:paraId="70F9BF1A" w14:textId="77777777" w:rsidR="00CF39C9" w:rsidRPr="00CF39C9" w:rsidRDefault="00CF39C9" w:rsidP="00CF39C9">
      <w:pPr>
        <w:spacing w:after="0"/>
      </w:pPr>
      <w:r w:rsidRPr="00CF39C9">
        <w:t>The PD repeatedly acknowledges connectivity impacts, but the offset areas are off-site and cannot restore the connectivity lost by clearing the proposed development site.</w:t>
      </w:r>
    </w:p>
    <w:p w14:paraId="38254D4B" w14:textId="77777777" w:rsidR="00CF39C9" w:rsidRPr="00CF39C9" w:rsidRDefault="00CF39C9" w:rsidP="00CF39C9">
      <w:pPr>
        <w:spacing w:after="0"/>
      </w:pPr>
      <w:r w:rsidRPr="00CF39C9">
        <w:t>The EPBC Offsets Policy requires offsets to be ecologically equivalent, which is not demonstrated.</w:t>
      </w:r>
    </w:p>
    <w:p w14:paraId="0A131209" w14:textId="77777777" w:rsidR="00CF39C9" w:rsidRPr="00CF39C9" w:rsidRDefault="00CF39C9" w:rsidP="00CF39C9">
      <w:pPr>
        <w:spacing w:after="0"/>
      </w:pPr>
      <w:r w:rsidRPr="00CF39C9">
        <w:t> </w:t>
      </w:r>
    </w:p>
    <w:p w14:paraId="18A7AA4E" w14:textId="77777777" w:rsidR="00CF39C9" w:rsidRPr="00CF39C9" w:rsidRDefault="00CF39C9" w:rsidP="00CF39C9">
      <w:pPr>
        <w:spacing w:after="0"/>
        <w:rPr>
          <w:b/>
          <w:bCs/>
        </w:rPr>
      </w:pPr>
      <w:r w:rsidRPr="00CF39C9">
        <w:rPr>
          <w:b/>
          <w:bCs/>
        </w:rPr>
        <w:t>5. Inadequate Consideration of Cumulative Impacts (EPBC Act s.136)</w:t>
      </w:r>
    </w:p>
    <w:p w14:paraId="148DC936" w14:textId="77777777" w:rsidR="00CF39C9" w:rsidRDefault="00CF39C9" w:rsidP="00CF39C9">
      <w:pPr>
        <w:spacing w:after="0"/>
      </w:pPr>
    </w:p>
    <w:p w14:paraId="733D2D4D" w14:textId="3FD975ED" w:rsidR="00CF39C9" w:rsidRPr="00CF39C9" w:rsidRDefault="00CF39C9" w:rsidP="00CF39C9">
      <w:pPr>
        <w:spacing w:after="0"/>
      </w:pPr>
      <w:r w:rsidRPr="00CF39C9">
        <w:rPr>
          <w:b/>
          <w:bCs/>
        </w:rPr>
        <w:t>5.1</w:t>
      </w:r>
      <w:r w:rsidRPr="00CF39C9">
        <w:t xml:space="preserve"> Improper reliance on regional habitat availability</w:t>
      </w:r>
    </w:p>
    <w:p w14:paraId="0CFFE14E" w14:textId="77777777" w:rsidR="00CF39C9" w:rsidRPr="00CF39C9" w:rsidRDefault="00CF39C9" w:rsidP="00CF39C9">
      <w:pPr>
        <w:spacing w:after="0"/>
      </w:pPr>
      <w:r w:rsidRPr="00CF39C9">
        <w:t>The PD repeatedly downplays impacts by asserting that larger protected areas exist elsewhere (e.g. White Rock Conservation Park and Greenbank Military Training Area)</w:t>
      </w:r>
    </w:p>
    <w:p w14:paraId="4F732A67" w14:textId="77777777" w:rsidR="00CF39C9" w:rsidRPr="00CF39C9" w:rsidRDefault="00CF39C9" w:rsidP="00CF39C9">
      <w:pPr>
        <w:spacing w:after="0"/>
      </w:pPr>
      <w:r w:rsidRPr="00CF39C9">
        <w:t>However, the EPBC Act requires assessment of:</w:t>
      </w:r>
    </w:p>
    <w:p w14:paraId="102E8CAF" w14:textId="77777777" w:rsidR="00CF39C9" w:rsidRPr="00CF39C9" w:rsidRDefault="00CF39C9" w:rsidP="00CF39C9">
      <w:pPr>
        <w:numPr>
          <w:ilvl w:val="0"/>
          <w:numId w:val="12"/>
        </w:numPr>
        <w:spacing w:after="0"/>
      </w:pPr>
      <w:r w:rsidRPr="00CF39C9">
        <w:t>local and regional cumulative impacts, and</w:t>
      </w:r>
    </w:p>
    <w:p w14:paraId="64D7D230" w14:textId="77777777" w:rsidR="00CF39C9" w:rsidRPr="00CF39C9" w:rsidRDefault="00CF39C9" w:rsidP="00CF39C9">
      <w:pPr>
        <w:numPr>
          <w:ilvl w:val="0"/>
          <w:numId w:val="12"/>
        </w:numPr>
        <w:spacing w:after="0"/>
      </w:pPr>
      <w:r w:rsidRPr="00CF39C9">
        <w:lastRenderedPageBreak/>
        <w:t>the action’s contribution to incremental habitat loss in already fragmented landscapes.</w:t>
      </w:r>
    </w:p>
    <w:p w14:paraId="46A7799E" w14:textId="77777777" w:rsidR="00CF39C9" w:rsidRPr="00CF39C9" w:rsidRDefault="00CF39C9" w:rsidP="00CF39C9">
      <w:pPr>
        <w:spacing w:after="0"/>
      </w:pPr>
      <w:r w:rsidRPr="00CF39C9">
        <w:t>The PD concedes that:</w:t>
      </w:r>
    </w:p>
    <w:p w14:paraId="21F177BE" w14:textId="77777777" w:rsidR="00CF39C9" w:rsidRPr="00CF39C9" w:rsidRDefault="00CF39C9" w:rsidP="00CF39C9">
      <w:pPr>
        <w:numPr>
          <w:ilvl w:val="0"/>
          <w:numId w:val="13"/>
        </w:numPr>
        <w:spacing w:after="0"/>
      </w:pPr>
      <w:r w:rsidRPr="00CF39C9">
        <w:t>the site is bounded by other approved EPBC developments, including the Peninsula Precinct (EPBC 2020/8629)</w:t>
      </w:r>
    </w:p>
    <w:p w14:paraId="478B8997" w14:textId="77777777" w:rsidR="00CF39C9" w:rsidRPr="00CF39C9" w:rsidRDefault="00CF39C9" w:rsidP="00CF39C9">
      <w:pPr>
        <w:numPr>
          <w:ilvl w:val="0"/>
          <w:numId w:val="13"/>
        </w:numPr>
        <w:spacing w:after="0"/>
      </w:pPr>
      <w:r w:rsidRPr="00CF39C9">
        <w:t>fragmentation effects will be intensified through edge effects, barrier effects and urban encroachment</w:t>
      </w:r>
    </w:p>
    <w:p w14:paraId="4F2A5054" w14:textId="44227ADD" w:rsidR="00CF39C9" w:rsidRPr="00CF39C9" w:rsidRDefault="00CF39C9" w:rsidP="00CF39C9">
      <w:pPr>
        <w:spacing w:after="0"/>
      </w:pPr>
      <w:r w:rsidRPr="00CF39C9">
        <w:t>The conclusion that impacts are acceptable because “</w:t>
      </w:r>
      <w:r w:rsidRPr="00CF39C9">
        <w:t>large, protected</w:t>
      </w:r>
      <w:r w:rsidRPr="00CF39C9">
        <w:t xml:space="preserve"> areas remain elsewhere” is inconsistent with new EPBC policy, which makes introduces new mechanisms specifically designed to manage cumulative impacts at a landscape scale, making it clear that each incremental loss of critical habitat must be assessed cumulatively, not excused by distant refuges.</w:t>
      </w:r>
    </w:p>
    <w:p w14:paraId="255884A1" w14:textId="77777777" w:rsidR="00CF39C9" w:rsidRPr="00CF39C9" w:rsidRDefault="00CF39C9" w:rsidP="00CF39C9">
      <w:pPr>
        <w:spacing w:after="0"/>
        <w:rPr>
          <w:b/>
          <w:bCs/>
        </w:rPr>
      </w:pPr>
      <w:r w:rsidRPr="00CF39C9">
        <w:rPr>
          <w:b/>
          <w:bCs/>
        </w:rPr>
        <w:t> </w:t>
      </w:r>
    </w:p>
    <w:p w14:paraId="4FE4CD5C" w14:textId="77777777" w:rsidR="00CF39C9" w:rsidRDefault="00CF39C9" w:rsidP="00CF39C9">
      <w:pPr>
        <w:spacing w:after="0"/>
        <w:rPr>
          <w:b/>
          <w:bCs/>
        </w:rPr>
      </w:pPr>
      <w:r w:rsidRPr="00CF39C9">
        <w:rPr>
          <w:b/>
          <w:bCs/>
        </w:rPr>
        <w:t>6. The Proposal Causes Landscape-Scale Fragmentation</w:t>
      </w:r>
    </w:p>
    <w:p w14:paraId="501BD305" w14:textId="77777777" w:rsidR="00CF39C9" w:rsidRPr="00CF39C9" w:rsidRDefault="00CF39C9" w:rsidP="00CF39C9">
      <w:pPr>
        <w:spacing w:after="0"/>
        <w:rPr>
          <w:b/>
          <w:bCs/>
        </w:rPr>
      </w:pPr>
    </w:p>
    <w:p w14:paraId="17A71718" w14:textId="77777777" w:rsidR="00CF39C9" w:rsidRPr="00CF39C9" w:rsidRDefault="00CF39C9" w:rsidP="00CF39C9">
      <w:pPr>
        <w:spacing w:after="0"/>
      </w:pPr>
      <w:r w:rsidRPr="00CF39C9">
        <w:t>The documentation concedes that the development area is connected to Regional Koala habitat corridors.</w:t>
      </w:r>
    </w:p>
    <w:p w14:paraId="002DB0F0" w14:textId="77777777" w:rsidR="00CF39C9" w:rsidRPr="00CF39C9" w:rsidRDefault="00CF39C9" w:rsidP="00CF39C9">
      <w:pPr>
        <w:spacing w:after="0"/>
      </w:pPr>
      <w:r w:rsidRPr="00CF39C9">
        <w:t> Fragmentation impacts—including barriers to dispersal, increased dog predation, and road-kill risks—are identified by the reports. Fragmentation of critical habitat constitutes a significant impact under EPBC Guidelines 1.1.</w:t>
      </w:r>
    </w:p>
    <w:p w14:paraId="73E9AA05" w14:textId="77777777" w:rsidR="00CF39C9" w:rsidRPr="00CF39C9" w:rsidRDefault="00CF39C9" w:rsidP="00CF39C9">
      <w:pPr>
        <w:spacing w:after="0"/>
      </w:pPr>
      <w:r w:rsidRPr="00CF39C9">
        <w:t> </w:t>
      </w:r>
    </w:p>
    <w:p w14:paraId="662C82EB" w14:textId="77777777" w:rsidR="00CF39C9" w:rsidRPr="00CF39C9" w:rsidRDefault="00CF39C9" w:rsidP="00CF39C9">
      <w:pPr>
        <w:spacing w:after="0"/>
        <w:rPr>
          <w:b/>
          <w:bCs/>
        </w:rPr>
      </w:pPr>
      <w:r w:rsidRPr="00CF39C9">
        <w:rPr>
          <w:b/>
          <w:bCs/>
        </w:rPr>
        <w:t>7. Inconsistency with Ecologically Sustainable Development (EPBC Act s.3A)</w:t>
      </w:r>
    </w:p>
    <w:p w14:paraId="50A5E7A0" w14:textId="77777777" w:rsidR="00CF39C9" w:rsidRDefault="00CF39C9" w:rsidP="00CF39C9">
      <w:pPr>
        <w:spacing w:after="0"/>
      </w:pPr>
    </w:p>
    <w:p w14:paraId="54A75866" w14:textId="567B3B7C" w:rsidR="00CF39C9" w:rsidRPr="00CF39C9" w:rsidRDefault="00CF39C9" w:rsidP="00CF39C9">
      <w:pPr>
        <w:spacing w:after="0"/>
      </w:pPr>
      <w:r w:rsidRPr="00CF39C9">
        <w:rPr>
          <w:b/>
          <w:bCs/>
        </w:rPr>
        <w:t>7.1</w:t>
      </w:r>
      <w:r w:rsidRPr="00CF39C9">
        <w:t xml:space="preserve"> Precautionary principle not applied</w:t>
      </w:r>
    </w:p>
    <w:p w14:paraId="32F71187" w14:textId="77777777" w:rsidR="00CF39C9" w:rsidRPr="00CF39C9" w:rsidRDefault="00CF39C9" w:rsidP="00CF39C9">
      <w:pPr>
        <w:spacing w:after="0"/>
      </w:pPr>
      <w:r w:rsidRPr="00CF39C9">
        <w:t>The PD acknowledges multiple uncertainties, including:</w:t>
      </w:r>
    </w:p>
    <w:p w14:paraId="4B684507" w14:textId="77777777" w:rsidR="00CF39C9" w:rsidRPr="00CF39C9" w:rsidRDefault="00CF39C9" w:rsidP="00CF39C9">
      <w:pPr>
        <w:numPr>
          <w:ilvl w:val="0"/>
          <w:numId w:val="14"/>
        </w:numPr>
        <w:spacing w:after="0"/>
      </w:pPr>
      <w:r w:rsidRPr="00CF39C9">
        <w:t>unpredictable cumulative impacts,</w:t>
      </w:r>
    </w:p>
    <w:p w14:paraId="7A2D0757" w14:textId="77777777" w:rsidR="00CF39C9" w:rsidRPr="00CF39C9" w:rsidRDefault="00CF39C9" w:rsidP="00CF39C9">
      <w:pPr>
        <w:numPr>
          <w:ilvl w:val="0"/>
          <w:numId w:val="14"/>
        </w:numPr>
        <w:spacing w:after="0"/>
      </w:pPr>
      <w:r w:rsidRPr="00CF39C9">
        <w:t>facilitated impacts from dogs, vehicles and lighting,</w:t>
      </w:r>
    </w:p>
    <w:p w14:paraId="2C7F80BB" w14:textId="77777777" w:rsidR="00CF39C9" w:rsidRPr="00CF39C9" w:rsidRDefault="00CF39C9" w:rsidP="00CF39C9">
      <w:pPr>
        <w:numPr>
          <w:ilvl w:val="0"/>
          <w:numId w:val="14"/>
        </w:numPr>
        <w:spacing w:after="0"/>
      </w:pPr>
      <w:r w:rsidRPr="00CF39C9">
        <w:t>irreversible habitat loss</w:t>
      </w:r>
    </w:p>
    <w:p w14:paraId="327A3D9B" w14:textId="77777777" w:rsidR="00CF39C9" w:rsidRPr="00CF39C9" w:rsidRDefault="00CF39C9" w:rsidP="00CF39C9">
      <w:pPr>
        <w:spacing w:after="0"/>
      </w:pPr>
      <w:r w:rsidRPr="00CF39C9">
        <w:t>Despite this, the proposal proceeds on the basis that:</w:t>
      </w:r>
    </w:p>
    <w:p w14:paraId="169A3B94" w14:textId="77777777" w:rsidR="00CF39C9" w:rsidRPr="00CF39C9" w:rsidRDefault="00CF39C9" w:rsidP="00CF39C9">
      <w:pPr>
        <w:numPr>
          <w:ilvl w:val="0"/>
          <w:numId w:val="15"/>
        </w:numPr>
        <w:spacing w:after="0"/>
      </w:pPr>
      <w:r w:rsidRPr="00CF39C9">
        <w:t>mitigation measures “are likely” to be effective,</w:t>
      </w:r>
    </w:p>
    <w:p w14:paraId="35EC4F31" w14:textId="77777777" w:rsidR="00CF39C9" w:rsidRPr="00CF39C9" w:rsidRDefault="00CF39C9" w:rsidP="00CF39C9">
      <w:pPr>
        <w:numPr>
          <w:ilvl w:val="0"/>
          <w:numId w:val="15"/>
        </w:numPr>
        <w:spacing w:after="0"/>
      </w:pPr>
      <w:r w:rsidRPr="00CF39C9">
        <w:t>offsets “will” achieve required outcomes.</w:t>
      </w:r>
    </w:p>
    <w:p w14:paraId="45A6EE01" w14:textId="77777777" w:rsidR="00CF39C9" w:rsidRPr="00CF39C9" w:rsidRDefault="00CF39C9" w:rsidP="00CF39C9">
      <w:pPr>
        <w:spacing w:after="0"/>
      </w:pPr>
      <w:r w:rsidRPr="00CF39C9">
        <w:t>This approach reverses the precautionary principle by placing the risk of failure on threatened species, rather than on the proponent, contrary to s.3A(b) of the EPBC Act.</w:t>
      </w:r>
    </w:p>
    <w:p w14:paraId="30058916" w14:textId="77777777" w:rsidR="00CF39C9" w:rsidRPr="00CF39C9" w:rsidRDefault="00CF39C9" w:rsidP="00CF39C9">
      <w:pPr>
        <w:spacing w:after="0"/>
      </w:pPr>
      <w:r w:rsidRPr="00CF39C9">
        <w:t> </w:t>
      </w:r>
    </w:p>
    <w:p w14:paraId="5F68D9F9" w14:textId="77777777" w:rsidR="00CF39C9" w:rsidRPr="00CF39C9" w:rsidRDefault="00CF39C9" w:rsidP="00CF39C9">
      <w:pPr>
        <w:spacing w:after="0"/>
        <w:rPr>
          <w:b/>
          <w:bCs/>
        </w:rPr>
      </w:pPr>
      <w:r w:rsidRPr="00CF39C9">
        <w:rPr>
          <w:b/>
          <w:bCs/>
        </w:rPr>
        <w:t>8. Legacy Planning approvals</w:t>
      </w:r>
    </w:p>
    <w:p w14:paraId="17FF20E5" w14:textId="77777777" w:rsidR="00CF39C9" w:rsidRDefault="00CF39C9" w:rsidP="00CF39C9">
      <w:pPr>
        <w:spacing w:after="0"/>
      </w:pPr>
    </w:p>
    <w:p w14:paraId="547EFC26" w14:textId="07B3CE54" w:rsidR="00CF39C9" w:rsidRPr="00CF39C9" w:rsidRDefault="00CF39C9" w:rsidP="00CF39C9">
      <w:pPr>
        <w:spacing w:after="0"/>
      </w:pPr>
      <w:r w:rsidRPr="00CF39C9">
        <w:t>Finally, it is my concern that the proponent is relying on pre-dating decisions and applications for this project. Legacy planning approvals cannot override current EPBC obligations.</w:t>
      </w:r>
      <w:r w:rsidRPr="00CF39C9">
        <w:br/>
        <w:t>The proponent’s claim that avoidance is impossible because of a 1997 structure plan directly contradicts the modern EPBC legislative framework.</w:t>
      </w:r>
    </w:p>
    <w:p w14:paraId="269C1DB7" w14:textId="77777777" w:rsidR="00CF39C9" w:rsidRPr="00CF39C9" w:rsidRDefault="00CF39C9" w:rsidP="00CF39C9">
      <w:pPr>
        <w:spacing w:after="0"/>
      </w:pPr>
      <w:r w:rsidRPr="00CF39C9">
        <w:lastRenderedPageBreak/>
        <w:t> </w:t>
      </w:r>
    </w:p>
    <w:p w14:paraId="4E2CBC23" w14:textId="77777777" w:rsidR="00CF39C9" w:rsidRPr="00CF39C9" w:rsidRDefault="00CF39C9" w:rsidP="00CF39C9">
      <w:pPr>
        <w:spacing w:after="0"/>
        <w:rPr>
          <w:b/>
          <w:bCs/>
        </w:rPr>
      </w:pPr>
      <w:r w:rsidRPr="00CF39C9">
        <w:rPr>
          <w:b/>
          <w:bCs/>
        </w:rPr>
        <w:t>9. Conclusion</w:t>
      </w:r>
    </w:p>
    <w:p w14:paraId="253A6F92" w14:textId="77777777" w:rsidR="00CF39C9" w:rsidRPr="00CF39C9" w:rsidRDefault="00CF39C9" w:rsidP="00CF39C9">
      <w:pPr>
        <w:spacing w:after="0"/>
      </w:pPr>
      <w:r w:rsidRPr="00CF39C9">
        <w:t>Based solely on the proponent’s own Preliminary Documentation:</w:t>
      </w:r>
    </w:p>
    <w:p w14:paraId="4DD6FA3F" w14:textId="77777777" w:rsidR="00CF39C9" w:rsidRPr="00CF39C9" w:rsidRDefault="00CF39C9" w:rsidP="00CF39C9">
      <w:pPr>
        <w:numPr>
          <w:ilvl w:val="0"/>
          <w:numId w:val="16"/>
        </w:numPr>
        <w:spacing w:after="0"/>
      </w:pPr>
      <w:r w:rsidRPr="00CF39C9">
        <w:t>habitat critical to the survival of multiple MNES species will be cleared</w:t>
      </w:r>
    </w:p>
    <w:p w14:paraId="4B4B244B" w14:textId="77777777" w:rsidR="00CF39C9" w:rsidRPr="00CF39C9" w:rsidRDefault="00CF39C9" w:rsidP="00CF39C9">
      <w:pPr>
        <w:numPr>
          <w:ilvl w:val="0"/>
          <w:numId w:val="16"/>
        </w:numPr>
        <w:spacing w:after="0"/>
      </w:pPr>
      <w:r w:rsidRPr="00CF39C9">
        <w:t>threatened species are known to occupy and use the site</w:t>
      </w:r>
    </w:p>
    <w:p w14:paraId="1CBC302F" w14:textId="77777777" w:rsidR="00CF39C9" w:rsidRPr="00CF39C9" w:rsidRDefault="00CF39C9" w:rsidP="00CF39C9">
      <w:pPr>
        <w:numPr>
          <w:ilvl w:val="0"/>
          <w:numId w:val="16"/>
        </w:numPr>
        <w:spacing w:after="0"/>
      </w:pPr>
      <w:r w:rsidRPr="00CF39C9">
        <w:t>significant residual MNES impacts are expressly acknowledged</w:t>
      </w:r>
    </w:p>
    <w:p w14:paraId="7A9133DE" w14:textId="77777777" w:rsidR="00CF39C9" w:rsidRPr="00CF39C9" w:rsidRDefault="00CF39C9" w:rsidP="00CF39C9">
      <w:pPr>
        <w:numPr>
          <w:ilvl w:val="0"/>
          <w:numId w:val="16"/>
        </w:numPr>
        <w:spacing w:after="0"/>
      </w:pPr>
      <w:r w:rsidRPr="00CF39C9">
        <w:t>cumulative MNES impacts are identified but not resolved</w:t>
      </w:r>
    </w:p>
    <w:p w14:paraId="2F7FBFB7" w14:textId="77777777" w:rsidR="00CF39C9" w:rsidRPr="00CF39C9" w:rsidRDefault="00CF39C9" w:rsidP="00CF39C9">
      <w:pPr>
        <w:spacing w:after="0"/>
      </w:pPr>
      <w:r w:rsidRPr="00CF39C9">
        <w:t>On this basis, the proposed action is a controlled action and is inconsistent with the objects and protective intent of the </w:t>
      </w:r>
      <w:r w:rsidRPr="00CF39C9">
        <w:rPr>
          <w:i/>
          <w:iCs/>
        </w:rPr>
        <w:t>Environment Protection and Biodiversity Conservation Act 1999</w:t>
      </w:r>
      <w:r w:rsidRPr="00CF39C9">
        <w:t> and should not be approved.</w:t>
      </w:r>
    </w:p>
    <w:p w14:paraId="52EA90E4" w14:textId="77777777" w:rsidR="00CF39C9" w:rsidRPr="00CF39C9" w:rsidRDefault="00CF39C9" w:rsidP="00CF39C9">
      <w:pPr>
        <w:spacing w:after="0"/>
      </w:pPr>
      <w:r w:rsidRPr="00CF39C9">
        <w:t> </w:t>
      </w:r>
    </w:p>
    <w:p w14:paraId="540C3448" w14:textId="77777777" w:rsidR="00CF39C9" w:rsidRPr="00CF39C9" w:rsidRDefault="00CF39C9" w:rsidP="00CF39C9">
      <w:r w:rsidRPr="00CF39C9">
        <w:rPr>
          <w:i/>
          <w:iCs/>
        </w:rPr>
        <w:t>[Any final words you may have]</w:t>
      </w:r>
    </w:p>
    <w:p w14:paraId="733E83A6" w14:textId="77777777" w:rsidR="00CF39C9" w:rsidRPr="00CF39C9" w:rsidRDefault="00CF39C9" w:rsidP="00CF39C9">
      <w:r w:rsidRPr="00CF39C9">
        <w:br/>
      </w:r>
    </w:p>
    <w:p w14:paraId="404D5ACF" w14:textId="77777777" w:rsidR="00CF39C9" w:rsidRPr="00CF39C9" w:rsidRDefault="00CF39C9" w:rsidP="00CF39C9">
      <w:r w:rsidRPr="00CF39C9">
        <w:t>Yours sincerely,</w:t>
      </w:r>
    </w:p>
    <w:p w14:paraId="72A1996D" w14:textId="77777777" w:rsidR="00CF39C9" w:rsidRPr="00CF39C9" w:rsidRDefault="00CF39C9" w:rsidP="00CF39C9">
      <w:r w:rsidRPr="00CF39C9">
        <w:rPr>
          <w:b/>
          <w:bCs/>
        </w:rPr>
        <w:t>[YOUR NAME]</w:t>
      </w:r>
    </w:p>
    <w:p w14:paraId="00CF32C4" w14:textId="77777777" w:rsidR="00A468D0" w:rsidRDefault="00A468D0"/>
    <w:sectPr w:rsidR="00A46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69F"/>
    <w:multiLevelType w:val="multilevel"/>
    <w:tmpl w:val="69648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B5193"/>
    <w:multiLevelType w:val="multilevel"/>
    <w:tmpl w:val="6E786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D7C9B"/>
    <w:multiLevelType w:val="multilevel"/>
    <w:tmpl w:val="505EA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73057"/>
    <w:multiLevelType w:val="multilevel"/>
    <w:tmpl w:val="6A943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7491B"/>
    <w:multiLevelType w:val="multilevel"/>
    <w:tmpl w:val="B4407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033423"/>
    <w:multiLevelType w:val="multilevel"/>
    <w:tmpl w:val="BA4EB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4D3E86"/>
    <w:multiLevelType w:val="multilevel"/>
    <w:tmpl w:val="A2BA3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457DF"/>
    <w:multiLevelType w:val="multilevel"/>
    <w:tmpl w:val="BDBC4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3424F3"/>
    <w:multiLevelType w:val="multilevel"/>
    <w:tmpl w:val="8492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F74024"/>
    <w:multiLevelType w:val="multilevel"/>
    <w:tmpl w:val="B9E66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256B7"/>
    <w:multiLevelType w:val="multilevel"/>
    <w:tmpl w:val="F8F0A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AC5B8B"/>
    <w:multiLevelType w:val="multilevel"/>
    <w:tmpl w:val="43600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FB4D88"/>
    <w:multiLevelType w:val="multilevel"/>
    <w:tmpl w:val="1C986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87578F"/>
    <w:multiLevelType w:val="multilevel"/>
    <w:tmpl w:val="B5507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7245E0"/>
    <w:multiLevelType w:val="multilevel"/>
    <w:tmpl w:val="D04EE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0F554C"/>
    <w:multiLevelType w:val="multilevel"/>
    <w:tmpl w:val="3BEC2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5601409">
    <w:abstractNumId w:val="3"/>
    <w:lvlOverride w:ilvl="0"/>
    <w:lvlOverride w:ilvl="1"/>
    <w:lvlOverride w:ilvl="2"/>
    <w:lvlOverride w:ilvl="3"/>
    <w:lvlOverride w:ilvl="4"/>
    <w:lvlOverride w:ilvl="5"/>
    <w:lvlOverride w:ilvl="6"/>
    <w:lvlOverride w:ilvl="7"/>
    <w:lvlOverride w:ilvl="8"/>
  </w:num>
  <w:num w:numId="2" w16cid:durableId="1540049033">
    <w:abstractNumId w:val="4"/>
    <w:lvlOverride w:ilvl="0"/>
    <w:lvlOverride w:ilvl="1"/>
    <w:lvlOverride w:ilvl="2"/>
    <w:lvlOverride w:ilvl="3"/>
    <w:lvlOverride w:ilvl="4"/>
    <w:lvlOverride w:ilvl="5"/>
    <w:lvlOverride w:ilvl="6"/>
    <w:lvlOverride w:ilvl="7"/>
    <w:lvlOverride w:ilvl="8"/>
  </w:num>
  <w:num w:numId="3" w16cid:durableId="989555705">
    <w:abstractNumId w:val="10"/>
    <w:lvlOverride w:ilvl="0"/>
    <w:lvlOverride w:ilvl="1"/>
    <w:lvlOverride w:ilvl="2"/>
    <w:lvlOverride w:ilvl="3"/>
    <w:lvlOverride w:ilvl="4"/>
    <w:lvlOverride w:ilvl="5"/>
    <w:lvlOverride w:ilvl="6"/>
    <w:lvlOverride w:ilvl="7"/>
    <w:lvlOverride w:ilvl="8"/>
  </w:num>
  <w:num w:numId="4" w16cid:durableId="1278609400">
    <w:abstractNumId w:val="12"/>
    <w:lvlOverride w:ilvl="0"/>
    <w:lvlOverride w:ilvl="1"/>
    <w:lvlOverride w:ilvl="2"/>
    <w:lvlOverride w:ilvl="3"/>
    <w:lvlOverride w:ilvl="4"/>
    <w:lvlOverride w:ilvl="5"/>
    <w:lvlOverride w:ilvl="6"/>
    <w:lvlOverride w:ilvl="7"/>
    <w:lvlOverride w:ilvl="8"/>
  </w:num>
  <w:num w:numId="5" w16cid:durableId="758409312">
    <w:abstractNumId w:val="14"/>
    <w:lvlOverride w:ilvl="0"/>
    <w:lvlOverride w:ilvl="1"/>
    <w:lvlOverride w:ilvl="2"/>
    <w:lvlOverride w:ilvl="3"/>
    <w:lvlOverride w:ilvl="4"/>
    <w:lvlOverride w:ilvl="5"/>
    <w:lvlOverride w:ilvl="6"/>
    <w:lvlOverride w:ilvl="7"/>
    <w:lvlOverride w:ilvl="8"/>
  </w:num>
  <w:num w:numId="6" w16cid:durableId="962157184">
    <w:abstractNumId w:val="5"/>
    <w:lvlOverride w:ilvl="0"/>
    <w:lvlOverride w:ilvl="1"/>
    <w:lvlOverride w:ilvl="2"/>
    <w:lvlOverride w:ilvl="3"/>
    <w:lvlOverride w:ilvl="4"/>
    <w:lvlOverride w:ilvl="5"/>
    <w:lvlOverride w:ilvl="6"/>
    <w:lvlOverride w:ilvl="7"/>
    <w:lvlOverride w:ilvl="8"/>
  </w:num>
  <w:num w:numId="7" w16cid:durableId="1376585289">
    <w:abstractNumId w:val="6"/>
    <w:lvlOverride w:ilvl="0"/>
    <w:lvlOverride w:ilvl="1"/>
    <w:lvlOverride w:ilvl="2"/>
    <w:lvlOverride w:ilvl="3"/>
    <w:lvlOverride w:ilvl="4"/>
    <w:lvlOverride w:ilvl="5"/>
    <w:lvlOverride w:ilvl="6"/>
    <w:lvlOverride w:ilvl="7"/>
    <w:lvlOverride w:ilvl="8"/>
  </w:num>
  <w:num w:numId="8" w16cid:durableId="1547789501">
    <w:abstractNumId w:val="0"/>
    <w:lvlOverride w:ilvl="0"/>
    <w:lvlOverride w:ilvl="1"/>
    <w:lvlOverride w:ilvl="2"/>
    <w:lvlOverride w:ilvl="3"/>
    <w:lvlOverride w:ilvl="4"/>
    <w:lvlOverride w:ilvl="5"/>
    <w:lvlOverride w:ilvl="6"/>
    <w:lvlOverride w:ilvl="7"/>
    <w:lvlOverride w:ilvl="8"/>
  </w:num>
  <w:num w:numId="9" w16cid:durableId="794255286">
    <w:abstractNumId w:val="13"/>
    <w:lvlOverride w:ilvl="0"/>
    <w:lvlOverride w:ilvl="1"/>
    <w:lvlOverride w:ilvl="2"/>
    <w:lvlOverride w:ilvl="3"/>
    <w:lvlOverride w:ilvl="4"/>
    <w:lvlOverride w:ilvl="5"/>
    <w:lvlOverride w:ilvl="6"/>
    <w:lvlOverride w:ilvl="7"/>
    <w:lvlOverride w:ilvl="8"/>
  </w:num>
  <w:num w:numId="10" w16cid:durableId="280917187">
    <w:abstractNumId w:val="7"/>
    <w:lvlOverride w:ilvl="0"/>
    <w:lvlOverride w:ilvl="1"/>
    <w:lvlOverride w:ilvl="2"/>
    <w:lvlOverride w:ilvl="3"/>
    <w:lvlOverride w:ilvl="4"/>
    <w:lvlOverride w:ilvl="5"/>
    <w:lvlOverride w:ilvl="6"/>
    <w:lvlOverride w:ilvl="7"/>
    <w:lvlOverride w:ilvl="8"/>
  </w:num>
  <w:num w:numId="11" w16cid:durableId="91629741">
    <w:abstractNumId w:val="2"/>
    <w:lvlOverride w:ilvl="0"/>
    <w:lvlOverride w:ilvl="1"/>
    <w:lvlOverride w:ilvl="2"/>
    <w:lvlOverride w:ilvl="3"/>
    <w:lvlOverride w:ilvl="4"/>
    <w:lvlOverride w:ilvl="5"/>
    <w:lvlOverride w:ilvl="6"/>
    <w:lvlOverride w:ilvl="7"/>
    <w:lvlOverride w:ilvl="8"/>
  </w:num>
  <w:num w:numId="12" w16cid:durableId="745735321">
    <w:abstractNumId w:val="1"/>
    <w:lvlOverride w:ilvl="0"/>
    <w:lvlOverride w:ilvl="1"/>
    <w:lvlOverride w:ilvl="2"/>
    <w:lvlOverride w:ilvl="3"/>
    <w:lvlOverride w:ilvl="4"/>
    <w:lvlOverride w:ilvl="5"/>
    <w:lvlOverride w:ilvl="6"/>
    <w:lvlOverride w:ilvl="7"/>
    <w:lvlOverride w:ilvl="8"/>
  </w:num>
  <w:num w:numId="13" w16cid:durableId="1717001875">
    <w:abstractNumId w:val="8"/>
    <w:lvlOverride w:ilvl="0"/>
    <w:lvlOverride w:ilvl="1"/>
    <w:lvlOverride w:ilvl="2"/>
    <w:lvlOverride w:ilvl="3"/>
    <w:lvlOverride w:ilvl="4"/>
    <w:lvlOverride w:ilvl="5"/>
    <w:lvlOverride w:ilvl="6"/>
    <w:lvlOverride w:ilvl="7"/>
    <w:lvlOverride w:ilvl="8"/>
  </w:num>
  <w:num w:numId="14" w16cid:durableId="840970114">
    <w:abstractNumId w:val="11"/>
    <w:lvlOverride w:ilvl="0"/>
    <w:lvlOverride w:ilvl="1"/>
    <w:lvlOverride w:ilvl="2"/>
    <w:lvlOverride w:ilvl="3"/>
    <w:lvlOverride w:ilvl="4"/>
    <w:lvlOverride w:ilvl="5"/>
    <w:lvlOverride w:ilvl="6"/>
    <w:lvlOverride w:ilvl="7"/>
    <w:lvlOverride w:ilvl="8"/>
  </w:num>
  <w:num w:numId="15" w16cid:durableId="497304130">
    <w:abstractNumId w:val="9"/>
    <w:lvlOverride w:ilvl="0"/>
    <w:lvlOverride w:ilvl="1"/>
    <w:lvlOverride w:ilvl="2"/>
    <w:lvlOverride w:ilvl="3"/>
    <w:lvlOverride w:ilvl="4"/>
    <w:lvlOverride w:ilvl="5"/>
    <w:lvlOverride w:ilvl="6"/>
    <w:lvlOverride w:ilvl="7"/>
    <w:lvlOverride w:ilvl="8"/>
  </w:num>
  <w:num w:numId="16" w16cid:durableId="193681510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C9"/>
    <w:rsid w:val="00A468D0"/>
    <w:rsid w:val="00B07301"/>
    <w:rsid w:val="00CF39C9"/>
    <w:rsid w:val="00D477A6"/>
    <w:rsid w:val="00E26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E01B"/>
  <w15:chartTrackingRefBased/>
  <w15:docId w15:val="{08F459E7-0AB9-4FE6-9C0F-102412B2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9C9"/>
    <w:rPr>
      <w:rFonts w:eastAsiaTheme="majorEastAsia" w:cstheme="majorBidi"/>
      <w:color w:val="272727" w:themeColor="text1" w:themeTint="D8"/>
    </w:rPr>
  </w:style>
  <w:style w:type="paragraph" w:styleId="Title">
    <w:name w:val="Title"/>
    <w:basedOn w:val="Normal"/>
    <w:next w:val="Normal"/>
    <w:link w:val="TitleChar"/>
    <w:uiPriority w:val="10"/>
    <w:qFormat/>
    <w:rsid w:val="00CF3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9C9"/>
    <w:pPr>
      <w:spacing w:before="160"/>
      <w:jc w:val="center"/>
    </w:pPr>
    <w:rPr>
      <w:i/>
      <w:iCs/>
      <w:color w:val="404040" w:themeColor="text1" w:themeTint="BF"/>
    </w:rPr>
  </w:style>
  <w:style w:type="character" w:customStyle="1" w:styleId="QuoteChar">
    <w:name w:val="Quote Char"/>
    <w:basedOn w:val="DefaultParagraphFont"/>
    <w:link w:val="Quote"/>
    <w:uiPriority w:val="29"/>
    <w:rsid w:val="00CF39C9"/>
    <w:rPr>
      <w:i/>
      <w:iCs/>
      <w:color w:val="404040" w:themeColor="text1" w:themeTint="BF"/>
    </w:rPr>
  </w:style>
  <w:style w:type="paragraph" w:styleId="ListParagraph">
    <w:name w:val="List Paragraph"/>
    <w:basedOn w:val="Normal"/>
    <w:uiPriority w:val="34"/>
    <w:qFormat/>
    <w:rsid w:val="00CF39C9"/>
    <w:pPr>
      <w:ind w:left="720"/>
      <w:contextualSpacing/>
    </w:pPr>
  </w:style>
  <w:style w:type="character" w:styleId="IntenseEmphasis">
    <w:name w:val="Intense Emphasis"/>
    <w:basedOn w:val="DefaultParagraphFont"/>
    <w:uiPriority w:val="21"/>
    <w:qFormat/>
    <w:rsid w:val="00CF39C9"/>
    <w:rPr>
      <w:i/>
      <w:iCs/>
      <w:color w:val="0F4761" w:themeColor="accent1" w:themeShade="BF"/>
    </w:rPr>
  </w:style>
  <w:style w:type="paragraph" w:styleId="IntenseQuote">
    <w:name w:val="Intense Quote"/>
    <w:basedOn w:val="Normal"/>
    <w:next w:val="Normal"/>
    <w:link w:val="IntenseQuoteChar"/>
    <w:uiPriority w:val="30"/>
    <w:qFormat/>
    <w:rsid w:val="00CF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C9"/>
    <w:rPr>
      <w:i/>
      <w:iCs/>
      <w:color w:val="0F4761" w:themeColor="accent1" w:themeShade="BF"/>
    </w:rPr>
  </w:style>
  <w:style w:type="character" w:styleId="IntenseReference">
    <w:name w:val="Intense Reference"/>
    <w:basedOn w:val="DefaultParagraphFont"/>
    <w:uiPriority w:val="32"/>
    <w:qFormat/>
    <w:rsid w:val="00CF3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1627</Words>
  <Characters>8922</Characters>
  <Application>Microsoft Office Word</Application>
  <DocSecurity>0</DocSecurity>
  <Lines>686</Lines>
  <Paragraphs>479</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Singh</dc:creator>
  <cp:keywords/>
  <dc:description/>
  <cp:lastModifiedBy>Uma Singh</cp:lastModifiedBy>
  <cp:revision>1</cp:revision>
  <dcterms:created xsi:type="dcterms:W3CDTF">2025-12-29T09:18:00Z</dcterms:created>
  <dcterms:modified xsi:type="dcterms:W3CDTF">2025-12-29T09:41:00Z</dcterms:modified>
</cp:coreProperties>
</file>