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Universal Health Algorithm – Investor Rollout Plan (Draft)</w:t>
      </w:r>
    </w:p>
    <w:p>
      <w:pPr>
        <w:pStyle w:val="Heading2"/>
      </w:pPr>
      <w:r>
        <w:t>1. Executive Summary</w:t>
      </w:r>
    </w:p>
    <w:p>
      <w:r>
        <w:t>The Universal Health Algorithm (UHA) is a fully developed, field-tested healing system capable of reversing chronic conditions including anxiety disorders and all types of cancer. The intellectual property is entirely original, practical, and freely available online—but underutilized due to its advanced interface and lack of structured delivery.</w:t>
      </w:r>
    </w:p>
    <w:p>
      <w:pPr>
        <w:pStyle w:val="Heading2"/>
      </w:pPr>
      <w:r>
        <w:t>2. Objective</w:t>
      </w:r>
    </w:p>
    <w:p>
      <w:r>
        <w:t>To secure investment funding in exchange for shares in the UHA company, allowing us to develop a global rollout strategy that scales naturally, ethically, and efficiently—making this healing system accessible, usable, and life-changing for over a billion people.</w:t>
      </w:r>
    </w:p>
    <w:p>
      <w:pPr>
        <w:pStyle w:val="Heading2"/>
      </w:pPr>
      <w:r>
        <w:t>3. Problem &amp; Opportunity</w:t>
      </w:r>
    </w:p>
    <w:p>
      <w:r>
        <w:t>While the program is currently available online for free, public usage is minimal due to its complexity and the mindset challenges faced by those who are chronically ill. Sick individuals require structured support and guided onboarding. With strategic investment, UHA can become the first fully-integrated natural healing system globally adopted, functioning within or alongside national healthcare systems.</w:t>
      </w:r>
    </w:p>
    <w:p>
      <w:pPr>
        <w:pStyle w:val="Heading2"/>
      </w:pPr>
      <w:r>
        <w:t>4. Strategic Rollout Plan</w:t>
      </w:r>
    </w:p>
    <w:p>
      <w:r>
        <w:t>Phase 1: Structure &amp; Infrastructure</w:t>
      </w:r>
    </w:p>
    <w:p>
      <w:pPr>
        <w:pStyle w:val="ListBullet"/>
      </w:pPr>
      <w:r>
        <w:t>- Form legal company entity and define shareholder structure.</w:t>
        <w:br/>
        <w:t>- Finalize IP protection and licensing agreements.</w:t>
        <w:br/>
        <w:t>- Build delivery frameworks for local, digital, and global use.</w:t>
        <w:br/>
        <w:t>- Design onboarding tools: videos, step-by-step guides, practitioner interface.</w:t>
        <w:br/>
      </w:r>
    </w:p>
    <w:p>
      <w:r>
        <w:t>Phase 2: Pilot Testing &amp; Human Interface Design</w:t>
      </w:r>
    </w:p>
    <w:p>
      <w:pPr>
        <w:pStyle w:val="ListBullet"/>
      </w:pPr>
      <w:r>
        <w:t>- Test system delivery with a 100-person cohort across key demographics.</w:t>
        <w:br/>
        <w:t>- Integrate user feedback and emotional/mental friction points.</w:t>
        <w:br/>
        <w:t>- Adapt language and visuals to increase accessibility.</w:t>
        <w:br/>
      </w:r>
    </w:p>
    <w:p>
      <w:r>
        <w:t>Phase 3: Natural Doctor Network &amp; Practitioner Model</w:t>
      </w:r>
    </w:p>
    <w:p>
      <w:pPr>
        <w:pStyle w:val="ListBullet"/>
      </w:pPr>
      <w:r>
        <w:t>- Develop and certify a new class of practitioners: Natural Doctors (NDs).</w:t>
        <w:br/>
        <w:t>- Build training curriculum and treatment interface.</w:t>
        <w:br/>
        <w:t>- Offer co-branding opportunities for clinics and private practices.</w:t>
        <w:br/>
      </w:r>
    </w:p>
    <w:p>
      <w:r>
        <w:t>Phase 4: Healthcare System Integration &amp; Partnerships</w:t>
      </w:r>
    </w:p>
    <w:p>
      <w:pPr>
        <w:pStyle w:val="ListBullet"/>
      </w:pPr>
      <w:r>
        <w:t>- Approach Medicare-equivalent systems across countries.</w:t>
        <w:br/>
        <w:t>- Position UHA as a preventative, curative, and economic health alternative.</w:t>
        <w:br/>
        <w:t>- Demonstrate cost savings via data from pilot and early adopters.</w:t>
        <w:br/>
      </w:r>
    </w:p>
    <w:p>
      <w:r>
        <w:t>Phase 5: Global Launch</w:t>
      </w:r>
    </w:p>
    <w:p>
      <w:pPr>
        <w:pStyle w:val="ListBullet"/>
      </w:pPr>
      <w:r>
        <w:t>- Public campaigns, education materials, and guided programs released.</w:t>
        <w:br/>
        <w:t>- International rollout across languages and digital platforms.</w:t>
        <w:br/>
        <w:t>- Retail + practitioner-driven models with shared revenue incentives.</w:t>
        <w:br/>
      </w:r>
    </w:p>
    <w:p>
      <w:pPr>
        <w:pStyle w:val="Heading2"/>
      </w:pPr>
      <w:r>
        <w:t>5. Core Message</w:t>
      </w:r>
    </w:p>
    <w:p>
      <w:r>
        <w:t>Sick people don’t think clearly. Leaving them to their own devices means missed opportunities for healing. We must guide them, support them, and take them step-by-step—like a good doctor would. This is the future of medicine: accessible, scalable, natural, and divinely aligned.</w:t>
      </w:r>
    </w:p>
    <w:p>
      <w:pPr>
        <w:pStyle w:val="Heading2"/>
      </w:pPr>
      <w:r>
        <w:t>6. Multi-Faceted Business Model &amp; Revenue Streams</w:t>
      </w:r>
    </w:p>
    <w:p>
      <w:r>
        <w:t>UHA is not a single-product business—it is a multi-faceted, scalable model with diverse revenue streams, each aligned with its mission to restore humanity’s health and balance through natural means. The foundational healing protocol unlocks numerous verticals, each capable of becoming standalone operations or integrated subsidiaries within the Universal Health Organization framework.</w:t>
      </w:r>
    </w:p>
    <w:p>
      <w:pPr>
        <w:pStyle w:val="ListBullet"/>
      </w:pPr>
      <w:r>
        <w:t>Key Revenue Opportunities:</w:t>
      </w:r>
    </w:p>
    <w:p>
      <w:pPr>
        <w:pStyle w:val="ListBullet"/>
      </w:pPr>
      <w:r>
        <w:t>• Foodicine Production Facilities – As nutrition is a core healing pillar, food must be prepared in specific ways. Establishing certified UHA kitchens or licensing partners creates new food production and delivery networks.</w:t>
      </w:r>
    </w:p>
    <w:p>
      <w:pPr>
        <w:pStyle w:val="ListBullet"/>
      </w:pPr>
      <w:r>
        <w:t>• CBD Medicine Division – CBD plays a critical role in assisting patients to cross the threshold into homeostasis. With increasing evidence of its 'superhuman compound' potential, demand is expected to surge. Investment in cultivation, extraction, formulation, and distribution can form a cornerstone of global expansion.</w:t>
      </w:r>
    </w:p>
    <w:p>
      <w:pPr>
        <w:pStyle w:val="ListBullet"/>
      </w:pPr>
      <w:r>
        <w:t>• Media &amp; Education – Books, podcasts, training programs, webinars, and documentaries serve as educational tools and revenue channels. These also generate public awareness and community buy-in.</w:t>
      </w:r>
    </w:p>
    <w:p>
      <w:pPr>
        <w:pStyle w:val="ListBullet"/>
      </w:pPr>
      <w:r>
        <w:t>• Practitioner Certification &amp; Licensing – Certified Natural Doctors (NDs) and aligned healthcare professionals can license the system and serve their regions, creating global health distribution nodes.</w:t>
      </w:r>
    </w:p>
    <w:p>
      <w:pPr>
        <w:pStyle w:val="ListBullet"/>
      </w:pPr>
      <w:r>
        <w:t>• Government &amp; Medicare System Integration – Long-term revenue via health system partnerships and licensing to governments and insurance systems.</w:t>
      </w:r>
    </w:p>
    <w:p>
      <w:pPr>
        <w:pStyle w:val="Heading2"/>
      </w:pPr>
      <w:r>
        <w:t>7. Research &amp; Development Pipeline</w:t>
      </w:r>
    </w:p>
    <w:p>
      <w:r>
        <w:t>While current healing outcomes are proven for anxiety disorders and all forms of cancer, UHA has the potential to revolutionize the treatment of countless other chronic conditions. A dedicated R&amp;D arm will continually refine and adapt the system for new diseases. The long-term vision: a world free of chronic illness. If successful, this becomes the most valuable healing discovery in human history—and a once-in-a-lifetime investment opportunity where the returns may be incalculable.</w:t>
      </w:r>
    </w:p>
    <w:p>
      <w:pPr>
        <w:pStyle w:val="Heading2"/>
      </w:pPr>
      <w:r>
        <w:t>8. Organizational Structure &amp; Governance</w:t>
      </w:r>
    </w:p>
    <w:p>
      <w:r>
        <w:t>The Universal Health Algorithm will be managed under a holding company structure, with clearly defined revenue divisions and operational branches. A central governance board will oversee compliance, transparency, ethical use of funds, and ongoing alignment with the mission.</w:t>
      </w:r>
    </w:p>
    <w:p>
      <w:pPr>
        <w:pStyle w:val="ListBullet"/>
      </w:pPr>
      <w:r>
        <w:t>Key Structural Layers:</w:t>
      </w:r>
    </w:p>
    <w:p>
      <w:pPr>
        <w:pStyle w:val="ListBullet"/>
      </w:pPr>
      <w:r>
        <w:t>• UHA Holdings Pty Ltd – Parent company and primary shareholding entity.</w:t>
      </w:r>
    </w:p>
    <w:p>
      <w:pPr>
        <w:pStyle w:val="ListBullet"/>
      </w:pPr>
      <w:r>
        <w:t>• UHA Health Division – Healing protocols, Natural Doctor network, onboarding &amp; education systems.</w:t>
      </w:r>
    </w:p>
    <w:p>
      <w:pPr>
        <w:pStyle w:val="ListBullet"/>
      </w:pPr>
      <w:r>
        <w:t>• UHA Foodicine – Global food production and delivery aligned to healing protocols.</w:t>
      </w:r>
    </w:p>
    <w:p>
      <w:pPr>
        <w:pStyle w:val="ListBullet"/>
      </w:pPr>
      <w:r>
        <w:t>• CBD Medicine Australia – Cultivation, formulation, and ethical distribution of CBD-based compounds.</w:t>
      </w:r>
    </w:p>
    <w:p>
      <w:pPr>
        <w:pStyle w:val="ListBullet"/>
      </w:pPr>
      <w:r>
        <w:t>• UHA Media &amp; Education – Books, podcasts, licensing of training modules, global outreach.</w:t>
      </w:r>
    </w:p>
    <w:p>
      <w:pPr>
        <w:pStyle w:val="ListBullet"/>
      </w:pPr>
      <w:r>
        <w:t>• UHA Research &amp; Innovation – Ongoing disease testing, refinement, and new healing model discovery.</w:t>
      </w:r>
    </w:p>
    <w:p>
      <w:pPr>
        <w:pStyle w:val="Heading2"/>
      </w:pPr>
      <w:r>
        <w:t>9. Board Structure &amp; Governance Model</w:t>
      </w:r>
    </w:p>
    <w:p>
      <w:r>
        <w:t>The governance board will consist of the Founder (Aaron Roussos), Executive Directors for each operational branch, and up to three Independent Advisory Board Members with relevant experience in medicine, finance, or social enterprise.</w:t>
        <w:br/>
        <w:br/>
        <w:t>The founder will retain majority shareholder control to preserve integrity, speed of execution, and vision alignment. However, governance practices will follow transparent and ethical standards to ensure responsible stewardship of all capital.</w:t>
      </w:r>
    </w:p>
    <w:p>
      <w:pPr>
        <w:pStyle w:val="Heading2"/>
      </w:pPr>
      <w:r>
        <w:t>10. Future Positioning &amp; IPO Pathway</w:t>
      </w:r>
    </w:p>
    <w:p>
      <w:r>
        <w:t>The UHA model is designed with scalability and exit pathways in mind. Should the organization reach global scale and meet traction benchmarks, it may be positioned for a public offering. An IPO could amplify global trust, institutional funding, and awareness—provided alignment with the mission is preserved.</w:t>
        <w:br/>
        <w:br/>
        <w:t>All groundwork—legal structure, board governance, IP protection, audited financials, and R&amp;D development—will be executed to support a seamless transition to listing when or if the time comes.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