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b w:val="1"/>
          <w:sz w:val="28"/>
          <w:szCs w:val="28"/>
          <w:rtl w:val="0"/>
        </w:rPr>
        <w:t xml:space="preserve">Gear Goat, INC Consignment Policy Agreement</w:t>
      </w:r>
      <w:r w:rsidDel="00000000" w:rsidR="00000000" w:rsidRPr="00000000">
        <w:rPr>
          <w:sz w:val="28"/>
          <w:szCs w:val="28"/>
          <w:rtl w:val="0"/>
        </w:rPr>
        <w:tab/>
        <w:tab/>
      </w:r>
      <w:r w:rsidDel="00000000" w:rsidR="00000000" w:rsidRPr="00000000">
        <w:rPr>
          <w:i w:val="1"/>
          <w:sz w:val="20"/>
          <w:szCs w:val="20"/>
          <w:rtl w:val="0"/>
        </w:rPr>
        <w:t xml:space="preserve">****Please print legibly</w:t>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0"/>
          <w:szCs w:val="20"/>
        </w:rPr>
      </w:pPr>
      <w:r w:rsidDel="00000000" w:rsidR="00000000" w:rsidRPr="00000000">
        <w:rPr>
          <w:sz w:val="20"/>
          <w:szCs w:val="20"/>
          <w:rtl w:val="0"/>
        </w:rPr>
        <w:t xml:space="preserve">Name___________________________________________________________________________________ </w:t>
      </w:r>
    </w:p>
    <w:p w:rsidR="00000000" w:rsidDel="00000000" w:rsidP="00000000" w:rsidRDefault="00000000" w:rsidRPr="00000000" w14:paraId="00000004">
      <w:pPr>
        <w:rPr>
          <w:sz w:val="20"/>
          <w:szCs w:val="20"/>
        </w:rPr>
      </w:pPr>
      <w:r w:rsidDel="00000000" w:rsidR="00000000" w:rsidRPr="00000000">
        <w:rPr>
          <w:rtl w:val="0"/>
        </w:rPr>
      </w:r>
    </w:p>
    <w:p w:rsidR="00000000" w:rsidDel="00000000" w:rsidP="00000000" w:rsidRDefault="00000000" w:rsidRPr="00000000" w14:paraId="00000005">
      <w:pPr>
        <w:spacing w:line="480" w:lineRule="auto"/>
        <w:rPr>
          <w:sz w:val="20"/>
          <w:szCs w:val="20"/>
        </w:rPr>
      </w:pPr>
      <w:r w:rsidDel="00000000" w:rsidR="00000000" w:rsidRPr="00000000">
        <w:rPr>
          <w:sz w:val="20"/>
          <w:szCs w:val="20"/>
          <w:rtl w:val="0"/>
        </w:rPr>
        <w:t xml:space="preserve">Mailing Address ________________________________City/State____________________Zip____________</w:t>
      </w:r>
    </w:p>
    <w:p w:rsidR="00000000" w:rsidDel="00000000" w:rsidP="00000000" w:rsidRDefault="00000000" w:rsidRPr="00000000" w14:paraId="00000006">
      <w:pPr>
        <w:spacing w:line="480" w:lineRule="auto"/>
        <w:rPr>
          <w:sz w:val="20"/>
          <w:szCs w:val="20"/>
        </w:rPr>
      </w:pPr>
      <w:r w:rsidDel="00000000" w:rsidR="00000000" w:rsidRPr="00000000">
        <w:rPr>
          <w:sz w:val="20"/>
          <w:szCs w:val="20"/>
          <w:rtl w:val="0"/>
        </w:rPr>
        <w:t xml:space="preserve">Phone Number  _______________________ Email ______________________________________________</w:t>
      </w:r>
    </w:p>
    <w:p w:rsidR="00000000" w:rsidDel="00000000" w:rsidP="00000000" w:rsidRDefault="00000000" w:rsidRPr="00000000" w14:paraId="00000007">
      <w:pPr>
        <w:rPr>
          <w:sz w:val="20"/>
          <w:szCs w:val="20"/>
        </w:rPr>
      </w:pPr>
      <w:r w:rsidDel="00000000" w:rsidR="00000000" w:rsidRPr="00000000">
        <w:rPr>
          <w:b w:val="1"/>
          <w:sz w:val="20"/>
          <w:szCs w:val="20"/>
          <w:rtl w:val="0"/>
        </w:rPr>
        <w:t xml:space="preserve">CONSIGNMENT TERMS:</w:t>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As a consignor, you will receive the percentages of the sale values defined below:</w:t>
      </w:r>
    </w:p>
    <w:p w:rsidR="00000000" w:rsidDel="00000000" w:rsidP="00000000" w:rsidRDefault="00000000" w:rsidRPr="00000000" w14:paraId="00000009">
      <w:pPr>
        <w:spacing w:line="360" w:lineRule="auto"/>
        <w:ind w:firstLine="720"/>
        <w:rPr>
          <w:sz w:val="20"/>
          <w:szCs w:val="20"/>
        </w:rPr>
      </w:pPr>
      <w:r w:rsidDel="00000000" w:rsidR="00000000" w:rsidRPr="00000000">
        <w:rPr>
          <w:sz w:val="20"/>
          <w:szCs w:val="20"/>
          <w:rtl w:val="0"/>
        </w:rPr>
        <w:t xml:space="preserve">$0-500</w:t>
        <w:tab/>
        <w:tab/>
        <w:t xml:space="preserve">You take 50% of the sale, or a 10% bonus if used for store credit</w:t>
      </w:r>
    </w:p>
    <w:p w:rsidR="00000000" w:rsidDel="00000000" w:rsidP="00000000" w:rsidRDefault="00000000" w:rsidRPr="00000000" w14:paraId="0000000A">
      <w:pPr>
        <w:spacing w:line="360" w:lineRule="auto"/>
        <w:ind w:firstLine="720"/>
        <w:rPr>
          <w:sz w:val="20"/>
          <w:szCs w:val="20"/>
        </w:rPr>
      </w:pPr>
      <w:r w:rsidDel="00000000" w:rsidR="00000000" w:rsidRPr="00000000">
        <w:rPr>
          <w:sz w:val="20"/>
          <w:szCs w:val="20"/>
          <w:rtl w:val="0"/>
        </w:rPr>
        <w:t xml:space="preserve">$501-$1000</w:t>
        <w:tab/>
        <w:t xml:space="preserve">You take 60% of the sale, or a 10% bonus if used for store credit</w:t>
      </w:r>
    </w:p>
    <w:p w:rsidR="00000000" w:rsidDel="00000000" w:rsidP="00000000" w:rsidRDefault="00000000" w:rsidRPr="00000000" w14:paraId="0000000B">
      <w:pPr>
        <w:spacing w:line="360" w:lineRule="auto"/>
        <w:ind w:firstLine="720"/>
        <w:rPr>
          <w:sz w:val="20"/>
          <w:szCs w:val="20"/>
        </w:rPr>
      </w:pPr>
      <w:r w:rsidDel="00000000" w:rsidR="00000000" w:rsidRPr="00000000">
        <w:rPr>
          <w:sz w:val="20"/>
          <w:szCs w:val="20"/>
          <w:rtl w:val="0"/>
        </w:rPr>
        <w:t xml:space="preserve">$1000+ </w:t>
        <w:tab/>
        <w:t xml:space="preserve">You take 70% of the sale, or a 10% bonus if used for store credit</w:t>
      </w:r>
    </w:p>
    <w:p w:rsidR="00000000" w:rsidDel="00000000" w:rsidP="00000000" w:rsidRDefault="00000000" w:rsidRPr="00000000" w14:paraId="0000000C">
      <w:pPr>
        <w:shd w:fill="ffffff" w:val="clear"/>
        <w:spacing w:line="240" w:lineRule="auto"/>
        <w:ind w:left="0" w:firstLine="0"/>
        <w:rPr>
          <w:b w:val="1"/>
          <w:color w:val="000000"/>
          <w:sz w:val="20"/>
          <w:szCs w:val="20"/>
        </w:rPr>
      </w:pPr>
      <w:r w:rsidDel="00000000" w:rsidR="00000000" w:rsidRPr="00000000">
        <w:rPr>
          <w:b w:val="1"/>
          <w:sz w:val="20"/>
          <w:szCs w:val="20"/>
          <w:u w:val="single"/>
          <w:rtl w:val="0"/>
        </w:rPr>
        <w:t xml:space="preserve">          </w:t>
      </w:r>
      <w:r w:rsidDel="00000000" w:rsidR="00000000" w:rsidRPr="00000000">
        <w:rPr>
          <w:b w:val="1"/>
          <w:color w:val="000000"/>
          <w:sz w:val="20"/>
          <w:szCs w:val="20"/>
          <w:rtl w:val="0"/>
        </w:rPr>
        <w:t xml:space="preserve">Cleaning Fees for Items that are not </w:t>
      </w:r>
      <w:r w:rsidDel="00000000" w:rsidR="00000000" w:rsidRPr="00000000">
        <w:rPr>
          <w:b w:val="1"/>
          <w:color w:val="000000"/>
          <w:sz w:val="20"/>
          <w:szCs w:val="20"/>
          <w:u w:val="single"/>
          <w:rtl w:val="0"/>
        </w:rPr>
        <w:t xml:space="preserve">show room ready</w:t>
      </w:r>
      <w:r w:rsidDel="00000000" w:rsidR="00000000" w:rsidRPr="00000000">
        <w:rPr>
          <w:b w:val="1"/>
          <w:color w:val="000000"/>
          <w:sz w:val="20"/>
          <w:szCs w:val="20"/>
          <w:rtl w:val="0"/>
        </w:rPr>
        <w:t xml:space="preserve"> upon arrival</w:t>
      </w:r>
    </w:p>
    <w:p w:rsidR="00000000" w:rsidDel="00000000" w:rsidP="00000000" w:rsidRDefault="00000000" w:rsidRPr="00000000" w14:paraId="0000000D">
      <w:pPr>
        <w:shd w:fill="ffffff" w:val="clear"/>
        <w:spacing w:line="240" w:lineRule="auto"/>
        <w:rPr>
          <w:color w:val="222222"/>
          <w:sz w:val="20"/>
          <w:szCs w:val="20"/>
        </w:rPr>
      </w:pPr>
      <w:r w:rsidDel="00000000" w:rsidR="00000000" w:rsidRPr="00000000">
        <w:rPr>
          <w:color w:val="000000"/>
          <w:sz w:val="20"/>
          <w:szCs w:val="20"/>
          <w:rtl w:val="0"/>
        </w:rPr>
        <w:t xml:space="preserve">Laundering service / pet hair removal: per item:  $3 and up</w:t>
      </w:r>
      <w:r w:rsidDel="00000000" w:rsidR="00000000" w:rsidRPr="00000000">
        <w:rPr>
          <w:rtl w:val="0"/>
        </w:rPr>
      </w:r>
    </w:p>
    <w:p w:rsidR="00000000" w:rsidDel="00000000" w:rsidP="00000000" w:rsidRDefault="00000000" w:rsidRPr="00000000" w14:paraId="0000000E">
      <w:pPr>
        <w:shd w:fill="ffffff" w:val="clear"/>
        <w:spacing w:line="240" w:lineRule="auto"/>
        <w:rPr>
          <w:color w:val="222222"/>
          <w:sz w:val="20"/>
          <w:szCs w:val="20"/>
        </w:rPr>
      </w:pPr>
      <w:r w:rsidDel="00000000" w:rsidR="00000000" w:rsidRPr="00000000">
        <w:rPr>
          <w:color w:val="000000"/>
          <w:sz w:val="20"/>
          <w:szCs w:val="20"/>
          <w:rtl w:val="0"/>
        </w:rPr>
        <w:t xml:space="preserve">Bike Cleaning / prep for sale:  $15 and up</w:t>
      </w:r>
      <w:r w:rsidDel="00000000" w:rsidR="00000000" w:rsidRPr="00000000">
        <w:rPr>
          <w:rtl w:val="0"/>
        </w:rPr>
      </w:r>
    </w:p>
    <w:p w:rsidR="00000000" w:rsidDel="00000000" w:rsidP="00000000" w:rsidRDefault="00000000" w:rsidRPr="00000000" w14:paraId="0000000F">
      <w:pPr>
        <w:rPr>
          <w:b w:val="1"/>
          <w:sz w:val="20"/>
          <w:szCs w:val="20"/>
        </w:rPr>
      </w:pPr>
      <w:r w:rsidDel="00000000" w:rsidR="00000000" w:rsidRPr="00000000">
        <w:rPr>
          <w:rtl w:val="0"/>
        </w:rPr>
      </w:r>
    </w:p>
    <w:p w:rsidR="00000000" w:rsidDel="00000000" w:rsidP="00000000" w:rsidRDefault="00000000" w:rsidRPr="00000000" w14:paraId="00000010">
      <w:pPr>
        <w:rPr>
          <w:b w:val="1"/>
          <w:sz w:val="20"/>
          <w:szCs w:val="20"/>
        </w:rPr>
      </w:pPr>
      <w:r w:rsidDel="00000000" w:rsidR="00000000" w:rsidRPr="00000000">
        <w:rPr>
          <w:b w:val="1"/>
          <w:sz w:val="20"/>
          <w:szCs w:val="20"/>
          <w:u w:val="single"/>
          <w:rtl w:val="0"/>
        </w:rPr>
        <w:t xml:space="preserve">          </w:t>
      </w:r>
      <w:r w:rsidDel="00000000" w:rsidR="00000000" w:rsidRPr="00000000">
        <w:rPr>
          <w:b w:val="1"/>
          <w:sz w:val="20"/>
          <w:szCs w:val="20"/>
          <w:rtl w:val="0"/>
        </w:rPr>
        <w:t xml:space="preserve">Minimum Display Time</w:t>
      </w:r>
    </w:p>
    <w:p w:rsidR="00000000" w:rsidDel="00000000" w:rsidP="00000000" w:rsidRDefault="00000000" w:rsidRPr="00000000" w14:paraId="00000011">
      <w:pPr>
        <w:rPr>
          <w:sz w:val="20"/>
          <w:szCs w:val="20"/>
        </w:rPr>
      </w:pPr>
      <w:r w:rsidDel="00000000" w:rsidR="00000000" w:rsidRPr="00000000">
        <w:rPr>
          <w:sz w:val="20"/>
          <w:szCs w:val="20"/>
          <w:rtl w:val="0"/>
        </w:rPr>
        <w:t xml:space="preserve">As a consignor, you agree to leave the items for a minimum of 30 days. Your items can be picked up any time thereafter. </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sz w:val="20"/>
          <w:szCs w:val="20"/>
        </w:rPr>
      </w:pPr>
      <w:r w:rsidDel="00000000" w:rsidR="00000000" w:rsidRPr="00000000">
        <w:rPr>
          <w:b w:val="1"/>
          <w:sz w:val="20"/>
          <w:szCs w:val="20"/>
          <w:u w:val="single"/>
          <w:rtl w:val="0"/>
        </w:rPr>
        <w:t xml:space="preserve">          </w:t>
      </w:r>
      <w:r w:rsidDel="00000000" w:rsidR="00000000" w:rsidRPr="00000000">
        <w:rPr>
          <w:b w:val="1"/>
          <w:sz w:val="20"/>
          <w:szCs w:val="20"/>
          <w:rtl w:val="0"/>
        </w:rPr>
        <w:t xml:space="preserve">Price Reduction</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Gear Goat, INC can, at its sole discretion, reduce an item’s price based on the timeframe listed below:</w:t>
      </w:r>
    </w:p>
    <w:p w:rsidR="00000000" w:rsidDel="00000000" w:rsidP="00000000" w:rsidRDefault="00000000" w:rsidRPr="00000000" w14:paraId="00000015">
      <w:pPr>
        <w:rPr>
          <w:sz w:val="20"/>
          <w:szCs w:val="20"/>
        </w:rPr>
      </w:pPr>
      <w:r w:rsidDel="00000000" w:rsidR="00000000" w:rsidRPr="00000000">
        <w:rPr>
          <w:sz w:val="20"/>
          <w:szCs w:val="20"/>
          <w:rtl w:val="0"/>
        </w:rPr>
        <w:t xml:space="preserve">*After 60 days, an item’s price can be reduced 20% of the original listed price.</w:t>
      </w:r>
    </w:p>
    <w:p w:rsidR="00000000" w:rsidDel="00000000" w:rsidP="00000000" w:rsidRDefault="00000000" w:rsidRPr="00000000" w14:paraId="00000016">
      <w:pPr>
        <w:rPr>
          <w:sz w:val="20"/>
          <w:szCs w:val="20"/>
        </w:rPr>
      </w:pPr>
      <w:r w:rsidDel="00000000" w:rsidR="00000000" w:rsidRPr="00000000">
        <w:rPr>
          <w:sz w:val="20"/>
          <w:szCs w:val="20"/>
          <w:rtl w:val="0"/>
        </w:rPr>
        <w:t xml:space="preserve">*After 90 days, an item’s price can be reduced 30%</w:t>
      </w:r>
    </w:p>
    <w:p w:rsidR="00000000" w:rsidDel="00000000" w:rsidP="00000000" w:rsidRDefault="00000000" w:rsidRPr="00000000" w14:paraId="00000017">
      <w:pPr>
        <w:rPr>
          <w:sz w:val="20"/>
          <w:szCs w:val="20"/>
        </w:rPr>
      </w:pPr>
      <w:r w:rsidDel="00000000" w:rsidR="00000000" w:rsidRPr="00000000">
        <w:rPr>
          <w:sz w:val="20"/>
          <w:szCs w:val="20"/>
          <w:rtl w:val="0"/>
        </w:rPr>
        <w:t xml:space="preserve">*After 120 days, an item’s price can be reduced 50% or more</w:t>
      </w:r>
    </w:p>
    <w:p w:rsidR="00000000" w:rsidDel="00000000" w:rsidP="00000000" w:rsidRDefault="00000000" w:rsidRPr="00000000" w14:paraId="00000018">
      <w:pPr>
        <w:jc w:val="both"/>
        <w:rPr>
          <w:b w:val="1"/>
          <w:sz w:val="20"/>
          <w:szCs w:val="20"/>
        </w:rPr>
      </w:pPr>
      <w:r w:rsidDel="00000000" w:rsidR="00000000" w:rsidRPr="00000000">
        <w:rPr>
          <w:rtl w:val="0"/>
        </w:rPr>
      </w:r>
    </w:p>
    <w:p w:rsidR="00000000" w:rsidDel="00000000" w:rsidP="00000000" w:rsidRDefault="00000000" w:rsidRPr="00000000" w14:paraId="00000019">
      <w:pPr>
        <w:jc w:val="both"/>
        <w:rPr>
          <w:sz w:val="20"/>
          <w:szCs w:val="20"/>
        </w:rPr>
      </w:pPr>
      <w:r w:rsidDel="00000000" w:rsidR="00000000" w:rsidRPr="00000000">
        <w:rPr>
          <w:b w:val="1"/>
          <w:sz w:val="20"/>
          <w:szCs w:val="20"/>
          <w:u w:val="single"/>
          <w:rtl w:val="0"/>
        </w:rPr>
        <w:t xml:space="preserve">          </w:t>
      </w:r>
      <w:r w:rsidDel="00000000" w:rsidR="00000000" w:rsidRPr="00000000">
        <w:rPr>
          <w:b w:val="1"/>
          <w:sz w:val="20"/>
          <w:szCs w:val="20"/>
          <w:rtl w:val="0"/>
        </w:rPr>
        <w:t xml:space="preserve">Time Limit</w:t>
      </w:r>
      <w:r w:rsidDel="00000000" w:rsidR="00000000" w:rsidRPr="00000000">
        <w:rPr>
          <w:rtl w:val="0"/>
        </w:rPr>
      </w:r>
    </w:p>
    <w:p w:rsidR="00000000" w:rsidDel="00000000" w:rsidP="00000000" w:rsidRDefault="00000000" w:rsidRPr="00000000" w14:paraId="0000001A">
      <w:pPr>
        <w:jc w:val="both"/>
        <w:rPr>
          <w:sz w:val="20"/>
          <w:szCs w:val="20"/>
        </w:rPr>
      </w:pPr>
      <w:r w:rsidDel="00000000" w:rsidR="00000000" w:rsidRPr="00000000">
        <w:rPr>
          <w:b w:val="1"/>
          <w:sz w:val="20"/>
          <w:szCs w:val="20"/>
          <w:rtl w:val="0"/>
        </w:rPr>
        <w:t xml:space="preserve">Consignors are solely responsible for retrieving any unsold items on or before the 120 day expiration date. If items are not retrieved by 180 days, they will become property of Gear Goat, INC. and may be heavily discounted or donated to a local non-profit organization. </w:t>
      </w:r>
      <w:r w:rsidDel="00000000" w:rsidR="00000000" w:rsidRPr="00000000">
        <w:rPr>
          <w:sz w:val="20"/>
          <w:szCs w:val="20"/>
          <w:rtl w:val="0"/>
        </w:rPr>
        <w:t xml:space="preserve">Gear Goat Xchg will not contact consignors to notify them of the expiration date.</w:t>
      </w:r>
    </w:p>
    <w:p w:rsidR="00000000" w:rsidDel="00000000" w:rsidP="00000000" w:rsidRDefault="00000000" w:rsidRPr="00000000" w14:paraId="0000001B">
      <w:pPr>
        <w:rPr>
          <w:b w:val="1"/>
          <w:sz w:val="20"/>
          <w:szCs w:val="20"/>
        </w:rPr>
      </w:pPr>
      <w:r w:rsidDel="00000000" w:rsidR="00000000" w:rsidRPr="00000000">
        <w:rPr>
          <w:rtl w:val="0"/>
        </w:rPr>
      </w:r>
    </w:p>
    <w:p w:rsidR="00000000" w:rsidDel="00000000" w:rsidP="00000000" w:rsidRDefault="00000000" w:rsidRPr="00000000" w14:paraId="0000001C">
      <w:pPr>
        <w:rPr>
          <w:sz w:val="20"/>
          <w:szCs w:val="20"/>
        </w:rPr>
      </w:pPr>
      <w:r w:rsidDel="00000000" w:rsidR="00000000" w:rsidRPr="00000000">
        <w:rPr>
          <w:b w:val="1"/>
          <w:sz w:val="20"/>
          <w:szCs w:val="20"/>
          <w:u w:val="single"/>
          <w:rtl w:val="0"/>
        </w:rPr>
        <w:t xml:space="preserve">          </w:t>
      </w:r>
      <w:r w:rsidDel="00000000" w:rsidR="00000000" w:rsidRPr="00000000">
        <w:rPr>
          <w:b w:val="1"/>
          <w:sz w:val="20"/>
          <w:szCs w:val="20"/>
          <w:rtl w:val="0"/>
        </w:rPr>
        <w:t xml:space="preserve">Payment</w:t>
      </w:r>
      <w:r w:rsidDel="00000000" w:rsidR="00000000" w:rsidRPr="00000000">
        <w:rPr>
          <w:rtl w:val="0"/>
        </w:rPr>
      </w:r>
    </w:p>
    <w:p w:rsidR="00000000" w:rsidDel="00000000" w:rsidP="00000000" w:rsidRDefault="00000000" w:rsidRPr="00000000" w14:paraId="0000001D">
      <w:pPr>
        <w:jc w:val="both"/>
        <w:rPr>
          <w:sz w:val="20"/>
          <w:szCs w:val="20"/>
        </w:rPr>
      </w:pPr>
      <w:r w:rsidDel="00000000" w:rsidR="00000000" w:rsidRPr="00000000">
        <w:rPr>
          <w:sz w:val="20"/>
          <w:szCs w:val="20"/>
          <w:rtl w:val="0"/>
        </w:rPr>
        <w:t xml:space="preserve">It is the consignor’s responsibility to check on the sales status of merchandise. The consignor is responsible for picking up payment. Payment is available upon request and checks will be valid for 90 days from print date. Checks will only be mailed upon request.   </w:t>
      </w:r>
    </w:p>
    <w:p w:rsidR="00000000" w:rsidDel="00000000" w:rsidP="00000000" w:rsidRDefault="00000000" w:rsidRPr="00000000" w14:paraId="0000001E">
      <w:pPr>
        <w:jc w:val="both"/>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b w:val="1"/>
          <w:sz w:val="20"/>
          <w:szCs w:val="20"/>
          <w:u w:val="single"/>
          <w:rtl w:val="0"/>
        </w:rPr>
        <w:t xml:space="preserve">          </w:t>
      </w:r>
      <w:r w:rsidDel="00000000" w:rsidR="00000000" w:rsidRPr="00000000">
        <w:rPr>
          <w:b w:val="1"/>
          <w:sz w:val="20"/>
          <w:szCs w:val="20"/>
          <w:rtl w:val="0"/>
        </w:rPr>
        <w:t xml:space="preserve">Liability  </w:t>
      </w:r>
      <w:r w:rsidDel="00000000" w:rsidR="00000000" w:rsidRPr="00000000">
        <w:rPr>
          <w:rtl w:val="0"/>
        </w:rPr>
      </w:r>
    </w:p>
    <w:p w:rsidR="00000000" w:rsidDel="00000000" w:rsidP="00000000" w:rsidRDefault="00000000" w:rsidRPr="00000000" w14:paraId="00000020">
      <w:pPr>
        <w:jc w:val="both"/>
        <w:rPr>
          <w:sz w:val="20"/>
          <w:szCs w:val="20"/>
        </w:rPr>
      </w:pPr>
      <w:r w:rsidDel="00000000" w:rsidR="00000000" w:rsidRPr="00000000">
        <w:rPr>
          <w:i w:val="1"/>
          <w:sz w:val="20"/>
          <w:szCs w:val="20"/>
          <w:rtl w:val="0"/>
        </w:rPr>
        <w:t xml:space="preserve">Gear Goat, INC</w:t>
      </w:r>
      <w:r w:rsidDel="00000000" w:rsidR="00000000" w:rsidRPr="00000000">
        <w:rPr>
          <w:sz w:val="20"/>
          <w:szCs w:val="20"/>
          <w:rtl w:val="0"/>
        </w:rPr>
        <w:t xml:space="preserve"> is not responsible for loss or damage to merchandise due to fire, theft or vandalism.  The consignor agrees to indemnify and hold harmless </w:t>
      </w:r>
      <w:r w:rsidDel="00000000" w:rsidR="00000000" w:rsidRPr="00000000">
        <w:rPr>
          <w:i w:val="1"/>
          <w:sz w:val="20"/>
          <w:szCs w:val="20"/>
          <w:rtl w:val="0"/>
        </w:rPr>
        <w:t xml:space="preserve">Gear Goat, INC</w:t>
      </w:r>
      <w:r w:rsidDel="00000000" w:rsidR="00000000" w:rsidRPr="00000000">
        <w:rPr>
          <w:sz w:val="20"/>
          <w:szCs w:val="20"/>
          <w:rtl w:val="0"/>
        </w:rPr>
        <w:t xml:space="preserve"> from any and all liability, claims, suits, proceedings, demands, losses or damages of any nature.</w:t>
      </w:r>
    </w:p>
    <w:p w:rsidR="00000000" w:rsidDel="00000000" w:rsidP="00000000" w:rsidRDefault="00000000" w:rsidRPr="00000000" w14:paraId="00000021">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22">
      <w:pPr>
        <w:jc w:val="both"/>
        <w:rPr>
          <w:sz w:val="20"/>
          <w:szCs w:val="20"/>
        </w:rPr>
      </w:pPr>
      <w:bookmarkStart w:colFirst="0" w:colLast="0" w:name="_gjdgxs" w:id="0"/>
      <w:bookmarkEnd w:id="0"/>
      <w:r w:rsidDel="00000000" w:rsidR="00000000" w:rsidRPr="00000000">
        <w:rPr>
          <w:b w:val="1"/>
          <w:sz w:val="20"/>
          <w:szCs w:val="20"/>
          <w:rtl w:val="0"/>
        </w:rPr>
        <w:t xml:space="preserve">Rightful Ownership</w:t>
      </w:r>
      <w:r w:rsidDel="00000000" w:rsidR="00000000" w:rsidRPr="00000000">
        <w:rPr>
          <w:sz w:val="20"/>
          <w:szCs w:val="20"/>
          <w:rtl w:val="0"/>
        </w:rPr>
        <w:t xml:space="preserve">  </w:t>
      </w:r>
    </w:p>
    <w:p w:rsidR="00000000" w:rsidDel="00000000" w:rsidP="00000000" w:rsidRDefault="00000000" w:rsidRPr="00000000" w14:paraId="00000023">
      <w:pPr>
        <w:rPr>
          <w:sz w:val="20"/>
          <w:szCs w:val="20"/>
        </w:rPr>
      </w:pPr>
      <w:r w:rsidDel="00000000" w:rsidR="00000000" w:rsidRPr="00000000">
        <w:rPr>
          <w:sz w:val="20"/>
          <w:szCs w:val="20"/>
          <w:rtl w:val="0"/>
        </w:rPr>
        <w:t xml:space="preserve">I attest that I am the sole owner of the items to be sold and have full authority to do so.  </w:t>
      </w:r>
    </w:p>
    <w:p w:rsidR="00000000" w:rsidDel="00000000" w:rsidP="00000000" w:rsidRDefault="00000000" w:rsidRPr="00000000" w14:paraId="00000024">
      <w:pPr>
        <w:rPr>
          <w:sz w:val="20"/>
          <w:szCs w:val="20"/>
        </w:rPr>
      </w:pPr>
      <w:bookmarkStart w:colFirst="0" w:colLast="0" w:name="_30j0zll" w:id="1"/>
      <w:bookmarkEnd w:id="1"/>
      <w:r w:rsidDel="00000000" w:rsidR="00000000" w:rsidRPr="00000000">
        <w:rPr>
          <w:sz w:val="20"/>
          <w:szCs w:val="20"/>
          <w:rtl w:val="0"/>
        </w:rPr>
        <w:t xml:space="preserve"> </w:t>
      </w:r>
    </w:p>
    <w:p w:rsidR="00000000" w:rsidDel="00000000" w:rsidP="00000000" w:rsidRDefault="00000000" w:rsidRPr="00000000" w14:paraId="00000025">
      <w:pPr>
        <w:rPr>
          <w:sz w:val="20"/>
          <w:szCs w:val="20"/>
        </w:rPr>
      </w:pPr>
      <w:r w:rsidDel="00000000" w:rsidR="00000000" w:rsidRPr="00000000">
        <w:rPr>
          <w:sz w:val="20"/>
          <w:szCs w:val="20"/>
          <w:rtl w:val="0"/>
        </w:rPr>
        <w:t xml:space="preserve">Signed (Consigner) ________________________________________________ Date _________________</w:t>
      </w:r>
    </w:p>
    <w:p w:rsidR="00000000" w:rsidDel="00000000" w:rsidP="00000000" w:rsidRDefault="00000000" w:rsidRPr="00000000" w14:paraId="00000026">
      <w:pPr>
        <w:rPr>
          <w:sz w:val="20"/>
          <w:szCs w:val="20"/>
        </w:rPr>
      </w:pPr>
      <w:r w:rsidDel="00000000" w:rsidR="00000000" w:rsidRPr="00000000">
        <w:rPr>
          <w:rtl w:val="0"/>
        </w:rPr>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rtl w:val="0"/>
        </w:rPr>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rtl w:val="0"/>
        </w:rPr>
      </w:r>
    </w:p>
    <w:p w:rsidR="00000000" w:rsidDel="00000000" w:rsidP="00000000" w:rsidRDefault="00000000" w:rsidRPr="00000000" w14:paraId="0000002B">
      <w:pPr>
        <w:rPr>
          <w:sz w:val="16"/>
          <w:szCs w:val="16"/>
        </w:rPr>
      </w:pPr>
      <w:r w:rsidDel="00000000" w:rsidR="00000000" w:rsidRPr="00000000">
        <w:rPr>
          <w:rtl w:val="0"/>
        </w:rPr>
      </w:r>
    </w:p>
    <w:p w:rsidR="00000000" w:rsidDel="00000000" w:rsidP="00000000" w:rsidRDefault="00000000" w:rsidRPr="00000000" w14:paraId="0000002C">
      <w:pPr>
        <w:rPr>
          <w:sz w:val="10"/>
          <w:szCs w:val="10"/>
        </w:rPr>
      </w:pPr>
      <w:r w:rsidDel="00000000" w:rsidR="00000000" w:rsidRPr="00000000">
        <w:rPr>
          <w:rtl w:val="0"/>
        </w:rPr>
      </w:r>
    </w:p>
    <w:tbl>
      <w:tblPr>
        <w:tblStyle w:val="Table1"/>
        <w:tblW w:w="1080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260"/>
        <w:gridCol w:w="3540"/>
        <w:tblGridChange w:id="0">
          <w:tblGrid>
            <w:gridCol w:w="7260"/>
            <w:gridCol w:w="3540"/>
          </w:tblGrid>
        </w:tblGridChange>
      </w:tblGrid>
      <w:tr>
        <w:tc>
          <w:tcPr>
            <w:tcMar>
              <w:top w:w="100.0" w:type="dxa"/>
              <w:left w:w="100.0" w:type="dxa"/>
              <w:bottom w:w="100.0" w:type="dxa"/>
              <w:right w:w="100.0" w:type="dxa"/>
            </w:tcMar>
          </w:tcPr>
          <w:p w:rsidR="00000000" w:rsidDel="00000000" w:rsidP="00000000" w:rsidRDefault="00000000" w:rsidRPr="00000000" w14:paraId="0000002D">
            <w:pPr>
              <w:spacing w:line="240" w:lineRule="auto"/>
              <w:rPr>
                <w:sz w:val="20"/>
                <w:szCs w:val="20"/>
              </w:rPr>
            </w:pPr>
            <w:r w:rsidDel="00000000" w:rsidR="00000000" w:rsidRPr="00000000">
              <w:rPr>
                <w:b w:val="1"/>
                <w:sz w:val="20"/>
                <w:szCs w:val="20"/>
                <w:rtl w:val="0"/>
              </w:rPr>
              <w:t xml:space="preserve">Item Descriptions</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2E">
            <w:pPr>
              <w:spacing w:line="240" w:lineRule="auto"/>
              <w:rPr>
                <w:sz w:val="20"/>
                <w:szCs w:val="20"/>
              </w:rPr>
            </w:pPr>
            <w:r w:rsidDel="00000000" w:rsidR="00000000" w:rsidRPr="00000000">
              <w:rPr>
                <w:b w:val="1"/>
                <w:sz w:val="20"/>
                <w:szCs w:val="20"/>
                <w:rtl w:val="0"/>
              </w:rPr>
              <w:t xml:space="preserve">Suggested Selling Price</w:t>
            </w: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2F">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0">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1">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2">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3">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4">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5">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6">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7">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8">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9">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A">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B">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C">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D">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3E">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3F">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0">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1">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2">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3">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4">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5">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6">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7">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8">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9">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A">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B">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C">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D">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4E">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4F">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0">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1">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2">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3">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4">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5">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6">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7">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8">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9">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A">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B">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C">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D">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5E">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5F">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0">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61">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2">
            <w:pPr>
              <w:spacing w:line="240" w:lineRule="auto"/>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14:paraId="00000063">
            <w:pPr>
              <w:spacing w:line="240" w:lineRule="auto"/>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4">
            <w:pPr>
              <w:spacing w:line="240" w:lineRule="auto"/>
              <w:rPr/>
            </w:pPr>
            <w:r w:rsidDel="00000000" w:rsidR="00000000" w:rsidRPr="00000000">
              <w:rPr>
                <w:rtl w:val="0"/>
              </w:rPr>
            </w:r>
          </w:p>
        </w:tc>
      </w:tr>
    </w:tbl>
    <w:p w:rsidR="00000000" w:rsidDel="00000000" w:rsidP="00000000" w:rsidRDefault="00000000" w:rsidRPr="00000000" w14:paraId="00000065">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before="160" w:lineRule="auto"/>
    </w:pPr>
    <w:rPr>
      <w:rFonts w:ascii="Trebuchet MS" w:cs="Trebuchet MS" w:eastAsia="Trebuchet MS" w:hAnsi="Trebuchet MS"/>
      <w:color w:val="666666"/>
      <w:u w:val="single"/>
    </w:rPr>
  </w:style>
  <w:style w:type="paragraph" w:styleId="Heading5">
    <w:name w:val="heading 5"/>
    <w:basedOn w:val="Normal"/>
    <w:next w:val="Normal"/>
    <w:pPr>
      <w:keepNext w:val="1"/>
      <w:keepLines w:val="1"/>
      <w:spacing w:before="160" w:lineRule="auto"/>
    </w:pPr>
    <w:rPr>
      <w:rFonts w:ascii="Trebuchet MS" w:cs="Trebuchet MS" w:eastAsia="Trebuchet MS" w:hAnsi="Trebuchet MS"/>
      <w:color w:val="666666"/>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rPr>
  </w:style>
  <w:style w:type="paragraph" w:styleId="Title">
    <w:name w:val="Title"/>
    <w:basedOn w:val="Normal"/>
    <w:next w:val="Normal"/>
    <w:pPr>
      <w:keepNext w:val="1"/>
      <w:keepLines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