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50"/>
          <w:szCs w:val="5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50"/>
          <w:szCs w:val="50"/>
          <w:rtl w:val="0"/>
        </w:rPr>
        <w:t xml:space="preserve">Fruits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Merriweather" w:cs="Merriweather" w:eastAsia="Merriweather" w:hAnsi="Merriweather"/>
          <w:sz w:val="32"/>
          <w:szCs w:val="32"/>
          <w:rtl w:val="0"/>
        </w:rPr>
        <w:t xml:space="preserve">With calorie and macro information.</w:t>
      </w: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-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320"/>
        <w:gridCol w:w="1320"/>
        <w:gridCol w:w="1320"/>
        <w:gridCol w:w="1320"/>
        <w:gridCol w:w="1320"/>
        <w:gridCol w:w="1320"/>
        <w:tblGridChange w:id="0">
          <w:tblGrid>
            <w:gridCol w:w="1560"/>
            <w:gridCol w:w="1320"/>
            <w:gridCol w:w="1320"/>
            <w:gridCol w:w="1320"/>
            <w:gridCol w:w="1320"/>
            <w:gridCol w:w="1320"/>
            <w:gridCol w:w="1320"/>
          </w:tblGrid>
        </w:tblGridChange>
      </w:tblGrid>
      <w:tr>
        <w:trPr>
          <w:cantSplit w:val="0"/>
          <w:trHeight w:val="783.86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Fruit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Measurement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Weight(g)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Calories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Carbs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Fat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Protein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Apple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medium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Apricot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apricot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Avocado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avocado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Banana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medium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Blackberries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cup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Blueberries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cup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Cantaloupe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melon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Cherries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cup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Fresh Cranberries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cup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Grapefruit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1/2 fruit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Grapes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cup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Honeydew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cup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Kiwi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fruit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Lemon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fruit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Lime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fruit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Mandarin oranges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fruit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Mango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fruit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2.8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Nectarine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fruit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Peaches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fruit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Oranges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fruit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fruit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Pineapple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cup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Plums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fruit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Pomegranate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1/2 cup seeds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Raspberries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cup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Strawberries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cup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Watermelon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 cup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-1057274</wp:posOffset>
          </wp:positionH>
          <wp:positionV relativeFrom="paragraph">
            <wp:posOffset>-158161</wp:posOffset>
          </wp:positionV>
          <wp:extent cx="8053388" cy="14001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4238" l="0" r="0" t="42243"/>
                  <a:stretch>
                    <a:fillRect/>
                  </a:stretch>
                </pic:blipFill>
                <pic:spPr>
                  <a:xfrm>
                    <a:off x="0" y="0"/>
                    <a:ext cx="8053388" cy="1400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