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5D515" w14:textId="77777777" w:rsidR="00214457" w:rsidRPr="00F111A0" w:rsidRDefault="00D862E2" w:rsidP="00214457">
      <w:pPr>
        <w:spacing w:before="160" w:line="240" w:lineRule="auto"/>
        <w:jc w:val="center"/>
        <w:rPr>
          <w:rFonts w:asciiTheme="majorHAnsi" w:hAnsiTheme="majorHAnsi" w:cs="Times New Roman"/>
          <w:i/>
          <w:sz w:val="28"/>
          <w:szCs w:val="24"/>
        </w:rPr>
      </w:pPr>
      <w:bookmarkStart w:id="0" w:name="_Hlk2586686"/>
      <w:r w:rsidRPr="00F111A0">
        <w:rPr>
          <w:rFonts w:asciiTheme="majorHAnsi" w:hAnsiTheme="majorHAnsi" w:cs="Times New Roman"/>
          <w:i/>
          <w:sz w:val="28"/>
          <w:szCs w:val="24"/>
        </w:rPr>
        <w:t xml:space="preserve">In this month’s </w:t>
      </w:r>
      <w:r w:rsidRPr="00B46303">
        <w:rPr>
          <w:rFonts w:asciiTheme="majorHAnsi" w:hAnsiTheme="majorHAnsi" w:cs="Times New Roman"/>
          <w:i/>
          <w:sz w:val="28"/>
          <w:szCs w:val="24"/>
        </w:rPr>
        <w:t xml:space="preserve">recap: </w:t>
      </w:r>
      <w:r>
        <w:rPr>
          <w:rFonts w:asciiTheme="majorHAnsi" w:hAnsiTheme="majorHAnsi" w:cs="Times New Roman"/>
          <w:i/>
          <w:sz w:val="28"/>
          <w:szCs w:val="24"/>
        </w:rPr>
        <w:t>stocks descend as traders respond to the devaluation of the Chinese yuan as well as new developments in the ongoing U.S.-China trade talks; the price of gold rises, and bond yields fall</w:t>
      </w:r>
      <w:r w:rsidRPr="00B46303">
        <w:rPr>
          <w:rFonts w:asciiTheme="majorHAnsi" w:hAnsiTheme="majorHAnsi" w:cs="Times New Roman"/>
          <w:i/>
          <w:sz w:val="28"/>
          <w:szCs w:val="24"/>
        </w:rPr>
        <w:t>.</w:t>
      </w:r>
    </w:p>
    <w:p w14:paraId="3A7C7EE4" w14:textId="77777777" w:rsidR="00214457" w:rsidRPr="00A56786" w:rsidRDefault="00D862E2" w:rsidP="00214457">
      <w:pPr>
        <w:spacing w:before="160" w:line="276" w:lineRule="auto"/>
        <w:jc w:val="center"/>
        <w:rPr>
          <w:rFonts w:asciiTheme="majorHAnsi" w:hAnsiTheme="majorHAnsi" w:cs="Times New Roman"/>
          <w:b/>
          <w:color w:val="000000" w:themeColor="text1"/>
          <w:sz w:val="72"/>
          <w:szCs w:val="24"/>
        </w:rPr>
      </w:pPr>
      <w:r>
        <w:rPr>
          <w:rFonts w:asciiTheme="majorHAnsi" w:hAnsiTheme="majorHAnsi"/>
          <w:b/>
          <w:noProof/>
          <w:sz w:val="72"/>
        </w:rPr>
        <w:t>Monthly</w:t>
      </w:r>
      <w:r w:rsidRPr="00A56786">
        <w:rPr>
          <w:rFonts w:asciiTheme="majorHAnsi" w:hAnsiTheme="majorHAnsi"/>
          <w:b/>
          <w:noProof/>
          <w:sz w:val="72"/>
        </w:rPr>
        <w:t xml:space="preserve"> Economic Update</w:t>
      </w:r>
    </w:p>
    <w:p w14:paraId="551CB8C2" w14:textId="77777777" w:rsidR="00214457" w:rsidRDefault="00D862E2" w:rsidP="00214457">
      <w:pPr>
        <w:spacing w:before="160" w:line="276" w:lineRule="auto"/>
        <w:jc w:val="center"/>
        <w:rPr>
          <w:rFonts w:asciiTheme="majorHAnsi" w:hAnsiTheme="majorHAnsi" w:cs="Times New Roman"/>
          <w:i/>
          <w:color w:val="376B8D"/>
          <w:sz w:val="28"/>
          <w:szCs w:val="24"/>
        </w:rPr>
      </w:pPr>
      <w:r w:rsidRPr="001D1391">
        <w:rPr>
          <w:rFonts w:asciiTheme="majorHAnsi" w:hAnsiTheme="majorHAnsi"/>
          <w:noProof/>
          <w:sz w:val="10"/>
          <w:vertAlign w:val="subscript"/>
        </w:rPr>
        <w:drawing>
          <wp:inline distT="0" distB="0" distL="0" distR="0" wp14:anchorId="12A8A890" wp14:editId="6B576178">
            <wp:extent cx="5825083" cy="2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49E8D2B4" w14:textId="77777777" w:rsidR="00214457" w:rsidRPr="00DD38C0" w:rsidRDefault="00D862E2" w:rsidP="00214457">
      <w:pPr>
        <w:spacing w:before="160" w:line="276" w:lineRule="auto"/>
        <w:jc w:val="center"/>
        <w:rPr>
          <w:rFonts w:asciiTheme="majorHAnsi" w:hAnsiTheme="majorHAnsi" w:cs="Times New Roman"/>
          <w:color w:val="808080" w:themeColor="background1" w:themeShade="80"/>
          <w:sz w:val="2"/>
          <w:szCs w:val="24"/>
        </w:rPr>
      </w:pPr>
    </w:p>
    <w:p w14:paraId="03E81045" w14:textId="0514AA5E" w:rsidR="00214457" w:rsidRPr="001D1391" w:rsidRDefault="00D862E2" w:rsidP="00214457">
      <w:pPr>
        <w:spacing w:before="160" w:line="276" w:lineRule="auto"/>
        <w:jc w:val="center"/>
        <w:rPr>
          <w:rFonts w:asciiTheme="majorHAnsi" w:hAnsiTheme="majorHAnsi" w:cs="Times New Roman"/>
          <w:i/>
          <w:color w:val="646464"/>
          <w:sz w:val="24"/>
          <w:szCs w:val="24"/>
          <w:vertAlign w:val="subscript"/>
        </w:rPr>
      </w:pPr>
      <w:r w:rsidRPr="00DD38C0">
        <w:rPr>
          <w:rFonts w:asciiTheme="majorHAnsi" w:hAnsiTheme="majorHAnsi" w:cs="Times New Roman"/>
          <w:i/>
          <w:color w:val="646464"/>
          <w:sz w:val="24"/>
          <w:szCs w:val="24"/>
        </w:rPr>
        <w:t>Presente</w:t>
      </w:r>
      <w:r w:rsidR="0056163A">
        <w:rPr>
          <w:rFonts w:asciiTheme="majorHAnsi" w:hAnsiTheme="majorHAnsi" w:cs="Times New Roman"/>
          <w:i/>
          <w:color w:val="646464"/>
          <w:sz w:val="24"/>
          <w:szCs w:val="24"/>
        </w:rPr>
        <w:t>d</w:t>
      </w:r>
      <w:r w:rsidRPr="00DD38C0">
        <w:rPr>
          <w:rFonts w:asciiTheme="majorHAnsi" w:hAnsiTheme="majorHAnsi" w:cs="Times New Roman"/>
          <w:i/>
          <w:color w:val="646464"/>
          <w:sz w:val="24"/>
          <w:szCs w:val="24"/>
        </w:rPr>
        <w:t>,</w:t>
      </w:r>
      <w:r>
        <w:rPr>
          <w:rFonts w:asciiTheme="majorHAnsi" w:hAnsiTheme="majorHAnsi" w:cs="Times New Roman"/>
          <w:i/>
          <w:color w:val="646464"/>
          <w:sz w:val="24"/>
          <w:szCs w:val="24"/>
        </w:rPr>
        <w:t xml:space="preserve"> HyLee Hansen CFP,</w:t>
      </w:r>
      <w:r w:rsidRPr="00DD38C0">
        <w:rPr>
          <w:rFonts w:asciiTheme="majorHAnsi" w:hAnsiTheme="majorHAnsi" w:cs="Times New Roman"/>
          <w:i/>
          <w:color w:val="646464"/>
          <w:sz w:val="24"/>
          <w:szCs w:val="24"/>
        </w:rPr>
        <w:t xml:space="preserve"> </w:t>
      </w:r>
      <w:r>
        <w:rPr>
          <w:rFonts w:asciiTheme="majorHAnsi" w:hAnsiTheme="majorHAnsi" w:cs="Times New Roman"/>
          <w:i/>
          <w:color w:val="646464"/>
          <w:sz w:val="24"/>
          <w:szCs w:val="24"/>
        </w:rPr>
        <w:t>September 2019</w:t>
      </w:r>
    </w:p>
    <w:p w14:paraId="78C4E87A" w14:textId="77777777" w:rsidR="00214457" w:rsidRPr="00DD38C0" w:rsidRDefault="00D862E2" w:rsidP="00214457">
      <w:pPr>
        <w:spacing w:before="160" w:line="276" w:lineRule="auto"/>
        <w:jc w:val="center"/>
        <w:rPr>
          <w:rFonts w:asciiTheme="majorHAnsi" w:hAnsiTheme="majorHAnsi" w:cs="Times New Roman"/>
          <w:color w:val="000000" w:themeColor="text1"/>
          <w:sz w:val="4"/>
          <w:szCs w:val="24"/>
        </w:rPr>
      </w:pPr>
    </w:p>
    <w:p w14:paraId="3517801D" w14:textId="77777777" w:rsidR="00214457" w:rsidRDefault="00D862E2" w:rsidP="00214457">
      <w:pPr>
        <w:spacing w:line="276" w:lineRule="auto"/>
        <w:rPr>
          <w:rFonts w:asciiTheme="majorHAnsi" w:hAnsiTheme="majorHAnsi"/>
          <w:b/>
          <w:color w:val="3E7BB6"/>
          <w:sz w:val="28"/>
          <w:szCs w:val="24"/>
        </w:rPr>
      </w:pPr>
      <w:r w:rsidRPr="00775662">
        <w:rPr>
          <w:rFonts w:asciiTheme="majorHAnsi" w:hAnsiTheme="majorHAnsi"/>
          <w:b/>
          <w:color w:val="3E7BB6"/>
          <w:sz w:val="28"/>
          <w:szCs w:val="24"/>
        </w:rPr>
        <w:t>THE MONTH IN BRIEF</w:t>
      </w:r>
    </w:p>
    <w:p w14:paraId="619AB2AC" w14:textId="77777777" w:rsidR="00214457" w:rsidRPr="0047025A" w:rsidRDefault="00D862E2" w:rsidP="00214457">
      <w:pPr>
        <w:spacing w:line="276" w:lineRule="auto"/>
        <w:jc w:val="both"/>
        <w:rPr>
          <w:rFonts w:asciiTheme="majorHAnsi" w:hAnsiTheme="majorHAnsi"/>
          <w:color w:val="002060"/>
          <w:sz w:val="24"/>
          <w:szCs w:val="24"/>
        </w:rPr>
      </w:pPr>
      <w:r w:rsidRPr="003A63B9">
        <w:rPr>
          <w:rFonts w:asciiTheme="majorHAnsi" w:hAnsiTheme="majorHAnsi" w:cstheme="majorHAnsi"/>
          <w:sz w:val="24"/>
          <w:szCs w:val="24"/>
        </w:rPr>
        <w:t>The stock market had a tumultuous August, reacting to the sudden devaluation of the Chinese yuan and the escalation of the trade dispute between the U.S. and China. Ultimately, investors seemed more interested in risk aversion: the S&amp;P 500 lost 1.81% for t</w:t>
      </w:r>
      <w:r w:rsidRPr="003A63B9">
        <w:rPr>
          <w:rFonts w:asciiTheme="majorHAnsi" w:hAnsiTheme="majorHAnsi" w:cstheme="majorHAnsi"/>
          <w:sz w:val="24"/>
          <w:szCs w:val="24"/>
        </w:rPr>
        <w:t>he month. Demand for bonds helped to send Treasury yields lower; prices of precious metals climbed. Away from the markets, monthly personal spending and retail sales gains were strong</w:t>
      </w:r>
      <w:r>
        <w:rPr>
          <w:rFonts w:asciiTheme="majorHAnsi" w:hAnsiTheme="majorHAnsi" w:cstheme="majorHAnsi"/>
          <w:sz w:val="24"/>
          <w:szCs w:val="24"/>
        </w:rPr>
        <w:t>.</w:t>
      </w:r>
      <w:r w:rsidRPr="003A63B9">
        <w:rPr>
          <w:rFonts w:asciiTheme="majorHAnsi" w:hAnsiTheme="majorHAnsi" w:cstheme="majorHAnsi"/>
          <w:sz w:val="24"/>
          <w:szCs w:val="24"/>
          <w:vertAlign w:val="superscript"/>
        </w:rPr>
        <w:t>1</w:t>
      </w:r>
    </w:p>
    <w:p w14:paraId="06C55E09" w14:textId="77777777" w:rsidR="00214457" w:rsidRPr="00DD38C0" w:rsidRDefault="00D862E2" w:rsidP="00214457">
      <w:pPr>
        <w:spacing w:line="276" w:lineRule="auto"/>
        <w:rPr>
          <w:rFonts w:asciiTheme="majorHAnsi" w:hAnsiTheme="majorHAnsi"/>
          <w:sz w:val="6"/>
          <w:szCs w:val="24"/>
        </w:rPr>
      </w:pPr>
    </w:p>
    <w:p w14:paraId="5CB521CF" w14:textId="77777777" w:rsidR="00214457" w:rsidRDefault="00D862E2" w:rsidP="00214457">
      <w:pPr>
        <w:spacing w:line="276" w:lineRule="auto"/>
        <w:jc w:val="center"/>
        <w:rPr>
          <w:rFonts w:asciiTheme="majorHAnsi" w:hAnsiTheme="majorHAnsi"/>
          <w:sz w:val="24"/>
          <w:szCs w:val="24"/>
        </w:rPr>
      </w:pPr>
      <w:r w:rsidRPr="004A2938">
        <w:rPr>
          <w:rFonts w:asciiTheme="majorHAnsi" w:hAnsiTheme="majorHAnsi"/>
          <w:noProof/>
          <w:sz w:val="10"/>
        </w:rPr>
        <w:drawing>
          <wp:inline distT="0" distB="0" distL="0" distR="0" wp14:anchorId="12432B89" wp14:editId="35E9F2D3">
            <wp:extent cx="5825083" cy="2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BDEF84A" w14:textId="77777777" w:rsidR="00214457" w:rsidRPr="00DD38C0" w:rsidRDefault="00D862E2" w:rsidP="00214457">
      <w:pPr>
        <w:spacing w:line="276" w:lineRule="auto"/>
        <w:rPr>
          <w:rFonts w:asciiTheme="majorHAnsi" w:hAnsiTheme="majorHAnsi"/>
          <w:sz w:val="6"/>
          <w:szCs w:val="24"/>
        </w:rPr>
      </w:pPr>
    </w:p>
    <w:p w14:paraId="23E7EC8D" w14:textId="77777777" w:rsidR="00214457" w:rsidRDefault="00D862E2" w:rsidP="00214457">
      <w:pPr>
        <w:spacing w:line="276" w:lineRule="auto"/>
        <w:rPr>
          <w:rFonts w:asciiTheme="majorHAnsi" w:hAnsiTheme="majorHAnsi"/>
          <w:b/>
          <w:color w:val="3E7BB6"/>
          <w:sz w:val="28"/>
          <w:szCs w:val="24"/>
        </w:rPr>
      </w:pPr>
      <w:r w:rsidRPr="00775662">
        <w:rPr>
          <w:rFonts w:asciiTheme="majorHAnsi" w:hAnsiTheme="majorHAnsi"/>
          <w:b/>
          <w:color w:val="3E7BB6"/>
          <w:sz w:val="28"/>
          <w:szCs w:val="24"/>
        </w:rPr>
        <w:t xml:space="preserve">DOMESTIC ECONOMIC HEALTH </w:t>
      </w:r>
    </w:p>
    <w:p w14:paraId="136AA382" w14:textId="77777777" w:rsidR="00214457" w:rsidRDefault="00D862E2" w:rsidP="00214457">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 xml:space="preserve">Tariffs and trade issues remained front and center in the Wall Street conversation. On August 1, the White House announced a 10% import tax on an additional $300 billion of Chinese goods coming to U.S. shores. (Most of these products are so-called “final” </w:t>
      </w:r>
      <w:r>
        <w:rPr>
          <w:rStyle w:val="st"/>
          <w:rFonts w:asciiTheme="majorHAnsi" w:hAnsiTheme="majorHAnsi" w:cstheme="majorHAnsi"/>
          <w:sz w:val="24"/>
          <w:szCs w:val="24"/>
        </w:rPr>
        <w:t>consumer goods, like clothing and shoes.) In a nod to importers and retailers, the White House stated on August 13 that this 10% tariff would be delayed until December 15 for certain products: toys, consumer electronics, and other items that are big seller</w:t>
      </w:r>
      <w:r>
        <w:rPr>
          <w:rStyle w:val="st"/>
          <w:rFonts w:asciiTheme="majorHAnsi" w:hAnsiTheme="majorHAnsi" w:cstheme="majorHAnsi"/>
          <w:sz w:val="24"/>
          <w:szCs w:val="24"/>
        </w:rPr>
        <w:t>s during the holiday shopping season. Effective December 15, tariffs will impact nearly all Chinese imports to the U.S.</w:t>
      </w:r>
      <w:r w:rsidRPr="000E1654">
        <w:rPr>
          <w:rStyle w:val="st"/>
          <w:rFonts w:asciiTheme="majorHAnsi" w:hAnsiTheme="majorHAnsi" w:cstheme="majorHAnsi"/>
          <w:sz w:val="24"/>
          <w:szCs w:val="24"/>
          <w:vertAlign w:val="superscript"/>
        </w:rPr>
        <w:t>2</w:t>
      </w:r>
      <w:r>
        <w:rPr>
          <w:rStyle w:val="st"/>
          <w:rFonts w:asciiTheme="majorHAnsi" w:hAnsiTheme="majorHAnsi" w:cstheme="majorHAnsi"/>
          <w:sz w:val="24"/>
          <w:szCs w:val="24"/>
        </w:rPr>
        <w:t xml:space="preserve"> </w:t>
      </w:r>
    </w:p>
    <w:p w14:paraId="7D0F743C" w14:textId="77777777" w:rsidR="00214457" w:rsidRDefault="00D862E2" w:rsidP="00214457">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China soon retaliated, and the U.S. quickly responded. On August 25, China unveiled a plan to place tariffs on an additional $75 billi</w:t>
      </w:r>
      <w:r>
        <w:rPr>
          <w:rStyle w:val="st"/>
          <w:rFonts w:asciiTheme="majorHAnsi" w:hAnsiTheme="majorHAnsi" w:cstheme="majorHAnsi"/>
          <w:sz w:val="24"/>
          <w:szCs w:val="24"/>
        </w:rPr>
        <w:t>on of U.S. goods. As part of the plan, import taxes on American-made cars and trucks would jump by 30%. Just hours later, the White House announced that the tariffs planned for September 1 and December 15 would rise by 5% to 15%, respectively, and that the</w:t>
      </w:r>
      <w:r>
        <w:rPr>
          <w:rStyle w:val="st"/>
          <w:rFonts w:asciiTheme="majorHAnsi" w:hAnsiTheme="majorHAnsi" w:cstheme="majorHAnsi"/>
          <w:sz w:val="24"/>
          <w:szCs w:val="24"/>
        </w:rPr>
        <w:t xml:space="preserve"> 25% tariff currently in place on $250 billion of Chinese imports would rise to 30% on October 1.</w:t>
      </w:r>
      <w:r w:rsidRPr="000E1654">
        <w:rPr>
          <w:rStyle w:val="st"/>
          <w:rFonts w:asciiTheme="majorHAnsi" w:hAnsiTheme="majorHAnsi" w:cstheme="majorHAnsi"/>
          <w:sz w:val="24"/>
          <w:szCs w:val="24"/>
          <w:vertAlign w:val="superscript"/>
        </w:rPr>
        <w:t>2</w:t>
      </w:r>
      <w:r>
        <w:rPr>
          <w:rStyle w:val="st"/>
          <w:rFonts w:asciiTheme="majorHAnsi" w:hAnsiTheme="majorHAnsi" w:cstheme="majorHAnsi"/>
          <w:sz w:val="24"/>
          <w:szCs w:val="24"/>
        </w:rPr>
        <w:t xml:space="preserve"> </w:t>
      </w:r>
    </w:p>
    <w:p w14:paraId="54EB22F9" w14:textId="77777777" w:rsidR="00214457" w:rsidRDefault="00D862E2" w:rsidP="00214457">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 xml:space="preserve">A few summer statistics from Main Street seemed to contradict anxieties that the economy might be slowing down. Consumer spending </w:t>
      </w:r>
      <w:r w:rsidRPr="00034DF3">
        <w:rPr>
          <w:rStyle w:val="st"/>
          <w:rFonts w:asciiTheme="majorHAnsi" w:hAnsiTheme="majorHAnsi" w:cstheme="majorHAnsi"/>
          <w:sz w:val="24"/>
          <w:szCs w:val="24"/>
        </w:rPr>
        <w:t>advanced 0.6% in July, and</w:t>
      </w:r>
      <w:r w:rsidRPr="00034DF3">
        <w:rPr>
          <w:rStyle w:val="st"/>
          <w:rFonts w:asciiTheme="majorHAnsi" w:hAnsiTheme="majorHAnsi" w:cstheme="majorHAnsi"/>
          <w:sz w:val="24"/>
          <w:szCs w:val="24"/>
        </w:rPr>
        <w:t xml:space="preserve"> that </w:t>
      </w:r>
      <w:r>
        <w:rPr>
          <w:rStyle w:val="st"/>
          <w:rFonts w:asciiTheme="majorHAnsi" w:hAnsiTheme="majorHAnsi" w:cstheme="majorHAnsi"/>
          <w:sz w:val="24"/>
          <w:szCs w:val="24"/>
        </w:rPr>
        <w:t xml:space="preserve">complemented </w:t>
      </w:r>
      <w:r>
        <w:rPr>
          <w:rStyle w:val="st"/>
          <w:rFonts w:asciiTheme="majorHAnsi" w:hAnsiTheme="majorHAnsi" w:cstheme="majorHAnsi"/>
          <w:sz w:val="24"/>
          <w:szCs w:val="24"/>
        </w:rPr>
        <w:lastRenderedPageBreak/>
        <w:t>July’s 0.7% gain in overall retail sales. Core retail sales (which exclude auto and gas purchases) were up 1.0% in the seventh month of the year.</w:t>
      </w:r>
      <w:r w:rsidRPr="00FE314F">
        <w:rPr>
          <w:rStyle w:val="st"/>
          <w:rFonts w:asciiTheme="majorHAnsi" w:hAnsiTheme="majorHAnsi" w:cstheme="majorHAnsi"/>
          <w:sz w:val="24"/>
          <w:szCs w:val="24"/>
          <w:vertAlign w:val="superscript"/>
        </w:rPr>
        <w:t>3,4</w:t>
      </w:r>
      <w:r>
        <w:rPr>
          <w:rStyle w:val="st"/>
          <w:rFonts w:asciiTheme="majorHAnsi" w:hAnsiTheme="majorHAnsi" w:cstheme="majorHAnsi"/>
          <w:sz w:val="24"/>
          <w:szCs w:val="24"/>
        </w:rPr>
        <w:t xml:space="preserve"> </w:t>
      </w:r>
    </w:p>
    <w:p w14:paraId="5BA989FD" w14:textId="77777777" w:rsidR="00214457" w:rsidRDefault="00D862E2" w:rsidP="00214457">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A key measure of consumer confidence seemed strong: the Conference Board’s monthly inde</w:t>
      </w:r>
      <w:r>
        <w:rPr>
          <w:rStyle w:val="st"/>
          <w:rFonts w:asciiTheme="majorHAnsi" w:hAnsiTheme="majorHAnsi" w:cstheme="majorHAnsi"/>
          <w:sz w:val="24"/>
          <w:szCs w:val="24"/>
        </w:rPr>
        <w:t>x was at 135.1 in August, beating the 129.5 consensus forecast of a Reuters poll of economists. The CB’s present situation sub-index (surveying consumers’ view of the economy right now) hit 177.2, the best reading since November 2000.</w:t>
      </w:r>
      <w:r>
        <w:rPr>
          <w:rStyle w:val="st"/>
          <w:rFonts w:asciiTheme="majorHAnsi" w:hAnsiTheme="majorHAnsi" w:cstheme="majorHAnsi"/>
          <w:sz w:val="24"/>
          <w:szCs w:val="24"/>
          <w:vertAlign w:val="superscript"/>
        </w:rPr>
        <w:t>3,5</w:t>
      </w:r>
    </w:p>
    <w:p w14:paraId="121F9F75" w14:textId="77777777" w:rsidR="00214457" w:rsidRPr="00896375" w:rsidRDefault="00D862E2" w:rsidP="00214457">
      <w:pPr>
        <w:spacing w:line="276" w:lineRule="auto"/>
        <w:jc w:val="both"/>
        <w:rPr>
          <w:rStyle w:val="st"/>
          <w:rFonts w:asciiTheme="majorHAnsi" w:hAnsiTheme="majorHAnsi"/>
          <w:sz w:val="24"/>
          <w:szCs w:val="24"/>
        </w:rPr>
      </w:pPr>
      <w:r>
        <w:rPr>
          <w:rStyle w:val="st"/>
          <w:rFonts w:asciiTheme="majorHAnsi" w:hAnsiTheme="majorHAnsi" w:cstheme="majorHAnsi"/>
          <w:sz w:val="24"/>
          <w:szCs w:val="24"/>
        </w:rPr>
        <w:t>All this said, oth</w:t>
      </w:r>
      <w:r>
        <w:rPr>
          <w:rStyle w:val="st"/>
          <w:rFonts w:asciiTheme="majorHAnsi" w:hAnsiTheme="majorHAnsi" w:cstheme="majorHAnsi"/>
          <w:sz w:val="24"/>
          <w:szCs w:val="24"/>
        </w:rPr>
        <w:t>er indicators hinted that manufacturing activity might have hit a soft patch</w:t>
      </w:r>
      <w:r>
        <w:rPr>
          <w:rStyle w:val="st"/>
          <w:rFonts w:asciiTheme="majorHAnsi" w:hAnsiTheme="majorHAnsi"/>
          <w:sz w:val="24"/>
          <w:szCs w:val="24"/>
        </w:rPr>
        <w:t>. The Institute for Supply Management’s Purchasing Managers Index for the factory sector declined to half a point to 51.2 in July, and the federal government reported July retreats</w:t>
      </w:r>
      <w:r>
        <w:rPr>
          <w:rStyle w:val="st"/>
          <w:rFonts w:asciiTheme="majorHAnsi" w:hAnsiTheme="majorHAnsi"/>
          <w:sz w:val="24"/>
          <w:szCs w:val="24"/>
        </w:rPr>
        <w:t xml:space="preserve"> of 0.2% for industrial output, 0.4% for factory production, and 0.4% for core durable goods orders, which do not include the volatile transportation category (total durable goods orders, however, were up 2.1%). ISM’s monthly PMI for the service sector als</w:t>
      </w:r>
      <w:r>
        <w:rPr>
          <w:rStyle w:val="st"/>
          <w:rFonts w:asciiTheme="majorHAnsi" w:hAnsiTheme="majorHAnsi"/>
          <w:sz w:val="24"/>
          <w:szCs w:val="24"/>
        </w:rPr>
        <w:t>o lost ground, slipping 1.4 points in July to 53.7.</w:t>
      </w:r>
      <w:r>
        <w:rPr>
          <w:rStyle w:val="st"/>
          <w:rFonts w:asciiTheme="majorHAnsi" w:hAnsiTheme="majorHAnsi"/>
          <w:sz w:val="24"/>
          <w:szCs w:val="24"/>
          <w:vertAlign w:val="superscript"/>
        </w:rPr>
        <w:t>4</w:t>
      </w:r>
    </w:p>
    <w:p w14:paraId="6234F83C" w14:textId="77777777" w:rsidR="00214457" w:rsidRPr="00896375" w:rsidRDefault="00D862E2" w:rsidP="00214457">
      <w:pPr>
        <w:spacing w:line="276" w:lineRule="auto"/>
        <w:jc w:val="both"/>
        <w:rPr>
          <w:rStyle w:val="st"/>
          <w:rFonts w:asciiTheme="majorHAnsi" w:hAnsiTheme="majorHAnsi"/>
          <w:sz w:val="24"/>
          <w:szCs w:val="24"/>
        </w:rPr>
      </w:pPr>
      <w:r>
        <w:rPr>
          <w:rStyle w:val="st"/>
          <w:rFonts w:asciiTheme="majorHAnsi" w:hAnsiTheme="majorHAnsi" w:cstheme="majorHAnsi"/>
          <w:sz w:val="24"/>
          <w:szCs w:val="24"/>
        </w:rPr>
        <w:t>The labor market added 164,000 net new jobs during July, according to the Department of Labor</w:t>
      </w:r>
      <w:r>
        <w:rPr>
          <w:rStyle w:val="st"/>
          <w:rFonts w:asciiTheme="majorHAnsi" w:hAnsiTheme="majorHAnsi"/>
          <w:sz w:val="24"/>
          <w:szCs w:val="24"/>
        </w:rPr>
        <w:t xml:space="preserve">. (The revised June number: 193,000.) Unemployment remained at 3.7%. The U-6 rate, which counts both the </w:t>
      </w:r>
      <w:r>
        <w:rPr>
          <w:rStyle w:val="st"/>
          <w:rFonts w:asciiTheme="majorHAnsi" w:hAnsiTheme="majorHAnsi"/>
          <w:sz w:val="24"/>
          <w:szCs w:val="24"/>
        </w:rPr>
        <w:t>unemployed and underemployed, fell a respective 0.2% to 7.0%.</w:t>
      </w:r>
      <w:r>
        <w:rPr>
          <w:rStyle w:val="st"/>
          <w:rFonts w:asciiTheme="majorHAnsi" w:hAnsiTheme="majorHAnsi"/>
          <w:sz w:val="24"/>
          <w:szCs w:val="24"/>
          <w:vertAlign w:val="superscript"/>
        </w:rPr>
        <w:t>4</w:t>
      </w:r>
    </w:p>
    <w:p w14:paraId="2524007F" w14:textId="77777777" w:rsidR="00214457" w:rsidRPr="00896375" w:rsidRDefault="00D862E2" w:rsidP="00214457">
      <w:pPr>
        <w:spacing w:line="276" w:lineRule="auto"/>
        <w:jc w:val="both"/>
        <w:rPr>
          <w:rStyle w:val="st"/>
          <w:rFonts w:asciiTheme="majorHAnsi" w:hAnsiTheme="majorHAnsi"/>
          <w:sz w:val="24"/>
          <w:szCs w:val="24"/>
        </w:rPr>
      </w:pPr>
      <w:r>
        <w:rPr>
          <w:rStyle w:val="st"/>
          <w:rFonts w:asciiTheme="majorHAnsi" w:hAnsiTheme="majorHAnsi" w:cstheme="majorHAnsi"/>
          <w:sz w:val="24"/>
          <w:szCs w:val="24"/>
        </w:rPr>
        <w:t xml:space="preserve">The Bureau of </w:t>
      </w:r>
      <w:r w:rsidRPr="001650B5">
        <w:rPr>
          <w:rStyle w:val="st"/>
          <w:rFonts w:asciiTheme="majorHAnsi" w:hAnsiTheme="majorHAnsi" w:cstheme="majorHAnsi"/>
          <w:sz w:val="24"/>
          <w:szCs w:val="24"/>
        </w:rPr>
        <w:t xml:space="preserve">Economic Analysis delivered its third (“final”) estimate of second-quarter economic growth in late August: 2.0%. That number </w:t>
      </w:r>
      <w:r>
        <w:rPr>
          <w:rStyle w:val="st"/>
          <w:rFonts w:asciiTheme="majorHAnsi" w:hAnsiTheme="majorHAnsi" w:cstheme="majorHAnsi"/>
          <w:sz w:val="24"/>
          <w:szCs w:val="24"/>
        </w:rPr>
        <w:t xml:space="preserve">beat the 1.9% consensus forecast of economists polled </w:t>
      </w:r>
      <w:r>
        <w:rPr>
          <w:rStyle w:val="st"/>
          <w:rFonts w:asciiTheme="majorHAnsi" w:hAnsiTheme="majorHAnsi" w:cstheme="majorHAnsi"/>
          <w:sz w:val="24"/>
          <w:szCs w:val="24"/>
        </w:rPr>
        <w:t>by MarketWatch.</w:t>
      </w:r>
      <w:r>
        <w:rPr>
          <w:rStyle w:val="st"/>
          <w:rFonts w:asciiTheme="majorHAnsi" w:hAnsiTheme="majorHAnsi"/>
          <w:sz w:val="24"/>
          <w:szCs w:val="24"/>
          <w:vertAlign w:val="superscript"/>
        </w:rPr>
        <w:t>3</w:t>
      </w:r>
    </w:p>
    <w:p w14:paraId="7133D4C9" w14:textId="77777777" w:rsidR="00214457" w:rsidRPr="00AD3549" w:rsidRDefault="00D862E2" w:rsidP="00214457">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 xml:space="preserve">Federal Reserve Chairman Jerome Powell’s spoke on August 23 </w:t>
      </w:r>
      <w:r w:rsidRPr="00E73FA9">
        <w:rPr>
          <w:rStyle w:val="st"/>
          <w:rFonts w:asciiTheme="majorHAnsi" w:hAnsiTheme="majorHAnsi" w:cstheme="majorHAnsi"/>
          <w:sz w:val="24"/>
          <w:szCs w:val="24"/>
        </w:rPr>
        <w:t xml:space="preserve">at the Kansas City Fed’s annual Jackson Hole </w:t>
      </w:r>
      <w:r>
        <w:rPr>
          <w:rStyle w:val="st"/>
          <w:rFonts w:asciiTheme="majorHAnsi" w:hAnsiTheme="majorHAnsi" w:cstheme="majorHAnsi"/>
          <w:sz w:val="24"/>
          <w:szCs w:val="24"/>
        </w:rPr>
        <w:t>banking conference</w:t>
      </w:r>
      <w:r w:rsidRPr="00E73FA9">
        <w:rPr>
          <w:rStyle w:val="st"/>
          <w:rFonts w:asciiTheme="majorHAnsi" w:hAnsiTheme="majorHAnsi" w:cstheme="majorHAnsi"/>
          <w:sz w:val="24"/>
          <w:szCs w:val="24"/>
        </w:rPr>
        <w:t xml:space="preserve">. </w:t>
      </w:r>
      <w:r>
        <w:rPr>
          <w:rStyle w:val="st"/>
          <w:rFonts w:asciiTheme="majorHAnsi" w:hAnsiTheme="majorHAnsi" w:cstheme="majorHAnsi"/>
          <w:sz w:val="24"/>
          <w:szCs w:val="24"/>
        </w:rPr>
        <w:t>Powell</w:t>
      </w:r>
      <w:r w:rsidRPr="00E73FA9">
        <w:rPr>
          <w:rStyle w:val="st"/>
          <w:rFonts w:asciiTheme="majorHAnsi" w:hAnsiTheme="majorHAnsi" w:cstheme="majorHAnsi"/>
          <w:sz w:val="24"/>
          <w:szCs w:val="24"/>
        </w:rPr>
        <w:t xml:space="preserve"> </w:t>
      </w:r>
      <w:r>
        <w:rPr>
          <w:rStyle w:val="st"/>
          <w:rFonts w:asciiTheme="majorHAnsi" w:hAnsiTheme="majorHAnsi" w:cstheme="majorHAnsi"/>
          <w:sz w:val="24"/>
          <w:szCs w:val="24"/>
        </w:rPr>
        <w:t xml:space="preserve">said </w:t>
      </w:r>
      <w:r w:rsidRPr="00E73FA9">
        <w:rPr>
          <w:rStyle w:val="st"/>
          <w:rFonts w:asciiTheme="majorHAnsi" w:hAnsiTheme="majorHAnsi" w:cstheme="majorHAnsi"/>
          <w:sz w:val="24"/>
          <w:szCs w:val="24"/>
        </w:rPr>
        <w:t xml:space="preserve">the Fed was “carefully watching developments” and would “act as appropriate” </w:t>
      </w:r>
      <w:r>
        <w:rPr>
          <w:rStyle w:val="st"/>
          <w:rFonts w:asciiTheme="majorHAnsi" w:hAnsiTheme="majorHAnsi" w:cstheme="majorHAnsi"/>
          <w:sz w:val="24"/>
          <w:szCs w:val="24"/>
        </w:rPr>
        <w:t>if U.S. economic conditio</w:t>
      </w:r>
      <w:r>
        <w:rPr>
          <w:rStyle w:val="st"/>
          <w:rFonts w:asciiTheme="majorHAnsi" w:hAnsiTheme="majorHAnsi" w:cstheme="majorHAnsi"/>
          <w:sz w:val="24"/>
          <w:szCs w:val="24"/>
        </w:rPr>
        <w:t>ns weaken. The next Fed policy meeting is less than two weeks away. Wall Street wonders if Fed policymakers might be inclined to make a rate cut; comments from multiple Fed officials at Jackson Hole did not point to</w:t>
      </w:r>
      <w:r w:rsidRPr="00E73FA9">
        <w:rPr>
          <w:rStyle w:val="st"/>
          <w:rFonts w:asciiTheme="majorHAnsi" w:hAnsiTheme="majorHAnsi" w:cstheme="majorHAnsi"/>
          <w:sz w:val="24"/>
          <w:szCs w:val="24"/>
        </w:rPr>
        <w:t xml:space="preserve"> a consensus on that matter</w:t>
      </w:r>
      <w:r>
        <w:rPr>
          <w:rStyle w:val="st"/>
          <w:rFonts w:asciiTheme="majorHAnsi" w:hAnsiTheme="majorHAnsi"/>
          <w:sz w:val="24"/>
          <w:szCs w:val="24"/>
        </w:rPr>
        <w:t>.</w:t>
      </w:r>
      <w:r>
        <w:rPr>
          <w:rStyle w:val="st"/>
          <w:rFonts w:asciiTheme="majorHAnsi" w:hAnsiTheme="majorHAnsi"/>
          <w:sz w:val="24"/>
          <w:szCs w:val="24"/>
          <w:vertAlign w:val="superscript"/>
        </w:rPr>
        <w:t>6</w:t>
      </w:r>
    </w:p>
    <w:p w14:paraId="6C771C40" w14:textId="77777777" w:rsidR="00214457" w:rsidRPr="00DD38C0" w:rsidRDefault="00D862E2" w:rsidP="00214457">
      <w:pPr>
        <w:spacing w:line="276" w:lineRule="auto"/>
        <w:jc w:val="both"/>
        <w:rPr>
          <w:rFonts w:asciiTheme="majorHAnsi" w:hAnsiTheme="majorHAnsi"/>
          <w:sz w:val="6"/>
          <w:szCs w:val="24"/>
        </w:rPr>
      </w:pPr>
    </w:p>
    <w:p w14:paraId="3083BF8F" w14:textId="77777777" w:rsidR="00214457" w:rsidRPr="00775662" w:rsidRDefault="00D862E2" w:rsidP="00214457">
      <w:pPr>
        <w:spacing w:line="276" w:lineRule="auto"/>
        <w:jc w:val="both"/>
        <w:rPr>
          <w:rFonts w:asciiTheme="majorHAnsi" w:hAnsiTheme="majorHAnsi"/>
          <w:b/>
          <w:color w:val="3E7BB6"/>
          <w:sz w:val="28"/>
          <w:szCs w:val="24"/>
        </w:rPr>
      </w:pPr>
      <w:r w:rsidRPr="00775662">
        <w:rPr>
          <w:rFonts w:asciiTheme="majorHAnsi" w:hAnsiTheme="majorHAnsi"/>
          <w:b/>
          <w:color w:val="3E7BB6"/>
          <w:sz w:val="28"/>
          <w:szCs w:val="24"/>
        </w:rPr>
        <w:t>GLOBAL ECO</w:t>
      </w:r>
      <w:r w:rsidRPr="00775662">
        <w:rPr>
          <w:rFonts w:asciiTheme="majorHAnsi" w:hAnsiTheme="majorHAnsi"/>
          <w:b/>
          <w:color w:val="3E7BB6"/>
          <w:sz w:val="28"/>
          <w:szCs w:val="24"/>
        </w:rPr>
        <w:t>NOMIC HEALTH</w:t>
      </w:r>
    </w:p>
    <w:p w14:paraId="4958919D" w14:textId="77777777" w:rsidR="00214457" w:rsidRPr="00927BA0" w:rsidRDefault="00D862E2" w:rsidP="00214457">
      <w:pPr>
        <w:spacing w:line="276" w:lineRule="auto"/>
        <w:jc w:val="both"/>
        <w:rPr>
          <w:rFonts w:asciiTheme="majorHAnsi" w:hAnsiTheme="majorHAnsi"/>
          <w:sz w:val="24"/>
          <w:szCs w:val="24"/>
        </w:rPr>
      </w:pPr>
      <w:r>
        <w:rPr>
          <w:rFonts w:asciiTheme="majorHAnsi" w:hAnsiTheme="majorHAnsi"/>
          <w:sz w:val="24"/>
          <w:szCs w:val="24"/>
        </w:rPr>
        <w:t>On August 5, China shocked financial markets worldwide</w:t>
      </w:r>
      <w:r w:rsidRPr="001F1964">
        <w:rPr>
          <w:rFonts w:asciiTheme="majorHAnsi" w:hAnsiTheme="majorHAnsi"/>
          <w:sz w:val="24"/>
          <w:szCs w:val="24"/>
        </w:rPr>
        <w:t xml:space="preserve"> </w:t>
      </w:r>
      <w:r>
        <w:rPr>
          <w:rFonts w:asciiTheme="majorHAnsi" w:hAnsiTheme="majorHAnsi"/>
          <w:sz w:val="24"/>
          <w:szCs w:val="24"/>
        </w:rPr>
        <w:t>by devaluing its main currency, the yuan, to a level unseen since the 2008 credit crisis.</w:t>
      </w:r>
      <w:r w:rsidRPr="001F1964">
        <w:rPr>
          <w:rFonts w:asciiTheme="majorHAnsi" w:hAnsiTheme="majorHAnsi"/>
          <w:sz w:val="24"/>
          <w:szCs w:val="24"/>
        </w:rPr>
        <w:t xml:space="preserve"> </w:t>
      </w:r>
      <w:r>
        <w:rPr>
          <w:rFonts w:asciiTheme="majorHAnsi" w:hAnsiTheme="majorHAnsi"/>
          <w:sz w:val="24"/>
          <w:szCs w:val="24"/>
        </w:rPr>
        <w:t xml:space="preserve">The rationale for this move was clear: by cheapening the yuan, China could </w:t>
      </w:r>
      <w:r w:rsidRPr="00927BA0">
        <w:rPr>
          <w:rFonts w:asciiTheme="majorHAnsi" w:hAnsiTheme="majorHAnsi"/>
          <w:sz w:val="24"/>
          <w:szCs w:val="24"/>
        </w:rPr>
        <w:t>ma</w:t>
      </w:r>
      <w:r>
        <w:rPr>
          <w:rFonts w:asciiTheme="majorHAnsi" w:hAnsiTheme="majorHAnsi"/>
          <w:sz w:val="24"/>
          <w:szCs w:val="24"/>
        </w:rPr>
        <w:t>ke its</w:t>
      </w:r>
      <w:r w:rsidRPr="00927BA0">
        <w:rPr>
          <w:rFonts w:asciiTheme="majorHAnsi" w:hAnsiTheme="majorHAnsi"/>
          <w:sz w:val="24"/>
          <w:szCs w:val="24"/>
        </w:rPr>
        <w:t xml:space="preserve"> exports </w:t>
      </w:r>
      <w:r>
        <w:rPr>
          <w:rFonts w:asciiTheme="majorHAnsi" w:hAnsiTheme="majorHAnsi"/>
          <w:sz w:val="24"/>
          <w:szCs w:val="24"/>
        </w:rPr>
        <w:t>more affordable</w:t>
      </w:r>
      <w:r w:rsidRPr="00927BA0">
        <w:rPr>
          <w:rFonts w:asciiTheme="majorHAnsi" w:hAnsiTheme="majorHAnsi"/>
          <w:sz w:val="24"/>
          <w:szCs w:val="24"/>
        </w:rPr>
        <w:t xml:space="preserve"> for </w:t>
      </w:r>
      <w:r>
        <w:rPr>
          <w:rFonts w:asciiTheme="majorHAnsi" w:hAnsiTheme="majorHAnsi"/>
          <w:sz w:val="24"/>
          <w:szCs w:val="24"/>
        </w:rPr>
        <w:t xml:space="preserve">American </w:t>
      </w:r>
      <w:r w:rsidRPr="00927BA0">
        <w:rPr>
          <w:rFonts w:asciiTheme="majorHAnsi" w:hAnsiTheme="majorHAnsi"/>
          <w:sz w:val="24"/>
          <w:szCs w:val="24"/>
        </w:rPr>
        <w:t>buyers</w:t>
      </w:r>
      <w:r>
        <w:rPr>
          <w:rFonts w:asciiTheme="majorHAnsi" w:hAnsiTheme="majorHAnsi"/>
          <w:sz w:val="24"/>
          <w:szCs w:val="24"/>
        </w:rPr>
        <w:t>, effectively</w:t>
      </w:r>
      <w:r w:rsidRPr="00927BA0">
        <w:rPr>
          <w:rFonts w:asciiTheme="majorHAnsi" w:hAnsiTheme="majorHAnsi"/>
          <w:sz w:val="24"/>
          <w:szCs w:val="24"/>
        </w:rPr>
        <w:t xml:space="preserve"> counter</w:t>
      </w:r>
      <w:r>
        <w:rPr>
          <w:rFonts w:asciiTheme="majorHAnsi" w:hAnsiTheme="majorHAnsi"/>
          <w:sz w:val="24"/>
          <w:szCs w:val="24"/>
        </w:rPr>
        <w:t>ing</w:t>
      </w:r>
      <w:r w:rsidRPr="00927BA0">
        <w:rPr>
          <w:rFonts w:asciiTheme="majorHAnsi" w:hAnsiTheme="majorHAnsi"/>
          <w:sz w:val="24"/>
          <w:szCs w:val="24"/>
        </w:rPr>
        <w:t xml:space="preserve"> ta</w:t>
      </w:r>
      <w:r>
        <w:rPr>
          <w:rFonts w:asciiTheme="majorHAnsi" w:hAnsiTheme="majorHAnsi"/>
          <w:sz w:val="24"/>
          <w:szCs w:val="24"/>
        </w:rPr>
        <w:t>riff</w:t>
      </w:r>
      <w:r w:rsidRPr="00927BA0">
        <w:rPr>
          <w:rFonts w:asciiTheme="majorHAnsi" w:hAnsiTheme="majorHAnsi"/>
          <w:sz w:val="24"/>
          <w:szCs w:val="24"/>
        </w:rPr>
        <w:t>s.</w:t>
      </w:r>
      <w:r>
        <w:rPr>
          <w:rFonts w:asciiTheme="majorHAnsi" w:hAnsiTheme="majorHAnsi"/>
          <w:sz w:val="24"/>
          <w:szCs w:val="24"/>
        </w:rPr>
        <w:t xml:space="preserve"> Reaction on Wall Street was swift: U.S. stocks had their worst day of the year. The Department </w:t>
      </w:r>
      <w:r>
        <w:rPr>
          <w:rFonts w:asciiTheme="majorHAnsi" w:hAnsiTheme="majorHAnsi"/>
          <w:sz w:val="24"/>
          <w:szCs w:val="24"/>
        </w:rPr>
        <w:t xml:space="preserve">of the Treasury immediately called China a “currency manipulator.” </w:t>
      </w:r>
      <w:r w:rsidRPr="003A63B9">
        <w:rPr>
          <w:rFonts w:asciiTheme="majorHAnsi" w:hAnsiTheme="majorHAnsi"/>
          <w:sz w:val="24"/>
          <w:szCs w:val="24"/>
        </w:rPr>
        <w:t>With China’s economy growing at its slowest pace in 30 years, this could invite greater inflation</w:t>
      </w:r>
      <w:r>
        <w:rPr>
          <w:rFonts w:asciiTheme="majorHAnsi" w:hAnsiTheme="majorHAnsi"/>
          <w:sz w:val="24"/>
          <w:szCs w:val="24"/>
        </w:rPr>
        <w:t>.</w:t>
      </w:r>
      <w:r>
        <w:rPr>
          <w:rFonts w:asciiTheme="majorHAnsi" w:hAnsiTheme="majorHAnsi"/>
          <w:sz w:val="24"/>
          <w:szCs w:val="24"/>
          <w:vertAlign w:val="superscript"/>
        </w:rPr>
        <w:t>7</w:t>
      </w:r>
    </w:p>
    <w:p w14:paraId="65D70482" w14:textId="77777777" w:rsidR="00214457" w:rsidRPr="00927BA0" w:rsidRDefault="00D862E2" w:rsidP="00214457">
      <w:pPr>
        <w:spacing w:line="276" w:lineRule="auto"/>
        <w:jc w:val="both"/>
        <w:rPr>
          <w:rFonts w:asciiTheme="majorHAnsi" w:hAnsiTheme="majorHAnsi"/>
          <w:sz w:val="24"/>
          <w:szCs w:val="24"/>
        </w:rPr>
      </w:pPr>
      <w:r>
        <w:rPr>
          <w:rFonts w:asciiTheme="majorHAnsi" w:hAnsiTheme="majorHAnsi"/>
          <w:sz w:val="24"/>
          <w:szCs w:val="24"/>
        </w:rPr>
        <w:lastRenderedPageBreak/>
        <w:t xml:space="preserve">In another surprise, Boris Johnson, the United Kingdom’s Prime Minister, </w:t>
      </w:r>
      <w:r>
        <w:rPr>
          <w:rFonts w:asciiTheme="majorHAnsi" w:hAnsiTheme="majorHAnsi"/>
          <w:sz w:val="24"/>
          <w:szCs w:val="24"/>
        </w:rPr>
        <w:t xml:space="preserve">announced that Queen Elizabeth had agreed to a sudden, outside-the-box political idea. On August 28, Johnson said that he had asked the Queen to suspend Parliament for a month beginning in mid-September, with U.K. lawmakers reconvening on October 14. That </w:t>
      </w:r>
      <w:r>
        <w:rPr>
          <w:rFonts w:asciiTheme="majorHAnsi" w:hAnsiTheme="majorHAnsi"/>
          <w:sz w:val="24"/>
          <w:szCs w:val="24"/>
        </w:rPr>
        <w:t>would give Parliament two weeks to consider and approve a Brexit strategy. A no-deal Brexit – the kind Johnson favors – may have a better chance of passage under such a tight timeline.</w:t>
      </w:r>
      <w:r>
        <w:rPr>
          <w:rFonts w:asciiTheme="majorHAnsi" w:hAnsiTheme="majorHAnsi"/>
          <w:sz w:val="24"/>
          <w:szCs w:val="24"/>
          <w:vertAlign w:val="superscript"/>
        </w:rPr>
        <w:t>8</w:t>
      </w:r>
    </w:p>
    <w:p w14:paraId="04D4CC37" w14:textId="77777777" w:rsidR="00214457" w:rsidRPr="00927BA0" w:rsidRDefault="00D862E2" w:rsidP="00214457">
      <w:pPr>
        <w:spacing w:line="276" w:lineRule="auto"/>
        <w:jc w:val="both"/>
        <w:rPr>
          <w:rFonts w:asciiTheme="majorHAnsi" w:hAnsiTheme="majorHAnsi"/>
          <w:sz w:val="24"/>
          <w:szCs w:val="24"/>
        </w:rPr>
      </w:pPr>
      <w:r>
        <w:rPr>
          <w:rFonts w:asciiTheme="majorHAnsi" w:hAnsiTheme="majorHAnsi"/>
          <w:sz w:val="24"/>
          <w:szCs w:val="24"/>
        </w:rPr>
        <w:t xml:space="preserve">Also notable: the decline in government bond yields in key countries. </w:t>
      </w:r>
      <w:r>
        <w:rPr>
          <w:rFonts w:asciiTheme="majorHAnsi" w:hAnsiTheme="majorHAnsi"/>
          <w:sz w:val="24"/>
          <w:szCs w:val="24"/>
        </w:rPr>
        <w:t>Demand for bonds has sent prices of government-issued notes higher, and as a result, their interest rates have declined. Last month, roughly</w:t>
      </w:r>
      <w:r w:rsidRPr="00ED259E">
        <w:rPr>
          <w:rFonts w:asciiTheme="majorHAnsi" w:hAnsiTheme="majorHAnsi"/>
          <w:sz w:val="24"/>
          <w:szCs w:val="24"/>
        </w:rPr>
        <w:t xml:space="preserve"> a quarter of the global bond market </w:t>
      </w:r>
      <w:r>
        <w:rPr>
          <w:rFonts w:asciiTheme="majorHAnsi" w:hAnsiTheme="majorHAnsi"/>
          <w:sz w:val="24"/>
          <w:szCs w:val="24"/>
        </w:rPr>
        <w:t>wa</w:t>
      </w:r>
      <w:r w:rsidRPr="00ED259E">
        <w:rPr>
          <w:rFonts w:asciiTheme="majorHAnsi" w:hAnsiTheme="majorHAnsi"/>
          <w:sz w:val="24"/>
          <w:szCs w:val="24"/>
        </w:rPr>
        <w:t xml:space="preserve">s invested in government notes </w:t>
      </w:r>
      <w:r>
        <w:rPr>
          <w:rFonts w:asciiTheme="majorHAnsi" w:hAnsiTheme="majorHAnsi"/>
          <w:sz w:val="24"/>
          <w:szCs w:val="24"/>
        </w:rPr>
        <w:t>bearing</w:t>
      </w:r>
      <w:r w:rsidRPr="00ED259E">
        <w:rPr>
          <w:rFonts w:asciiTheme="majorHAnsi" w:hAnsiTheme="majorHAnsi"/>
          <w:sz w:val="24"/>
          <w:szCs w:val="24"/>
        </w:rPr>
        <w:t xml:space="preserve"> negative </w:t>
      </w:r>
      <w:r>
        <w:rPr>
          <w:rFonts w:asciiTheme="majorHAnsi" w:hAnsiTheme="majorHAnsi"/>
          <w:sz w:val="24"/>
          <w:szCs w:val="24"/>
        </w:rPr>
        <w:t>yields</w:t>
      </w:r>
      <w:r w:rsidRPr="00ED259E">
        <w:rPr>
          <w:rFonts w:asciiTheme="majorHAnsi" w:hAnsiTheme="majorHAnsi"/>
          <w:sz w:val="24"/>
          <w:szCs w:val="24"/>
        </w:rPr>
        <w:t>.</w:t>
      </w:r>
      <w:r>
        <w:rPr>
          <w:rFonts w:asciiTheme="majorHAnsi" w:hAnsiTheme="majorHAnsi"/>
          <w:sz w:val="24"/>
          <w:szCs w:val="24"/>
          <w:vertAlign w:val="superscript"/>
        </w:rPr>
        <w:t>9</w:t>
      </w:r>
    </w:p>
    <w:p w14:paraId="72AB1D6A" w14:textId="77777777" w:rsidR="00214457" w:rsidRPr="00DD38C0" w:rsidRDefault="00D862E2" w:rsidP="00214457">
      <w:pPr>
        <w:spacing w:line="276" w:lineRule="auto"/>
        <w:jc w:val="both"/>
        <w:rPr>
          <w:rFonts w:asciiTheme="majorHAnsi" w:hAnsiTheme="majorHAnsi"/>
          <w:sz w:val="6"/>
          <w:szCs w:val="24"/>
        </w:rPr>
      </w:pPr>
    </w:p>
    <w:p w14:paraId="299457A2" w14:textId="77777777" w:rsidR="00214457" w:rsidRDefault="00D862E2" w:rsidP="00214457">
      <w:pPr>
        <w:pStyle w:val="PlainText"/>
        <w:spacing w:after="160" w:line="276" w:lineRule="auto"/>
        <w:jc w:val="both"/>
        <w:rPr>
          <w:rFonts w:asciiTheme="majorHAnsi" w:hAnsiTheme="majorHAnsi"/>
          <w:b/>
          <w:color w:val="3E7BB6"/>
          <w:sz w:val="28"/>
          <w:szCs w:val="24"/>
        </w:rPr>
      </w:pPr>
      <w:r w:rsidRPr="00775662">
        <w:rPr>
          <w:rFonts w:asciiTheme="majorHAnsi" w:hAnsiTheme="majorHAnsi"/>
          <w:b/>
          <w:color w:val="3E7BB6"/>
          <w:sz w:val="28"/>
          <w:szCs w:val="24"/>
        </w:rPr>
        <w:t>WORLD MARKETS</w:t>
      </w:r>
    </w:p>
    <w:p w14:paraId="3AF29986" w14:textId="77777777" w:rsidR="00214457" w:rsidRDefault="00D862E2" w:rsidP="00214457">
      <w:pPr>
        <w:pStyle w:val="PlainText"/>
        <w:spacing w:after="160" w:line="276" w:lineRule="auto"/>
        <w:jc w:val="both"/>
        <w:rPr>
          <w:rFonts w:asciiTheme="majorHAnsi" w:hAnsiTheme="majorHAnsi" w:cstheme="majorHAnsi"/>
          <w:sz w:val="24"/>
          <w:szCs w:val="24"/>
        </w:rPr>
      </w:pPr>
      <w:r>
        <w:rPr>
          <w:rFonts w:asciiTheme="majorHAnsi" w:hAnsiTheme="majorHAnsi" w:cstheme="majorHAnsi"/>
          <w:sz w:val="24"/>
          <w:szCs w:val="24"/>
        </w:rPr>
        <w:t xml:space="preserve">Many </w:t>
      </w:r>
      <w:r>
        <w:rPr>
          <w:rFonts w:asciiTheme="majorHAnsi" w:hAnsiTheme="majorHAnsi" w:cstheme="majorHAnsi"/>
          <w:sz w:val="24"/>
          <w:szCs w:val="24"/>
        </w:rPr>
        <w:t>foreign indices took August losses, but there were some exceptions. In Russia, the Moex advanced 0.20%, and in Canada, the TSX Composite gained 0.22%. Mexico’s Bolsa registered a major August gain, rising 4.31%.</w:t>
      </w:r>
      <w:r w:rsidRPr="00A4243D">
        <w:rPr>
          <w:rFonts w:asciiTheme="majorHAnsi" w:hAnsiTheme="majorHAnsi" w:cstheme="majorHAnsi"/>
          <w:sz w:val="24"/>
          <w:szCs w:val="24"/>
          <w:vertAlign w:val="superscript"/>
        </w:rPr>
        <w:t>10</w:t>
      </w:r>
      <w:r>
        <w:rPr>
          <w:rFonts w:asciiTheme="majorHAnsi" w:hAnsiTheme="majorHAnsi" w:cstheme="majorHAnsi"/>
          <w:sz w:val="24"/>
          <w:szCs w:val="24"/>
        </w:rPr>
        <w:t xml:space="preserve"> </w:t>
      </w:r>
    </w:p>
    <w:p w14:paraId="07F881F3" w14:textId="77777777" w:rsidR="00214457" w:rsidRPr="003A503A" w:rsidRDefault="00D862E2" w:rsidP="00214457">
      <w:pPr>
        <w:pStyle w:val="PlainText"/>
        <w:spacing w:after="160" w:line="276" w:lineRule="auto"/>
        <w:jc w:val="both"/>
        <w:rPr>
          <w:rFonts w:asciiTheme="majorHAnsi" w:hAnsiTheme="majorHAnsi" w:cstheme="majorHAnsi"/>
          <w:sz w:val="24"/>
          <w:szCs w:val="24"/>
        </w:rPr>
      </w:pPr>
      <w:r>
        <w:rPr>
          <w:rFonts w:asciiTheme="majorHAnsi" w:hAnsiTheme="majorHAnsi" w:cstheme="majorHAnsi"/>
          <w:sz w:val="24"/>
          <w:szCs w:val="24"/>
        </w:rPr>
        <w:t>The emerging markets were hard hit last month. In fact, MSCI’s Emerging Markets index took a 5.08% fall. MSCI’s World index lost 2.24%. Hong Kong was beset by unrest, and its Hang Seng benchmark dove 8.60% for the month. China’s Shanghai Composite fell 2.2</w:t>
      </w:r>
      <w:r>
        <w:rPr>
          <w:rFonts w:asciiTheme="majorHAnsi" w:hAnsiTheme="majorHAnsi" w:cstheme="majorHAnsi"/>
          <w:sz w:val="24"/>
          <w:szCs w:val="24"/>
        </w:rPr>
        <w:t xml:space="preserve">4%; South Korea’s Kospi, 3.48%; the Singapore STI, 7.28%. Even Japan’s Nikkei 225 slipped 4.63%. European benchmarks were also mostly in the red: Spain’s IBEX 35 was 1.93%; Germany’s DAX, 1.71%; the FTSE Eurofirst 300, 1.55%. The United Kingdom’s FTSE 100 </w:t>
      </w:r>
      <w:r>
        <w:rPr>
          <w:rFonts w:asciiTheme="majorHAnsi" w:hAnsiTheme="majorHAnsi" w:cstheme="majorHAnsi"/>
          <w:sz w:val="24"/>
          <w:szCs w:val="24"/>
        </w:rPr>
        <w:t>tumbled 5.75% last month. France’s CAC 40 lost just 0.56%. Two losses to note in South America: Brazil’s Bovespa declined 0.67%, and Argentina’s Merval slid 41.49%.</w:t>
      </w:r>
      <w:r w:rsidRPr="00A4243D">
        <w:rPr>
          <w:rFonts w:asciiTheme="majorHAnsi" w:hAnsiTheme="majorHAnsi" w:cstheme="majorHAnsi"/>
          <w:sz w:val="24"/>
          <w:szCs w:val="24"/>
          <w:vertAlign w:val="superscript"/>
        </w:rPr>
        <w:t>10</w:t>
      </w:r>
      <w:r>
        <w:rPr>
          <w:rFonts w:asciiTheme="majorHAnsi" w:hAnsiTheme="majorHAnsi" w:cstheme="majorHAnsi"/>
          <w:sz w:val="24"/>
          <w:szCs w:val="24"/>
          <w:vertAlign w:val="superscript"/>
        </w:rPr>
        <w:t>,11</w:t>
      </w:r>
      <w:r>
        <w:rPr>
          <w:rFonts w:asciiTheme="majorHAnsi" w:hAnsiTheme="majorHAnsi" w:cstheme="majorHAnsi"/>
          <w:sz w:val="24"/>
          <w:szCs w:val="24"/>
        </w:rPr>
        <w:t xml:space="preserve"> </w:t>
      </w:r>
    </w:p>
    <w:p w14:paraId="639DF9B4" w14:textId="77777777" w:rsidR="00214457" w:rsidRPr="00DD38C0" w:rsidRDefault="00D862E2" w:rsidP="00214457">
      <w:pPr>
        <w:spacing w:line="276" w:lineRule="auto"/>
        <w:jc w:val="both"/>
        <w:rPr>
          <w:rFonts w:asciiTheme="majorHAnsi" w:hAnsiTheme="majorHAnsi"/>
          <w:sz w:val="6"/>
          <w:szCs w:val="24"/>
        </w:rPr>
      </w:pPr>
    </w:p>
    <w:p w14:paraId="3E815199" w14:textId="77777777" w:rsidR="00214457" w:rsidRPr="00775662" w:rsidRDefault="00D862E2" w:rsidP="00214457">
      <w:pPr>
        <w:spacing w:line="276" w:lineRule="auto"/>
        <w:jc w:val="both"/>
        <w:rPr>
          <w:rFonts w:asciiTheme="majorHAnsi" w:hAnsiTheme="majorHAnsi"/>
          <w:b/>
          <w:color w:val="3E7BB6"/>
          <w:sz w:val="28"/>
          <w:szCs w:val="24"/>
        </w:rPr>
      </w:pPr>
      <w:r>
        <w:rPr>
          <w:rFonts w:asciiTheme="majorHAnsi" w:hAnsiTheme="majorHAnsi"/>
          <w:b/>
          <w:color w:val="3E7BB6"/>
          <w:sz w:val="28"/>
          <w:szCs w:val="24"/>
        </w:rPr>
        <w:t>COMMODITIES MARKETS</w:t>
      </w:r>
    </w:p>
    <w:p w14:paraId="022420F2" w14:textId="77777777" w:rsidR="00214457" w:rsidRDefault="00D862E2" w:rsidP="00214457">
      <w:pPr>
        <w:pStyle w:val="PlainText"/>
        <w:spacing w:after="160" w:line="276" w:lineRule="auto"/>
        <w:jc w:val="both"/>
        <w:rPr>
          <w:rStyle w:val="st"/>
          <w:rFonts w:asciiTheme="majorHAnsi" w:hAnsiTheme="majorHAnsi"/>
          <w:sz w:val="24"/>
          <w:szCs w:val="24"/>
        </w:rPr>
      </w:pPr>
      <w:r>
        <w:rPr>
          <w:rStyle w:val="st"/>
          <w:rFonts w:asciiTheme="majorHAnsi" w:hAnsiTheme="majorHAnsi"/>
          <w:sz w:val="24"/>
          <w:szCs w:val="24"/>
        </w:rPr>
        <w:t>At the closing bell on the month’s last trading day (August 30),</w:t>
      </w:r>
      <w:r>
        <w:rPr>
          <w:rStyle w:val="st"/>
          <w:rFonts w:asciiTheme="majorHAnsi" w:hAnsiTheme="majorHAnsi"/>
          <w:sz w:val="24"/>
          <w:szCs w:val="24"/>
        </w:rPr>
        <w:t xml:space="preserve"> an ounce of gold was worth $1,529.20 on the New York Mercantile Exchange; an ounce of silver, $18.48. Gold gained 7.76% in August, and silver, 12.92%. Another key precious metal, platinum, advanced 6.86%. One of the world’s key semi-precious metals, coppe</w:t>
      </w:r>
      <w:r>
        <w:rPr>
          <w:rStyle w:val="st"/>
          <w:rFonts w:asciiTheme="majorHAnsi" w:hAnsiTheme="majorHAnsi"/>
          <w:sz w:val="24"/>
          <w:szCs w:val="24"/>
        </w:rPr>
        <w:t>r, fell 4.43% last month.</w:t>
      </w:r>
      <w:r w:rsidRPr="00DF163C">
        <w:rPr>
          <w:rStyle w:val="st"/>
          <w:rFonts w:asciiTheme="majorHAnsi" w:hAnsiTheme="majorHAnsi"/>
          <w:sz w:val="24"/>
          <w:szCs w:val="24"/>
          <w:vertAlign w:val="superscript"/>
        </w:rPr>
        <w:t>1</w:t>
      </w:r>
      <w:r>
        <w:rPr>
          <w:rStyle w:val="st"/>
          <w:rFonts w:asciiTheme="majorHAnsi" w:hAnsiTheme="majorHAnsi"/>
          <w:sz w:val="24"/>
          <w:szCs w:val="24"/>
          <w:vertAlign w:val="superscript"/>
        </w:rPr>
        <w:t>2</w:t>
      </w:r>
      <w:r>
        <w:rPr>
          <w:rStyle w:val="st"/>
          <w:rFonts w:asciiTheme="majorHAnsi" w:hAnsiTheme="majorHAnsi"/>
          <w:sz w:val="24"/>
          <w:szCs w:val="24"/>
        </w:rPr>
        <w:t xml:space="preserve"> </w:t>
      </w:r>
    </w:p>
    <w:p w14:paraId="3F108688" w14:textId="77777777" w:rsidR="00214457" w:rsidRPr="00253458" w:rsidRDefault="00D862E2" w:rsidP="00214457">
      <w:pPr>
        <w:pStyle w:val="PlainText"/>
        <w:spacing w:after="160" w:line="276" w:lineRule="auto"/>
        <w:jc w:val="both"/>
        <w:rPr>
          <w:rStyle w:val="st"/>
          <w:rFonts w:asciiTheme="majorHAnsi" w:hAnsiTheme="majorHAnsi" w:cstheme="majorHAnsi"/>
          <w:sz w:val="24"/>
          <w:szCs w:val="24"/>
          <w:vertAlign w:val="superscript"/>
        </w:rPr>
      </w:pPr>
      <w:r>
        <w:rPr>
          <w:rStyle w:val="st"/>
          <w:rFonts w:asciiTheme="majorHAnsi" w:hAnsiTheme="majorHAnsi"/>
          <w:sz w:val="24"/>
          <w:szCs w:val="24"/>
        </w:rPr>
        <w:t>West Texas Intermediate crude oil ended August at $55.16 per barrel on the NYMEX, down 4.72% on the month. The value of unleaded gasoline fell 19.68%. Heating oil lost 6.42%, but natural gas increased 1.83%.</w:t>
      </w:r>
      <w:r w:rsidRPr="001F1964">
        <w:rPr>
          <w:rStyle w:val="st"/>
          <w:rFonts w:asciiTheme="majorHAnsi" w:hAnsiTheme="majorHAnsi"/>
          <w:sz w:val="24"/>
          <w:szCs w:val="24"/>
        </w:rPr>
        <w:t xml:space="preserve"> </w:t>
      </w:r>
      <w:r>
        <w:rPr>
          <w:rStyle w:val="st"/>
          <w:rFonts w:asciiTheme="majorHAnsi" w:hAnsiTheme="majorHAnsi"/>
          <w:sz w:val="24"/>
          <w:szCs w:val="24"/>
        </w:rPr>
        <w:t>Turning to crops, l</w:t>
      </w:r>
      <w:r>
        <w:rPr>
          <w:rStyle w:val="st"/>
          <w:rFonts w:asciiTheme="majorHAnsi" w:hAnsiTheme="majorHAnsi"/>
          <w:sz w:val="24"/>
          <w:szCs w:val="24"/>
        </w:rPr>
        <w:t>osses were prevalent: soybeans lost 0.61%; coffee, 5.23%; cotton, 6.86%; wheat, 7.50%; cocoa, 7.53%; sugar, 8.19%; corn, 10.81%. The U.S. Dollar Index rose 0.41% for the month to 98.92.</w:t>
      </w:r>
      <w:r w:rsidRPr="00ED566C">
        <w:rPr>
          <w:rStyle w:val="st"/>
          <w:rFonts w:asciiTheme="majorHAnsi" w:hAnsiTheme="majorHAnsi"/>
          <w:sz w:val="24"/>
          <w:szCs w:val="24"/>
          <w:vertAlign w:val="superscript"/>
        </w:rPr>
        <w:t>12,13</w:t>
      </w:r>
    </w:p>
    <w:p w14:paraId="7805E619" w14:textId="77777777" w:rsidR="00214457" w:rsidRPr="00DD38C0" w:rsidRDefault="00D862E2" w:rsidP="00214457">
      <w:pPr>
        <w:spacing w:line="276" w:lineRule="auto"/>
        <w:jc w:val="both"/>
        <w:rPr>
          <w:rFonts w:asciiTheme="majorHAnsi" w:hAnsiTheme="majorHAnsi"/>
          <w:sz w:val="6"/>
          <w:szCs w:val="24"/>
        </w:rPr>
      </w:pPr>
    </w:p>
    <w:p w14:paraId="155943FF" w14:textId="77777777" w:rsidR="00214457" w:rsidRPr="00775662" w:rsidRDefault="00D862E2" w:rsidP="00214457">
      <w:pPr>
        <w:spacing w:line="276" w:lineRule="auto"/>
        <w:jc w:val="both"/>
        <w:rPr>
          <w:rFonts w:asciiTheme="majorHAnsi" w:hAnsiTheme="majorHAnsi"/>
          <w:b/>
          <w:color w:val="3E7BB6"/>
          <w:sz w:val="28"/>
          <w:szCs w:val="24"/>
        </w:rPr>
      </w:pPr>
      <w:r>
        <w:rPr>
          <w:rFonts w:asciiTheme="majorHAnsi" w:hAnsiTheme="majorHAnsi"/>
          <w:b/>
          <w:color w:val="3E7BB6"/>
          <w:sz w:val="28"/>
          <w:szCs w:val="24"/>
        </w:rPr>
        <w:lastRenderedPageBreak/>
        <w:t>REAL ESTATE</w:t>
      </w:r>
    </w:p>
    <w:p w14:paraId="1C924B4E" w14:textId="77777777" w:rsidR="00214457" w:rsidRDefault="00D862E2" w:rsidP="00214457">
      <w:pPr>
        <w:spacing w:line="276" w:lineRule="auto"/>
        <w:jc w:val="both"/>
        <w:rPr>
          <w:rStyle w:val="st"/>
          <w:rFonts w:asciiTheme="majorHAnsi" w:eastAsia="Calibri" w:hAnsiTheme="majorHAnsi" w:cs="Consolas"/>
          <w:sz w:val="24"/>
          <w:szCs w:val="24"/>
        </w:rPr>
      </w:pPr>
      <w:r>
        <w:rPr>
          <w:rStyle w:val="st"/>
          <w:rFonts w:asciiTheme="majorHAnsi" w:eastAsia="Calibri" w:hAnsiTheme="majorHAnsi" w:cs="Consolas"/>
          <w:sz w:val="24"/>
          <w:szCs w:val="24"/>
        </w:rPr>
        <w:t xml:space="preserve">Mortgage rates went lower in August, </w:t>
      </w:r>
      <w:r>
        <w:rPr>
          <w:rStyle w:val="st"/>
          <w:rFonts w:asciiTheme="majorHAnsi" w:eastAsia="Calibri" w:hAnsiTheme="majorHAnsi" w:cs="Consolas"/>
          <w:sz w:val="24"/>
          <w:szCs w:val="24"/>
        </w:rPr>
        <w:t>influenced by declining bond yields.</w:t>
      </w:r>
      <w:r w:rsidRPr="001F1964">
        <w:rPr>
          <w:rStyle w:val="st"/>
          <w:rFonts w:asciiTheme="majorHAnsi" w:eastAsia="Calibri" w:hAnsiTheme="majorHAnsi" w:cs="Consolas"/>
          <w:sz w:val="24"/>
          <w:szCs w:val="24"/>
        </w:rPr>
        <w:t xml:space="preserve"> </w:t>
      </w:r>
      <w:r>
        <w:rPr>
          <w:rStyle w:val="st"/>
          <w:rFonts w:asciiTheme="majorHAnsi" w:eastAsia="Calibri" w:hAnsiTheme="majorHAnsi" w:cs="Consolas"/>
          <w:sz w:val="24"/>
          <w:szCs w:val="24"/>
        </w:rPr>
        <w:t>In Freddie Mac’s August 29 Primary Mortgage Market Survey, the interest rate for the average 30-year, fixed-rate home loan was 3.58%. A 15-year, fixed-rate home loan carrie</w:t>
      </w:r>
      <w:r w:rsidRPr="00AC0FDA">
        <w:rPr>
          <w:rStyle w:val="st"/>
          <w:rFonts w:asciiTheme="majorHAnsi" w:eastAsia="Calibri" w:hAnsiTheme="majorHAnsi" w:cs="Consolas"/>
          <w:sz w:val="24"/>
          <w:szCs w:val="24"/>
        </w:rPr>
        <w:t>d an average interest rate of 3.06%. Back on Au</w:t>
      </w:r>
      <w:r w:rsidRPr="00AC0FDA">
        <w:rPr>
          <w:rStyle w:val="st"/>
          <w:rFonts w:asciiTheme="majorHAnsi" w:eastAsia="Calibri" w:hAnsiTheme="majorHAnsi" w:cs="Consolas"/>
          <w:sz w:val="24"/>
          <w:szCs w:val="24"/>
        </w:rPr>
        <w:t>gust 1, they were respectively at 3.75% and 3.20%.</w:t>
      </w:r>
      <w:r w:rsidRPr="00AC0FDA">
        <w:rPr>
          <w:rStyle w:val="st"/>
          <w:rFonts w:asciiTheme="majorHAnsi" w:hAnsiTheme="majorHAnsi"/>
          <w:sz w:val="24"/>
          <w:szCs w:val="24"/>
          <w:vertAlign w:val="superscript"/>
        </w:rPr>
        <w:t>14</w:t>
      </w:r>
    </w:p>
    <w:p w14:paraId="335FB59F" w14:textId="77777777" w:rsidR="00214457" w:rsidRPr="0063343A" w:rsidRDefault="00D862E2" w:rsidP="00214457">
      <w:pPr>
        <w:pStyle w:val="NormalWeb"/>
        <w:spacing w:before="0" w:beforeAutospacing="0" w:after="240" w:afterAutospacing="0"/>
        <w:rPr>
          <w:rStyle w:val="st"/>
          <w:rFonts w:asciiTheme="majorHAnsi" w:hAnsiTheme="majorHAnsi" w:cstheme="majorHAnsi"/>
        </w:rPr>
      </w:pPr>
      <w:r w:rsidRPr="0063343A">
        <w:rPr>
          <w:rFonts w:asciiTheme="majorHAnsi" w:hAnsiTheme="majorHAnsi" w:cstheme="majorHAnsi"/>
          <w:i/>
          <w:iCs/>
          <w:color w:val="000000"/>
          <w:sz w:val="18"/>
          <w:szCs w:val="18"/>
        </w:rPr>
        <w:t>30-year and 15-year</w:t>
      </w:r>
      <w:r>
        <w:rPr>
          <w:rFonts w:asciiTheme="majorHAnsi" w:hAnsiTheme="majorHAnsi" w:cstheme="majorHAnsi"/>
          <w:i/>
          <w:iCs/>
          <w:color w:val="000000"/>
          <w:sz w:val="18"/>
          <w:szCs w:val="18"/>
        </w:rPr>
        <w:t>,</w:t>
      </w:r>
      <w:r w:rsidRPr="0063343A">
        <w:rPr>
          <w:rFonts w:asciiTheme="majorHAnsi" w:hAnsiTheme="majorHAnsi" w:cstheme="majorHAnsi"/>
          <w:i/>
          <w:iCs/>
          <w:color w:val="000000"/>
          <w:sz w:val="18"/>
          <w:szCs w:val="18"/>
        </w:rPr>
        <w:t xml:space="preserve"> fixed</w:t>
      </w:r>
      <w:r>
        <w:rPr>
          <w:rFonts w:asciiTheme="majorHAnsi" w:hAnsiTheme="majorHAnsi" w:cstheme="majorHAnsi"/>
          <w:i/>
          <w:iCs/>
          <w:color w:val="000000"/>
          <w:sz w:val="18"/>
          <w:szCs w:val="18"/>
        </w:rPr>
        <w:t>-</w:t>
      </w:r>
      <w:r w:rsidRPr="0063343A">
        <w:rPr>
          <w:rFonts w:asciiTheme="majorHAnsi" w:hAnsiTheme="majorHAnsi" w:cstheme="majorHAnsi"/>
          <w:i/>
          <w:iCs/>
          <w:color w:val="000000"/>
          <w:sz w:val="18"/>
          <w:szCs w:val="18"/>
        </w:rPr>
        <w:t>rate mortgages are conventional home loans generally featuring a limit of $484,350 ($726,525 in high-cost areas) that meet the lending requirements of Fannie Mae and Freddie Ma</w:t>
      </w:r>
      <w:r w:rsidRPr="0063343A">
        <w:rPr>
          <w:rFonts w:asciiTheme="majorHAnsi" w:hAnsiTheme="majorHAnsi" w:cstheme="majorHAnsi"/>
          <w:i/>
          <w:iCs/>
          <w:color w:val="000000"/>
          <w:sz w:val="18"/>
          <w:szCs w:val="18"/>
        </w:rPr>
        <w:t>c, but they are not mortgages guaranteed or insured by any government agency. Private mortgage insurance, or PMI, is required for any conventional loan with less than a 20% down payment.</w:t>
      </w:r>
    </w:p>
    <w:p w14:paraId="79C756C5" w14:textId="77777777" w:rsidR="00214457" w:rsidRPr="0063343A" w:rsidRDefault="00D862E2" w:rsidP="00214457">
      <w:pPr>
        <w:spacing w:line="276" w:lineRule="auto"/>
        <w:jc w:val="both"/>
        <w:rPr>
          <w:rStyle w:val="st"/>
          <w:rFonts w:asciiTheme="majorHAnsi" w:hAnsiTheme="majorHAnsi"/>
          <w:color w:val="2F5496" w:themeColor="accent1" w:themeShade="BF"/>
          <w:sz w:val="24"/>
          <w:szCs w:val="24"/>
        </w:rPr>
      </w:pPr>
      <w:r w:rsidRPr="009D0A7E">
        <w:rPr>
          <w:rStyle w:val="st"/>
          <w:rFonts w:asciiTheme="majorHAnsi" w:eastAsia="Calibri" w:hAnsiTheme="majorHAnsi" w:cs="Consolas"/>
          <w:sz w:val="24"/>
          <w:szCs w:val="24"/>
        </w:rPr>
        <w:t xml:space="preserve">As for home buying, the National Association of Realtors said </w:t>
      </w:r>
      <w:r>
        <w:rPr>
          <w:rStyle w:val="st"/>
          <w:rFonts w:asciiTheme="majorHAnsi" w:eastAsia="Calibri" w:hAnsiTheme="majorHAnsi" w:cs="Consolas"/>
          <w:sz w:val="24"/>
          <w:szCs w:val="24"/>
        </w:rPr>
        <w:t xml:space="preserve">that </w:t>
      </w:r>
      <w:r w:rsidRPr="009D0A7E">
        <w:rPr>
          <w:rStyle w:val="st"/>
          <w:rFonts w:asciiTheme="majorHAnsi" w:eastAsia="Calibri" w:hAnsiTheme="majorHAnsi" w:cs="Consolas"/>
          <w:sz w:val="24"/>
          <w:szCs w:val="24"/>
        </w:rPr>
        <w:t>existing home sales improved by 2.5% in July, a nice change from the 1.3% (revised) retreat of June</w:t>
      </w:r>
      <w:r w:rsidRPr="009D0A7E">
        <w:rPr>
          <w:rStyle w:val="st"/>
          <w:rFonts w:asciiTheme="majorHAnsi" w:hAnsiTheme="majorHAnsi"/>
          <w:sz w:val="24"/>
          <w:szCs w:val="24"/>
        </w:rPr>
        <w:t>. According to the Cens</w:t>
      </w:r>
      <w:r w:rsidRPr="00AC0FDA">
        <w:rPr>
          <w:rStyle w:val="st"/>
          <w:rFonts w:asciiTheme="majorHAnsi" w:hAnsiTheme="majorHAnsi"/>
          <w:sz w:val="24"/>
          <w:szCs w:val="24"/>
        </w:rPr>
        <w:t>us Bureau, new home sales fell 12.8% during July, as opposed to a 20.9% climb a month earlier.</w:t>
      </w:r>
      <w:r w:rsidRPr="00AC0FDA">
        <w:rPr>
          <w:rStyle w:val="st"/>
          <w:rFonts w:asciiTheme="majorHAnsi" w:hAnsiTheme="majorHAnsi"/>
          <w:sz w:val="24"/>
          <w:szCs w:val="24"/>
          <w:vertAlign w:val="superscript"/>
        </w:rPr>
        <w:t>4</w:t>
      </w:r>
    </w:p>
    <w:p w14:paraId="6F58C4BD" w14:textId="77777777" w:rsidR="00214457" w:rsidRPr="0063343A" w:rsidRDefault="00D862E2" w:rsidP="00214457">
      <w:pPr>
        <w:spacing w:line="276" w:lineRule="auto"/>
        <w:jc w:val="both"/>
        <w:rPr>
          <w:rStyle w:val="st"/>
          <w:rFonts w:asciiTheme="majorHAnsi" w:hAnsiTheme="majorHAnsi"/>
          <w:color w:val="2F5496" w:themeColor="accent1" w:themeShade="BF"/>
          <w:sz w:val="24"/>
          <w:szCs w:val="24"/>
        </w:rPr>
      </w:pPr>
      <w:r w:rsidRPr="009D0A7E">
        <w:rPr>
          <w:rStyle w:val="st"/>
          <w:rFonts w:asciiTheme="majorHAnsi" w:eastAsia="Calibri" w:hAnsiTheme="majorHAnsi" w:cs="Consolas"/>
          <w:sz w:val="24"/>
          <w:szCs w:val="24"/>
        </w:rPr>
        <w:t>The latest 20-city S&amp;P/Case-Shill</w:t>
      </w:r>
      <w:r w:rsidRPr="009D0A7E">
        <w:rPr>
          <w:rStyle w:val="st"/>
          <w:rFonts w:asciiTheme="majorHAnsi" w:eastAsia="Calibri" w:hAnsiTheme="majorHAnsi" w:cs="Consolas"/>
          <w:sz w:val="24"/>
          <w:szCs w:val="24"/>
        </w:rPr>
        <w:t>er Home Price Index (June) measured 2.1% year-over-year home price appreciation, down from 2.4% in the prior edition</w:t>
      </w:r>
      <w:r w:rsidRPr="009D0A7E">
        <w:rPr>
          <w:rStyle w:val="st"/>
          <w:rFonts w:asciiTheme="majorHAnsi" w:hAnsiTheme="majorHAnsi"/>
          <w:sz w:val="24"/>
          <w:szCs w:val="24"/>
        </w:rPr>
        <w:t>. Housing</w:t>
      </w:r>
      <w:r w:rsidRPr="00AC0FDA">
        <w:rPr>
          <w:rStyle w:val="st"/>
          <w:rFonts w:asciiTheme="majorHAnsi" w:hAnsiTheme="majorHAnsi"/>
          <w:sz w:val="24"/>
          <w:szCs w:val="24"/>
        </w:rPr>
        <w:t xml:space="preserve"> starts fell 4.0% in July, but the Census Bureau did report an 8.4% increase for building permits.</w:t>
      </w:r>
      <w:r w:rsidRPr="00AC0FDA">
        <w:rPr>
          <w:rStyle w:val="st"/>
          <w:rFonts w:asciiTheme="majorHAnsi" w:hAnsiTheme="majorHAnsi"/>
          <w:sz w:val="24"/>
          <w:szCs w:val="24"/>
          <w:vertAlign w:val="superscript"/>
        </w:rPr>
        <w:t>4</w:t>
      </w:r>
    </w:p>
    <w:p w14:paraId="3B808C8F" w14:textId="77777777" w:rsidR="00214457" w:rsidRPr="00DD38C0" w:rsidRDefault="00D862E2" w:rsidP="00214457">
      <w:pPr>
        <w:spacing w:line="276" w:lineRule="auto"/>
        <w:rPr>
          <w:rStyle w:val="st"/>
          <w:rFonts w:asciiTheme="majorHAnsi" w:hAnsiTheme="majorHAnsi"/>
          <w:sz w:val="4"/>
        </w:rPr>
      </w:pPr>
    </w:p>
    <w:p w14:paraId="4D9D1434" w14:textId="77777777" w:rsidR="00214457" w:rsidRDefault="00D862E2" w:rsidP="00214457">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6B154A23" wp14:editId="2ACA177A">
            <wp:extent cx="5825083" cy="26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E1CE8F5" w14:textId="77777777" w:rsidR="00214457" w:rsidRPr="00DD38C0" w:rsidRDefault="00D862E2" w:rsidP="00214457">
      <w:pPr>
        <w:spacing w:line="276" w:lineRule="auto"/>
        <w:jc w:val="center"/>
        <w:rPr>
          <w:rStyle w:val="st"/>
          <w:rFonts w:asciiTheme="majorHAnsi" w:hAnsiTheme="majorHAnsi"/>
          <w:color w:val="E88E0A"/>
          <w:sz w:val="4"/>
        </w:rPr>
      </w:pPr>
    </w:p>
    <w:p w14:paraId="5621BF37" w14:textId="77777777" w:rsidR="00214457" w:rsidRPr="00DD38C0" w:rsidRDefault="00D862E2" w:rsidP="00214457">
      <w:pPr>
        <w:spacing w:line="276" w:lineRule="auto"/>
        <w:jc w:val="center"/>
        <w:rPr>
          <w:rStyle w:val="st"/>
          <w:rFonts w:asciiTheme="majorHAnsi" w:hAnsiTheme="majorHAnsi"/>
          <w:color w:val="E88E0A"/>
          <w:sz w:val="4"/>
        </w:rPr>
      </w:pPr>
      <w:r w:rsidRPr="007C2813">
        <w:rPr>
          <w:rStyle w:val="st"/>
          <w:rFonts w:asciiTheme="majorHAnsi" w:hAnsiTheme="majorHAnsi"/>
          <w:color w:val="3E7BB6"/>
        </w:rPr>
        <w:t>T I P   O F   T H E   M O N</w:t>
      </w:r>
      <w:r w:rsidRPr="007C2813">
        <w:rPr>
          <w:rStyle w:val="st"/>
          <w:rFonts w:asciiTheme="majorHAnsi" w:hAnsiTheme="majorHAnsi"/>
          <w:color w:val="3E7BB6"/>
        </w:rPr>
        <w:t xml:space="preserve"> T H</w:t>
      </w:r>
      <w:r>
        <w:rPr>
          <w:rStyle w:val="st"/>
          <w:rFonts w:asciiTheme="majorHAnsi" w:hAnsiTheme="majorHAnsi"/>
          <w:color w:val="E88E0A"/>
        </w:rPr>
        <w:br/>
      </w:r>
    </w:p>
    <w:p w14:paraId="67B1945E" w14:textId="77777777" w:rsidR="00214457" w:rsidRDefault="00D862E2" w:rsidP="00214457">
      <w:pPr>
        <w:spacing w:line="276" w:lineRule="auto"/>
        <w:jc w:val="center"/>
        <w:rPr>
          <w:rStyle w:val="st"/>
          <w:rFonts w:asciiTheme="majorHAnsi" w:hAnsiTheme="majorHAnsi"/>
        </w:rPr>
      </w:pPr>
      <w:r>
        <w:rPr>
          <w:rFonts w:asciiTheme="majorHAnsi" w:hAnsiTheme="majorHAnsi"/>
          <w:noProof/>
        </w:rPr>
        <w:drawing>
          <wp:inline distT="0" distB="0" distL="0" distR="0" wp14:anchorId="25F3796A" wp14:editId="0885A609">
            <wp:extent cx="995363" cy="733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730" cy="740327"/>
                    </a:xfrm>
                    <a:prstGeom prst="rect">
                      <a:avLst/>
                    </a:prstGeom>
                  </pic:spPr>
                </pic:pic>
              </a:graphicData>
            </a:graphic>
          </wp:inline>
        </w:drawing>
      </w:r>
    </w:p>
    <w:p w14:paraId="2295CFDD" w14:textId="77777777" w:rsidR="00214457" w:rsidRPr="0047025A" w:rsidRDefault="00D862E2" w:rsidP="00214457">
      <w:pPr>
        <w:spacing w:line="276" w:lineRule="auto"/>
        <w:jc w:val="center"/>
        <w:rPr>
          <w:rStyle w:val="st"/>
          <w:rFonts w:asciiTheme="majorHAnsi" w:hAnsiTheme="majorHAnsi"/>
          <w:i/>
          <w:color w:val="002060"/>
          <w:sz w:val="28"/>
        </w:rPr>
      </w:pPr>
      <w:r w:rsidRPr="00DD38C0">
        <w:rPr>
          <w:rStyle w:val="st"/>
          <w:rFonts w:asciiTheme="majorHAnsi" w:hAnsiTheme="majorHAnsi"/>
          <w:sz w:val="6"/>
        </w:rPr>
        <w:br/>
      </w:r>
      <w:r>
        <w:rPr>
          <w:rStyle w:val="st"/>
          <w:rFonts w:asciiTheme="majorHAnsi" w:hAnsiTheme="majorHAnsi"/>
          <w:i/>
          <w:sz w:val="28"/>
        </w:rPr>
        <w:t xml:space="preserve">Some insurers are now offering </w:t>
      </w:r>
      <w:r w:rsidRPr="009B7634">
        <w:rPr>
          <w:rStyle w:val="st"/>
          <w:rFonts w:asciiTheme="majorHAnsi" w:hAnsiTheme="majorHAnsi"/>
          <w:b/>
          <w:bCs/>
          <w:i/>
          <w:sz w:val="28"/>
        </w:rPr>
        <w:t>usage-based auto insurance</w:t>
      </w:r>
      <w:r>
        <w:rPr>
          <w:rStyle w:val="st"/>
          <w:rFonts w:asciiTheme="majorHAnsi" w:hAnsiTheme="majorHAnsi"/>
          <w:i/>
          <w:sz w:val="28"/>
        </w:rPr>
        <w:t xml:space="preserve">. If you happen to drive </w:t>
      </w:r>
      <w:r w:rsidRPr="009B7634">
        <w:rPr>
          <w:rStyle w:val="st"/>
          <w:rFonts w:asciiTheme="majorHAnsi" w:hAnsiTheme="majorHAnsi"/>
          <w:i/>
          <w:sz w:val="28"/>
        </w:rPr>
        <w:t>less than 10,000</w:t>
      </w:r>
      <w:r>
        <w:rPr>
          <w:rStyle w:val="st"/>
          <w:rFonts w:asciiTheme="majorHAnsi" w:hAnsiTheme="majorHAnsi"/>
          <w:i/>
          <w:sz w:val="28"/>
        </w:rPr>
        <w:t xml:space="preserve"> to </w:t>
      </w:r>
      <w:r w:rsidRPr="009B7634">
        <w:rPr>
          <w:rStyle w:val="st"/>
          <w:rFonts w:asciiTheme="majorHAnsi" w:hAnsiTheme="majorHAnsi"/>
          <w:i/>
          <w:sz w:val="28"/>
        </w:rPr>
        <w:t xml:space="preserve">15,000 miles a year, </w:t>
      </w:r>
      <w:r>
        <w:rPr>
          <w:rStyle w:val="st"/>
          <w:rFonts w:asciiTheme="majorHAnsi" w:hAnsiTheme="majorHAnsi"/>
          <w:i/>
          <w:sz w:val="28"/>
        </w:rPr>
        <w:t xml:space="preserve">you may be eligible for a discount </w:t>
      </w:r>
      <w:r w:rsidRPr="009B7634">
        <w:rPr>
          <w:rStyle w:val="st"/>
          <w:rFonts w:asciiTheme="majorHAnsi" w:hAnsiTheme="majorHAnsi"/>
          <w:i/>
          <w:sz w:val="28"/>
        </w:rPr>
        <w:t xml:space="preserve">on </w:t>
      </w:r>
      <w:r>
        <w:rPr>
          <w:rStyle w:val="st"/>
          <w:rFonts w:asciiTheme="majorHAnsi" w:hAnsiTheme="majorHAnsi"/>
          <w:i/>
          <w:sz w:val="28"/>
        </w:rPr>
        <w:t>your</w:t>
      </w:r>
      <w:r w:rsidRPr="009B7634">
        <w:rPr>
          <w:rStyle w:val="st"/>
          <w:rFonts w:asciiTheme="majorHAnsi" w:hAnsiTheme="majorHAnsi"/>
          <w:i/>
          <w:sz w:val="28"/>
        </w:rPr>
        <w:t xml:space="preserve"> policy</w:t>
      </w:r>
      <w:r w:rsidRPr="00665DBC">
        <w:rPr>
          <w:rStyle w:val="st"/>
          <w:rFonts w:asciiTheme="majorHAnsi" w:hAnsiTheme="majorHAnsi"/>
          <w:i/>
          <w:sz w:val="28"/>
        </w:rPr>
        <w:t>.</w:t>
      </w:r>
    </w:p>
    <w:p w14:paraId="68541278" w14:textId="77777777" w:rsidR="00214457" w:rsidRPr="00DD38C0" w:rsidRDefault="00D862E2" w:rsidP="00214457">
      <w:pPr>
        <w:spacing w:line="276" w:lineRule="auto"/>
        <w:jc w:val="center"/>
        <w:rPr>
          <w:rStyle w:val="st"/>
          <w:rFonts w:asciiTheme="majorHAnsi" w:hAnsiTheme="majorHAnsi"/>
          <w:i/>
          <w:color w:val="E88E0A"/>
          <w:sz w:val="4"/>
        </w:rPr>
      </w:pPr>
    </w:p>
    <w:p w14:paraId="7C5586D7" w14:textId="77777777" w:rsidR="00214457" w:rsidRDefault="00D862E2" w:rsidP="00214457">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0A3F6889" wp14:editId="3D9A0B43">
            <wp:extent cx="5825083" cy="26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7822F2F8" w14:textId="77777777" w:rsidR="00214457" w:rsidRPr="00DD38C0" w:rsidRDefault="00D862E2" w:rsidP="00214457">
      <w:pPr>
        <w:spacing w:line="276" w:lineRule="auto"/>
        <w:rPr>
          <w:rFonts w:asciiTheme="majorHAnsi" w:hAnsiTheme="majorHAnsi"/>
          <w:b/>
          <w:color w:val="E88E0A"/>
          <w:spacing w:val="-2"/>
          <w:sz w:val="8"/>
        </w:rPr>
      </w:pPr>
    </w:p>
    <w:p w14:paraId="6FD00083" w14:textId="77777777" w:rsidR="00214457" w:rsidRPr="007A5A6C" w:rsidRDefault="00D862E2" w:rsidP="00214457">
      <w:pPr>
        <w:spacing w:line="276" w:lineRule="auto"/>
        <w:rPr>
          <w:rFonts w:asciiTheme="majorHAnsi" w:hAnsiTheme="majorHAnsi"/>
          <w:b/>
          <w:spacing w:val="-2"/>
          <w:sz w:val="28"/>
        </w:rPr>
      </w:pPr>
      <w:r>
        <w:rPr>
          <w:rFonts w:asciiTheme="majorHAnsi" w:hAnsiTheme="majorHAnsi"/>
          <w:b/>
          <w:color w:val="3E7BB6"/>
          <w:spacing w:val="-2"/>
          <w:sz w:val="28"/>
        </w:rPr>
        <w:t>LOOKING BACK, LOOKING FORWARD</w:t>
      </w:r>
    </w:p>
    <w:p w14:paraId="19B09B80" w14:textId="77777777" w:rsidR="00214457" w:rsidRDefault="00D862E2" w:rsidP="00214457">
      <w:pPr>
        <w:spacing w:line="276" w:lineRule="auto"/>
        <w:rPr>
          <w:rStyle w:val="st"/>
          <w:rFonts w:asciiTheme="majorHAnsi" w:hAnsiTheme="majorHAnsi"/>
          <w:sz w:val="24"/>
        </w:rPr>
      </w:pPr>
      <w:r>
        <w:rPr>
          <w:rStyle w:val="st"/>
          <w:rFonts w:asciiTheme="majorHAnsi" w:hAnsiTheme="majorHAnsi"/>
          <w:sz w:val="24"/>
        </w:rPr>
        <w:t xml:space="preserve">August was notable for its </w:t>
      </w:r>
      <w:r>
        <w:rPr>
          <w:rStyle w:val="st"/>
          <w:rFonts w:asciiTheme="majorHAnsi" w:hAnsiTheme="majorHAnsi"/>
          <w:sz w:val="24"/>
        </w:rPr>
        <w:t>volatility</w:t>
      </w:r>
      <w:r w:rsidRPr="001F1964">
        <w:rPr>
          <w:rStyle w:val="st"/>
          <w:rFonts w:asciiTheme="majorHAnsi" w:hAnsiTheme="majorHAnsi"/>
          <w:sz w:val="24"/>
        </w:rPr>
        <w:t xml:space="preserve">. </w:t>
      </w:r>
      <w:r>
        <w:rPr>
          <w:rStyle w:val="st"/>
          <w:rFonts w:asciiTheme="majorHAnsi" w:hAnsiTheme="majorHAnsi"/>
          <w:sz w:val="24"/>
        </w:rPr>
        <w:t>The S&amp;P 500 gained or lost 1% during nine of the first 17</w:t>
      </w:r>
      <w:r w:rsidRPr="001F1964">
        <w:rPr>
          <w:rStyle w:val="st"/>
          <w:rFonts w:asciiTheme="majorHAnsi" w:hAnsiTheme="majorHAnsi"/>
          <w:sz w:val="24"/>
        </w:rPr>
        <w:t xml:space="preserve"> </w:t>
      </w:r>
      <w:r>
        <w:rPr>
          <w:rStyle w:val="st"/>
          <w:rFonts w:asciiTheme="majorHAnsi" w:hAnsiTheme="majorHAnsi"/>
          <w:sz w:val="24"/>
        </w:rPr>
        <w:t>trading days of the month. (Back in 2017, there were eight such trading sessions all year.)</w:t>
      </w:r>
      <w:r w:rsidRPr="00C96963">
        <w:rPr>
          <w:rStyle w:val="st"/>
          <w:rFonts w:asciiTheme="majorHAnsi" w:hAnsiTheme="majorHAnsi"/>
          <w:sz w:val="24"/>
          <w:vertAlign w:val="superscript"/>
        </w:rPr>
        <w:t>1</w:t>
      </w:r>
      <w:r>
        <w:rPr>
          <w:rStyle w:val="st"/>
          <w:rFonts w:asciiTheme="majorHAnsi" w:hAnsiTheme="majorHAnsi"/>
          <w:sz w:val="24"/>
          <w:vertAlign w:val="superscript"/>
        </w:rPr>
        <w:t>5</w:t>
      </w:r>
      <w:r>
        <w:rPr>
          <w:rStyle w:val="st"/>
          <w:rFonts w:asciiTheme="majorHAnsi" w:hAnsiTheme="majorHAnsi"/>
          <w:sz w:val="24"/>
        </w:rPr>
        <w:t xml:space="preserve"> </w:t>
      </w:r>
    </w:p>
    <w:p w14:paraId="274A455C" w14:textId="77777777" w:rsidR="00214457" w:rsidRPr="00EF31D3" w:rsidRDefault="00D862E2" w:rsidP="00214457">
      <w:pPr>
        <w:spacing w:line="276" w:lineRule="auto"/>
        <w:rPr>
          <w:rStyle w:val="st"/>
          <w:rFonts w:asciiTheme="majorHAnsi" w:hAnsiTheme="majorHAnsi"/>
          <w:sz w:val="24"/>
        </w:rPr>
      </w:pPr>
      <w:r>
        <w:rPr>
          <w:rStyle w:val="st"/>
          <w:rFonts w:asciiTheme="majorHAnsi" w:hAnsiTheme="majorHAnsi"/>
          <w:sz w:val="24"/>
        </w:rPr>
        <w:t xml:space="preserve">All three of the major U.S. equity indices lost ground last month. The S&amp;P ended </w:t>
      </w:r>
      <w:r>
        <w:rPr>
          <w:rStyle w:val="st"/>
          <w:rFonts w:asciiTheme="majorHAnsi" w:hAnsiTheme="majorHAnsi"/>
          <w:sz w:val="24"/>
        </w:rPr>
        <w:t>August at 2,926.46; the Dow Jones Industrial Average, at 26,403.28; the Nasdaq Composite, at 7,962.88</w:t>
      </w:r>
      <w:r w:rsidRPr="00EF31D3">
        <w:rPr>
          <w:rStyle w:val="st"/>
          <w:rFonts w:asciiTheme="majorHAnsi" w:hAnsiTheme="majorHAnsi"/>
          <w:sz w:val="24"/>
        </w:rPr>
        <w:t>.</w:t>
      </w:r>
      <w:r>
        <w:rPr>
          <w:rStyle w:val="st"/>
          <w:rFonts w:asciiTheme="majorHAnsi" w:hAnsiTheme="majorHAnsi"/>
          <w:sz w:val="24"/>
          <w:vertAlign w:val="superscript"/>
        </w:rPr>
        <w:t>16-18</w:t>
      </w:r>
    </w:p>
    <w:tbl>
      <w:tblPr>
        <w:tblW w:w="4875" w:type="pct"/>
        <w:jc w:val="center"/>
        <w:tblLook w:val="04A0" w:firstRow="1" w:lastRow="0" w:firstColumn="1" w:lastColumn="0" w:noHBand="0" w:noVBand="1"/>
      </w:tblPr>
      <w:tblGrid>
        <w:gridCol w:w="2247"/>
        <w:gridCol w:w="2247"/>
        <w:gridCol w:w="2247"/>
        <w:gridCol w:w="2245"/>
      </w:tblGrid>
      <w:tr w:rsidR="004E542C" w14:paraId="6995FB00" w14:textId="77777777" w:rsidTr="006478A9">
        <w:trPr>
          <w:trHeight w:val="390"/>
          <w:jc w:val="center"/>
        </w:trPr>
        <w:tc>
          <w:tcPr>
            <w:tcW w:w="1250" w:type="pct"/>
            <w:tcBorders>
              <w:top w:val="nil"/>
              <w:left w:val="nil"/>
              <w:bottom w:val="nil"/>
              <w:right w:val="nil"/>
            </w:tcBorders>
            <w:shd w:val="clear" w:color="auto" w:fill="auto"/>
            <w:vAlign w:val="center"/>
            <w:hideMark/>
          </w:tcPr>
          <w:p w14:paraId="67539550" w14:textId="77777777" w:rsidR="00214457" w:rsidRPr="006D5A63" w:rsidRDefault="00D862E2" w:rsidP="006478A9">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lastRenderedPageBreak/>
              <w:t>MARKET INDEX</w:t>
            </w:r>
          </w:p>
        </w:tc>
        <w:tc>
          <w:tcPr>
            <w:tcW w:w="1250" w:type="pct"/>
            <w:tcBorders>
              <w:top w:val="nil"/>
              <w:left w:val="nil"/>
              <w:bottom w:val="nil"/>
              <w:right w:val="nil"/>
            </w:tcBorders>
            <w:shd w:val="clear" w:color="auto" w:fill="auto"/>
            <w:vAlign w:val="center"/>
            <w:hideMark/>
          </w:tcPr>
          <w:p w14:paraId="0C94156D" w14:textId="77777777" w:rsidR="00214457" w:rsidRPr="006D5A63" w:rsidRDefault="00D862E2" w:rsidP="006478A9">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Y-T-D CHANGE</w:t>
            </w:r>
          </w:p>
        </w:tc>
        <w:tc>
          <w:tcPr>
            <w:tcW w:w="1250" w:type="pct"/>
            <w:tcBorders>
              <w:top w:val="nil"/>
              <w:left w:val="nil"/>
              <w:bottom w:val="nil"/>
              <w:right w:val="nil"/>
            </w:tcBorders>
            <w:shd w:val="clear" w:color="auto" w:fill="auto"/>
            <w:vAlign w:val="center"/>
            <w:hideMark/>
          </w:tcPr>
          <w:p w14:paraId="2806B7A3" w14:textId="77777777" w:rsidR="00214457" w:rsidRPr="006D5A63" w:rsidRDefault="00D862E2" w:rsidP="006478A9">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1-MO CHANGE</w:t>
            </w:r>
          </w:p>
        </w:tc>
        <w:tc>
          <w:tcPr>
            <w:tcW w:w="1249" w:type="pct"/>
            <w:tcBorders>
              <w:top w:val="nil"/>
              <w:left w:val="nil"/>
              <w:bottom w:val="nil"/>
              <w:right w:val="nil"/>
            </w:tcBorders>
            <w:shd w:val="clear" w:color="auto" w:fill="auto"/>
            <w:vAlign w:val="center"/>
            <w:hideMark/>
          </w:tcPr>
          <w:p w14:paraId="24BFB52B" w14:textId="77777777" w:rsidR="00214457" w:rsidRPr="005C4D08" w:rsidRDefault="00D862E2" w:rsidP="006478A9">
            <w:pPr>
              <w:spacing w:after="0" w:line="276" w:lineRule="auto"/>
              <w:jc w:val="center"/>
              <w:rPr>
                <w:rFonts w:ascii="Calibri Light" w:eastAsia="Times New Roman" w:hAnsi="Calibri Light" w:cs="Times New Roman"/>
                <w:bCs/>
                <w:color w:val="F9BC50"/>
                <w:szCs w:val="20"/>
              </w:rPr>
            </w:pPr>
            <w:r w:rsidRPr="005C4D08">
              <w:rPr>
                <w:rFonts w:asciiTheme="majorHAnsi" w:hAnsiTheme="majorHAnsi"/>
                <w:b/>
                <w:color w:val="3E7BB6"/>
                <w:spacing w:val="-2"/>
              </w:rPr>
              <w:t>2</w:t>
            </w:r>
            <w:r w:rsidRPr="005C4D08">
              <w:rPr>
                <w:rFonts w:asciiTheme="majorHAnsi" w:hAnsiTheme="majorHAnsi" w:cstheme="majorHAnsi"/>
                <w:b/>
                <w:color w:val="3E7BB6"/>
                <w:spacing w:val="-2"/>
              </w:rPr>
              <w:t>018</w:t>
            </w:r>
          </w:p>
        </w:tc>
      </w:tr>
      <w:tr w:rsidR="004E542C" w14:paraId="578D4132" w14:textId="77777777" w:rsidTr="006478A9">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39CB1AAC" w14:textId="77777777" w:rsidR="00214457" w:rsidRPr="006D5A63" w:rsidRDefault="00D862E2" w:rsidP="006478A9">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DJIA</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3FCB1300" w14:textId="77777777" w:rsidR="00214457" w:rsidRPr="00253458"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+13.19</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6CA4AAA8" w14:textId="77777777" w:rsidR="00214457" w:rsidRPr="00253458"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-1.72</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0433F010" w14:textId="77777777" w:rsidR="00214457" w:rsidRPr="00253458"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-5.63</w:t>
            </w:r>
          </w:p>
        </w:tc>
      </w:tr>
      <w:tr w:rsidR="004E542C" w14:paraId="3C22EC9E" w14:textId="77777777" w:rsidTr="006478A9">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610AFB85" w14:textId="77777777" w:rsidR="00214457" w:rsidRPr="006D5A63" w:rsidRDefault="00D862E2" w:rsidP="006478A9">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NASDAQ</w:t>
            </w:r>
          </w:p>
        </w:tc>
        <w:tc>
          <w:tcPr>
            <w:tcW w:w="1250" w:type="pct"/>
            <w:tcBorders>
              <w:top w:val="nil"/>
              <w:left w:val="nil"/>
              <w:bottom w:val="single" w:sz="4" w:space="0" w:color="A5A5A5"/>
              <w:right w:val="single" w:sz="4" w:space="0" w:color="A5A5A5"/>
            </w:tcBorders>
            <w:shd w:val="clear" w:color="000000" w:fill="F2F2F2"/>
            <w:vAlign w:val="center"/>
            <w:hideMark/>
          </w:tcPr>
          <w:p w14:paraId="7D600DC8" w14:textId="77777777" w:rsidR="00214457" w:rsidRPr="00253458"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+20.01</w:t>
            </w:r>
          </w:p>
        </w:tc>
        <w:tc>
          <w:tcPr>
            <w:tcW w:w="1250" w:type="pct"/>
            <w:tcBorders>
              <w:top w:val="nil"/>
              <w:left w:val="nil"/>
              <w:bottom w:val="single" w:sz="4" w:space="0" w:color="A5A5A5"/>
              <w:right w:val="single" w:sz="4" w:space="0" w:color="A5A5A5"/>
            </w:tcBorders>
            <w:shd w:val="clear" w:color="000000" w:fill="F2F2F2"/>
            <w:vAlign w:val="center"/>
            <w:hideMark/>
          </w:tcPr>
          <w:p w14:paraId="68FDA425" w14:textId="77777777" w:rsidR="00214457" w:rsidRPr="00253458"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-2.60</w:t>
            </w:r>
          </w:p>
        </w:tc>
        <w:tc>
          <w:tcPr>
            <w:tcW w:w="1249" w:type="pct"/>
            <w:tcBorders>
              <w:top w:val="nil"/>
              <w:left w:val="nil"/>
              <w:bottom w:val="single" w:sz="4" w:space="0" w:color="A5A5A5"/>
              <w:right w:val="single" w:sz="4" w:space="0" w:color="A5A5A5"/>
            </w:tcBorders>
            <w:shd w:val="clear" w:color="000000" w:fill="F2F2F2"/>
            <w:vAlign w:val="center"/>
            <w:hideMark/>
          </w:tcPr>
          <w:p w14:paraId="658F0E42" w14:textId="77777777" w:rsidR="00214457" w:rsidRPr="00253458"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-3.88</w:t>
            </w:r>
          </w:p>
        </w:tc>
      </w:tr>
      <w:tr w:rsidR="004E542C" w14:paraId="4270EB65" w14:textId="77777777" w:rsidTr="006478A9">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22DC3FCB" w14:textId="77777777" w:rsidR="00214457" w:rsidRPr="006D5A63" w:rsidRDefault="00D862E2" w:rsidP="006478A9">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S&amp;P 500</w:t>
            </w:r>
          </w:p>
        </w:tc>
        <w:tc>
          <w:tcPr>
            <w:tcW w:w="1250" w:type="pct"/>
            <w:tcBorders>
              <w:top w:val="nil"/>
              <w:left w:val="nil"/>
              <w:bottom w:val="single" w:sz="4" w:space="0" w:color="A5A5A5"/>
              <w:right w:val="single" w:sz="4" w:space="0" w:color="A5A5A5"/>
            </w:tcBorders>
            <w:shd w:val="clear" w:color="000000" w:fill="F2F2F2"/>
            <w:vAlign w:val="center"/>
            <w:hideMark/>
          </w:tcPr>
          <w:p w14:paraId="768812C7" w14:textId="77777777" w:rsidR="00214457" w:rsidRPr="00253458"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+16.74</w:t>
            </w:r>
          </w:p>
        </w:tc>
        <w:tc>
          <w:tcPr>
            <w:tcW w:w="1250" w:type="pct"/>
            <w:tcBorders>
              <w:top w:val="nil"/>
              <w:left w:val="nil"/>
              <w:bottom w:val="single" w:sz="4" w:space="0" w:color="A5A5A5"/>
              <w:right w:val="single" w:sz="4" w:space="0" w:color="A5A5A5"/>
            </w:tcBorders>
            <w:shd w:val="clear" w:color="000000" w:fill="F2F2F2"/>
            <w:vAlign w:val="center"/>
            <w:hideMark/>
          </w:tcPr>
          <w:p w14:paraId="5D4559CC" w14:textId="77777777" w:rsidR="00214457" w:rsidRPr="00253458"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-1.81</w:t>
            </w:r>
          </w:p>
        </w:tc>
        <w:tc>
          <w:tcPr>
            <w:tcW w:w="1249" w:type="pct"/>
            <w:tcBorders>
              <w:top w:val="nil"/>
              <w:left w:val="nil"/>
              <w:bottom w:val="single" w:sz="4" w:space="0" w:color="A5A5A5"/>
              <w:right w:val="single" w:sz="4" w:space="0" w:color="A5A5A5"/>
            </w:tcBorders>
            <w:shd w:val="clear" w:color="000000" w:fill="F2F2F2"/>
            <w:vAlign w:val="center"/>
            <w:hideMark/>
          </w:tcPr>
          <w:p w14:paraId="4892CA8A" w14:textId="77777777" w:rsidR="00214457" w:rsidRPr="00253458"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-6.24</w:t>
            </w:r>
          </w:p>
        </w:tc>
      </w:tr>
      <w:tr w:rsidR="004E542C" w14:paraId="6D49EFB3" w14:textId="77777777" w:rsidTr="006478A9">
        <w:trPr>
          <w:trHeight w:val="390"/>
          <w:jc w:val="center"/>
        </w:trPr>
        <w:tc>
          <w:tcPr>
            <w:tcW w:w="1250" w:type="pct"/>
            <w:tcBorders>
              <w:top w:val="nil"/>
              <w:left w:val="nil"/>
              <w:bottom w:val="nil"/>
              <w:right w:val="nil"/>
            </w:tcBorders>
            <w:shd w:val="clear" w:color="auto" w:fill="auto"/>
            <w:vAlign w:val="center"/>
            <w:hideMark/>
          </w:tcPr>
          <w:p w14:paraId="010364AD" w14:textId="77777777" w:rsidR="00214457" w:rsidRPr="006D5A63" w:rsidRDefault="00D862E2" w:rsidP="006478A9">
            <w:pPr>
              <w:spacing w:after="0" w:line="276" w:lineRule="auto"/>
              <w:jc w:val="center"/>
              <w:rPr>
                <w:rFonts w:ascii="Calibri Light" w:eastAsia="Times New Roman" w:hAnsi="Calibri Light" w:cs="Times New Roman"/>
                <w:color w:val="000000"/>
                <w:szCs w:val="20"/>
              </w:rPr>
            </w:pPr>
          </w:p>
        </w:tc>
        <w:tc>
          <w:tcPr>
            <w:tcW w:w="1250" w:type="pct"/>
            <w:tcBorders>
              <w:top w:val="nil"/>
              <w:left w:val="nil"/>
              <w:bottom w:val="nil"/>
              <w:right w:val="nil"/>
            </w:tcBorders>
            <w:shd w:val="clear" w:color="auto" w:fill="auto"/>
            <w:vAlign w:val="center"/>
            <w:hideMark/>
          </w:tcPr>
          <w:p w14:paraId="7A39F24C" w14:textId="77777777" w:rsidR="00214457" w:rsidRPr="006D5A63" w:rsidRDefault="00D862E2" w:rsidP="006478A9">
            <w:pPr>
              <w:spacing w:after="0" w:line="276" w:lineRule="auto"/>
              <w:jc w:val="center"/>
              <w:rPr>
                <w:rFonts w:ascii="Times New Roman" w:eastAsia="Times New Roman" w:hAnsi="Times New Roman" w:cs="Times New Roman"/>
                <w:szCs w:val="20"/>
              </w:rPr>
            </w:pPr>
          </w:p>
        </w:tc>
        <w:tc>
          <w:tcPr>
            <w:tcW w:w="1250" w:type="pct"/>
            <w:tcBorders>
              <w:top w:val="nil"/>
              <w:left w:val="nil"/>
              <w:bottom w:val="nil"/>
              <w:right w:val="nil"/>
            </w:tcBorders>
            <w:shd w:val="clear" w:color="auto" w:fill="auto"/>
            <w:vAlign w:val="center"/>
            <w:hideMark/>
          </w:tcPr>
          <w:p w14:paraId="1C114952" w14:textId="77777777" w:rsidR="00214457" w:rsidRPr="006D5A63" w:rsidRDefault="00D862E2" w:rsidP="006478A9">
            <w:pPr>
              <w:spacing w:after="0" w:line="276" w:lineRule="auto"/>
              <w:jc w:val="center"/>
              <w:rPr>
                <w:rFonts w:ascii="Times New Roman" w:eastAsia="Times New Roman" w:hAnsi="Times New Roman" w:cs="Times New Roman"/>
                <w:szCs w:val="20"/>
              </w:rPr>
            </w:pPr>
          </w:p>
        </w:tc>
        <w:tc>
          <w:tcPr>
            <w:tcW w:w="1249" w:type="pct"/>
            <w:tcBorders>
              <w:top w:val="nil"/>
              <w:left w:val="nil"/>
              <w:bottom w:val="nil"/>
              <w:right w:val="nil"/>
            </w:tcBorders>
            <w:shd w:val="clear" w:color="auto" w:fill="auto"/>
            <w:vAlign w:val="center"/>
            <w:hideMark/>
          </w:tcPr>
          <w:p w14:paraId="5E36899B" w14:textId="77777777" w:rsidR="00214457" w:rsidRPr="006D5A63" w:rsidRDefault="00D862E2" w:rsidP="006478A9">
            <w:pPr>
              <w:spacing w:after="0" w:line="276" w:lineRule="auto"/>
              <w:jc w:val="center"/>
              <w:rPr>
                <w:rFonts w:ascii="Times New Roman" w:eastAsia="Times New Roman" w:hAnsi="Times New Roman" w:cs="Times New Roman"/>
                <w:szCs w:val="20"/>
              </w:rPr>
            </w:pPr>
          </w:p>
        </w:tc>
      </w:tr>
      <w:tr w:rsidR="004E542C" w14:paraId="278EE03A" w14:textId="77777777" w:rsidTr="006478A9">
        <w:trPr>
          <w:trHeight w:val="390"/>
          <w:jc w:val="center"/>
        </w:trPr>
        <w:tc>
          <w:tcPr>
            <w:tcW w:w="1250" w:type="pct"/>
            <w:tcBorders>
              <w:top w:val="nil"/>
              <w:left w:val="nil"/>
              <w:bottom w:val="nil"/>
              <w:right w:val="nil"/>
            </w:tcBorders>
            <w:shd w:val="clear" w:color="auto" w:fill="auto"/>
            <w:vAlign w:val="center"/>
            <w:hideMark/>
          </w:tcPr>
          <w:p w14:paraId="487D918D" w14:textId="77777777" w:rsidR="00214457" w:rsidRPr="006D5A63" w:rsidRDefault="00D862E2" w:rsidP="006478A9">
            <w:pPr>
              <w:spacing w:after="0" w:line="276" w:lineRule="auto"/>
              <w:jc w:val="center"/>
              <w:rPr>
                <w:rFonts w:ascii="Calibri Light" w:eastAsia="Times New Roman" w:hAnsi="Calibri Light" w:cs="Times New Roman"/>
                <w:b/>
                <w:bCs/>
                <w:color w:val="F9BC50"/>
                <w:szCs w:val="20"/>
              </w:rPr>
            </w:pPr>
            <w:bookmarkStart w:id="1" w:name="_Hlk2838771"/>
            <w:r>
              <w:rPr>
                <w:rFonts w:asciiTheme="majorHAnsi" w:hAnsiTheme="majorHAnsi"/>
                <w:b/>
                <w:color w:val="3E7BB6"/>
                <w:spacing w:val="-2"/>
              </w:rPr>
              <w:t>BOND YIELD</w:t>
            </w:r>
          </w:p>
        </w:tc>
        <w:tc>
          <w:tcPr>
            <w:tcW w:w="1250" w:type="pct"/>
            <w:tcBorders>
              <w:top w:val="nil"/>
              <w:left w:val="nil"/>
              <w:bottom w:val="nil"/>
              <w:right w:val="nil"/>
            </w:tcBorders>
            <w:shd w:val="clear" w:color="auto" w:fill="auto"/>
            <w:vAlign w:val="center"/>
            <w:hideMark/>
          </w:tcPr>
          <w:p w14:paraId="14459AE1" w14:textId="77777777" w:rsidR="00214457" w:rsidRPr="006D5A63" w:rsidRDefault="00D862E2" w:rsidP="006478A9">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 xml:space="preserve">8/30 </w:t>
            </w:r>
            <w:r>
              <w:rPr>
                <w:rFonts w:asciiTheme="majorHAnsi" w:hAnsiTheme="majorHAnsi"/>
                <w:b/>
                <w:color w:val="3E7BB6"/>
                <w:spacing w:val="-2"/>
              </w:rPr>
              <w:t>RATE</w:t>
            </w:r>
          </w:p>
        </w:tc>
        <w:tc>
          <w:tcPr>
            <w:tcW w:w="1250" w:type="pct"/>
            <w:tcBorders>
              <w:top w:val="nil"/>
              <w:left w:val="nil"/>
              <w:bottom w:val="nil"/>
              <w:right w:val="nil"/>
            </w:tcBorders>
            <w:shd w:val="clear" w:color="auto" w:fill="auto"/>
            <w:vAlign w:val="center"/>
            <w:hideMark/>
          </w:tcPr>
          <w:p w14:paraId="4D53563F" w14:textId="77777777" w:rsidR="00214457" w:rsidRPr="006D5A63" w:rsidRDefault="00D862E2" w:rsidP="006478A9">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MO AGO</w:t>
            </w:r>
          </w:p>
        </w:tc>
        <w:tc>
          <w:tcPr>
            <w:tcW w:w="1249" w:type="pct"/>
            <w:tcBorders>
              <w:top w:val="nil"/>
              <w:left w:val="nil"/>
              <w:bottom w:val="nil"/>
              <w:right w:val="nil"/>
            </w:tcBorders>
            <w:shd w:val="clear" w:color="auto" w:fill="auto"/>
            <w:vAlign w:val="center"/>
            <w:hideMark/>
          </w:tcPr>
          <w:p w14:paraId="112084AF" w14:textId="77777777" w:rsidR="00214457" w:rsidRPr="006D5A63" w:rsidRDefault="00D862E2" w:rsidP="006478A9">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YR AGO</w:t>
            </w:r>
          </w:p>
        </w:tc>
      </w:tr>
      <w:tr w:rsidR="004E542C" w14:paraId="1158FA12" w14:textId="77777777" w:rsidTr="006478A9">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2F3CE2D2" w14:textId="77777777" w:rsidR="00214457" w:rsidRPr="006942AF" w:rsidRDefault="00D862E2" w:rsidP="006478A9">
            <w:pPr>
              <w:spacing w:after="0" w:line="276" w:lineRule="auto"/>
              <w:jc w:val="center"/>
              <w:rPr>
                <w:rFonts w:ascii="Calibri Light" w:eastAsia="Times New Roman" w:hAnsi="Calibri Light" w:cs="Times New Roman"/>
                <w:szCs w:val="20"/>
              </w:rPr>
            </w:pPr>
            <w:r w:rsidRPr="006942AF">
              <w:rPr>
                <w:rFonts w:ascii="Calibri Light" w:eastAsia="Times New Roman" w:hAnsi="Calibri Light" w:cs="Times New Roman"/>
                <w:szCs w:val="20"/>
              </w:rPr>
              <w:t xml:space="preserve">10 YR </w:t>
            </w:r>
            <w:r>
              <w:rPr>
                <w:rFonts w:ascii="Calibri Light" w:eastAsia="Times New Roman" w:hAnsi="Calibri Light" w:cs="Times New Roman"/>
                <w:szCs w:val="20"/>
              </w:rPr>
              <w:t>TREASURY</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4DD64C48" w14:textId="77777777" w:rsidR="00214457" w:rsidRPr="006942AF"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1.50</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313956A0" w14:textId="77777777" w:rsidR="00214457" w:rsidRPr="006942AF"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2.02</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7FBD0440" w14:textId="77777777" w:rsidR="00214457" w:rsidRPr="006942AF" w:rsidRDefault="00D862E2" w:rsidP="006478A9">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2.86</w:t>
            </w:r>
          </w:p>
        </w:tc>
      </w:tr>
    </w:tbl>
    <w:p w14:paraId="1D7E50E5" w14:textId="77777777" w:rsidR="00214457" w:rsidRPr="002D6595" w:rsidRDefault="00D862E2" w:rsidP="00214457">
      <w:pPr>
        <w:spacing w:line="276" w:lineRule="auto"/>
        <w:rPr>
          <w:rStyle w:val="st"/>
          <w:rFonts w:asciiTheme="majorHAnsi" w:hAnsiTheme="majorHAnsi"/>
          <w:color w:val="767171" w:themeColor="background2" w:themeShade="80"/>
          <w:sz w:val="4"/>
        </w:rPr>
      </w:pPr>
      <w:bookmarkStart w:id="2" w:name="_Hlk533682393"/>
    </w:p>
    <w:bookmarkEnd w:id="2"/>
    <w:p w14:paraId="11F21831" w14:textId="77777777" w:rsidR="00214457" w:rsidRPr="006942AF" w:rsidRDefault="00D862E2" w:rsidP="00214457">
      <w:pPr>
        <w:spacing w:line="276" w:lineRule="auto"/>
        <w:rPr>
          <w:rFonts w:asciiTheme="majorHAnsi" w:hAnsiTheme="majorHAnsi"/>
          <w:color w:val="767171" w:themeColor="background2" w:themeShade="80"/>
          <w:sz w:val="18"/>
          <w:szCs w:val="14"/>
        </w:rPr>
      </w:pPr>
      <w:r w:rsidRPr="006942AF">
        <w:rPr>
          <w:rFonts w:asciiTheme="majorHAnsi" w:hAnsiTheme="majorHAnsi"/>
          <w:color w:val="767171" w:themeColor="background2" w:themeShade="80"/>
          <w:sz w:val="18"/>
          <w:szCs w:val="14"/>
        </w:rPr>
        <w:t xml:space="preserve">Sources: </w:t>
      </w:r>
      <w:r>
        <w:rPr>
          <w:rFonts w:asciiTheme="majorHAnsi" w:hAnsiTheme="majorHAnsi"/>
          <w:color w:val="767171" w:themeColor="background2" w:themeShade="80"/>
          <w:sz w:val="18"/>
          <w:szCs w:val="14"/>
        </w:rPr>
        <w:t>cnnbusiness</w:t>
      </w:r>
      <w:r w:rsidRPr="006942AF">
        <w:rPr>
          <w:rFonts w:asciiTheme="majorHAnsi" w:hAnsiTheme="majorHAnsi"/>
          <w:color w:val="767171" w:themeColor="background2" w:themeShade="80"/>
          <w:sz w:val="18"/>
          <w:szCs w:val="14"/>
        </w:rPr>
        <w:t xml:space="preserve">.com, wsj.com, treasury.gov </w:t>
      </w:r>
      <w:r>
        <w:rPr>
          <w:rFonts w:asciiTheme="majorHAnsi" w:hAnsiTheme="majorHAnsi"/>
          <w:color w:val="767171" w:themeColor="background2" w:themeShade="80"/>
          <w:sz w:val="18"/>
          <w:szCs w:val="14"/>
        </w:rPr>
        <w:t>–</w:t>
      </w:r>
      <w:r w:rsidRPr="006942AF">
        <w:rPr>
          <w:rFonts w:asciiTheme="majorHAnsi" w:hAnsiTheme="majorHAnsi"/>
          <w:color w:val="767171" w:themeColor="background2" w:themeShade="80"/>
          <w:sz w:val="18"/>
          <w:szCs w:val="14"/>
        </w:rPr>
        <w:t xml:space="preserve"> </w:t>
      </w:r>
      <w:r>
        <w:rPr>
          <w:rFonts w:asciiTheme="majorHAnsi" w:hAnsiTheme="majorHAnsi"/>
          <w:color w:val="767171" w:themeColor="background2" w:themeShade="80"/>
          <w:sz w:val="18"/>
          <w:szCs w:val="14"/>
        </w:rPr>
        <w:t>8/30/19</w:t>
      </w:r>
      <w:r w:rsidRPr="00B64660">
        <w:rPr>
          <w:rFonts w:asciiTheme="majorHAnsi" w:hAnsiTheme="majorHAnsi"/>
          <w:color w:val="767171" w:themeColor="background2" w:themeShade="80"/>
          <w:sz w:val="18"/>
          <w:szCs w:val="14"/>
          <w:vertAlign w:val="superscript"/>
        </w:rPr>
        <w:t>1</w:t>
      </w:r>
      <w:r>
        <w:rPr>
          <w:rFonts w:asciiTheme="majorHAnsi" w:hAnsiTheme="majorHAnsi"/>
          <w:color w:val="767171" w:themeColor="background2" w:themeShade="80"/>
          <w:sz w:val="18"/>
          <w:szCs w:val="14"/>
          <w:vertAlign w:val="superscript"/>
        </w:rPr>
        <w:t>6-</w:t>
      </w:r>
      <w:r w:rsidRPr="00B64660">
        <w:rPr>
          <w:rFonts w:asciiTheme="majorHAnsi" w:hAnsiTheme="majorHAnsi"/>
          <w:color w:val="767171" w:themeColor="background2" w:themeShade="80"/>
          <w:sz w:val="18"/>
          <w:szCs w:val="14"/>
          <w:vertAlign w:val="superscript"/>
        </w:rPr>
        <w:t>20</w:t>
      </w:r>
    </w:p>
    <w:bookmarkEnd w:id="1"/>
    <w:p w14:paraId="0F96CFB8" w14:textId="77777777" w:rsidR="00214457" w:rsidRPr="006942AF" w:rsidRDefault="00D862E2" w:rsidP="00214457">
      <w:pPr>
        <w:spacing w:line="276" w:lineRule="auto"/>
        <w:rPr>
          <w:rFonts w:asciiTheme="majorHAnsi" w:hAnsiTheme="majorHAnsi" w:cs="Verdana"/>
          <w:iCs/>
          <w:color w:val="767171" w:themeColor="background2" w:themeShade="80"/>
          <w:spacing w:val="-4"/>
          <w:sz w:val="18"/>
          <w:szCs w:val="14"/>
        </w:rPr>
      </w:pPr>
      <w:r w:rsidRPr="006942AF">
        <w:rPr>
          <w:rFonts w:asciiTheme="majorHAnsi" w:hAnsiTheme="majorHAnsi" w:cs="Verdana"/>
          <w:iCs/>
          <w:color w:val="767171" w:themeColor="background2" w:themeShade="80"/>
          <w:spacing w:val="-4"/>
          <w:sz w:val="18"/>
          <w:szCs w:val="14"/>
        </w:rPr>
        <w:t xml:space="preserve">Indices are unmanaged, do not incur fees or expenses, and cannot be invested into directly. These returns do not include dividends. </w:t>
      </w:r>
      <w:r w:rsidRPr="009C2112">
        <w:rPr>
          <w:rFonts w:asciiTheme="majorHAnsi" w:hAnsiTheme="majorHAnsi" w:cs="Verdana"/>
          <w:iCs/>
          <w:color w:val="767171" w:themeColor="background2" w:themeShade="80"/>
          <w:spacing w:val="-4"/>
          <w:sz w:val="18"/>
          <w:szCs w:val="14"/>
        </w:rPr>
        <w:t>10-year Treasury yield = projected return on investment, expressed as a percentage, on the U.S. government’s 10-year bond</w:t>
      </w:r>
      <w:r>
        <w:rPr>
          <w:rFonts w:asciiTheme="majorHAnsi" w:hAnsiTheme="majorHAnsi" w:cs="Verdana"/>
          <w:iCs/>
          <w:color w:val="767171" w:themeColor="background2" w:themeShade="80"/>
          <w:spacing w:val="-4"/>
          <w:sz w:val="18"/>
          <w:szCs w:val="14"/>
        </w:rPr>
        <w:t>.</w:t>
      </w:r>
    </w:p>
    <w:p w14:paraId="27AB7700" w14:textId="77777777" w:rsidR="00214457" w:rsidRPr="008D3D97" w:rsidRDefault="00D862E2" w:rsidP="00214457">
      <w:pPr>
        <w:spacing w:line="276" w:lineRule="auto"/>
        <w:jc w:val="center"/>
        <w:rPr>
          <w:rFonts w:asciiTheme="majorHAnsi" w:hAnsiTheme="majorHAnsi" w:cs="Verdana"/>
          <w:iCs/>
          <w:spacing w:val="-4"/>
          <w:sz w:val="18"/>
          <w:szCs w:val="14"/>
        </w:rPr>
      </w:pPr>
    </w:p>
    <w:p w14:paraId="7800F478" w14:textId="77777777" w:rsidR="00214457" w:rsidRPr="003F2BAB" w:rsidRDefault="00D862E2" w:rsidP="00214457">
      <w:pPr>
        <w:spacing w:line="276" w:lineRule="auto"/>
        <w:jc w:val="both"/>
        <w:rPr>
          <w:rFonts w:asciiTheme="majorHAnsi" w:hAnsiTheme="majorHAnsi"/>
          <w:sz w:val="24"/>
        </w:rPr>
      </w:pPr>
      <w:r w:rsidRPr="00795459">
        <w:rPr>
          <w:rStyle w:val="st"/>
          <w:rFonts w:asciiTheme="majorHAnsi" w:hAnsiTheme="majorHAnsi"/>
          <w:sz w:val="24"/>
        </w:rPr>
        <w:t>With the third quarter about to give way to the fourth, investors are mulling a few questions. Can the U.S-China tariff fight be resolved this year</w:t>
      </w:r>
      <w:r>
        <w:rPr>
          <w:rStyle w:val="st"/>
          <w:rFonts w:asciiTheme="majorHAnsi" w:hAnsiTheme="majorHAnsi"/>
          <w:sz w:val="24"/>
        </w:rPr>
        <w:t xml:space="preserve"> </w:t>
      </w:r>
      <w:r w:rsidRPr="00795459">
        <w:rPr>
          <w:rStyle w:val="st"/>
          <w:rFonts w:asciiTheme="majorHAnsi" w:hAnsiTheme="majorHAnsi"/>
          <w:sz w:val="24"/>
        </w:rPr>
        <w:t>or next? Is the economy actually showing signs of decelerating? Will Treasury yields stabilize? What will t</w:t>
      </w:r>
      <w:r w:rsidRPr="00795459">
        <w:rPr>
          <w:rStyle w:val="st"/>
          <w:rFonts w:asciiTheme="majorHAnsi" w:hAnsiTheme="majorHAnsi"/>
          <w:sz w:val="24"/>
        </w:rPr>
        <w:t>he Federal Reserve do? The answers to some of these questions may take months to surface. This month, Wall Street may see more of the choppiness that characterized August. The market is still a few weeks away from the next earnings season, so fundamental e</w:t>
      </w:r>
      <w:r w:rsidRPr="00795459">
        <w:rPr>
          <w:rStyle w:val="st"/>
          <w:rFonts w:asciiTheme="majorHAnsi" w:hAnsiTheme="majorHAnsi"/>
          <w:sz w:val="24"/>
        </w:rPr>
        <w:t xml:space="preserve">conomic indicators (hiring, consumer spending, consumer confidence, manufacturing and service sector growth, retail sales) may exert some influence on stocks. Investors worldwide are waiting to see what direction the Fed will take with interest rates when </w:t>
      </w:r>
      <w:r w:rsidRPr="00795459">
        <w:rPr>
          <w:rStyle w:val="st"/>
          <w:rFonts w:asciiTheme="majorHAnsi" w:hAnsiTheme="majorHAnsi"/>
          <w:sz w:val="24"/>
        </w:rPr>
        <w:t>it meets on September 17-18.</w:t>
      </w:r>
    </w:p>
    <w:p w14:paraId="57AF85A5" w14:textId="77777777" w:rsidR="00214457" w:rsidRPr="00DD38C0" w:rsidRDefault="00D862E2" w:rsidP="00214457">
      <w:pPr>
        <w:spacing w:line="276" w:lineRule="auto"/>
        <w:rPr>
          <w:rFonts w:asciiTheme="majorHAnsi" w:hAnsiTheme="majorHAnsi"/>
          <w:color w:val="808080"/>
          <w:spacing w:val="-2"/>
          <w:sz w:val="4"/>
        </w:rPr>
      </w:pPr>
    </w:p>
    <w:p w14:paraId="03A6F412" w14:textId="77777777" w:rsidR="00214457" w:rsidRDefault="00D862E2" w:rsidP="00214457">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59AEEBB8" wp14:editId="2695DEA4">
            <wp:extent cx="5825083" cy="26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36EE03F2" w14:textId="77777777" w:rsidR="00214457" w:rsidRPr="00DD38C0" w:rsidRDefault="00D862E2" w:rsidP="00214457">
      <w:pPr>
        <w:spacing w:line="276" w:lineRule="auto"/>
        <w:jc w:val="center"/>
        <w:rPr>
          <w:rStyle w:val="st"/>
          <w:rFonts w:asciiTheme="majorHAnsi" w:hAnsiTheme="majorHAnsi"/>
          <w:color w:val="E88E0A"/>
          <w:sz w:val="4"/>
        </w:rPr>
      </w:pPr>
    </w:p>
    <w:p w14:paraId="641A3799" w14:textId="77777777" w:rsidR="00214457" w:rsidRPr="00CE13AE" w:rsidRDefault="00D862E2" w:rsidP="00214457">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Q U O T E   O F   T H E   </w:t>
      </w:r>
      <w:r>
        <w:rPr>
          <w:rStyle w:val="st"/>
          <w:rFonts w:asciiTheme="majorHAnsi" w:hAnsiTheme="majorHAnsi"/>
          <w:color w:val="3E7BB6"/>
        </w:rPr>
        <w:t>M O N T H</w:t>
      </w:r>
    </w:p>
    <w:p w14:paraId="5CD3DCDF" w14:textId="77777777" w:rsidR="00214457" w:rsidRPr="00DD38C0" w:rsidRDefault="00D862E2" w:rsidP="00214457">
      <w:pPr>
        <w:spacing w:line="276" w:lineRule="auto"/>
        <w:jc w:val="center"/>
        <w:rPr>
          <w:rStyle w:val="st"/>
          <w:rFonts w:asciiTheme="majorHAnsi" w:hAnsiTheme="majorHAnsi"/>
          <w:sz w:val="4"/>
        </w:rPr>
      </w:pPr>
    </w:p>
    <w:p w14:paraId="46CD2D41" w14:textId="77777777" w:rsidR="00214457" w:rsidRDefault="00D862E2" w:rsidP="00214457">
      <w:pPr>
        <w:spacing w:line="276" w:lineRule="auto"/>
        <w:jc w:val="center"/>
        <w:rPr>
          <w:rStyle w:val="st"/>
          <w:rFonts w:asciiTheme="majorHAnsi" w:hAnsiTheme="majorHAnsi"/>
        </w:rPr>
      </w:pPr>
      <w:r>
        <w:rPr>
          <w:rFonts w:asciiTheme="majorHAnsi" w:hAnsiTheme="majorHAnsi"/>
          <w:noProof/>
        </w:rPr>
        <w:drawing>
          <wp:inline distT="0" distB="0" distL="0" distR="0" wp14:anchorId="5E8B0986" wp14:editId="16F9529E">
            <wp:extent cx="868680" cy="6400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680" cy="640080"/>
                    </a:xfrm>
                    <a:prstGeom prst="rect">
                      <a:avLst/>
                    </a:prstGeom>
                  </pic:spPr>
                </pic:pic>
              </a:graphicData>
            </a:graphic>
          </wp:inline>
        </w:drawing>
      </w:r>
    </w:p>
    <w:p w14:paraId="484DF313" w14:textId="77777777" w:rsidR="00214457" w:rsidRPr="00F5056A" w:rsidRDefault="00D862E2" w:rsidP="00214457">
      <w:pPr>
        <w:spacing w:line="276" w:lineRule="auto"/>
        <w:jc w:val="center"/>
        <w:rPr>
          <w:rStyle w:val="st"/>
          <w:rFonts w:asciiTheme="majorHAnsi" w:hAnsiTheme="majorHAnsi"/>
          <w:i/>
          <w:sz w:val="36"/>
        </w:rPr>
      </w:pPr>
      <w:r w:rsidRPr="00F5056A">
        <w:rPr>
          <w:rStyle w:val="st"/>
          <w:rFonts w:asciiTheme="majorHAnsi" w:hAnsiTheme="majorHAnsi"/>
          <w:i/>
          <w:sz w:val="36"/>
        </w:rPr>
        <w:t>“</w:t>
      </w:r>
      <w:r w:rsidRPr="009B7634">
        <w:rPr>
          <w:rStyle w:val="st"/>
          <w:rFonts w:asciiTheme="majorHAnsi" w:hAnsiTheme="majorHAnsi"/>
          <w:i/>
          <w:sz w:val="36"/>
        </w:rPr>
        <w:t xml:space="preserve">The </w:t>
      </w:r>
      <w:r w:rsidRPr="007A05FB">
        <w:rPr>
          <w:rStyle w:val="st"/>
          <w:rFonts w:asciiTheme="majorHAnsi" w:hAnsiTheme="majorHAnsi"/>
          <w:b/>
          <w:bCs/>
          <w:i/>
          <w:sz w:val="36"/>
        </w:rPr>
        <w:t>whole point</w:t>
      </w:r>
      <w:r w:rsidRPr="009B7634">
        <w:rPr>
          <w:rStyle w:val="st"/>
          <w:rFonts w:asciiTheme="majorHAnsi" w:hAnsiTheme="majorHAnsi"/>
          <w:i/>
          <w:sz w:val="36"/>
        </w:rPr>
        <w:t xml:space="preserve"> of being alive is to </w:t>
      </w:r>
      <w:r w:rsidRPr="007A05FB">
        <w:rPr>
          <w:rStyle w:val="st"/>
          <w:rFonts w:asciiTheme="majorHAnsi" w:hAnsiTheme="majorHAnsi"/>
          <w:b/>
          <w:bCs/>
          <w:i/>
          <w:sz w:val="36"/>
        </w:rPr>
        <w:t>evolve</w:t>
      </w:r>
      <w:r w:rsidRPr="009B7634">
        <w:rPr>
          <w:rStyle w:val="st"/>
          <w:rFonts w:asciiTheme="majorHAnsi" w:hAnsiTheme="majorHAnsi"/>
          <w:i/>
          <w:sz w:val="36"/>
        </w:rPr>
        <w:t xml:space="preserve"> into the </w:t>
      </w:r>
      <w:r w:rsidRPr="007A05FB">
        <w:rPr>
          <w:rStyle w:val="st"/>
          <w:rFonts w:asciiTheme="majorHAnsi" w:hAnsiTheme="majorHAnsi"/>
          <w:b/>
          <w:bCs/>
          <w:i/>
          <w:sz w:val="36"/>
        </w:rPr>
        <w:t>complete person</w:t>
      </w:r>
      <w:r w:rsidRPr="009B7634">
        <w:rPr>
          <w:rStyle w:val="st"/>
          <w:rFonts w:asciiTheme="majorHAnsi" w:hAnsiTheme="majorHAnsi"/>
          <w:i/>
          <w:sz w:val="36"/>
        </w:rPr>
        <w:t xml:space="preserve"> you were intended to be</w:t>
      </w:r>
      <w:r w:rsidRPr="009B7634">
        <w:rPr>
          <w:rStyle w:val="st"/>
          <w:rFonts w:asciiTheme="majorHAnsi" w:hAnsiTheme="majorHAnsi"/>
          <w:bCs/>
          <w:i/>
          <w:sz w:val="36"/>
        </w:rPr>
        <w:t>.</w:t>
      </w:r>
      <w:r w:rsidRPr="00F5056A">
        <w:rPr>
          <w:rStyle w:val="st"/>
          <w:rFonts w:asciiTheme="majorHAnsi" w:hAnsiTheme="majorHAnsi"/>
          <w:i/>
          <w:sz w:val="36"/>
        </w:rPr>
        <w:t>”</w:t>
      </w:r>
    </w:p>
    <w:p w14:paraId="7172FF49" w14:textId="77777777" w:rsidR="00214457" w:rsidRPr="00825DF7" w:rsidRDefault="00D862E2" w:rsidP="00214457">
      <w:pPr>
        <w:spacing w:line="276" w:lineRule="auto"/>
        <w:jc w:val="center"/>
        <w:rPr>
          <w:rStyle w:val="st"/>
          <w:rFonts w:asciiTheme="majorHAnsi" w:hAnsiTheme="majorHAnsi"/>
          <w:caps/>
          <w:color w:val="3E7BB6"/>
          <w:sz w:val="24"/>
        </w:rPr>
      </w:pPr>
      <w:r>
        <w:rPr>
          <w:rStyle w:val="st"/>
          <w:rFonts w:asciiTheme="majorHAnsi" w:hAnsiTheme="majorHAnsi"/>
          <w:i/>
          <w:caps/>
          <w:color w:val="3E7BB6"/>
        </w:rPr>
        <w:t>OPRAH WINFREY</w:t>
      </w:r>
    </w:p>
    <w:p w14:paraId="63B87620" w14:textId="77777777" w:rsidR="00214457" w:rsidRPr="00DD38C0" w:rsidRDefault="00D862E2" w:rsidP="00214457">
      <w:pPr>
        <w:spacing w:line="276" w:lineRule="auto"/>
        <w:jc w:val="center"/>
        <w:rPr>
          <w:rStyle w:val="st"/>
          <w:rFonts w:asciiTheme="majorHAnsi" w:hAnsiTheme="majorHAnsi"/>
          <w:i/>
          <w:color w:val="E88E0A"/>
          <w:sz w:val="4"/>
        </w:rPr>
      </w:pPr>
    </w:p>
    <w:p w14:paraId="369884F7" w14:textId="77777777" w:rsidR="00214457" w:rsidRDefault="00D862E2" w:rsidP="00214457">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75E33151" wp14:editId="27E7D9ED">
            <wp:extent cx="5825083" cy="26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431BB52" w14:textId="77777777" w:rsidR="00214457" w:rsidRPr="00DD38C0" w:rsidRDefault="00D862E2" w:rsidP="00214457">
      <w:pPr>
        <w:spacing w:line="276" w:lineRule="auto"/>
        <w:rPr>
          <w:rStyle w:val="st"/>
          <w:rFonts w:asciiTheme="majorHAnsi" w:hAnsiTheme="majorHAnsi"/>
          <w:sz w:val="4"/>
        </w:rPr>
      </w:pPr>
    </w:p>
    <w:p w14:paraId="52EBE61F" w14:textId="77777777" w:rsidR="00214457" w:rsidRPr="004A31CC" w:rsidRDefault="00D862E2" w:rsidP="00214457">
      <w:pPr>
        <w:spacing w:line="276" w:lineRule="auto"/>
        <w:rPr>
          <w:rFonts w:asciiTheme="majorHAnsi" w:hAnsiTheme="majorHAnsi"/>
          <w:b/>
          <w:spacing w:val="-2"/>
          <w:sz w:val="28"/>
        </w:rPr>
      </w:pPr>
      <w:r>
        <w:rPr>
          <w:rFonts w:asciiTheme="majorHAnsi" w:hAnsiTheme="majorHAnsi"/>
          <w:b/>
          <w:color w:val="3E7BB6"/>
          <w:spacing w:val="-2"/>
          <w:sz w:val="28"/>
        </w:rPr>
        <w:lastRenderedPageBreak/>
        <w:t>UPCOMING RELEASES</w:t>
      </w:r>
    </w:p>
    <w:p w14:paraId="3EE808FB" w14:textId="77777777" w:rsidR="00214457" w:rsidRPr="00DA4265" w:rsidRDefault="00D862E2" w:rsidP="00214457">
      <w:pPr>
        <w:spacing w:line="276" w:lineRule="auto"/>
        <w:jc w:val="both"/>
        <w:rPr>
          <w:rFonts w:asciiTheme="majorHAnsi" w:hAnsiTheme="majorHAnsi"/>
          <w:spacing w:val="-2"/>
        </w:rPr>
      </w:pPr>
      <w:r>
        <w:rPr>
          <w:rFonts w:asciiTheme="majorHAnsi" w:hAnsiTheme="majorHAnsi"/>
          <w:spacing w:val="-2"/>
        </w:rPr>
        <w:t xml:space="preserve">Here are the major scheduled news items and </w:t>
      </w:r>
      <w:r>
        <w:rPr>
          <w:rFonts w:asciiTheme="majorHAnsi" w:hAnsiTheme="majorHAnsi"/>
          <w:spacing w:val="-2"/>
        </w:rPr>
        <w:t>events for the rest of the month: the August ADP employment report and Challenger job-cut report (9/5), the Department of Labor’s latest monthly jobs report (9/6), the August wholesale inflation numbers (9/11), the August consumer inflation reading (9/12),</w:t>
      </w:r>
      <w:r>
        <w:rPr>
          <w:rFonts w:asciiTheme="majorHAnsi" w:hAnsiTheme="majorHAnsi"/>
          <w:spacing w:val="-2"/>
        </w:rPr>
        <w:t xml:space="preserve"> August retail sales and the preliminary September University of Michigan Consumer Sentiment Index (9/13), the next Federal Reserve monetary policy announcement and subsequent press conference, plus numbers on August housing starts and building permits (9/</w:t>
      </w:r>
      <w:r>
        <w:rPr>
          <w:rFonts w:asciiTheme="majorHAnsi" w:hAnsiTheme="majorHAnsi"/>
          <w:spacing w:val="-2"/>
        </w:rPr>
        <w:t xml:space="preserve">18), August existing home sales (9/19), the Conference Board’s September Consumer Confidence Index (9/24), August new home sales (9/25), August pending home sales and the federal government’s third estimate of second-quarter economic expansion (9/26), and </w:t>
      </w:r>
      <w:r>
        <w:rPr>
          <w:rFonts w:asciiTheme="majorHAnsi" w:hAnsiTheme="majorHAnsi"/>
          <w:spacing w:val="-2"/>
        </w:rPr>
        <w:t>then August consumer spending and durable goods orders, plus the final September University of Michigan Consumer Sentiment Index (9/27)</w:t>
      </w:r>
      <w:r w:rsidRPr="00082A8F">
        <w:rPr>
          <w:rFonts w:asciiTheme="majorHAnsi" w:hAnsiTheme="majorHAnsi"/>
          <w:spacing w:val="-2"/>
        </w:rPr>
        <w:t>.</w:t>
      </w:r>
    </w:p>
    <w:p w14:paraId="66AD573A" w14:textId="77777777" w:rsidR="00214457" w:rsidRDefault="00D862E2" w:rsidP="00214457">
      <w:pPr>
        <w:spacing w:line="276" w:lineRule="auto"/>
        <w:jc w:val="both"/>
        <w:rPr>
          <w:rStyle w:val="st"/>
          <w:rFonts w:asciiTheme="majorHAnsi" w:hAnsiTheme="majorHAnsi"/>
        </w:rPr>
      </w:pPr>
    </w:p>
    <w:p w14:paraId="22F8484E" w14:textId="77777777" w:rsidR="00214457" w:rsidRDefault="00D862E2" w:rsidP="00214457">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04A0295A" wp14:editId="0F5F036B">
            <wp:extent cx="5825083" cy="26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9FA91F5" w14:textId="77777777" w:rsidR="00214457" w:rsidRPr="00DD38C0" w:rsidRDefault="00D862E2" w:rsidP="00214457">
      <w:pPr>
        <w:spacing w:line="276" w:lineRule="auto"/>
        <w:jc w:val="center"/>
        <w:rPr>
          <w:rStyle w:val="st"/>
          <w:rFonts w:asciiTheme="majorHAnsi" w:hAnsiTheme="majorHAnsi"/>
          <w:color w:val="E88E0A"/>
          <w:sz w:val="4"/>
        </w:rPr>
      </w:pPr>
    </w:p>
    <w:p w14:paraId="0CBE31A2" w14:textId="77777777" w:rsidR="00214457" w:rsidRPr="00CE13AE" w:rsidRDefault="00D862E2" w:rsidP="00214457">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T H E  </w:t>
      </w:r>
      <w:r>
        <w:rPr>
          <w:rStyle w:val="st"/>
          <w:rFonts w:asciiTheme="majorHAnsi" w:hAnsiTheme="majorHAnsi"/>
          <w:color w:val="3E7BB6"/>
        </w:rPr>
        <w:t>M O N T H L Y</w:t>
      </w:r>
      <w:r w:rsidRPr="00CE13AE">
        <w:rPr>
          <w:rStyle w:val="st"/>
          <w:rFonts w:asciiTheme="majorHAnsi" w:hAnsiTheme="majorHAnsi"/>
          <w:color w:val="3E7BB6"/>
        </w:rPr>
        <w:t xml:space="preserve">   R I D D L E</w:t>
      </w:r>
    </w:p>
    <w:p w14:paraId="7782CE38" w14:textId="77777777" w:rsidR="00214457" w:rsidRPr="00DD38C0" w:rsidRDefault="00D862E2" w:rsidP="00214457">
      <w:pPr>
        <w:spacing w:line="276" w:lineRule="auto"/>
        <w:jc w:val="center"/>
        <w:rPr>
          <w:rStyle w:val="st"/>
          <w:rFonts w:asciiTheme="majorHAnsi" w:hAnsiTheme="majorHAnsi"/>
          <w:sz w:val="4"/>
        </w:rPr>
      </w:pPr>
    </w:p>
    <w:p w14:paraId="702E2749" w14:textId="77777777" w:rsidR="00214457" w:rsidRDefault="00D862E2" w:rsidP="00214457">
      <w:pPr>
        <w:spacing w:line="276" w:lineRule="auto"/>
        <w:jc w:val="center"/>
        <w:rPr>
          <w:rStyle w:val="st"/>
          <w:rFonts w:asciiTheme="majorHAnsi" w:hAnsiTheme="majorHAnsi"/>
        </w:rPr>
      </w:pPr>
      <w:r>
        <w:rPr>
          <w:rFonts w:asciiTheme="majorHAnsi" w:hAnsiTheme="majorHAnsi"/>
          <w:noProof/>
        </w:rPr>
        <w:drawing>
          <wp:inline distT="0" distB="0" distL="0" distR="0" wp14:anchorId="4B12C94E" wp14:editId="2AC1A056">
            <wp:extent cx="776034" cy="955119"/>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8">
                      <a:extLst>
                        <a:ext uri="{28A0092B-C50C-407E-A947-70E740481C1C}">
                          <a14:useLocalDpi xmlns:a14="http://schemas.microsoft.com/office/drawing/2010/main" val="0"/>
                        </a:ext>
                      </a:extLst>
                    </a:blip>
                    <a:stretch>
                      <a:fillRect/>
                    </a:stretch>
                  </pic:blipFill>
                  <pic:spPr>
                    <a:xfrm>
                      <a:off x="0" y="0"/>
                      <a:ext cx="776034" cy="955119"/>
                    </a:xfrm>
                    <a:prstGeom prst="rect">
                      <a:avLst/>
                    </a:prstGeom>
                  </pic:spPr>
                </pic:pic>
              </a:graphicData>
            </a:graphic>
          </wp:inline>
        </w:drawing>
      </w:r>
    </w:p>
    <w:p w14:paraId="35A61FEB" w14:textId="77777777" w:rsidR="00214457" w:rsidRPr="002F292D" w:rsidRDefault="00D862E2" w:rsidP="00214457">
      <w:pPr>
        <w:spacing w:line="276" w:lineRule="auto"/>
        <w:jc w:val="center"/>
        <w:rPr>
          <w:rStyle w:val="st"/>
          <w:rFonts w:asciiTheme="majorHAnsi" w:hAnsiTheme="majorHAnsi"/>
          <w:i/>
          <w:sz w:val="36"/>
        </w:rPr>
      </w:pPr>
      <w:bookmarkStart w:id="3" w:name="_Hlk533572087"/>
      <w:r w:rsidRPr="007A05FB">
        <w:rPr>
          <w:rStyle w:val="st"/>
          <w:rFonts w:asciiTheme="majorHAnsi" w:hAnsiTheme="majorHAnsi"/>
          <w:i/>
          <w:sz w:val="36"/>
        </w:rPr>
        <w:t xml:space="preserve">During </w:t>
      </w:r>
      <w:r w:rsidRPr="007A05FB">
        <w:rPr>
          <w:rStyle w:val="st"/>
          <w:rFonts w:asciiTheme="majorHAnsi" w:hAnsiTheme="majorHAnsi"/>
          <w:b/>
          <w:bCs/>
          <w:i/>
          <w:sz w:val="36"/>
        </w:rPr>
        <w:t>what month</w:t>
      </w:r>
      <w:r w:rsidRPr="007A05FB">
        <w:rPr>
          <w:rStyle w:val="st"/>
          <w:rFonts w:asciiTheme="majorHAnsi" w:hAnsiTheme="majorHAnsi"/>
          <w:i/>
          <w:sz w:val="36"/>
        </w:rPr>
        <w:t xml:space="preserve"> do people </w:t>
      </w:r>
      <w:r w:rsidRPr="007A05FB">
        <w:rPr>
          <w:rStyle w:val="st"/>
          <w:rFonts w:asciiTheme="majorHAnsi" w:hAnsiTheme="majorHAnsi"/>
          <w:b/>
          <w:bCs/>
          <w:i/>
          <w:sz w:val="36"/>
        </w:rPr>
        <w:t>sleep the least</w:t>
      </w:r>
      <w:r>
        <w:rPr>
          <w:rStyle w:val="st"/>
          <w:rFonts w:asciiTheme="majorHAnsi" w:hAnsiTheme="majorHAnsi"/>
          <w:i/>
          <w:sz w:val="36"/>
        </w:rPr>
        <w:t>, on average</w:t>
      </w:r>
      <w:r w:rsidRPr="002F292D">
        <w:rPr>
          <w:rStyle w:val="st"/>
          <w:rFonts w:asciiTheme="majorHAnsi" w:hAnsiTheme="majorHAnsi"/>
          <w:i/>
          <w:sz w:val="36"/>
        </w:rPr>
        <w:t>?</w:t>
      </w:r>
    </w:p>
    <w:bookmarkEnd w:id="3"/>
    <w:p w14:paraId="412352B6" w14:textId="77777777" w:rsidR="00214457" w:rsidRPr="00DD38C0" w:rsidRDefault="00D862E2" w:rsidP="00214457">
      <w:pPr>
        <w:spacing w:line="276" w:lineRule="auto"/>
        <w:jc w:val="center"/>
        <w:rPr>
          <w:rStyle w:val="st"/>
          <w:rFonts w:asciiTheme="majorHAnsi" w:hAnsiTheme="majorHAnsi"/>
          <w:i/>
          <w:color w:val="A6A6A6" w:themeColor="background1" w:themeShade="A6"/>
          <w:sz w:val="4"/>
        </w:rPr>
      </w:pPr>
    </w:p>
    <w:p w14:paraId="0328EFE1" w14:textId="77777777" w:rsidR="00214457" w:rsidRPr="00DD38C0" w:rsidRDefault="00D862E2" w:rsidP="00214457">
      <w:pPr>
        <w:spacing w:line="276" w:lineRule="auto"/>
        <w:jc w:val="center"/>
        <w:rPr>
          <w:rStyle w:val="st"/>
          <w:rFonts w:asciiTheme="majorHAnsi" w:hAnsiTheme="majorHAnsi"/>
          <w:i/>
          <w:color w:val="646464"/>
        </w:rPr>
      </w:pPr>
      <w:r w:rsidRPr="00DD38C0">
        <w:rPr>
          <w:rStyle w:val="st"/>
          <w:rFonts w:asciiTheme="majorHAnsi" w:hAnsiTheme="majorHAnsi"/>
          <w:i/>
          <w:color w:val="646464"/>
        </w:rPr>
        <w:t xml:space="preserve">LAST </w:t>
      </w:r>
      <w:r>
        <w:rPr>
          <w:rStyle w:val="st"/>
          <w:rFonts w:asciiTheme="majorHAnsi" w:hAnsiTheme="majorHAnsi"/>
          <w:i/>
          <w:color w:val="646464"/>
        </w:rPr>
        <w:t>MONTH</w:t>
      </w:r>
      <w:r w:rsidRPr="00DD38C0">
        <w:rPr>
          <w:rStyle w:val="st"/>
          <w:rFonts w:asciiTheme="majorHAnsi" w:hAnsiTheme="majorHAnsi"/>
          <w:i/>
          <w:color w:val="646464"/>
        </w:rPr>
        <w:t xml:space="preserve">’S RIDDLE: </w:t>
      </w:r>
      <w:r w:rsidRPr="007A05FB">
        <w:rPr>
          <w:rStyle w:val="st"/>
          <w:rFonts w:asciiTheme="majorHAnsi" w:hAnsiTheme="majorHAnsi"/>
          <w:i/>
          <w:color w:val="646464"/>
        </w:rPr>
        <w:t>I am very strong and tough, but never rigid. I can be broken, but only in a certain sense. What am I</w:t>
      </w:r>
      <w:r w:rsidRPr="001F3044">
        <w:rPr>
          <w:rStyle w:val="st"/>
          <w:rFonts w:asciiTheme="majorHAnsi" w:hAnsiTheme="majorHAnsi"/>
          <w:i/>
          <w:color w:val="646464"/>
        </w:rPr>
        <w:t>?</w:t>
      </w:r>
    </w:p>
    <w:p w14:paraId="54874375" w14:textId="77777777" w:rsidR="00214457" w:rsidRPr="00DD38C0" w:rsidRDefault="00D862E2" w:rsidP="00214457">
      <w:pPr>
        <w:spacing w:line="276" w:lineRule="auto"/>
        <w:jc w:val="center"/>
        <w:rPr>
          <w:rStyle w:val="st"/>
          <w:rFonts w:asciiTheme="majorHAnsi" w:hAnsiTheme="majorHAnsi"/>
          <w:i/>
          <w:color w:val="646464"/>
        </w:rPr>
      </w:pPr>
      <w:r>
        <w:rPr>
          <w:rStyle w:val="st"/>
          <w:rFonts w:asciiTheme="majorHAnsi" w:hAnsiTheme="majorHAnsi"/>
          <w:i/>
          <w:color w:val="646464"/>
        </w:rPr>
        <w:t xml:space="preserve">ANSWER: </w:t>
      </w:r>
      <w:bookmarkEnd w:id="0"/>
      <w:r>
        <w:rPr>
          <w:rStyle w:val="st"/>
          <w:rFonts w:asciiTheme="majorHAnsi" w:hAnsiTheme="majorHAnsi"/>
          <w:i/>
          <w:color w:val="646464"/>
        </w:rPr>
        <w:t>Your heart</w:t>
      </w:r>
      <w:r w:rsidRPr="0006123D">
        <w:rPr>
          <w:rStyle w:val="st"/>
          <w:rFonts w:asciiTheme="majorHAnsi" w:hAnsiTheme="majorHAnsi"/>
          <w:i/>
          <w:color w:val="646464"/>
        </w:rPr>
        <w:t>.</w:t>
      </w:r>
    </w:p>
    <w:p w14:paraId="6433CC9A" w14:textId="77777777" w:rsidR="00214457" w:rsidRPr="00DD38C0" w:rsidRDefault="00D862E2" w:rsidP="00214457">
      <w:pPr>
        <w:spacing w:line="276" w:lineRule="auto"/>
        <w:jc w:val="center"/>
        <w:rPr>
          <w:rStyle w:val="st"/>
          <w:rFonts w:asciiTheme="majorHAnsi" w:hAnsiTheme="majorHAnsi"/>
          <w:i/>
          <w:color w:val="A6A6A6" w:themeColor="background1" w:themeShade="A6"/>
          <w:sz w:val="4"/>
        </w:rPr>
      </w:pPr>
    </w:p>
    <w:p w14:paraId="323D0C68" w14:textId="77777777" w:rsidR="00214457" w:rsidRDefault="00D862E2" w:rsidP="00214457">
      <w:pPr>
        <w:spacing w:line="276" w:lineRule="auto"/>
        <w:jc w:val="center"/>
        <w:rPr>
          <w:rStyle w:val="st"/>
          <w:rFonts w:asciiTheme="majorHAnsi" w:hAnsiTheme="majorHAnsi"/>
          <w:i/>
          <w:color w:val="A6A6A6" w:themeColor="background1" w:themeShade="A6"/>
        </w:rPr>
      </w:pPr>
      <w:r w:rsidRPr="004A2938">
        <w:rPr>
          <w:rFonts w:asciiTheme="majorHAnsi" w:hAnsiTheme="majorHAnsi"/>
          <w:noProof/>
          <w:sz w:val="10"/>
        </w:rPr>
        <w:drawing>
          <wp:inline distT="0" distB="0" distL="0" distR="0" wp14:anchorId="6130C567" wp14:editId="2711E92B">
            <wp:extent cx="5825083" cy="26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6B11D12A" w14:textId="77777777" w:rsidR="00214457" w:rsidRPr="00DD38C0" w:rsidRDefault="00D862E2" w:rsidP="00214457">
      <w:pPr>
        <w:spacing w:line="276" w:lineRule="auto"/>
        <w:rPr>
          <w:rFonts w:asciiTheme="majorHAnsi" w:hAnsiTheme="majorHAnsi"/>
          <w:color w:val="A6A6A6" w:themeColor="background1" w:themeShade="A6"/>
          <w:sz w:val="2"/>
          <w:szCs w:val="20"/>
        </w:rPr>
      </w:pPr>
    </w:p>
    <w:p w14:paraId="25921ADE" w14:textId="5442A2D6" w:rsidR="00214457" w:rsidRPr="00425944" w:rsidRDefault="00D862E2" w:rsidP="00214457">
      <w:pPr>
        <w:spacing w:line="276" w:lineRule="auto"/>
        <w:jc w:val="center"/>
        <w:rPr>
          <w:rFonts w:asciiTheme="majorHAnsi" w:hAnsiTheme="majorHAnsi" w:cs="Times New Roman"/>
          <w:sz w:val="2"/>
          <w:szCs w:val="32"/>
        </w:rPr>
      </w:pPr>
      <w:r>
        <w:rPr>
          <w:rFonts w:asciiTheme="majorHAnsi" w:hAnsiTheme="majorHAnsi" w:cs="Times New Roman"/>
          <w:sz w:val="24"/>
          <w:szCs w:val="32"/>
        </w:rPr>
        <w:t xml:space="preserve">HyLee Hansen </w:t>
      </w:r>
      <w:r w:rsidRPr="00237981">
        <w:rPr>
          <w:rFonts w:asciiTheme="majorHAnsi" w:hAnsiTheme="majorHAnsi" w:cs="Times New Roman"/>
          <w:sz w:val="24"/>
          <w:szCs w:val="32"/>
        </w:rPr>
        <w:t xml:space="preserve">may be reached at </w:t>
      </w:r>
      <w:r>
        <w:rPr>
          <w:rFonts w:asciiTheme="majorHAnsi" w:hAnsiTheme="majorHAnsi" w:cs="Times New Roman"/>
          <w:sz w:val="24"/>
          <w:szCs w:val="32"/>
        </w:rPr>
        <w:t>208-846-7230</w:t>
      </w:r>
      <w:r w:rsidRPr="00237981">
        <w:rPr>
          <w:rFonts w:asciiTheme="majorHAnsi" w:hAnsiTheme="majorHAnsi" w:cs="Times New Roman"/>
          <w:sz w:val="24"/>
          <w:szCs w:val="32"/>
        </w:rPr>
        <w:t xml:space="preserve"> or </w:t>
      </w:r>
      <w:proofErr w:type="spellStart"/>
      <w:r>
        <w:rPr>
          <w:rFonts w:asciiTheme="majorHAnsi" w:hAnsiTheme="majorHAnsi" w:cs="Times New Roman"/>
          <w:sz w:val="24"/>
          <w:szCs w:val="32"/>
        </w:rPr>
        <w:t>hylee@hi.financial</w:t>
      </w:r>
      <w:proofErr w:type="spellEnd"/>
      <w:r>
        <w:rPr>
          <w:rFonts w:asciiTheme="majorHAnsi" w:hAnsiTheme="majorHAnsi" w:cs="Times New Roman"/>
          <w:sz w:val="24"/>
          <w:szCs w:val="32"/>
        </w:rPr>
        <w:br/>
        <w:t>www.hi.financial</w:t>
      </w:r>
      <w:r>
        <w:rPr>
          <w:rFonts w:asciiTheme="majorHAnsi" w:hAnsiTheme="majorHAnsi" w:cs="Times New Roman"/>
          <w:sz w:val="24"/>
          <w:szCs w:val="32"/>
        </w:rPr>
        <w:br/>
      </w:r>
    </w:p>
    <w:p w14:paraId="711D6B9F" w14:textId="77777777" w:rsidR="00214457" w:rsidRPr="00DD38C0" w:rsidRDefault="00D862E2" w:rsidP="00214457">
      <w:pPr>
        <w:spacing w:line="276" w:lineRule="auto"/>
        <w:jc w:val="center"/>
        <w:rPr>
          <w:rFonts w:asciiTheme="majorHAnsi" w:hAnsiTheme="majorHAnsi" w:cs="Times New Roman"/>
          <w:sz w:val="6"/>
          <w:szCs w:val="32"/>
        </w:rPr>
      </w:pPr>
      <w:r w:rsidRPr="006E3EBF">
        <w:rPr>
          <w:rFonts w:asciiTheme="majorHAnsi" w:hAnsiTheme="majorHAnsi" w:cs="Times New Roman"/>
          <w:b/>
          <w:sz w:val="24"/>
          <w:szCs w:val="32"/>
        </w:rPr>
        <w:t>Know someone who could us</w:t>
      </w:r>
      <w:r w:rsidRPr="006E3EBF">
        <w:rPr>
          <w:rFonts w:asciiTheme="majorHAnsi" w:hAnsiTheme="majorHAnsi" w:cs="Times New Roman"/>
          <w:b/>
          <w:sz w:val="24"/>
          <w:szCs w:val="32"/>
        </w:rPr>
        <w:t xml:space="preserve">e information like this? </w:t>
      </w:r>
      <w:r>
        <w:rPr>
          <w:rFonts w:asciiTheme="majorHAnsi" w:hAnsiTheme="majorHAnsi" w:cs="Times New Roman"/>
          <w:b/>
          <w:sz w:val="24"/>
          <w:szCs w:val="32"/>
        </w:rPr>
        <w:br/>
      </w:r>
      <w:r>
        <w:rPr>
          <w:rFonts w:asciiTheme="majorHAnsi" w:hAnsiTheme="majorHAnsi" w:cs="Times New Roman"/>
          <w:sz w:val="24"/>
          <w:szCs w:val="32"/>
        </w:rPr>
        <w:t>Please feel free to send us their contact information via phone or email. (Don’t worry – we’ll request their permission before adding them to our mailing list.)</w:t>
      </w:r>
    </w:p>
    <w:p w14:paraId="10B69CB7" w14:textId="77777777" w:rsidR="00237981" w:rsidRDefault="00D862E2" w:rsidP="00EE6BF2">
      <w:pPr>
        <w:spacing w:line="276" w:lineRule="auto"/>
        <w:jc w:val="center"/>
        <w:rPr>
          <w:rFonts w:asciiTheme="majorHAnsi" w:hAnsiTheme="majorHAnsi"/>
          <w:color w:val="A6A6A6" w:themeColor="background1" w:themeShade="A6"/>
          <w:sz w:val="20"/>
          <w:szCs w:val="20"/>
        </w:rPr>
      </w:pPr>
      <w:r w:rsidRPr="004A2938">
        <w:rPr>
          <w:rFonts w:asciiTheme="majorHAnsi" w:hAnsiTheme="majorHAnsi"/>
          <w:noProof/>
          <w:sz w:val="10"/>
        </w:rPr>
        <w:drawing>
          <wp:inline distT="0" distB="0" distL="0" distR="0" wp14:anchorId="752AEDE9" wp14:editId="0AF5F4F1">
            <wp:extent cx="5825083" cy="26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48A6C5F6" w14:textId="77777777" w:rsidR="00EA0505" w:rsidRPr="00DD38C0" w:rsidRDefault="00D862E2" w:rsidP="00EE6BF2">
      <w:pPr>
        <w:spacing w:line="276" w:lineRule="auto"/>
        <w:jc w:val="both"/>
        <w:rPr>
          <w:rFonts w:asciiTheme="majorHAnsi" w:hAnsiTheme="majorHAnsi"/>
          <w:color w:val="646464"/>
          <w:sz w:val="2"/>
          <w:szCs w:val="16"/>
        </w:rPr>
      </w:pPr>
    </w:p>
    <w:p w14:paraId="41055206" w14:textId="4794A023" w:rsidR="00237981" w:rsidRPr="00DD38C0" w:rsidRDefault="00D862E2" w:rsidP="00EE6BF2">
      <w:pPr>
        <w:spacing w:line="276" w:lineRule="auto"/>
        <w:jc w:val="both"/>
        <w:rPr>
          <w:rFonts w:asciiTheme="majorHAnsi" w:hAnsiTheme="majorHAnsi"/>
          <w:color w:val="646464"/>
          <w:sz w:val="16"/>
          <w:szCs w:val="16"/>
        </w:rPr>
      </w:pPr>
      <w:bookmarkStart w:id="4" w:name="_GoBack"/>
      <w:bookmarkEnd w:id="4"/>
    </w:p>
    <w:p w14:paraId="042879FD" w14:textId="77777777" w:rsidR="00237981" w:rsidRPr="00DD38C0" w:rsidRDefault="00D862E2" w:rsidP="00EE6BF2">
      <w:pPr>
        <w:widowControl w:val="0"/>
        <w:autoSpaceDE w:val="0"/>
        <w:autoSpaceDN w:val="0"/>
        <w:adjustRightInd w:val="0"/>
        <w:spacing w:line="276" w:lineRule="auto"/>
        <w:jc w:val="both"/>
        <w:rPr>
          <w:rFonts w:asciiTheme="majorHAnsi" w:hAnsiTheme="majorHAnsi"/>
          <w:color w:val="646464"/>
          <w:sz w:val="16"/>
          <w:szCs w:val="16"/>
        </w:rPr>
      </w:pPr>
      <w:r w:rsidRPr="00DD38C0">
        <w:rPr>
          <w:rFonts w:asciiTheme="majorHAnsi" w:hAnsiTheme="majorHAnsi" w:cs="Arial"/>
          <w:color w:val="646464"/>
          <w:sz w:val="16"/>
          <w:szCs w:val="16"/>
        </w:rPr>
        <w:lastRenderedPageBreak/>
        <w:t>This material was prepared by MarketingPro, Inc., and does not necessarily represent the views of the presenting party, nor their affiliates. The information herein has been derived from sources believed to be accurate. Please note - investing involves ris</w:t>
      </w:r>
      <w:r w:rsidRPr="00DD38C0">
        <w:rPr>
          <w:rFonts w:asciiTheme="majorHAnsi" w:hAnsiTheme="majorHAnsi" w:cs="Arial"/>
          <w:color w:val="646464"/>
          <w:sz w:val="16"/>
          <w:szCs w:val="16"/>
        </w:rPr>
        <w:t>k, and past performance is no guarantee of future results. Investments will fluctuate and when redeemed may be worth more or less than when originally invested. This information should not be construed as investment, tax or legal advice and may not be reli</w:t>
      </w:r>
      <w:r w:rsidRPr="00DD38C0">
        <w:rPr>
          <w:rFonts w:asciiTheme="majorHAnsi" w:hAnsiTheme="majorHAnsi" w:cs="Arial"/>
          <w:color w:val="646464"/>
          <w:sz w:val="16"/>
          <w:szCs w:val="16"/>
        </w:rPr>
        <w:t xml:space="preserve">ed on for the purpose of avoiding any Federal tax penalty. This is neither a solicitation nor recommendation to purchase or sell any investment or insurance product or service, and should not be relied upon as such. </w:t>
      </w:r>
      <w:r w:rsidRPr="00C64077">
        <w:rPr>
          <w:rFonts w:asciiTheme="majorHAnsi" w:hAnsiTheme="majorHAnsi" w:cs="Arial"/>
          <w:color w:val="646464"/>
          <w:sz w:val="16"/>
          <w:szCs w:val="16"/>
        </w:rPr>
        <w:t>All market indices discussed are unmanag</w:t>
      </w:r>
      <w:r w:rsidRPr="00C64077">
        <w:rPr>
          <w:rFonts w:asciiTheme="majorHAnsi" w:hAnsiTheme="majorHAnsi" w:cs="Arial"/>
          <w:color w:val="646464"/>
          <w:sz w:val="16"/>
          <w:szCs w:val="16"/>
        </w:rPr>
        <w:t>ed and are not illustrative of any particular investment. Indices do not incur management fees, costs, or expenses. Investors cannot invest directly in indices</w:t>
      </w:r>
      <w:r w:rsidRPr="001162D1">
        <w:rPr>
          <w:rFonts w:asciiTheme="majorHAnsi" w:hAnsiTheme="majorHAnsi" w:cs="Arial"/>
          <w:color w:val="646464"/>
          <w:sz w:val="16"/>
          <w:szCs w:val="16"/>
        </w:rPr>
        <w:t>.</w:t>
      </w:r>
      <w:r w:rsidRPr="00DD38C0">
        <w:rPr>
          <w:rFonts w:asciiTheme="majorHAnsi" w:hAnsiTheme="majorHAnsi" w:cs="Arial"/>
          <w:color w:val="646464"/>
          <w:sz w:val="16"/>
          <w:szCs w:val="16"/>
        </w:rPr>
        <w:t xml:space="preserve"> All economic and performance data is historical and not indicative of future results.</w:t>
      </w:r>
      <w:r w:rsidRPr="00DD38C0">
        <w:rPr>
          <w:rFonts w:asciiTheme="majorHAnsi" w:hAnsiTheme="majorHAnsi"/>
          <w:color w:val="646464"/>
          <w:sz w:val="16"/>
          <w:szCs w:val="16"/>
        </w:rPr>
        <w:t xml:space="preserve"> The Dow J</w:t>
      </w:r>
      <w:r w:rsidRPr="00DD38C0">
        <w:rPr>
          <w:rFonts w:asciiTheme="majorHAnsi" w:hAnsiTheme="majorHAnsi"/>
          <w:color w:val="646464"/>
          <w:sz w:val="16"/>
          <w:szCs w:val="16"/>
        </w:rPr>
        <w:t>ones Industrial Average is a price-weighted index of 30 actively traded blue-chip stocks. The NASDAQ Composite Index is a market-weighted index of all over-the-counter common stocks traded on the National Association of Securities Dealers Automated Quotati</w:t>
      </w:r>
      <w:r w:rsidRPr="00DD38C0">
        <w:rPr>
          <w:rFonts w:asciiTheme="majorHAnsi" w:hAnsiTheme="majorHAnsi"/>
          <w:color w:val="646464"/>
          <w:sz w:val="16"/>
          <w:szCs w:val="16"/>
        </w:rPr>
        <w:t>on System. The Standard &amp; Poor's 500 (S&amp;P 500)</w:t>
      </w:r>
      <w:r w:rsidRPr="00DD38C0">
        <w:rPr>
          <w:rFonts w:asciiTheme="majorHAnsi" w:hAnsiTheme="majorHAnsi"/>
          <w:iCs/>
          <w:color w:val="646464"/>
          <w:sz w:val="16"/>
          <w:szCs w:val="16"/>
        </w:rPr>
        <w:t xml:space="preserve"> is a market-cap weighted index composed of the common stocks of 500 leading companies in leading industries of the U.S. economy</w:t>
      </w:r>
      <w:r w:rsidRPr="00DD38C0">
        <w:rPr>
          <w:rFonts w:asciiTheme="majorHAnsi" w:hAnsiTheme="majorHAnsi"/>
          <w:color w:val="646464"/>
          <w:sz w:val="16"/>
          <w:szCs w:val="16"/>
        </w:rPr>
        <w:t xml:space="preserve">. The Russell 2000 Index measures the performance of the small-cap segment of the </w:t>
      </w:r>
      <w:r w:rsidRPr="00DD38C0">
        <w:rPr>
          <w:rFonts w:asciiTheme="majorHAnsi" w:hAnsiTheme="majorHAnsi"/>
          <w:color w:val="646464"/>
          <w:sz w:val="16"/>
          <w:szCs w:val="16"/>
        </w:rPr>
        <w:t>U.S. equity universe. The CBOE Volatility Index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xml:space="preserve"> (VIX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is a key measure of market expectations of near-term volatility conveyed by S&amp;P 500 stock index option prices. NYSE Group, Inc. (NYSE:NYX) operates two securities exchanges: the New York Stock Exchang</w:t>
      </w:r>
      <w:r w:rsidRPr="00DD38C0">
        <w:rPr>
          <w:rFonts w:asciiTheme="majorHAnsi" w:hAnsiTheme="majorHAnsi"/>
          <w:color w:val="646464"/>
          <w:sz w:val="16"/>
          <w:szCs w:val="16"/>
        </w:rPr>
        <w:t>e (the “NYSE”) and NYSE Arca (formerly known as the Archipelago Exchange, or ArcaEx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and the Pacific Exchange). NYSE Group is a leading provider of securities listing, trading and market data products and services. The New York Mercantile Exchange, Inc. (</w:t>
      </w:r>
      <w:r w:rsidRPr="00DD38C0">
        <w:rPr>
          <w:rFonts w:asciiTheme="majorHAnsi" w:hAnsiTheme="majorHAnsi"/>
          <w:color w:val="646464"/>
          <w:sz w:val="16"/>
          <w:szCs w:val="16"/>
        </w:rPr>
        <w:t>NYMEX) is the world's largest physical commodity futures exchange and the preeminent trading forum for energy and precious metals, with trading conducted through two divisions – the NYMEX Division, home to the energy, platinum, and palladium markets, and t</w:t>
      </w:r>
      <w:r w:rsidRPr="00DD38C0">
        <w:rPr>
          <w:rFonts w:asciiTheme="majorHAnsi" w:hAnsiTheme="majorHAnsi"/>
          <w:color w:val="646464"/>
          <w:sz w:val="16"/>
          <w:szCs w:val="16"/>
        </w:rPr>
        <w:t>he COMEX Division, on which all other metals trade.</w:t>
      </w:r>
      <w:r>
        <w:rPr>
          <w:rFonts w:asciiTheme="majorHAnsi" w:hAnsiTheme="majorHAnsi"/>
          <w:color w:val="646464"/>
          <w:sz w:val="16"/>
          <w:szCs w:val="16"/>
        </w:rPr>
        <w:t xml:space="preserve"> </w:t>
      </w:r>
      <w:r>
        <w:rPr>
          <w:rFonts w:asciiTheme="majorHAnsi" w:hAnsiTheme="majorHAnsi"/>
          <w:color w:val="646464"/>
          <w:sz w:val="16"/>
          <w:szCs w:val="16"/>
        </w:rPr>
        <w:t xml:space="preserve">The </w:t>
      </w:r>
      <w:r w:rsidRPr="00E37C36">
        <w:rPr>
          <w:rFonts w:asciiTheme="majorHAnsi" w:hAnsiTheme="majorHAnsi"/>
          <w:color w:val="646464"/>
          <w:sz w:val="16"/>
          <w:szCs w:val="16"/>
        </w:rPr>
        <w:t>MOEX Russia Index (previous name - MICEX Index) is</w:t>
      </w:r>
      <w:r>
        <w:rPr>
          <w:rFonts w:asciiTheme="majorHAnsi" w:hAnsiTheme="majorHAnsi"/>
          <w:color w:val="646464"/>
          <w:sz w:val="16"/>
          <w:szCs w:val="16"/>
        </w:rPr>
        <w:t xml:space="preserve"> a</w:t>
      </w:r>
      <w:r w:rsidRPr="00E37C36">
        <w:rPr>
          <w:rFonts w:asciiTheme="majorHAnsi" w:hAnsiTheme="majorHAnsi"/>
          <w:color w:val="646464"/>
          <w:sz w:val="16"/>
          <w:szCs w:val="16"/>
        </w:rPr>
        <w:t xml:space="preserve"> cap-weighted composite index calculated based on prices of the most liquid Russian stocks of the largest and dynamically developing Russian issuers presented on the Moscow Exchange.</w:t>
      </w:r>
      <w:r>
        <w:rPr>
          <w:rFonts w:asciiTheme="majorHAnsi" w:hAnsiTheme="majorHAnsi"/>
          <w:color w:val="646464"/>
          <w:sz w:val="16"/>
          <w:szCs w:val="16"/>
        </w:rPr>
        <w:t xml:space="preserve"> </w:t>
      </w:r>
      <w:r w:rsidRPr="00B43E4A">
        <w:rPr>
          <w:rFonts w:asciiTheme="majorHAnsi" w:hAnsiTheme="majorHAnsi"/>
          <w:color w:val="646464"/>
          <w:sz w:val="16"/>
          <w:szCs w:val="16"/>
        </w:rPr>
        <w:t>The S&amp;P/TSX Composite Index is an index of the stock (equity) prices of t</w:t>
      </w:r>
      <w:r w:rsidRPr="00B43E4A">
        <w:rPr>
          <w:rFonts w:asciiTheme="majorHAnsi" w:hAnsiTheme="majorHAnsi"/>
          <w:color w:val="646464"/>
          <w:sz w:val="16"/>
          <w:szCs w:val="16"/>
        </w:rPr>
        <w:t>he largest companies on the Toronto Stock Exchange (TSX) as measured by market capitalization.</w:t>
      </w:r>
      <w:r>
        <w:rPr>
          <w:rFonts w:asciiTheme="majorHAnsi" w:hAnsiTheme="majorHAnsi"/>
          <w:color w:val="646464"/>
          <w:sz w:val="16"/>
          <w:szCs w:val="16"/>
        </w:rPr>
        <w:t xml:space="preserve"> </w:t>
      </w:r>
      <w:r w:rsidRPr="00B43E4A">
        <w:rPr>
          <w:rFonts w:asciiTheme="majorHAnsi" w:hAnsiTheme="majorHAnsi"/>
          <w:color w:val="646464"/>
          <w:sz w:val="16"/>
          <w:szCs w:val="16"/>
        </w:rPr>
        <w:t>The Mexican Stock Exchange, commonly known as Mexican Bolsa, Mexbol, or BMV, is the only stock exchange in Mexico.</w:t>
      </w:r>
      <w:r>
        <w:rPr>
          <w:rFonts w:asciiTheme="majorHAnsi" w:hAnsiTheme="majorHAnsi"/>
          <w:color w:val="646464"/>
          <w:sz w:val="16"/>
          <w:szCs w:val="16"/>
        </w:rPr>
        <w:t xml:space="preserve"> </w:t>
      </w:r>
      <w:r w:rsidRPr="00B43E4A">
        <w:rPr>
          <w:rFonts w:asciiTheme="majorHAnsi" w:hAnsiTheme="majorHAnsi"/>
          <w:color w:val="646464"/>
          <w:sz w:val="16"/>
          <w:szCs w:val="16"/>
        </w:rPr>
        <w:t>The MSCI Emerging Markets Index is a float-adj</w:t>
      </w:r>
      <w:r w:rsidRPr="00B43E4A">
        <w:rPr>
          <w:rFonts w:asciiTheme="majorHAnsi" w:hAnsiTheme="majorHAnsi"/>
          <w:color w:val="646464"/>
          <w:sz w:val="16"/>
          <w:szCs w:val="16"/>
        </w:rPr>
        <w:t>usted market capitalization index consisting of indices in more than 25 emerging economies.</w:t>
      </w:r>
      <w:r>
        <w:rPr>
          <w:rFonts w:asciiTheme="majorHAnsi" w:hAnsiTheme="majorHAnsi"/>
          <w:color w:val="646464"/>
          <w:sz w:val="16"/>
          <w:szCs w:val="16"/>
        </w:rPr>
        <w:t xml:space="preserve"> </w:t>
      </w:r>
      <w:r w:rsidRPr="00B43E4A">
        <w:rPr>
          <w:rFonts w:asciiTheme="majorHAnsi" w:hAnsiTheme="majorHAnsi"/>
          <w:color w:val="646464"/>
          <w:sz w:val="16"/>
          <w:szCs w:val="16"/>
        </w:rPr>
        <w:t>The MSCI World Index is a free-float weighted equity index that includes developed world markets and does not include emerging markets.</w:t>
      </w:r>
      <w:r w:rsidRPr="00B43E4A">
        <w:t xml:space="preserve"> </w:t>
      </w:r>
      <w:r w:rsidRPr="00B43E4A">
        <w:rPr>
          <w:rFonts w:asciiTheme="majorHAnsi" w:hAnsiTheme="majorHAnsi"/>
          <w:color w:val="646464"/>
          <w:sz w:val="16"/>
          <w:szCs w:val="16"/>
        </w:rPr>
        <w:t>The Hang Seng Index is a fre</w:t>
      </w:r>
      <w:r w:rsidRPr="00B43E4A">
        <w:rPr>
          <w:rFonts w:asciiTheme="majorHAnsi" w:hAnsiTheme="majorHAnsi"/>
          <w:color w:val="646464"/>
          <w:sz w:val="16"/>
          <w:szCs w:val="16"/>
        </w:rPr>
        <w:t>e float-adjusted market capitalization-weighted stock market index that is the main indicator of the overall market performance in Hong Kong.</w:t>
      </w:r>
      <w:r>
        <w:rPr>
          <w:rFonts w:asciiTheme="majorHAnsi" w:hAnsiTheme="majorHAnsi"/>
          <w:color w:val="646464"/>
          <w:sz w:val="16"/>
          <w:szCs w:val="16"/>
        </w:rPr>
        <w:t xml:space="preserve"> </w:t>
      </w:r>
      <w:r w:rsidRPr="00B43E4A">
        <w:rPr>
          <w:rFonts w:asciiTheme="majorHAnsi" w:hAnsiTheme="majorHAnsi"/>
          <w:color w:val="646464"/>
          <w:sz w:val="16"/>
          <w:szCs w:val="16"/>
        </w:rPr>
        <w:t>The SSE Composite Index is an index of all stocks (A shares and B shares) that are traded at the Shanghai Stock Ex</w:t>
      </w:r>
      <w:r w:rsidRPr="00B43E4A">
        <w:rPr>
          <w:rFonts w:asciiTheme="majorHAnsi" w:hAnsiTheme="majorHAnsi"/>
          <w:color w:val="646464"/>
          <w:sz w:val="16"/>
          <w:szCs w:val="16"/>
        </w:rPr>
        <w:t>change.</w:t>
      </w:r>
      <w:r>
        <w:rPr>
          <w:rFonts w:asciiTheme="majorHAnsi" w:hAnsiTheme="majorHAnsi"/>
          <w:color w:val="646464"/>
          <w:sz w:val="16"/>
          <w:szCs w:val="16"/>
        </w:rPr>
        <w:t xml:space="preserve"> </w:t>
      </w:r>
      <w:r w:rsidRPr="00B43E4A">
        <w:rPr>
          <w:rFonts w:asciiTheme="majorHAnsi" w:hAnsiTheme="majorHAnsi"/>
          <w:color w:val="646464"/>
          <w:sz w:val="16"/>
          <w:szCs w:val="16"/>
        </w:rPr>
        <w:t>The Korea Composite Stock Price Index or KOSPI is the major stock market index of South Korea, representing all common stocks traded on the Korea Exchange.</w:t>
      </w:r>
      <w:r>
        <w:t xml:space="preserve"> </w:t>
      </w:r>
      <w:r w:rsidRPr="00B43E4A">
        <w:rPr>
          <w:rFonts w:asciiTheme="majorHAnsi" w:hAnsiTheme="majorHAnsi"/>
          <w:color w:val="646464"/>
          <w:sz w:val="16"/>
          <w:szCs w:val="16"/>
        </w:rPr>
        <w:t>The FTSE Straits Times Index (STI) is a capitalisation-weighted stock market index that is r</w:t>
      </w:r>
      <w:r w:rsidRPr="00B43E4A">
        <w:rPr>
          <w:rFonts w:asciiTheme="majorHAnsi" w:hAnsiTheme="majorHAnsi"/>
          <w:color w:val="646464"/>
          <w:sz w:val="16"/>
          <w:szCs w:val="16"/>
        </w:rPr>
        <w:t>egarded as the benchmark index for the Singapore stock market. It tracks the performance of the top 30 companies listed on the Singapore Exchange</w:t>
      </w:r>
      <w:r>
        <w:rPr>
          <w:rFonts w:asciiTheme="majorHAnsi" w:hAnsiTheme="majorHAnsi"/>
          <w:color w:val="646464"/>
          <w:sz w:val="16"/>
          <w:szCs w:val="16"/>
        </w:rPr>
        <w:t xml:space="preserve">. </w:t>
      </w:r>
      <w:r w:rsidRPr="00B43E4A">
        <w:rPr>
          <w:rFonts w:asciiTheme="majorHAnsi" w:hAnsiTheme="majorHAnsi"/>
          <w:color w:val="646464"/>
          <w:sz w:val="16"/>
          <w:szCs w:val="16"/>
        </w:rPr>
        <w:t>The Nikkei 225, more commonly called the Nikkei, the Nikkei index, or the Nikkei Stock Average, is a stock ma</w:t>
      </w:r>
      <w:r w:rsidRPr="00B43E4A">
        <w:rPr>
          <w:rFonts w:asciiTheme="majorHAnsi" w:hAnsiTheme="majorHAnsi"/>
          <w:color w:val="646464"/>
          <w:sz w:val="16"/>
          <w:szCs w:val="16"/>
        </w:rPr>
        <w:t>rket index for the Tokyo Stock Exchange.</w:t>
      </w:r>
      <w:r>
        <w:rPr>
          <w:rFonts w:asciiTheme="majorHAnsi" w:hAnsiTheme="majorHAnsi"/>
          <w:color w:val="646464"/>
          <w:sz w:val="16"/>
          <w:szCs w:val="16"/>
        </w:rPr>
        <w:t xml:space="preserve"> </w:t>
      </w:r>
      <w:r w:rsidRPr="00B43E4A">
        <w:rPr>
          <w:rFonts w:asciiTheme="majorHAnsi" w:hAnsiTheme="majorHAnsi"/>
          <w:color w:val="646464"/>
          <w:sz w:val="16"/>
          <w:szCs w:val="16"/>
        </w:rPr>
        <w:t xml:space="preserve">The IBEX 35 is the benchmark stock market index of the Bolsa de Madrid, Spain's principal stock exchange. </w:t>
      </w:r>
      <w:r w:rsidRPr="00694611">
        <w:rPr>
          <w:rFonts w:asciiTheme="majorHAnsi" w:hAnsiTheme="majorHAnsi"/>
          <w:color w:val="646464"/>
          <w:sz w:val="16"/>
          <w:szCs w:val="16"/>
        </w:rPr>
        <w:t>The DAX is a blue</w:t>
      </w:r>
      <w:r>
        <w:rPr>
          <w:rFonts w:asciiTheme="majorHAnsi" w:hAnsiTheme="majorHAnsi"/>
          <w:color w:val="646464"/>
          <w:sz w:val="16"/>
          <w:szCs w:val="16"/>
        </w:rPr>
        <w:t>-</w:t>
      </w:r>
      <w:r w:rsidRPr="00694611">
        <w:rPr>
          <w:rFonts w:asciiTheme="majorHAnsi" w:hAnsiTheme="majorHAnsi"/>
          <w:color w:val="646464"/>
          <w:sz w:val="16"/>
          <w:szCs w:val="16"/>
        </w:rPr>
        <w:t>chip stock market index consisting of the 30 major German companies trading on the Frankfur</w:t>
      </w:r>
      <w:r w:rsidRPr="00694611">
        <w:rPr>
          <w:rFonts w:asciiTheme="majorHAnsi" w:hAnsiTheme="majorHAnsi"/>
          <w:color w:val="646464"/>
          <w:sz w:val="16"/>
          <w:szCs w:val="16"/>
        </w:rPr>
        <w:t>t Stock Exchange.</w:t>
      </w:r>
      <w:r>
        <w:rPr>
          <w:rFonts w:asciiTheme="majorHAnsi" w:hAnsiTheme="majorHAnsi"/>
          <w:color w:val="646464"/>
          <w:sz w:val="16"/>
          <w:szCs w:val="16"/>
        </w:rPr>
        <w:t xml:space="preserve"> </w:t>
      </w:r>
      <w:r w:rsidRPr="00694611">
        <w:rPr>
          <w:rFonts w:asciiTheme="majorHAnsi" w:hAnsiTheme="majorHAnsi"/>
          <w:color w:val="646464"/>
          <w:sz w:val="16"/>
          <w:szCs w:val="16"/>
        </w:rPr>
        <w:t>The FTSEurofirst 300 Index comprises the 300 largest companies ranked by market capitalisation in the FTSE Developed Europe Index.</w:t>
      </w:r>
      <w:r>
        <w:rPr>
          <w:rFonts w:asciiTheme="majorHAnsi" w:hAnsiTheme="majorHAnsi"/>
          <w:color w:val="646464"/>
          <w:sz w:val="16"/>
          <w:szCs w:val="16"/>
        </w:rPr>
        <w:t xml:space="preserve"> </w:t>
      </w:r>
      <w:r w:rsidRPr="00694611">
        <w:rPr>
          <w:rFonts w:asciiTheme="majorHAnsi" w:hAnsiTheme="majorHAnsi"/>
          <w:color w:val="646464"/>
          <w:sz w:val="16"/>
          <w:szCs w:val="16"/>
        </w:rPr>
        <w:t>The FTSE 100 Index is a share index of the 100 companies listed on the London Stock Exchange with the highe</w:t>
      </w:r>
      <w:r w:rsidRPr="00694611">
        <w:rPr>
          <w:rFonts w:asciiTheme="majorHAnsi" w:hAnsiTheme="majorHAnsi"/>
          <w:color w:val="646464"/>
          <w:sz w:val="16"/>
          <w:szCs w:val="16"/>
        </w:rPr>
        <w:t>st market capitalization.</w:t>
      </w:r>
      <w:r>
        <w:rPr>
          <w:rFonts w:asciiTheme="majorHAnsi" w:hAnsiTheme="majorHAnsi"/>
          <w:color w:val="646464"/>
          <w:sz w:val="16"/>
          <w:szCs w:val="16"/>
        </w:rPr>
        <w:t xml:space="preserve"> </w:t>
      </w:r>
      <w:r w:rsidRPr="00694611">
        <w:rPr>
          <w:rFonts w:asciiTheme="majorHAnsi" w:hAnsiTheme="majorHAnsi"/>
          <w:color w:val="646464"/>
          <w:sz w:val="16"/>
          <w:szCs w:val="16"/>
        </w:rPr>
        <w:t>The CAC-40 Index is a narrow-based, modified capitalization-weighted index of 40 companies listed on the Paris Bourse.</w:t>
      </w:r>
      <w:r>
        <w:rPr>
          <w:rFonts w:asciiTheme="majorHAnsi" w:hAnsiTheme="majorHAnsi"/>
          <w:color w:val="646464"/>
          <w:sz w:val="16"/>
          <w:szCs w:val="16"/>
        </w:rPr>
        <w:t xml:space="preserve"> </w:t>
      </w:r>
      <w:r w:rsidRPr="00694611">
        <w:rPr>
          <w:rFonts w:asciiTheme="majorHAnsi" w:hAnsiTheme="majorHAnsi"/>
          <w:color w:val="646464"/>
          <w:sz w:val="16"/>
          <w:szCs w:val="16"/>
        </w:rPr>
        <w:t>The Bovespa Index is a gross total return index weighted by traded volume &amp; is comprised of the most liquid sto</w:t>
      </w:r>
      <w:r w:rsidRPr="00694611">
        <w:rPr>
          <w:rFonts w:asciiTheme="majorHAnsi" w:hAnsiTheme="majorHAnsi"/>
          <w:color w:val="646464"/>
          <w:sz w:val="16"/>
          <w:szCs w:val="16"/>
        </w:rPr>
        <w:t xml:space="preserve">cks traded on the Sao Paulo Stock Exchange. The MERVAL Index (MERcado de VALores, literally Stock Exchange) is the most important index of the Buenos Aires Stock Exchange. </w:t>
      </w:r>
      <w:r w:rsidRPr="002F292D">
        <w:rPr>
          <w:rFonts w:asciiTheme="majorHAnsi" w:hAnsiTheme="majorHAnsi"/>
          <w:color w:val="767171" w:themeColor="background2" w:themeShade="80"/>
          <w:sz w:val="16"/>
          <w:szCs w:val="16"/>
        </w:rPr>
        <w:t>The U</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S</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 xml:space="preserve"> Dollar Index measures the performance of the U.S. dollar against a basket o</w:t>
      </w:r>
      <w:r w:rsidRPr="002F292D">
        <w:rPr>
          <w:rFonts w:asciiTheme="majorHAnsi" w:hAnsiTheme="majorHAnsi"/>
          <w:color w:val="767171" w:themeColor="background2" w:themeShade="80"/>
          <w:sz w:val="16"/>
          <w:szCs w:val="16"/>
        </w:rPr>
        <w:t xml:space="preserve">f six currencies. </w:t>
      </w:r>
      <w:r w:rsidRPr="002F292D">
        <w:rPr>
          <w:rFonts w:asciiTheme="majorHAnsi" w:hAnsiTheme="majorHAnsi" w:cs="Arial"/>
          <w:color w:val="767171" w:themeColor="background2" w:themeShade="80"/>
          <w:sz w:val="16"/>
          <w:szCs w:val="16"/>
        </w:rPr>
        <w:t xml:space="preserve">Additional risks are associated with international </w:t>
      </w:r>
      <w:r w:rsidRPr="00AB1FB1">
        <w:rPr>
          <w:rFonts w:asciiTheme="majorHAnsi" w:hAnsiTheme="majorHAnsi" w:cs="Arial"/>
          <w:color w:val="767171" w:themeColor="background2" w:themeShade="80"/>
          <w:sz w:val="16"/>
          <w:szCs w:val="16"/>
        </w:rPr>
        <w:t xml:space="preserve">investing, such as currency fluctuations, political and economic instability and differences in accounting standards. This material represents an assessment of the market </w:t>
      </w:r>
      <w:r w:rsidRPr="00DD38C0">
        <w:rPr>
          <w:rFonts w:asciiTheme="majorHAnsi" w:hAnsiTheme="majorHAnsi" w:cs="Arial"/>
          <w:color w:val="646464"/>
          <w:sz w:val="16"/>
          <w:szCs w:val="16"/>
        </w:rPr>
        <w:t xml:space="preserve">environment at </w:t>
      </w:r>
      <w:r w:rsidRPr="00DD38C0">
        <w:rPr>
          <w:rFonts w:asciiTheme="majorHAnsi" w:hAnsiTheme="majorHAnsi" w:cs="Arial"/>
          <w:color w:val="646464"/>
          <w:sz w:val="16"/>
          <w:szCs w:val="16"/>
        </w:rPr>
        <w:t>a specific point in time and is not intended to be a forecast of future events, or a guarantee of future results. MarketingPro, Inc. is not affiliated with any person or firm that may be providing this information to you. The publisher is not engaged in re</w:t>
      </w:r>
      <w:r w:rsidRPr="00DD38C0">
        <w:rPr>
          <w:rFonts w:asciiTheme="majorHAnsi" w:hAnsiTheme="majorHAnsi" w:cs="Arial"/>
          <w:color w:val="646464"/>
          <w:sz w:val="16"/>
          <w:szCs w:val="16"/>
        </w:rPr>
        <w:t>ndering legal, accounting or other professional services. If assistance is needed, the reader is advised to engage the services of a competent professional</w:t>
      </w:r>
      <w:r w:rsidRPr="00DD38C0">
        <w:rPr>
          <w:rFonts w:asciiTheme="majorHAnsi" w:hAnsiTheme="majorHAnsi"/>
          <w:color w:val="646464"/>
          <w:sz w:val="16"/>
          <w:szCs w:val="16"/>
        </w:rPr>
        <w:t>.</w:t>
      </w:r>
    </w:p>
    <w:p w14:paraId="1FDC8F2B" w14:textId="77777777" w:rsidR="00237981" w:rsidRPr="00DD38C0" w:rsidRDefault="00D862E2" w:rsidP="00EE6BF2">
      <w:pPr>
        <w:spacing w:line="276" w:lineRule="auto"/>
        <w:rPr>
          <w:rFonts w:asciiTheme="majorHAnsi" w:hAnsiTheme="majorHAnsi" w:cs="Arial"/>
          <w:color w:val="646464"/>
          <w:sz w:val="16"/>
          <w:szCs w:val="16"/>
        </w:rPr>
      </w:pPr>
      <w:r w:rsidRPr="00DD38C0">
        <w:rPr>
          <w:rFonts w:asciiTheme="majorHAnsi" w:hAnsiTheme="majorHAnsi" w:cs="Arial"/>
          <w:color w:val="646464"/>
          <w:sz w:val="16"/>
          <w:szCs w:val="16"/>
        </w:rPr>
        <w:t>CITATIONS:</w:t>
      </w:r>
    </w:p>
    <w:p w14:paraId="6B6D1732" w14:textId="77777777" w:rsidR="00B648C6" w:rsidRPr="00451BC5" w:rsidRDefault="00D862E2" w:rsidP="00451BC5">
      <w:pPr>
        <w:spacing w:after="0" w:line="240" w:lineRule="auto"/>
        <w:rPr>
          <w:noProof/>
        </w:rPr>
      </w:pPr>
      <w:bookmarkStart w:id="5" w:name="_Hlk520808669"/>
      <w:r>
        <w:rPr>
          <w:rFonts w:asciiTheme="majorHAnsi" w:hAnsiTheme="majorHAnsi" w:cstheme="majorHAnsi"/>
          <w:color w:val="767171" w:themeColor="background2" w:themeShade="80"/>
          <w:sz w:val="16"/>
          <w:szCs w:val="16"/>
        </w:rPr>
        <w:t>1</w:t>
      </w:r>
      <w:r w:rsidRPr="00F30576">
        <w:rPr>
          <w:rFonts w:asciiTheme="majorHAnsi" w:hAnsiTheme="majorHAnsi" w:cstheme="majorHAnsi"/>
          <w:color w:val="767171" w:themeColor="background2" w:themeShade="80"/>
          <w:sz w:val="16"/>
          <w:szCs w:val="16"/>
        </w:rPr>
        <w:t xml:space="preserve"> - </w:t>
      </w:r>
      <w:r w:rsidRPr="009D1C21">
        <w:rPr>
          <w:rFonts w:asciiTheme="majorHAnsi" w:hAnsiTheme="majorHAnsi" w:cstheme="majorHAnsi"/>
          <w:color w:val="767171" w:themeColor="background2" w:themeShade="80"/>
          <w:sz w:val="16"/>
          <w:szCs w:val="16"/>
        </w:rPr>
        <w:t>us.spindices.com/indices/equity/sp-500</w:t>
      </w:r>
      <w:r w:rsidRPr="00E44F44">
        <w:rPr>
          <w:rFonts w:asciiTheme="majorHAnsi" w:hAnsiTheme="majorHAnsi" w:cstheme="majorHAnsi"/>
          <w:color w:val="767171" w:themeColor="background2" w:themeShade="80"/>
          <w:sz w:val="16"/>
          <w:szCs w:val="16"/>
        </w:rPr>
        <w:t xml:space="preserve">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8</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30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p>
    <w:p w14:paraId="531FCA4E" w14:textId="77777777" w:rsidR="00B648C6" w:rsidRDefault="00D862E2" w:rsidP="00451BC5">
      <w:pPr>
        <w:pStyle w:val="PlainText"/>
        <w:rPr>
          <w:rFonts w:asciiTheme="majorHAnsi" w:eastAsiaTheme="minorHAnsi" w:hAnsiTheme="majorHAnsi" w:cstheme="majorHAnsi"/>
          <w:color w:val="808080" w:themeColor="background1" w:themeShade="80"/>
          <w:sz w:val="16"/>
          <w:szCs w:val="16"/>
        </w:rPr>
      </w:pPr>
      <w:r>
        <w:rPr>
          <w:rFonts w:asciiTheme="majorHAnsi" w:eastAsiaTheme="minorHAnsi" w:hAnsiTheme="majorHAnsi" w:cstheme="majorHAnsi"/>
          <w:color w:val="808080" w:themeColor="background1" w:themeShade="80"/>
          <w:sz w:val="16"/>
          <w:szCs w:val="16"/>
        </w:rPr>
        <w:t>2</w:t>
      </w:r>
      <w:r w:rsidRPr="00FC51E8">
        <w:rPr>
          <w:rFonts w:asciiTheme="majorHAnsi" w:eastAsiaTheme="minorHAnsi" w:hAnsiTheme="majorHAnsi" w:cstheme="majorHAnsi"/>
          <w:color w:val="808080" w:themeColor="background1" w:themeShade="80"/>
          <w:sz w:val="16"/>
          <w:szCs w:val="16"/>
        </w:rPr>
        <w:t xml:space="preserve"> - </w:t>
      </w:r>
      <w:r w:rsidRPr="00C91714">
        <w:rPr>
          <w:rFonts w:asciiTheme="majorHAnsi" w:eastAsiaTheme="minorHAnsi" w:hAnsiTheme="majorHAnsi" w:cstheme="majorHAnsi"/>
          <w:color w:val="808080" w:themeColor="background1" w:themeShade="80"/>
          <w:sz w:val="16"/>
          <w:szCs w:val="16"/>
        </w:rPr>
        <w:t xml:space="preserve">piie.com/blogs/trade-investment-policy-watch/trump-trade-war-china-date-guide </w:t>
      </w:r>
      <w:r w:rsidRPr="00FC51E8">
        <w:rPr>
          <w:rFonts w:asciiTheme="majorHAnsi" w:eastAsiaTheme="minorHAnsi" w:hAnsiTheme="majorHAnsi" w:cstheme="majorHAnsi"/>
          <w:color w:val="808080" w:themeColor="background1" w:themeShade="80"/>
          <w:sz w:val="16"/>
          <w:szCs w:val="16"/>
        </w:rPr>
        <w:t>[</w:t>
      </w:r>
      <w:r>
        <w:rPr>
          <w:rFonts w:asciiTheme="majorHAnsi" w:eastAsiaTheme="minorHAnsi" w:hAnsiTheme="majorHAnsi" w:cstheme="majorHAnsi"/>
          <w:color w:val="808080" w:themeColor="background1" w:themeShade="80"/>
          <w:sz w:val="16"/>
          <w:szCs w:val="16"/>
        </w:rPr>
        <w:t>8/30</w:t>
      </w:r>
      <w:r w:rsidRPr="00FC51E8">
        <w:rPr>
          <w:rFonts w:asciiTheme="majorHAnsi" w:eastAsiaTheme="minorHAnsi" w:hAnsiTheme="majorHAnsi" w:cstheme="majorHAnsi"/>
          <w:color w:val="808080" w:themeColor="background1" w:themeShade="80"/>
          <w:sz w:val="16"/>
          <w:szCs w:val="16"/>
        </w:rPr>
        <w:t>/19</w:t>
      </w:r>
      <w:r>
        <w:rPr>
          <w:rFonts w:asciiTheme="majorHAnsi" w:eastAsiaTheme="minorHAnsi" w:hAnsiTheme="majorHAnsi" w:cstheme="majorHAnsi"/>
          <w:color w:val="808080" w:themeColor="background1" w:themeShade="80"/>
          <w:sz w:val="16"/>
          <w:szCs w:val="16"/>
        </w:rPr>
        <w:t>]</w:t>
      </w:r>
    </w:p>
    <w:p w14:paraId="05A0F6F8" w14:textId="77777777" w:rsidR="002B7900" w:rsidRDefault="00D862E2" w:rsidP="00451BC5">
      <w:pPr>
        <w:spacing w:after="0" w:line="240" w:lineRule="auto"/>
        <w:rPr>
          <w:noProof/>
        </w:rPr>
      </w:pPr>
      <w:bookmarkStart w:id="6" w:name="_Hlk10192834"/>
      <w:r>
        <w:rPr>
          <w:rFonts w:asciiTheme="majorHAnsi" w:hAnsiTheme="majorHAnsi" w:cstheme="majorHAnsi"/>
          <w:color w:val="808080" w:themeColor="background1" w:themeShade="80"/>
          <w:sz w:val="16"/>
          <w:szCs w:val="16"/>
        </w:rPr>
        <w:t>3</w:t>
      </w:r>
      <w:r w:rsidRPr="00410159">
        <w:rPr>
          <w:rFonts w:asciiTheme="majorHAnsi" w:hAnsiTheme="majorHAnsi" w:cstheme="majorHAnsi"/>
          <w:color w:val="808080" w:themeColor="background1" w:themeShade="80"/>
          <w:sz w:val="16"/>
          <w:szCs w:val="16"/>
        </w:rPr>
        <w:t xml:space="preserve"> - </w:t>
      </w:r>
      <w:r w:rsidRPr="00FE314F">
        <w:rPr>
          <w:rFonts w:asciiTheme="majorHAnsi" w:hAnsiTheme="majorHAnsi" w:cstheme="majorHAnsi"/>
          <w:color w:val="808080" w:themeColor="background1" w:themeShade="80"/>
          <w:sz w:val="16"/>
          <w:szCs w:val="16"/>
        </w:rPr>
        <w:t xml:space="preserve">marketwatch.com/tools/calendars/economic?mod=economy-politics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8/3</w:t>
      </w:r>
      <w:r>
        <w:rPr>
          <w:rFonts w:asciiTheme="majorHAnsi" w:hAnsiTheme="majorHAnsi" w:cstheme="majorHAnsi"/>
          <w:color w:val="808080" w:themeColor="background1" w:themeShade="80"/>
          <w:sz w:val="16"/>
          <w:szCs w:val="16"/>
        </w:rPr>
        <w:t>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p>
    <w:p w14:paraId="0B2F3966" w14:textId="77777777" w:rsidR="00B648C6" w:rsidRDefault="00D862E2" w:rsidP="00451BC5">
      <w:pPr>
        <w:spacing w:after="0" w:line="240" w:lineRule="auto"/>
        <w:rPr>
          <w:noProof/>
        </w:rPr>
      </w:pPr>
      <w:r>
        <w:rPr>
          <w:rFonts w:asciiTheme="majorHAnsi" w:hAnsiTheme="majorHAnsi" w:cstheme="majorHAnsi"/>
          <w:color w:val="808080" w:themeColor="background1" w:themeShade="80"/>
          <w:sz w:val="16"/>
          <w:szCs w:val="16"/>
        </w:rPr>
        <w:t>4</w:t>
      </w:r>
      <w:r w:rsidRPr="00410159">
        <w:rPr>
          <w:rFonts w:asciiTheme="majorHAnsi" w:hAnsiTheme="majorHAnsi" w:cstheme="majorHAnsi"/>
          <w:color w:val="808080" w:themeColor="background1" w:themeShade="80"/>
          <w:sz w:val="16"/>
          <w:szCs w:val="16"/>
        </w:rPr>
        <w:t xml:space="preserve"> - investing.com/economic-calendar [</w:t>
      </w:r>
      <w:r>
        <w:rPr>
          <w:rFonts w:asciiTheme="majorHAnsi" w:hAnsiTheme="majorHAnsi" w:cstheme="majorHAnsi"/>
          <w:color w:val="808080" w:themeColor="background1" w:themeShade="80"/>
          <w:sz w:val="16"/>
          <w:szCs w:val="16"/>
        </w:rPr>
        <w:t>8/3</w:t>
      </w:r>
      <w:r>
        <w:rPr>
          <w:rFonts w:asciiTheme="majorHAnsi" w:hAnsiTheme="majorHAnsi" w:cstheme="majorHAnsi"/>
          <w:color w:val="808080" w:themeColor="background1" w:themeShade="80"/>
          <w:sz w:val="16"/>
          <w:szCs w:val="16"/>
        </w:rPr>
        <w:t>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p>
    <w:bookmarkEnd w:id="6"/>
    <w:p w14:paraId="2DB9C576" w14:textId="77777777" w:rsidR="00B648C6" w:rsidRPr="00451BC5" w:rsidRDefault="00D862E2" w:rsidP="00451BC5">
      <w:pPr>
        <w:pStyle w:val="PlainText"/>
        <w:rPr>
          <w:noProof/>
        </w:rPr>
      </w:pPr>
      <w:r>
        <w:rPr>
          <w:rFonts w:asciiTheme="majorHAnsi" w:hAnsiTheme="majorHAnsi" w:cstheme="majorHAnsi"/>
          <w:color w:val="808080" w:themeColor="background1" w:themeShade="80"/>
          <w:sz w:val="16"/>
          <w:szCs w:val="16"/>
        </w:rPr>
        <w:t>5</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DD19C9">
        <w:rPr>
          <w:rFonts w:asciiTheme="majorHAnsi" w:hAnsiTheme="majorHAnsi" w:cstheme="majorHAnsi"/>
          <w:color w:val="808080" w:themeColor="background1" w:themeShade="80"/>
          <w:sz w:val="16"/>
          <w:szCs w:val="16"/>
        </w:rPr>
        <w:t>cnbc.com/2019/08/27/us-consumer-confidence-august-2019-index-dips.html</w:t>
      </w:r>
      <w:r w:rsidRPr="00BB76CF">
        <w:rPr>
          <w:rFonts w:asciiTheme="majorHAnsi" w:hAnsiTheme="majorHAnsi" w:cstheme="majorHAnsi"/>
          <w:color w:val="808080" w:themeColor="background1" w:themeShade="80"/>
          <w:sz w:val="16"/>
          <w:szCs w:val="16"/>
        </w:rPr>
        <w:t xml:space="preserve">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8</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27</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 xml:space="preserve">] </w:t>
      </w:r>
    </w:p>
    <w:p w14:paraId="4AD91DAD" w14:textId="77777777" w:rsidR="00B648C6"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6 - </w:t>
      </w:r>
      <w:r w:rsidRPr="00FE314F">
        <w:rPr>
          <w:rFonts w:asciiTheme="majorHAnsi" w:hAnsiTheme="majorHAnsi" w:cstheme="majorHAnsi"/>
          <w:color w:val="808080" w:themeColor="background1" w:themeShade="80"/>
          <w:sz w:val="16"/>
          <w:szCs w:val="16"/>
        </w:rPr>
        <w:t xml:space="preserve">marketwatch.com/story/powell-says-fed-carefully-watching-developments-and-will-act-as-appropriate-2019-08-23-10103027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8</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3</w:t>
      </w:r>
      <w:r>
        <w:rPr>
          <w:rFonts w:asciiTheme="majorHAnsi" w:hAnsiTheme="majorHAnsi" w:cstheme="majorHAnsi"/>
          <w:color w:val="808080" w:themeColor="background1" w:themeShade="80"/>
          <w:sz w:val="16"/>
          <w:szCs w:val="16"/>
        </w:rPr>
        <w:t>/19]</w:t>
      </w:r>
    </w:p>
    <w:bookmarkEnd w:id="5"/>
    <w:p w14:paraId="06545F93" w14:textId="77777777" w:rsidR="00B64660" w:rsidRPr="00451BC5" w:rsidRDefault="00D862E2" w:rsidP="00451BC5">
      <w:pPr>
        <w:pStyle w:val="PlainText"/>
        <w:rPr>
          <w:rFonts w:asciiTheme="majorHAnsi" w:eastAsiaTheme="minorHAnsi" w:hAnsiTheme="majorHAnsi" w:cstheme="majorHAnsi"/>
          <w:color w:val="808080" w:themeColor="background1" w:themeShade="80"/>
          <w:sz w:val="16"/>
          <w:szCs w:val="16"/>
        </w:rPr>
      </w:pPr>
      <w:r>
        <w:rPr>
          <w:rFonts w:asciiTheme="majorHAnsi" w:eastAsiaTheme="minorHAnsi" w:hAnsiTheme="majorHAnsi" w:cstheme="majorHAnsi"/>
          <w:color w:val="808080" w:themeColor="background1" w:themeShade="80"/>
          <w:sz w:val="16"/>
          <w:szCs w:val="16"/>
        </w:rPr>
        <w:t>7</w:t>
      </w:r>
      <w:r w:rsidRPr="00FC51E8">
        <w:rPr>
          <w:rFonts w:asciiTheme="majorHAnsi" w:eastAsiaTheme="minorHAnsi" w:hAnsiTheme="majorHAnsi" w:cstheme="majorHAnsi"/>
          <w:color w:val="808080" w:themeColor="background1" w:themeShade="80"/>
          <w:sz w:val="16"/>
          <w:szCs w:val="16"/>
        </w:rPr>
        <w:t xml:space="preserve"> -</w:t>
      </w:r>
      <w:r>
        <w:rPr>
          <w:rFonts w:asciiTheme="majorHAnsi" w:eastAsiaTheme="minorHAnsi" w:hAnsiTheme="majorHAnsi" w:cstheme="majorHAnsi"/>
          <w:color w:val="808080" w:themeColor="background1" w:themeShade="80"/>
          <w:sz w:val="16"/>
          <w:szCs w:val="16"/>
        </w:rPr>
        <w:t xml:space="preserve"> </w:t>
      </w:r>
      <w:r w:rsidRPr="00451BC5">
        <w:rPr>
          <w:rFonts w:asciiTheme="majorHAnsi" w:eastAsiaTheme="minorHAnsi" w:hAnsiTheme="majorHAnsi" w:cstheme="majorHAnsi"/>
          <w:color w:val="808080" w:themeColor="background1" w:themeShade="80"/>
          <w:sz w:val="16"/>
          <w:szCs w:val="16"/>
        </w:rPr>
        <w:t>tinyurl.com/yy9jnbgm</w:t>
      </w:r>
      <w:r w:rsidRPr="00606F21">
        <w:rPr>
          <w:rFonts w:asciiTheme="majorHAnsi" w:eastAsiaTheme="minorHAnsi" w:hAnsiTheme="majorHAnsi" w:cstheme="majorHAnsi"/>
          <w:color w:val="808080" w:themeColor="background1" w:themeShade="80"/>
          <w:sz w:val="16"/>
          <w:szCs w:val="16"/>
        </w:rPr>
        <w:t xml:space="preserve"> </w:t>
      </w:r>
      <w:r w:rsidRPr="00FC51E8">
        <w:rPr>
          <w:rFonts w:asciiTheme="majorHAnsi" w:eastAsiaTheme="minorHAnsi" w:hAnsiTheme="majorHAnsi" w:cstheme="majorHAnsi"/>
          <w:color w:val="808080" w:themeColor="background1" w:themeShade="80"/>
          <w:sz w:val="16"/>
          <w:szCs w:val="16"/>
        </w:rPr>
        <w:t>[</w:t>
      </w:r>
      <w:r>
        <w:rPr>
          <w:rFonts w:asciiTheme="majorHAnsi" w:eastAsiaTheme="minorHAnsi" w:hAnsiTheme="majorHAnsi" w:cstheme="majorHAnsi"/>
          <w:color w:val="808080" w:themeColor="background1" w:themeShade="80"/>
          <w:sz w:val="16"/>
          <w:szCs w:val="16"/>
        </w:rPr>
        <w:t>8</w:t>
      </w:r>
      <w:r>
        <w:rPr>
          <w:rFonts w:asciiTheme="majorHAnsi" w:eastAsiaTheme="minorHAnsi" w:hAnsiTheme="majorHAnsi" w:cstheme="majorHAnsi"/>
          <w:color w:val="808080" w:themeColor="background1" w:themeShade="80"/>
          <w:sz w:val="16"/>
          <w:szCs w:val="16"/>
        </w:rPr>
        <w:t>/</w:t>
      </w:r>
      <w:r>
        <w:rPr>
          <w:rFonts w:asciiTheme="majorHAnsi" w:eastAsiaTheme="minorHAnsi" w:hAnsiTheme="majorHAnsi" w:cstheme="majorHAnsi"/>
          <w:color w:val="808080" w:themeColor="background1" w:themeShade="80"/>
          <w:sz w:val="16"/>
          <w:szCs w:val="16"/>
        </w:rPr>
        <w:t>9</w:t>
      </w:r>
      <w:r w:rsidRPr="00FC51E8">
        <w:rPr>
          <w:rFonts w:asciiTheme="majorHAnsi" w:eastAsiaTheme="minorHAnsi" w:hAnsiTheme="majorHAnsi" w:cstheme="majorHAnsi"/>
          <w:color w:val="808080" w:themeColor="background1" w:themeShade="80"/>
          <w:sz w:val="16"/>
          <w:szCs w:val="16"/>
        </w:rPr>
        <w:t>/19]</w:t>
      </w:r>
      <w:r w:rsidRPr="00927BA0">
        <w:rPr>
          <w:noProof/>
        </w:rPr>
        <w:t xml:space="preserve">  </w:t>
      </w:r>
      <w:r w:rsidRPr="008C2FCB">
        <w:rPr>
          <w:noProof/>
        </w:rPr>
        <w:t xml:space="preserve">  </w:t>
      </w:r>
    </w:p>
    <w:p w14:paraId="6DE34931" w14:textId="77777777" w:rsidR="00B648C6" w:rsidRPr="000B4F01"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8</w:t>
      </w:r>
      <w:r w:rsidRPr="000B4F01">
        <w:rPr>
          <w:rFonts w:asciiTheme="majorHAnsi" w:hAnsiTheme="majorHAnsi" w:cstheme="majorHAnsi"/>
          <w:color w:val="808080" w:themeColor="background1" w:themeShade="80"/>
          <w:sz w:val="16"/>
          <w:szCs w:val="16"/>
        </w:rPr>
        <w:t xml:space="preserve"> - </w:t>
      </w:r>
      <w:r w:rsidRPr="00451BC5">
        <w:rPr>
          <w:rFonts w:asciiTheme="majorHAnsi" w:hAnsiTheme="majorHAnsi" w:cstheme="majorHAnsi"/>
          <w:color w:val="808080" w:themeColor="background1" w:themeShade="80"/>
          <w:sz w:val="16"/>
          <w:szCs w:val="16"/>
        </w:rPr>
        <w:t xml:space="preserve">tinyurl.com/y32artr3 </w:t>
      </w:r>
      <w:r w:rsidRPr="000B4F01">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8/</w:t>
      </w:r>
      <w:r>
        <w:rPr>
          <w:rFonts w:asciiTheme="majorHAnsi" w:hAnsiTheme="majorHAnsi" w:cstheme="majorHAnsi"/>
          <w:color w:val="808080" w:themeColor="background1" w:themeShade="80"/>
          <w:sz w:val="16"/>
          <w:szCs w:val="16"/>
        </w:rPr>
        <w:t>28</w:t>
      </w:r>
      <w:r w:rsidRPr="000B4F01">
        <w:rPr>
          <w:rFonts w:asciiTheme="majorHAnsi" w:hAnsiTheme="majorHAnsi" w:cstheme="majorHAnsi"/>
          <w:color w:val="808080" w:themeColor="background1" w:themeShade="80"/>
          <w:sz w:val="16"/>
          <w:szCs w:val="16"/>
        </w:rPr>
        <w:t xml:space="preserve">/19] </w:t>
      </w:r>
    </w:p>
    <w:p w14:paraId="437BBEE2" w14:textId="77777777" w:rsidR="00B648C6" w:rsidRPr="000B4F01"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9</w:t>
      </w:r>
      <w:r w:rsidRPr="000B4F01">
        <w:rPr>
          <w:rFonts w:asciiTheme="majorHAnsi" w:hAnsiTheme="majorHAnsi" w:cstheme="majorHAnsi"/>
          <w:color w:val="808080" w:themeColor="background1" w:themeShade="80"/>
          <w:sz w:val="16"/>
          <w:szCs w:val="16"/>
        </w:rPr>
        <w:t xml:space="preserve"> - </w:t>
      </w:r>
      <w:r w:rsidRPr="00ED259E">
        <w:rPr>
          <w:rFonts w:asciiTheme="majorHAnsi" w:hAnsiTheme="majorHAnsi" w:cstheme="majorHAnsi"/>
          <w:color w:val="808080" w:themeColor="background1" w:themeShade="80"/>
          <w:sz w:val="16"/>
          <w:szCs w:val="16"/>
        </w:rPr>
        <w:t>cnbc.com/2019/08/20/investing-in-the-strange-negative-yield-world-its-very-hard-to-wrap-your-arms-around.html</w:t>
      </w:r>
      <w:r w:rsidRPr="008846EF">
        <w:rPr>
          <w:rFonts w:asciiTheme="majorHAnsi" w:hAnsiTheme="majorHAnsi" w:cstheme="majorHAnsi"/>
          <w:color w:val="808080" w:themeColor="background1" w:themeShade="80"/>
          <w:sz w:val="16"/>
          <w:szCs w:val="16"/>
        </w:rPr>
        <w:t xml:space="preserve"> </w:t>
      </w:r>
      <w:r w:rsidRPr="000B4F01">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8</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0</w:t>
      </w:r>
      <w:r w:rsidRPr="000B4F01">
        <w:rPr>
          <w:rFonts w:asciiTheme="majorHAnsi" w:hAnsiTheme="majorHAnsi" w:cstheme="majorHAnsi"/>
          <w:color w:val="808080" w:themeColor="background1" w:themeShade="80"/>
          <w:sz w:val="16"/>
          <w:szCs w:val="16"/>
        </w:rPr>
        <w:t xml:space="preserve">/19] </w:t>
      </w:r>
    </w:p>
    <w:p w14:paraId="7D56B518" w14:textId="77777777" w:rsidR="00034DF3"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10</w:t>
      </w:r>
      <w:r w:rsidRPr="00410159">
        <w:rPr>
          <w:rFonts w:asciiTheme="majorHAnsi" w:hAnsiTheme="majorHAnsi" w:cstheme="majorHAnsi"/>
          <w:color w:val="808080" w:themeColor="background1" w:themeShade="80"/>
          <w:sz w:val="16"/>
          <w:szCs w:val="16"/>
        </w:rPr>
        <w:t xml:space="preserve"> - markets.on.nytimes.com/research/markets/worldmarkets/worldmarkets.asp [</w:t>
      </w:r>
      <w:r>
        <w:rPr>
          <w:rFonts w:asciiTheme="majorHAnsi" w:hAnsiTheme="majorHAnsi" w:cstheme="majorHAnsi"/>
          <w:color w:val="808080" w:themeColor="background1" w:themeShade="80"/>
          <w:sz w:val="16"/>
          <w:szCs w:val="16"/>
        </w:rPr>
        <w:t>8/30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026E677D" w14:textId="77777777" w:rsidR="00B648C6" w:rsidRDefault="00D862E2" w:rsidP="00451BC5">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1</w:t>
      </w:r>
      <w:r w:rsidRPr="00410159">
        <w:rPr>
          <w:rFonts w:asciiTheme="majorHAnsi" w:hAnsiTheme="majorHAnsi" w:cstheme="majorHAnsi"/>
          <w:color w:val="808080" w:themeColor="background1" w:themeShade="80"/>
          <w:sz w:val="16"/>
          <w:szCs w:val="16"/>
        </w:rPr>
        <w:t xml:space="preserve"> - msci.com/end-of-day-data-search [</w:t>
      </w:r>
      <w:r>
        <w:rPr>
          <w:rFonts w:asciiTheme="majorHAnsi" w:hAnsiTheme="majorHAnsi" w:cstheme="majorHAnsi"/>
          <w:color w:val="808080" w:themeColor="background1" w:themeShade="80"/>
          <w:sz w:val="16"/>
          <w:szCs w:val="16"/>
        </w:rPr>
        <w:t>8/3</w:t>
      </w:r>
      <w:r>
        <w:rPr>
          <w:rFonts w:asciiTheme="majorHAnsi" w:hAnsiTheme="majorHAnsi" w:cstheme="majorHAnsi"/>
          <w:color w:val="808080" w:themeColor="background1" w:themeShade="80"/>
          <w:sz w:val="16"/>
          <w:szCs w:val="16"/>
        </w:rPr>
        <w:t>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6084CCFF" w14:textId="77777777" w:rsidR="00B648C6" w:rsidRPr="00987729" w:rsidRDefault="00D862E2" w:rsidP="00451BC5">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2</w:t>
      </w:r>
      <w:r w:rsidRPr="00B53DB8">
        <w:rPr>
          <w:rFonts w:asciiTheme="majorHAnsi" w:hAnsiTheme="majorHAnsi" w:cstheme="majorHAnsi"/>
          <w:noProof/>
          <w:color w:val="808080" w:themeColor="background1" w:themeShade="80"/>
          <w:sz w:val="16"/>
          <w:szCs w:val="16"/>
        </w:rPr>
        <w:t xml:space="preserve"> - money.cnn.com/data/commodities/ [</w:t>
      </w:r>
      <w:r>
        <w:rPr>
          <w:rFonts w:asciiTheme="majorHAnsi" w:hAnsiTheme="majorHAnsi" w:cstheme="majorHAnsi"/>
          <w:noProof/>
          <w:color w:val="808080" w:themeColor="background1" w:themeShade="80"/>
          <w:sz w:val="16"/>
          <w:szCs w:val="16"/>
        </w:rPr>
        <w:t>8/30</w:t>
      </w:r>
      <w:r w:rsidRPr="00B53DB8">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9</w:t>
      </w:r>
      <w:r w:rsidRPr="00B53DB8">
        <w:rPr>
          <w:rFonts w:asciiTheme="majorHAnsi" w:hAnsiTheme="majorHAnsi" w:cstheme="majorHAnsi"/>
          <w:noProof/>
          <w:color w:val="808080" w:themeColor="background1" w:themeShade="80"/>
          <w:sz w:val="16"/>
          <w:szCs w:val="16"/>
        </w:rPr>
        <w:t>]</w:t>
      </w:r>
    </w:p>
    <w:p w14:paraId="61B94162" w14:textId="77777777" w:rsidR="00034DF3"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13</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ED566C">
        <w:rPr>
          <w:rFonts w:asciiTheme="majorHAnsi" w:hAnsiTheme="majorHAnsi" w:cstheme="majorHAnsi"/>
          <w:color w:val="808080" w:themeColor="background1" w:themeShade="80"/>
          <w:sz w:val="16"/>
          <w:szCs w:val="16"/>
        </w:rPr>
        <w:t xml:space="preserve">marketwatch.com/investing/index/dxy/historical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8/30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1B0E28EA" w14:textId="77777777" w:rsidR="00B648C6"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14</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DA4BFC">
        <w:rPr>
          <w:rFonts w:asciiTheme="majorHAnsi" w:hAnsiTheme="majorHAnsi" w:cstheme="majorHAnsi"/>
          <w:color w:val="808080" w:themeColor="background1" w:themeShade="80"/>
          <w:sz w:val="16"/>
          <w:szCs w:val="16"/>
        </w:rPr>
        <w:t xml:space="preserve">freddiemac.com/pmms/archive.html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8</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09446A75" w14:textId="77777777" w:rsidR="00B648C6" w:rsidRPr="00451BC5"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15</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9D0A7E">
        <w:rPr>
          <w:rFonts w:asciiTheme="majorHAnsi" w:hAnsiTheme="majorHAnsi" w:cstheme="majorHAnsi"/>
          <w:color w:val="808080" w:themeColor="background1" w:themeShade="80"/>
          <w:sz w:val="16"/>
          <w:szCs w:val="16"/>
        </w:rPr>
        <w:t xml:space="preserve">cnbc.com/2019/08/23/week-ahead-stocks-could-be-rocky-on-trade-economy.html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8/23</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20B4CEFE" w14:textId="77777777" w:rsidR="00B648C6" w:rsidRPr="002E6E41"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6</w:t>
      </w:r>
      <w:r w:rsidRPr="002E6E41">
        <w:rPr>
          <w:rFonts w:asciiTheme="majorHAnsi" w:hAnsiTheme="majorHAnsi" w:cstheme="majorHAnsi"/>
          <w:color w:val="808080" w:themeColor="background1" w:themeShade="80"/>
          <w:sz w:val="16"/>
          <w:szCs w:val="16"/>
        </w:rPr>
        <w:t xml:space="preserve"> - </w:t>
      </w:r>
      <w:r w:rsidRPr="00C96963">
        <w:rPr>
          <w:rFonts w:asciiTheme="majorHAnsi" w:hAnsiTheme="majorHAnsi" w:cstheme="majorHAnsi"/>
          <w:color w:val="808080" w:themeColor="background1" w:themeShade="80"/>
          <w:sz w:val="16"/>
          <w:szCs w:val="16"/>
        </w:rPr>
        <w:t xml:space="preserve">money.cnn.com/data/markets/dow/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8/30</w:t>
      </w:r>
      <w:r>
        <w:rPr>
          <w:rFonts w:asciiTheme="majorHAnsi" w:hAnsiTheme="majorHAnsi" w:cstheme="majorHAnsi"/>
          <w:color w:val="808080" w:themeColor="background1" w:themeShade="80"/>
          <w:sz w:val="16"/>
          <w:szCs w:val="16"/>
        </w:rPr>
        <w:t>/19]</w:t>
      </w:r>
    </w:p>
    <w:p w14:paraId="53759A7F" w14:textId="77777777" w:rsidR="00C96963" w:rsidRPr="002E6E41"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17</w:t>
      </w:r>
      <w:r w:rsidRPr="002E6E41">
        <w:rPr>
          <w:rFonts w:asciiTheme="majorHAnsi" w:hAnsiTheme="majorHAnsi" w:cstheme="majorHAnsi"/>
          <w:color w:val="808080" w:themeColor="background1" w:themeShade="80"/>
          <w:sz w:val="16"/>
          <w:szCs w:val="16"/>
        </w:rPr>
        <w:t xml:space="preserve"> - </w:t>
      </w:r>
      <w:r w:rsidRPr="00C96963">
        <w:rPr>
          <w:rFonts w:asciiTheme="majorHAnsi" w:hAnsiTheme="majorHAnsi" w:cstheme="majorHAnsi"/>
          <w:color w:val="808080" w:themeColor="background1" w:themeShade="80"/>
          <w:sz w:val="16"/>
          <w:szCs w:val="16"/>
        </w:rPr>
        <w:t>money.cnn.com/data/markets/</w:t>
      </w:r>
      <w:r>
        <w:rPr>
          <w:rFonts w:asciiTheme="majorHAnsi" w:hAnsiTheme="majorHAnsi" w:cstheme="majorHAnsi"/>
          <w:color w:val="808080" w:themeColor="background1" w:themeShade="80"/>
          <w:sz w:val="16"/>
          <w:szCs w:val="16"/>
        </w:rPr>
        <w:t>nasdaq</w:t>
      </w:r>
      <w:r w:rsidRPr="00C96963">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[8/30/19]</w:t>
      </w:r>
    </w:p>
    <w:p w14:paraId="61B4EB20" w14:textId="77777777" w:rsidR="00C96963" w:rsidRDefault="00D862E2" w:rsidP="00451BC5">
      <w:pPr>
        <w:spacing w:after="0" w:line="240" w:lineRule="auto"/>
        <w:rPr>
          <w:rFonts w:asciiTheme="majorHAnsi" w:hAnsiTheme="majorHAnsi" w:cstheme="majorHAnsi"/>
          <w:color w:val="808080" w:themeColor="background1" w:themeShade="80"/>
          <w:sz w:val="16"/>
          <w:szCs w:val="16"/>
        </w:rPr>
      </w:pPr>
    </w:p>
    <w:p w14:paraId="74AD2787" w14:textId="77777777" w:rsidR="00C96963"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18</w:t>
      </w:r>
      <w:r w:rsidRPr="002E6E41">
        <w:rPr>
          <w:rFonts w:asciiTheme="majorHAnsi" w:hAnsiTheme="majorHAnsi" w:cstheme="majorHAnsi"/>
          <w:color w:val="808080" w:themeColor="background1" w:themeShade="80"/>
          <w:sz w:val="16"/>
          <w:szCs w:val="16"/>
        </w:rPr>
        <w:t xml:space="preserve"> - </w:t>
      </w:r>
      <w:r w:rsidRPr="00C96963">
        <w:rPr>
          <w:rFonts w:asciiTheme="majorHAnsi" w:hAnsiTheme="majorHAnsi" w:cstheme="majorHAnsi"/>
          <w:color w:val="808080" w:themeColor="background1" w:themeShade="80"/>
          <w:sz w:val="16"/>
          <w:szCs w:val="16"/>
        </w:rPr>
        <w:t>money.cnn.com/data/markets/</w:t>
      </w:r>
      <w:r>
        <w:rPr>
          <w:rFonts w:asciiTheme="majorHAnsi" w:hAnsiTheme="majorHAnsi" w:cstheme="majorHAnsi"/>
          <w:color w:val="808080" w:themeColor="background1" w:themeShade="80"/>
          <w:sz w:val="16"/>
          <w:szCs w:val="16"/>
        </w:rPr>
        <w:t>sandp</w:t>
      </w:r>
      <w:r w:rsidRPr="00C96963">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[8/30/19]</w:t>
      </w:r>
    </w:p>
    <w:p w14:paraId="31D25E61" w14:textId="77777777" w:rsidR="00B648C6"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B46640">
        <w:rPr>
          <w:rFonts w:asciiTheme="majorHAnsi" w:hAnsiTheme="majorHAnsi" w:cstheme="majorHAnsi"/>
          <w:color w:val="808080" w:themeColor="background1" w:themeShade="80"/>
          <w:sz w:val="16"/>
          <w:szCs w:val="16"/>
        </w:rPr>
        <w:t xml:space="preserve">markets.wsj.com/us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8</w:t>
      </w:r>
      <w:r w:rsidRPr="00410159">
        <w:rPr>
          <w:rFonts w:asciiTheme="majorHAnsi" w:hAnsiTheme="majorHAnsi" w:cstheme="majorHAnsi"/>
          <w:color w:val="808080" w:themeColor="background1" w:themeShade="80"/>
          <w:sz w:val="16"/>
          <w:szCs w:val="16"/>
        </w:rPr>
        <w:t>]</w:t>
      </w:r>
    </w:p>
    <w:p w14:paraId="6E7B7E49" w14:textId="77777777" w:rsidR="008E168C" w:rsidRPr="00410159" w:rsidRDefault="00D862E2" w:rsidP="00451BC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20</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D75E83">
        <w:rPr>
          <w:rFonts w:asciiTheme="majorHAnsi" w:hAnsiTheme="majorHAnsi" w:cstheme="majorHAnsi"/>
          <w:color w:val="808080" w:themeColor="background1" w:themeShade="80"/>
          <w:sz w:val="16"/>
          <w:szCs w:val="16"/>
        </w:rPr>
        <w:t xml:space="preserve">treasury.gov/resource-center/data-chart-center/interest-rates/Pages/TextView.aspx?data=yieldAll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8/30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sectPr w:rsidR="008E168C" w:rsidRPr="00410159" w:rsidSect="002B3955">
      <w:pgSz w:w="12240" w:h="15840"/>
      <w:pgMar w:top="1440" w:right="158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64EF1"/>
    <w:multiLevelType w:val="hybridMultilevel"/>
    <w:tmpl w:val="52807AE8"/>
    <w:lvl w:ilvl="0" w:tplc="810E6550">
      <w:start w:val="1"/>
      <w:numFmt w:val="bullet"/>
      <w:lvlText w:val=""/>
      <w:lvlJc w:val="left"/>
      <w:pPr>
        <w:ind w:left="720" w:hanging="360"/>
      </w:pPr>
      <w:rPr>
        <w:rFonts w:ascii="Symbol" w:hAnsi="Symbol" w:hint="default"/>
      </w:rPr>
    </w:lvl>
    <w:lvl w:ilvl="1" w:tplc="414A0040" w:tentative="1">
      <w:start w:val="1"/>
      <w:numFmt w:val="bullet"/>
      <w:lvlText w:val="o"/>
      <w:lvlJc w:val="left"/>
      <w:pPr>
        <w:ind w:left="1440" w:hanging="360"/>
      </w:pPr>
      <w:rPr>
        <w:rFonts w:ascii="Courier New" w:hAnsi="Courier New" w:cs="Courier New" w:hint="default"/>
      </w:rPr>
    </w:lvl>
    <w:lvl w:ilvl="2" w:tplc="D6C4B822" w:tentative="1">
      <w:start w:val="1"/>
      <w:numFmt w:val="bullet"/>
      <w:lvlText w:val=""/>
      <w:lvlJc w:val="left"/>
      <w:pPr>
        <w:ind w:left="2160" w:hanging="360"/>
      </w:pPr>
      <w:rPr>
        <w:rFonts w:ascii="Wingdings" w:hAnsi="Wingdings" w:hint="default"/>
      </w:rPr>
    </w:lvl>
    <w:lvl w:ilvl="3" w:tplc="7E50327E" w:tentative="1">
      <w:start w:val="1"/>
      <w:numFmt w:val="bullet"/>
      <w:lvlText w:val=""/>
      <w:lvlJc w:val="left"/>
      <w:pPr>
        <w:ind w:left="2880" w:hanging="360"/>
      </w:pPr>
      <w:rPr>
        <w:rFonts w:ascii="Symbol" w:hAnsi="Symbol" w:hint="default"/>
      </w:rPr>
    </w:lvl>
    <w:lvl w:ilvl="4" w:tplc="90E07F94" w:tentative="1">
      <w:start w:val="1"/>
      <w:numFmt w:val="bullet"/>
      <w:lvlText w:val="o"/>
      <w:lvlJc w:val="left"/>
      <w:pPr>
        <w:ind w:left="3600" w:hanging="360"/>
      </w:pPr>
      <w:rPr>
        <w:rFonts w:ascii="Courier New" w:hAnsi="Courier New" w:cs="Courier New" w:hint="default"/>
      </w:rPr>
    </w:lvl>
    <w:lvl w:ilvl="5" w:tplc="D4101BB4" w:tentative="1">
      <w:start w:val="1"/>
      <w:numFmt w:val="bullet"/>
      <w:lvlText w:val=""/>
      <w:lvlJc w:val="left"/>
      <w:pPr>
        <w:ind w:left="4320" w:hanging="360"/>
      </w:pPr>
      <w:rPr>
        <w:rFonts w:ascii="Wingdings" w:hAnsi="Wingdings" w:hint="default"/>
      </w:rPr>
    </w:lvl>
    <w:lvl w:ilvl="6" w:tplc="4C9EBF84" w:tentative="1">
      <w:start w:val="1"/>
      <w:numFmt w:val="bullet"/>
      <w:lvlText w:val=""/>
      <w:lvlJc w:val="left"/>
      <w:pPr>
        <w:ind w:left="5040" w:hanging="360"/>
      </w:pPr>
      <w:rPr>
        <w:rFonts w:ascii="Symbol" w:hAnsi="Symbol" w:hint="default"/>
      </w:rPr>
    </w:lvl>
    <w:lvl w:ilvl="7" w:tplc="E4F87E34" w:tentative="1">
      <w:start w:val="1"/>
      <w:numFmt w:val="bullet"/>
      <w:lvlText w:val="o"/>
      <w:lvlJc w:val="left"/>
      <w:pPr>
        <w:ind w:left="5760" w:hanging="360"/>
      </w:pPr>
      <w:rPr>
        <w:rFonts w:ascii="Courier New" w:hAnsi="Courier New" w:cs="Courier New" w:hint="default"/>
      </w:rPr>
    </w:lvl>
    <w:lvl w:ilvl="8" w:tplc="01D6E30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2C"/>
    <w:rsid w:val="004E542C"/>
    <w:rsid w:val="0056163A"/>
    <w:rsid w:val="00D8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7702"/>
  <w15:docId w15:val="{2E71CF1A-27CE-4381-B6E2-AA9F82D8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4A2938"/>
  </w:style>
  <w:style w:type="paragraph" w:styleId="ListParagraph">
    <w:name w:val="List Paragraph"/>
    <w:basedOn w:val="Normal"/>
    <w:uiPriority w:val="34"/>
    <w:qFormat/>
    <w:rsid w:val="00B2579B"/>
    <w:pPr>
      <w:ind w:left="720"/>
      <w:contextualSpacing/>
    </w:pPr>
  </w:style>
  <w:style w:type="table" w:styleId="TableGrid">
    <w:name w:val="Table Grid"/>
    <w:basedOn w:val="TableNormal"/>
    <w:uiPriority w:val="39"/>
    <w:rsid w:val="006D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981"/>
    <w:pPr>
      <w:autoSpaceDE w:val="0"/>
      <w:autoSpaceDN w:val="0"/>
      <w:adjustRightInd w:val="0"/>
      <w:spacing w:after="480" w:line="420" w:lineRule="exact"/>
    </w:pPr>
    <w:rPr>
      <w:rFonts w:ascii="Georgia" w:eastAsia="Times" w:hAnsi="Georgia" w:cs="Times New Roman"/>
      <w:sz w:val="40"/>
      <w:szCs w:val="24"/>
    </w:rPr>
  </w:style>
  <w:style w:type="character" w:customStyle="1" w:styleId="BodyTextChar">
    <w:name w:val="Body Text Char"/>
    <w:basedOn w:val="DefaultParagraphFont"/>
    <w:link w:val="BodyText"/>
    <w:rsid w:val="00237981"/>
    <w:rPr>
      <w:rFonts w:ascii="Georgia" w:eastAsia="Times" w:hAnsi="Georgia" w:cs="Times New Roman"/>
      <w:sz w:val="40"/>
      <w:szCs w:val="24"/>
    </w:rPr>
  </w:style>
  <w:style w:type="paragraph" w:styleId="PlainText">
    <w:name w:val="Plain Text"/>
    <w:basedOn w:val="Normal"/>
    <w:link w:val="PlainTextChar"/>
    <w:uiPriority w:val="99"/>
    <w:unhideWhenUsed/>
    <w:rsid w:val="00775662"/>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75662"/>
    <w:rPr>
      <w:rFonts w:ascii="Consolas" w:eastAsia="Calibri" w:hAnsi="Consolas" w:cs="Consolas"/>
      <w:sz w:val="21"/>
      <w:szCs w:val="21"/>
    </w:rPr>
  </w:style>
  <w:style w:type="paragraph" w:styleId="BalloonText">
    <w:name w:val="Balloon Text"/>
    <w:basedOn w:val="Normal"/>
    <w:link w:val="BalloonTextChar"/>
    <w:uiPriority w:val="99"/>
    <w:semiHidden/>
    <w:unhideWhenUsed/>
    <w:rsid w:val="001F1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64"/>
    <w:rPr>
      <w:rFonts w:ascii="Segoe UI" w:hAnsi="Segoe UI" w:cs="Segoe UI"/>
      <w:sz w:val="18"/>
      <w:szCs w:val="18"/>
    </w:rPr>
  </w:style>
  <w:style w:type="paragraph" w:styleId="NormalWeb">
    <w:name w:val="Normal (Web)"/>
    <w:basedOn w:val="Normal"/>
    <w:uiPriority w:val="99"/>
    <w:unhideWhenUsed/>
    <w:rsid w:val="006334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dc:creator>
  <cp:lastModifiedBy>Admin hifcfp</cp:lastModifiedBy>
  <cp:revision>3</cp:revision>
  <dcterms:created xsi:type="dcterms:W3CDTF">2019-09-11T18:17:00Z</dcterms:created>
  <dcterms:modified xsi:type="dcterms:W3CDTF">2019-09-11T18:20:00Z</dcterms:modified>
</cp:coreProperties>
</file>