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CA" w:rsidRDefault="000A07CA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A03241" w:rsidRPr="00A03241" w:rsidRDefault="00834A13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God created man and saw that man needed a helpmate. </w:t>
      </w:r>
      <w:r w:rsidR="0019315D">
        <w:t>God then</w:t>
      </w:r>
      <w:r>
        <w:t xml:space="preserve"> blessed </w:t>
      </w:r>
      <w:r w:rsidR="0019315D">
        <w:t>Adam with a</w:t>
      </w:r>
      <w:r>
        <w:t xml:space="preserve"> mate who would help complete him.  God has created man with a need for woman.  God could have chosen to create man differently, but in His divine wisdom, He made man incomplete.  Woman was crafted in such a way that she uniquely meets man’s needs.  She brings emotional completeness and is able to labor alongside him.  </w:t>
      </w:r>
      <w:r w:rsidR="0019315D">
        <w:t>Her gifts are different from, but complementary to, his gifts,</w:t>
      </w:r>
      <w:r>
        <w:t xml:space="preserve"> and she is able to meet his physical needs uniquely.</w:t>
      </w:r>
      <w:r w:rsidR="00D867D7">
        <w:t xml:space="preserve">  Also, God intended for </w:t>
      </w:r>
      <w:r w:rsidR="000A07CA">
        <w:t>humans</w:t>
      </w:r>
      <w:r w:rsidR="00D867D7">
        <w:t xml:space="preserve"> to procreate and He chose to make this a pleasing experience for both man and woman. (Gen 2:21-25)</w:t>
      </w:r>
    </w:p>
    <w:p w:rsidR="00A03241" w:rsidRDefault="00A03241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A03241" w:rsidRPr="00A03241" w:rsidRDefault="00D867D7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>Adam and Eve made a choice to sin against God.  This choice</w:t>
      </w:r>
      <w:r w:rsidR="0019315D">
        <w:t xml:space="preserve"> caused</w:t>
      </w:r>
      <w:r>
        <w:t xml:space="preserve"> the perfect creat</w:t>
      </w:r>
      <w:r w:rsidR="00EA5D49">
        <w:t xml:space="preserve">ion that God had intended </w:t>
      </w:r>
      <w:r w:rsidR="0019315D">
        <w:t xml:space="preserve">to </w:t>
      </w:r>
      <w:r w:rsidR="00EA5D49">
        <w:t>becom</w:t>
      </w:r>
      <w:r w:rsidR="0019315D">
        <w:t>e</w:t>
      </w:r>
      <w:r w:rsidR="00EA5D49">
        <w:t xml:space="preserve"> cursed.  This curse</w:t>
      </w:r>
      <w:r>
        <w:t xml:space="preserve"> affected the relationship that man and woman experience.  God </w:t>
      </w:r>
      <w:r w:rsidR="0019315D">
        <w:t xml:space="preserve">designed </w:t>
      </w:r>
      <w:r w:rsidR="000A07CA">
        <w:t>human</w:t>
      </w:r>
      <w:r>
        <w:t xml:space="preserve"> sexualit</w:t>
      </w:r>
      <w:r w:rsidR="000A07CA">
        <w:t>y to be purposeful and pleasing;</w:t>
      </w:r>
      <w:r>
        <w:t xml:space="preserve"> however, sin has the ability to distort what was meant to be good.  </w:t>
      </w:r>
      <w:r w:rsidR="000A07CA">
        <w:t>The human</w:t>
      </w:r>
      <w:r>
        <w:t xml:space="preserve"> tendency toward selfishness can make sexual intimacy an action of taking rather than giving.  This attitude creates </w:t>
      </w:r>
      <w:r w:rsidR="0019315D">
        <w:t>a divisive rather than complementary relationship</w:t>
      </w:r>
      <w:r>
        <w:t xml:space="preserve"> </w:t>
      </w:r>
      <w:r w:rsidR="00EA5D49">
        <w:t>that can</w:t>
      </w:r>
      <w:r>
        <w:t xml:space="preserve"> lead mates to look outside their marriages to satisfy their sexual appetites.</w:t>
      </w:r>
    </w:p>
    <w:p w:rsidR="00A03241" w:rsidRDefault="00A03241" w:rsidP="00A03241">
      <w:pPr>
        <w:pStyle w:val="NormalWeb"/>
        <w:shd w:val="clear" w:color="auto" w:fill="FFFFFF"/>
        <w:spacing w:before="0" w:beforeAutospacing="0" w:after="0" w:afterAutospacing="0"/>
        <w:ind w:firstLine="1008"/>
      </w:pPr>
    </w:p>
    <w:p w:rsidR="00A03241" w:rsidRPr="00A03241" w:rsidRDefault="00D867D7" w:rsidP="00EA5D49">
      <w:pPr>
        <w:pStyle w:val="NormalWeb"/>
        <w:shd w:val="clear" w:color="auto" w:fill="FFFFFF"/>
        <w:spacing w:before="0" w:beforeAutospacing="0" w:after="0" w:afterAutospacing="0"/>
        <w:ind w:firstLine="1008"/>
      </w:pPr>
      <w:r>
        <w:t xml:space="preserve">God intended for </w:t>
      </w:r>
      <w:r w:rsidR="000A07CA">
        <w:t>humans</w:t>
      </w:r>
      <w:r>
        <w:t xml:space="preserve"> to be faithful to their mate</w:t>
      </w:r>
      <w:r w:rsidR="0019315D">
        <w:t>s</w:t>
      </w:r>
      <w:r w:rsidR="00A03241" w:rsidRPr="00A03241">
        <w:t>.</w:t>
      </w:r>
      <w:r>
        <w:t xml:space="preserve">  He established </w:t>
      </w:r>
      <w:r w:rsidR="006E7DE8">
        <w:t>in Exodus 20:14</w:t>
      </w:r>
      <w:r>
        <w:t xml:space="preserve"> that </w:t>
      </w:r>
      <w:r w:rsidR="000A07CA">
        <w:t>humans</w:t>
      </w:r>
      <w:r w:rsidR="006E7DE8">
        <w:t xml:space="preserve"> should not engage in adultery.  God knew that trust and loyalty are important to both man and woman.  Since sexual activity is so intimate</w:t>
      </w:r>
      <w:r w:rsidR="0019315D">
        <w:t>,</w:t>
      </w:r>
      <w:r w:rsidR="006E7DE8">
        <w:t xml:space="preserve"> involv</w:t>
      </w:r>
      <w:r w:rsidR="0019315D">
        <w:t>ing</w:t>
      </w:r>
      <w:r w:rsidR="006E7DE8">
        <w:t xml:space="preserve"> much more than just the physical body, God knew that </w:t>
      </w:r>
      <w:r w:rsidR="000A07CA">
        <w:t>humans</w:t>
      </w:r>
      <w:r w:rsidR="006E7DE8">
        <w:t xml:space="preserve"> would be harmed if they engaged in sex with any person </w:t>
      </w:r>
      <w:r w:rsidR="0019315D">
        <w:t xml:space="preserve">other </w:t>
      </w:r>
      <w:r w:rsidR="006E7DE8">
        <w:t>than their mate</w:t>
      </w:r>
      <w:r w:rsidR="00EA5D49">
        <w:t xml:space="preserve"> </w:t>
      </w:r>
      <w:r w:rsidR="00A54C5A">
        <w:t xml:space="preserve">(DJ, </w:t>
      </w:r>
      <w:proofErr w:type="spellStart"/>
      <w:r w:rsidR="00A54C5A">
        <w:t>loc</w:t>
      </w:r>
      <w:proofErr w:type="spellEnd"/>
      <w:r w:rsidR="00A54C5A">
        <w:t xml:space="preserve"> 3928 of 4471).  </w:t>
      </w:r>
      <w:r w:rsidR="00EA5D49">
        <w:t>Also, s</w:t>
      </w:r>
      <w:r w:rsidR="006E7DE8">
        <w:t xml:space="preserve">exual behavior is intended for procreation </w:t>
      </w:r>
      <w:r w:rsidR="0019315D">
        <w:t>within a committed family relationship.  P</w:t>
      </w:r>
      <w:r w:rsidR="006E7DE8">
        <w:t xml:space="preserve">regnancies </w:t>
      </w:r>
      <w:r w:rsidR="0019315D">
        <w:t xml:space="preserve">occurring outside of marriage </w:t>
      </w:r>
      <w:r w:rsidR="006E7DE8">
        <w:t>create emotional trauma for the sexual partners</w:t>
      </w:r>
      <w:r w:rsidR="0019315D">
        <w:t>, and also</w:t>
      </w:r>
      <w:r w:rsidR="006E7DE8">
        <w:t xml:space="preserve"> put th</w:t>
      </w:r>
      <w:r w:rsidR="00EA5D49">
        <w:t>e newly created child at risk.</w:t>
      </w:r>
      <w:r w:rsidR="00EA5D49" w:rsidRPr="00EA5D49">
        <w:t xml:space="preserve"> </w:t>
      </w:r>
      <w:r w:rsidR="009869F6">
        <w:t>Therefore, b</w:t>
      </w:r>
      <w:r w:rsidR="00EA5D49">
        <w:t xml:space="preserve">iblical sexuality is confined to the marriage relationship.  </w:t>
      </w:r>
    </w:p>
    <w:p w:rsidR="0071104D" w:rsidRDefault="0071104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241" w:rsidRPr="0071104D" w:rsidRDefault="00A03241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15D" w:rsidRDefault="0019315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Count: 324</w:t>
      </w:r>
    </w:p>
    <w:p w:rsidR="0019315D" w:rsidRDefault="0019315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15D" w:rsidRDefault="0019315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F4" w:rsidRPr="0071104D" w:rsidRDefault="0019315D" w:rsidP="007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3928 of 4471 is reference information provided by Kindle software.  The Kindle environment is still developing and has not aligned with normal page numbering paradigms.</w:t>
      </w:r>
      <w:bookmarkStart w:id="0" w:name="_GoBack"/>
      <w:bookmarkEnd w:id="0"/>
      <w:r w:rsidR="00760E84" w:rsidRPr="0071104D">
        <w:rPr>
          <w:rFonts w:ascii="Times New Roman" w:hAnsi="Times New Roman" w:cs="Times New Roman"/>
          <w:sz w:val="24"/>
          <w:szCs w:val="24"/>
        </w:rPr>
        <w:fldChar w:fldCharType="begin"/>
      </w:r>
      <w:r w:rsidR="00E14EF4" w:rsidRPr="0071104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&lt;EndNote&gt;&lt;Cite&gt;&lt;Author&gt;Kaiser&lt;/Author&gt;&lt;Year&gt;1998&lt;/Year&gt;&lt;RecNum&gt;1265&lt;/RecNum&gt;&lt;record&gt;&lt;rec-number&gt;1265&lt;/rec-number&gt;&lt;foreign-keys&gt;&lt;key app="EN" db-id="xrvvvx20gd0xemea2xpxw25tve2ws5dzxdv5" timestamp="1382751839"&gt;1265&lt;/key&gt;&lt;/foreign-keys&gt;&lt;ref-type name="Book"&gt;6&lt;/ref-type&gt;&lt;contributors&gt;&lt;authors&gt;&lt;author&gt;Kaiser, Walter C., Junior&lt;/author&gt;&lt;/authors&gt;&lt;/contributors&gt;&lt;titles&gt;&lt;title&gt;Toward an Exegetical Theology: Biblical Exegesis for Preaching and Teaching&lt;/title&gt;&lt;/titles&gt;&lt;pages&gt;268 p.&lt;/pages&gt;&lt;edition&gt;1st paperback&lt;/edition&gt;&lt;keywords&gt;&lt;keyword&gt;Bible Hermeneutics.&lt;/keyword&gt;&lt;keyword&gt;Bible Homiletical use.&lt;/keyword&gt;&lt;/keywords&gt;&lt;dates&gt;&lt;year&gt;1998&lt;/year&gt;&lt;/dates&gt;&lt;pub-location&gt;Grand Rapids, MI&lt;/pub-location&gt;&lt;publisher&gt;Baker Books&lt;/publisher&gt;&lt;isbn&gt;0801021979 (pbk.)&lt;/isbn&gt;&lt;accession-num&gt;1196815&lt;/accession-num&gt;&lt;call-num&gt;BS0476.K34&lt;/call-num&gt;&lt;urls&gt;&lt;/urls&gt;&lt;/record&gt;&lt;/Cite&gt;&lt;/EndNote&gt;</w:instrText>
      </w:r>
      <w:r w:rsidR="00760E84" w:rsidRPr="0071104D">
        <w:rPr>
          <w:rFonts w:ascii="Times New Roman" w:hAnsi="Times New Roman" w:cs="Times New Roman"/>
          <w:sz w:val="24"/>
          <w:szCs w:val="24"/>
        </w:rPr>
        <w:fldChar w:fldCharType="end"/>
      </w:r>
    </w:p>
    <w:p w:rsidR="008A1BDC" w:rsidRPr="0071104D" w:rsidRDefault="008A1BDC"/>
    <w:sectPr w:rsidR="008A1BDC" w:rsidRPr="0071104D" w:rsidSect="000A07CA">
      <w:head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AB" w:rsidRDefault="009C15AB" w:rsidP="0071104D">
      <w:pPr>
        <w:spacing w:after="0" w:line="240" w:lineRule="auto"/>
      </w:pPr>
      <w:r>
        <w:separator/>
      </w:r>
    </w:p>
  </w:endnote>
  <w:endnote w:type="continuationSeparator" w:id="0">
    <w:p w:rsidR="009C15AB" w:rsidRDefault="009C15AB" w:rsidP="0071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AB" w:rsidRDefault="009C15AB" w:rsidP="0071104D">
      <w:pPr>
        <w:spacing w:after="0" w:line="240" w:lineRule="auto"/>
      </w:pPr>
      <w:r>
        <w:separator/>
      </w:r>
    </w:p>
  </w:footnote>
  <w:footnote w:type="continuationSeparator" w:id="0">
    <w:p w:rsidR="009C15AB" w:rsidRDefault="009C15AB" w:rsidP="0071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4D" w:rsidRDefault="0071104D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Position Paper #1: </w:t>
    </w:r>
    <w:r w:rsidRPr="0071104D">
      <w:rPr>
        <w:rFonts w:ascii="Times New Roman" w:hAnsi="Times New Roman" w:cs="Times New Roman"/>
        <w:b/>
        <w:sz w:val="24"/>
        <w:szCs w:val="24"/>
      </w:rPr>
      <w:t>Biblical Sexuality</w:t>
    </w:r>
  </w:p>
  <w:p w:rsidR="0071104D" w:rsidRPr="0071104D" w:rsidRDefault="00EA5D49" w:rsidP="0071104D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Curtis Boozer, September 6</w:t>
    </w:r>
    <w:r w:rsidR="002E48BD">
      <w:rPr>
        <w:rFonts w:ascii="Times New Roman" w:hAnsi="Times New Roman" w:cs="Times New Roman"/>
        <w:b/>
        <w:sz w:val="24"/>
        <w:szCs w:val="24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6409F"/>
    <w:multiLevelType w:val="hybridMultilevel"/>
    <w:tmpl w:val="B200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WBTS_Manual_of_Style_Output_Style_Filt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vvvx20gd0xemea2xpxw25tve2ws5dzxdv5&quot;&gt;My EndNote Library&lt;record-ids&gt;&lt;item&gt;1265&lt;/item&gt;&lt;/record-ids&gt;&lt;/item&gt;&lt;/Libraries&gt;"/>
  </w:docVars>
  <w:rsids>
    <w:rsidRoot w:val="00E14EF4"/>
    <w:rsid w:val="000A07CA"/>
    <w:rsid w:val="001165EA"/>
    <w:rsid w:val="00180527"/>
    <w:rsid w:val="0019315D"/>
    <w:rsid w:val="0023219E"/>
    <w:rsid w:val="002E48BD"/>
    <w:rsid w:val="002F6AEC"/>
    <w:rsid w:val="00421562"/>
    <w:rsid w:val="0048221D"/>
    <w:rsid w:val="005E2E50"/>
    <w:rsid w:val="006E7DE8"/>
    <w:rsid w:val="006F30C1"/>
    <w:rsid w:val="0071104D"/>
    <w:rsid w:val="00750066"/>
    <w:rsid w:val="00760E84"/>
    <w:rsid w:val="007A1CB7"/>
    <w:rsid w:val="00810C40"/>
    <w:rsid w:val="00834A13"/>
    <w:rsid w:val="008A1BDC"/>
    <w:rsid w:val="008E578A"/>
    <w:rsid w:val="0094196A"/>
    <w:rsid w:val="009869F6"/>
    <w:rsid w:val="009C15AB"/>
    <w:rsid w:val="00A03241"/>
    <w:rsid w:val="00A54C5A"/>
    <w:rsid w:val="00AE1606"/>
    <w:rsid w:val="00D307DA"/>
    <w:rsid w:val="00D867D7"/>
    <w:rsid w:val="00DF0EA2"/>
    <w:rsid w:val="00E14EF4"/>
    <w:rsid w:val="00EA5D49"/>
    <w:rsid w:val="00F163B9"/>
    <w:rsid w:val="00F55BB7"/>
    <w:rsid w:val="00F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68055-88F0-4A78-B1FE-EF423850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14EF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4EF4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4EF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4EF4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04D"/>
  </w:style>
  <w:style w:type="paragraph" w:styleId="Footer">
    <w:name w:val="footer"/>
    <w:basedOn w:val="Normal"/>
    <w:link w:val="FooterChar"/>
    <w:uiPriority w:val="99"/>
    <w:semiHidden/>
    <w:unhideWhenUsed/>
    <w:rsid w:val="00711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04D"/>
  </w:style>
  <w:style w:type="paragraph" w:styleId="NormalWeb">
    <w:name w:val="Normal (Web)"/>
    <w:basedOn w:val="Normal"/>
    <w:uiPriority w:val="99"/>
    <w:semiHidden/>
    <w:unhideWhenUsed/>
    <w:rsid w:val="0071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0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5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Golata</dc:creator>
  <cp:lastModifiedBy>Curtis</cp:lastModifiedBy>
  <cp:revision>9</cp:revision>
  <cp:lastPrinted>2014-09-06T18:07:00Z</cp:lastPrinted>
  <dcterms:created xsi:type="dcterms:W3CDTF">2014-09-06T15:18:00Z</dcterms:created>
  <dcterms:modified xsi:type="dcterms:W3CDTF">2014-09-06T19:49:00Z</dcterms:modified>
</cp:coreProperties>
</file>