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41" w:rsidRDefault="001218A7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>Believers need to seriously consider their use of alcohol</w:t>
      </w:r>
      <w:r w:rsidR="00526FBE">
        <w:t>.</w:t>
      </w:r>
      <w:r>
        <w:t xml:space="preserve">  The Bible specifically warns believer</w:t>
      </w:r>
      <w:r w:rsidR="0012644B">
        <w:t>s</w:t>
      </w:r>
      <w:r>
        <w:t xml:space="preserve"> from becoming intoxicated (</w:t>
      </w:r>
      <w:proofErr w:type="spellStart"/>
      <w:r>
        <w:t>Eph</w:t>
      </w:r>
      <w:proofErr w:type="spellEnd"/>
      <w:r>
        <w:t xml:space="preserve"> 5:18) and declares drunkenness to be a sin.  The loss of self-control that the effects of alcohol can cause are not </w:t>
      </w:r>
      <w:r w:rsidR="001972BD">
        <w:t>consistent</w:t>
      </w:r>
      <w:r>
        <w:t xml:space="preserve"> with a person in the control of the Holy Spirit (Gal 5:22), whereas drunkenness is considered a work of the flesh (Gal 5:21)</w:t>
      </w:r>
      <w:r w:rsidR="001972BD">
        <w:t>.  There are numerous Scriptures which point out the negative consequences of drunkenness (</w:t>
      </w:r>
      <w:proofErr w:type="spellStart"/>
      <w:r w:rsidR="001972BD">
        <w:t>Prov</w:t>
      </w:r>
      <w:proofErr w:type="spellEnd"/>
      <w:r w:rsidR="001972BD">
        <w:t xml:space="preserve"> 31:4—5, </w:t>
      </w:r>
      <w:proofErr w:type="spellStart"/>
      <w:r w:rsidR="001972BD">
        <w:t>Zeph</w:t>
      </w:r>
      <w:proofErr w:type="spellEnd"/>
      <w:r w:rsidR="001972BD">
        <w:t xml:space="preserve"> 1:12, </w:t>
      </w:r>
      <w:proofErr w:type="spellStart"/>
      <w:r w:rsidR="001972BD">
        <w:t>Prov</w:t>
      </w:r>
      <w:proofErr w:type="spellEnd"/>
      <w:r w:rsidR="001972BD">
        <w:t xml:space="preserve"> 21:17) and it can lead to other sinful behavior like sexual perversion (</w:t>
      </w:r>
      <w:proofErr w:type="spellStart"/>
      <w:r w:rsidR="001972BD">
        <w:t>Hab</w:t>
      </w:r>
      <w:proofErr w:type="spellEnd"/>
      <w:r w:rsidR="001972BD">
        <w:t xml:space="preserve"> 2:15).</w:t>
      </w:r>
    </w:p>
    <w:p w:rsidR="00FA7356" w:rsidRDefault="00FA7356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412845" w:rsidRDefault="001218A7" w:rsidP="00412845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A believer is given freedom to drink </w:t>
      </w:r>
      <w:r w:rsidR="00730BFE">
        <w:t>alcohol but is encouraged to drink it with meals so that it would reduce the intoxicating effect</w:t>
      </w:r>
      <w:r w:rsidR="001972BD">
        <w:t xml:space="preserve"> (1 </w:t>
      </w:r>
      <w:proofErr w:type="spellStart"/>
      <w:r w:rsidR="001972BD">
        <w:t>Cor</w:t>
      </w:r>
      <w:proofErr w:type="spellEnd"/>
      <w:r w:rsidR="001972BD">
        <w:t xml:space="preserve"> 10:23)</w:t>
      </w:r>
      <w:r w:rsidR="00730BFE">
        <w:t xml:space="preserve">.  </w:t>
      </w:r>
      <w:r w:rsidR="001972BD">
        <w:t xml:space="preserve">It was not uncommon for early believers to </w:t>
      </w:r>
      <w:r w:rsidR="0012644B">
        <w:t xml:space="preserve">have </w:t>
      </w:r>
      <w:r w:rsidR="001972BD">
        <w:t>use</w:t>
      </w:r>
      <w:r w:rsidR="0012644B">
        <w:t>d</w:t>
      </w:r>
      <w:bookmarkStart w:id="0" w:name="_GoBack"/>
      <w:bookmarkEnd w:id="0"/>
      <w:r w:rsidR="001972BD">
        <w:t xml:space="preserve"> fermented wine in the Communion ceremonies (1 </w:t>
      </w:r>
      <w:proofErr w:type="spellStart"/>
      <w:r w:rsidR="001972BD">
        <w:t>Cor</w:t>
      </w:r>
      <w:proofErr w:type="spellEnd"/>
      <w:r w:rsidR="001972BD">
        <w:t xml:space="preserve"> 11:21).  </w:t>
      </w:r>
      <w:r w:rsidR="00730BFE">
        <w:t>Jesus created wine that is assumed to have been fermented drink (John 2:10)</w:t>
      </w:r>
      <w:r w:rsidR="001972BD">
        <w:t>, so we can assume He would not have done so if there was an absolute prohibition on drinking alcohol</w:t>
      </w:r>
      <w:r w:rsidR="00730BFE">
        <w:t>.  The issue that must be considered is whether the impact of the use of alcohol will lead to a person losing their normal self-control.</w:t>
      </w:r>
    </w:p>
    <w:p w:rsidR="00C20C7D" w:rsidRDefault="00C20C7D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3D59F7" w:rsidRDefault="00730BFE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Another critical consideration for a mature believer is to consider whether their use of alcohol will negatively impact a “weaker brother” (Rom 14:21).  </w:t>
      </w:r>
      <w:r w:rsidR="0012644B">
        <w:t>Mature b</w:t>
      </w:r>
      <w:r w:rsidR="001972BD">
        <w:t>elievers are supposed to model holy living for less mature believers.  Their actions can be misunderstood by a less mature believer and cause them to sin</w:t>
      </w:r>
      <w:r w:rsidR="0012644B">
        <w:t xml:space="preserve"> (1 </w:t>
      </w:r>
      <w:proofErr w:type="spellStart"/>
      <w:r w:rsidR="0012644B">
        <w:t>Cor</w:t>
      </w:r>
      <w:proofErr w:type="spellEnd"/>
      <w:r w:rsidR="0012644B">
        <w:t xml:space="preserve"> 8:12).  </w:t>
      </w:r>
      <w:r>
        <w:t xml:space="preserve">Many people have a weakness towards the use of mind-dulling drugs and our disciplined use of alcohol might be impossible to duplicate by someone who is a recovering alcoholic.  Mature believers should consider the impact of their actions and choose to take actions which will edify other believers (1 </w:t>
      </w:r>
      <w:proofErr w:type="spellStart"/>
      <w:r>
        <w:t>Cor</w:t>
      </w:r>
      <w:proofErr w:type="spellEnd"/>
      <w:r>
        <w:t xml:space="preserve"> 6:12).</w:t>
      </w:r>
    </w:p>
    <w:p w:rsidR="00A03241" w:rsidRPr="0071104D" w:rsidRDefault="00A03241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04D" w:rsidRDefault="0012644B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300</w:t>
      </w:r>
    </w:p>
    <w:p w:rsidR="0071104D" w:rsidRDefault="0071104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F4" w:rsidRPr="0071104D" w:rsidRDefault="00760E84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4D">
        <w:rPr>
          <w:rFonts w:ascii="Times New Roman" w:hAnsi="Times New Roman" w:cs="Times New Roman"/>
          <w:sz w:val="24"/>
          <w:szCs w:val="24"/>
        </w:rPr>
        <w:fldChar w:fldCharType="begin"/>
      </w:r>
      <w:r w:rsidR="00E14EF4" w:rsidRPr="007110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&lt;EndNote&gt;&lt;Cite&gt;&lt;Author&gt;Kaiser&lt;/Author&gt;&lt;Year&gt;1998&lt;/Year&gt;&lt;RecNum&gt;1265&lt;/RecNum&gt;&lt;record&gt;&lt;rec-number&gt;1265&lt;/rec-number&gt;&lt;foreign-keys&gt;&lt;key app="EN" db-id="xrvvvx20gd0xemea2xpxw25tve2ws5dzxdv5" timestamp="1382751839"&gt;1265&lt;/key&gt;&lt;/foreign-keys&gt;&lt;ref-type name="Book"&gt;6&lt;/ref-type&gt;&lt;contributors&gt;&lt;authors&gt;&lt;author&gt;Kaiser, Walter C., Junior&lt;/author&gt;&lt;/authors&gt;&lt;/contributors&gt;&lt;titles&gt;&lt;title&gt;Toward an Exegetical Theology: Biblical Exegesis for Preaching and Teaching&lt;/title&gt;&lt;/titles&gt;&lt;pages&gt;268 p.&lt;/pages&gt;&lt;edition&gt;1st paperback&lt;/edition&gt;&lt;keywords&gt;&lt;keyword&gt;Bible Hermeneutics.&lt;/keyword&gt;&lt;keyword&gt;Bible Homiletical use.&lt;/keyword&gt;&lt;/keywords&gt;&lt;dates&gt;&lt;year&gt;1998&lt;/year&gt;&lt;/dates&gt;&lt;pub-location&gt;Grand Rapids, MI&lt;/pub-location&gt;&lt;publisher&gt;Baker Books&lt;/publisher&gt;&lt;isbn&gt;0801021979 (pbk.)&lt;/isbn&gt;&lt;accession-num&gt;1196815&lt;/accession-num&gt;&lt;call-num&gt;BS0476.K34&lt;/call-num&gt;&lt;urls&gt;&lt;/urls&gt;&lt;/record&gt;&lt;/Cite&gt;&lt;/EndNote&gt;</w:instrText>
      </w:r>
      <w:r w:rsidRPr="0071104D">
        <w:rPr>
          <w:rFonts w:ascii="Times New Roman" w:hAnsi="Times New Roman" w:cs="Times New Roman"/>
          <w:sz w:val="24"/>
          <w:szCs w:val="24"/>
        </w:rPr>
        <w:fldChar w:fldCharType="end"/>
      </w:r>
    </w:p>
    <w:p w:rsidR="008A1BDC" w:rsidRPr="0071104D" w:rsidRDefault="008A1BDC"/>
    <w:sectPr w:rsidR="008A1BDC" w:rsidRPr="0071104D" w:rsidSect="008A1B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54" w:rsidRDefault="00277D54" w:rsidP="0071104D">
      <w:pPr>
        <w:spacing w:after="0" w:line="240" w:lineRule="auto"/>
      </w:pPr>
      <w:r>
        <w:separator/>
      </w:r>
    </w:p>
  </w:endnote>
  <w:endnote w:type="continuationSeparator" w:id="0">
    <w:p w:rsidR="00277D54" w:rsidRDefault="00277D54" w:rsidP="0071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54" w:rsidRDefault="00277D54" w:rsidP="0071104D">
      <w:pPr>
        <w:spacing w:after="0" w:line="240" w:lineRule="auto"/>
      </w:pPr>
      <w:r>
        <w:separator/>
      </w:r>
    </w:p>
  </w:footnote>
  <w:footnote w:type="continuationSeparator" w:id="0">
    <w:p w:rsidR="00277D54" w:rsidRDefault="00277D54" w:rsidP="0071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4D" w:rsidRDefault="00D025AC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Position Paper #</w:t>
    </w:r>
    <w:r w:rsidR="00175435">
      <w:rPr>
        <w:rFonts w:ascii="Times New Roman" w:hAnsi="Times New Roman" w:cs="Times New Roman"/>
        <w:b/>
        <w:sz w:val="24"/>
        <w:szCs w:val="24"/>
      </w:rPr>
      <w:t>5</w:t>
    </w:r>
    <w:r w:rsidR="0071104D">
      <w:rPr>
        <w:rFonts w:ascii="Times New Roman" w:hAnsi="Times New Roman" w:cs="Times New Roman"/>
        <w:b/>
        <w:sz w:val="24"/>
        <w:szCs w:val="24"/>
      </w:rPr>
      <w:t xml:space="preserve">: </w:t>
    </w:r>
    <w:r w:rsidR="001218A7">
      <w:rPr>
        <w:rFonts w:ascii="Times New Roman" w:hAnsi="Times New Roman" w:cs="Times New Roman"/>
        <w:b/>
        <w:sz w:val="24"/>
        <w:szCs w:val="24"/>
      </w:rPr>
      <w:t>Alcohol</w:t>
    </w:r>
  </w:p>
  <w:p w:rsidR="0071104D" w:rsidRPr="0071104D" w:rsidRDefault="00365988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Curtis Boozer, </w:t>
    </w:r>
    <w:r w:rsidR="00D025AC">
      <w:rPr>
        <w:rFonts w:ascii="Times New Roman" w:hAnsi="Times New Roman" w:cs="Times New Roman"/>
        <w:b/>
        <w:sz w:val="24"/>
        <w:szCs w:val="24"/>
      </w:rPr>
      <w:t xml:space="preserve">October </w:t>
    </w:r>
    <w:r w:rsidR="001218A7">
      <w:rPr>
        <w:rFonts w:ascii="Times New Roman" w:hAnsi="Times New Roman" w:cs="Times New Roman"/>
        <w:b/>
        <w:sz w:val="24"/>
        <w:szCs w:val="24"/>
      </w:rPr>
      <w:t>6</w:t>
    </w:r>
    <w:r w:rsidR="002E48BD">
      <w:rPr>
        <w:rFonts w:ascii="Times New Roman" w:hAnsi="Times New Roman" w:cs="Times New Roman"/>
        <w:b/>
        <w:sz w:val="24"/>
        <w:szCs w:val="24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409F"/>
    <w:multiLevelType w:val="hybridMultilevel"/>
    <w:tmpl w:val="B200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WBTS_Manual_of_Style_Output_Style_Filt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vvvx20gd0xemea2xpxw25tve2ws5dzxdv5&quot;&gt;My EndNote Library&lt;record-ids&gt;&lt;item&gt;1265&lt;/item&gt;&lt;/record-ids&gt;&lt;/item&gt;&lt;/Libraries&gt;"/>
  </w:docVars>
  <w:rsids>
    <w:rsidRoot w:val="00E14EF4"/>
    <w:rsid w:val="000C7B1E"/>
    <w:rsid w:val="001165EA"/>
    <w:rsid w:val="001218A7"/>
    <w:rsid w:val="0012644B"/>
    <w:rsid w:val="00171257"/>
    <w:rsid w:val="00175435"/>
    <w:rsid w:val="00180527"/>
    <w:rsid w:val="001972BD"/>
    <w:rsid w:val="001A456C"/>
    <w:rsid w:val="001F3778"/>
    <w:rsid w:val="0023219E"/>
    <w:rsid w:val="00277D54"/>
    <w:rsid w:val="002915E8"/>
    <w:rsid w:val="002E48BD"/>
    <w:rsid w:val="00361F8E"/>
    <w:rsid w:val="00365988"/>
    <w:rsid w:val="00386B91"/>
    <w:rsid w:val="003D59F7"/>
    <w:rsid w:val="00412845"/>
    <w:rsid w:val="00421562"/>
    <w:rsid w:val="00526FBE"/>
    <w:rsid w:val="005367A7"/>
    <w:rsid w:val="005B7D76"/>
    <w:rsid w:val="005D1B28"/>
    <w:rsid w:val="005E2E50"/>
    <w:rsid w:val="00602C2D"/>
    <w:rsid w:val="006F30C1"/>
    <w:rsid w:val="0071104D"/>
    <w:rsid w:val="00730BFE"/>
    <w:rsid w:val="00750066"/>
    <w:rsid w:val="00760E84"/>
    <w:rsid w:val="00797822"/>
    <w:rsid w:val="007A1CB7"/>
    <w:rsid w:val="00810C40"/>
    <w:rsid w:val="008A1BDC"/>
    <w:rsid w:val="0094196A"/>
    <w:rsid w:val="009F0972"/>
    <w:rsid w:val="00A03241"/>
    <w:rsid w:val="00A155A2"/>
    <w:rsid w:val="00AE1606"/>
    <w:rsid w:val="00B66502"/>
    <w:rsid w:val="00BC5E19"/>
    <w:rsid w:val="00C20C7D"/>
    <w:rsid w:val="00C37596"/>
    <w:rsid w:val="00D025AC"/>
    <w:rsid w:val="00D307DA"/>
    <w:rsid w:val="00D734CA"/>
    <w:rsid w:val="00E14EF4"/>
    <w:rsid w:val="00EA0238"/>
    <w:rsid w:val="00F163B9"/>
    <w:rsid w:val="00F20C60"/>
    <w:rsid w:val="00F26325"/>
    <w:rsid w:val="00F55BB7"/>
    <w:rsid w:val="00F74CD0"/>
    <w:rsid w:val="00FA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4067FC-5752-44FB-BAAE-DE9182B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14EF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4EF4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4EF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4EF4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4D"/>
  </w:style>
  <w:style w:type="paragraph" w:styleId="Footer">
    <w:name w:val="footer"/>
    <w:basedOn w:val="Normal"/>
    <w:link w:val="FooterChar"/>
    <w:uiPriority w:val="99"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4D"/>
  </w:style>
  <w:style w:type="paragraph" w:styleId="NormalWeb">
    <w:name w:val="Normal (Web)"/>
    <w:basedOn w:val="Normal"/>
    <w:uiPriority w:val="99"/>
    <w:semiHidden/>
    <w:unhideWhenUsed/>
    <w:rsid w:val="0071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0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5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Golata</dc:creator>
  <cp:lastModifiedBy>Curtis</cp:lastModifiedBy>
  <cp:revision>12</cp:revision>
  <cp:lastPrinted>2014-09-22T01:56:00Z</cp:lastPrinted>
  <dcterms:created xsi:type="dcterms:W3CDTF">2014-10-03T02:58:00Z</dcterms:created>
  <dcterms:modified xsi:type="dcterms:W3CDTF">2014-10-07T02:18:00Z</dcterms:modified>
</cp:coreProperties>
</file>