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7C2AF" w14:textId="77777777" w:rsidR="001E3813" w:rsidRPr="00693A1A" w:rsidRDefault="001E3813" w:rsidP="001E3813">
      <w:pPr>
        <w:spacing w:line="480" w:lineRule="auto"/>
        <w:rPr>
          <w:rFonts w:ascii="Times New Roman" w:hAnsi="Times New Roman" w:cs="Times New Roman"/>
          <w:sz w:val="24"/>
          <w:szCs w:val="24"/>
        </w:rPr>
      </w:pPr>
    </w:p>
    <w:p w14:paraId="32546AAF" w14:textId="77777777" w:rsidR="004745CF" w:rsidRPr="00693A1A" w:rsidRDefault="004745CF" w:rsidP="001E3813">
      <w:pPr>
        <w:spacing w:line="480" w:lineRule="auto"/>
        <w:rPr>
          <w:rFonts w:ascii="Times New Roman" w:hAnsi="Times New Roman" w:cs="Times New Roman"/>
          <w:sz w:val="24"/>
          <w:szCs w:val="24"/>
        </w:rPr>
      </w:pPr>
    </w:p>
    <w:p w14:paraId="6B8D991F" w14:textId="77777777" w:rsidR="004745CF" w:rsidRPr="00693A1A" w:rsidRDefault="004745CF" w:rsidP="001E3813">
      <w:pPr>
        <w:spacing w:line="480" w:lineRule="auto"/>
        <w:rPr>
          <w:rFonts w:ascii="Times New Roman" w:hAnsi="Times New Roman" w:cs="Times New Roman"/>
          <w:sz w:val="24"/>
          <w:szCs w:val="24"/>
        </w:rPr>
      </w:pPr>
    </w:p>
    <w:p w14:paraId="32381EC7" w14:textId="77777777" w:rsidR="004745CF" w:rsidRPr="00693A1A" w:rsidRDefault="004745CF" w:rsidP="004745CF">
      <w:pPr>
        <w:rPr>
          <w:rFonts w:ascii="Times New Roman" w:hAnsi="Times New Roman" w:cs="Times New Roman"/>
          <w:color w:val="000000" w:themeColor="text1"/>
          <w:sz w:val="24"/>
          <w:szCs w:val="24"/>
        </w:rPr>
      </w:pPr>
    </w:p>
    <w:p w14:paraId="2E0198BA" w14:textId="77777777" w:rsidR="004745CF" w:rsidRPr="00693A1A" w:rsidRDefault="004745CF" w:rsidP="004745CF">
      <w:pPr>
        <w:rPr>
          <w:rFonts w:ascii="Times New Roman" w:hAnsi="Times New Roman" w:cs="Times New Roman"/>
          <w:color w:val="000000" w:themeColor="text1"/>
          <w:sz w:val="24"/>
          <w:szCs w:val="24"/>
        </w:rPr>
      </w:pPr>
    </w:p>
    <w:p w14:paraId="0E4CE8A5" w14:textId="77777777" w:rsidR="004745CF" w:rsidRPr="00693A1A" w:rsidRDefault="004745CF" w:rsidP="004745CF">
      <w:pPr>
        <w:rPr>
          <w:rFonts w:ascii="Times New Roman" w:hAnsi="Times New Roman" w:cs="Times New Roman"/>
          <w:color w:val="000000" w:themeColor="text1"/>
          <w:sz w:val="24"/>
          <w:szCs w:val="24"/>
        </w:rPr>
      </w:pPr>
    </w:p>
    <w:p w14:paraId="3785C9F3" w14:textId="77777777" w:rsidR="004745CF" w:rsidRPr="00693A1A" w:rsidRDefault="004745CF" w:rsidP="004745CF">
      <w:pPr>
        <w:jc w:val="center"/>
        <w:rPr>
          <w:rFonts w:ascii="Times New Roman" w:hAnsi="Times New Roman" w:cs="Times New Roman"/>
          <w:b/>
          <w:sz w:val="24"/>
          <w:szCs w:val="24"/>
        </w:rPr>
      </w:pPr>
      <w:r w:rsidRPr="00693A1A">
        <w:rPr>
          <w:rFonts w:ascii="Times New Roman" w:hAnsi="Times New Roman" w:cs="Times New Roman"/>
          <w:b/>
          <w:sz w:val="24"/>
          <w:szCs w:val="24"/>
        </w:rPr>
        <w:t>Objections to Christianity from</w:t>
      </w:r>
    </w:p>
    <w:p w14:paraId="22A1381C" w14:textId="77777777" w:rsidR="004745CF" w:rsidRPr="00693A1A" w:rsidRDefault="004745CF" w:rsidP="004745CF">
      <w:pPr>
        <w:jc w:val="center"/>
        <w:rPr>
          <w:rFonts w:ascii="Times New Roman" w:hAnsi="Times New Roman" w:cs="Times New Roman"/>
          <w:b/>
          <w:sz w:val="24"/>
          <w:szCs w:val="24"/>
        </w:rPr>
      </w:pPr>
      <w:r w:rsidRPr="00693A1A">
        <w:rPr>
          <w:rFonts w:ascii="Times New Roman" w:hAnsi="Times New Roman" w:cs="Times New Roman"/>
          <w:b/>
          <w:color w:val="000000" w:themeColor="text1"/>
          <w:sz w:val="24"/>
          <w:szCs w:val="24"/>
        </w:rPr>
        <w:t xml:space="preserve">the </w:t>
      </w:r>
      <w:r w:rsidRPr="00693A1A">
        <w:rPr>
          <w:rFonts w:ascii="Times New Roman" w:hAnsi="Times New Roman" w:cs="Times New Roman"/>
          <w:b/>
          <w:sz w:val="24"/>
          <w:szCs w:val="24"/>
        </w:rPr>
        <w:t>Homosexual Viewpoint</w:t>
      </w:r>
    </w:p>
    <w:p w14:paraId="1DF252EE" w14:textId="77777777" w:rsidR="004745CF" w:rsidRPr="00693A1A" w:rsidRDefault="004745CF" w:rsidP="004745CF">
      <w:pPr>
        <w:pStyle w:val="TitlePageParagraph"/>
        <w:spacing w:before="0"/>
        <w:rPr>
          <w:color w:val="000000" w:themeColor="text1"/>
        </w:rPr>
      </w:pPr>
    </w:p>
    <w:p w14:paraId="7464363F" w14:textId="77777777" w:rsidR="004745CF" w:rsidRPr="00693A1A" w:rsidRDefault="004745CF" w:rsidP="004745CF">
      <w:pPr>
        <w:pStyle w:val="TitlePageParagraph"/>
        <w:spacing w:before="0"/>
        <w:rPr>
          <w:color w:val="000000" w:themeColor="text1"/>
        </w:rPr>
      </w:pPr>
    </w:p>
    <w:p w14:paraId="4381FB29" w14:textId="77777777" w:rsidR="004745CF" w:rsidRPr="00693A1A" w:rsidRDefault="004745CF" w:rsidP="004745CF">
      <w:pPr>
        <w:pStyle w:val="TitlePageParagraph"/>
        <w:spacing w:before="0"/>
        <w:rPr>
          <w:color w:val="000000" w:themeColor="text1"/>
        </w:rPr>
      </w:pPr>
    </w:p>
    <w:p w14:paraId="6C8D1980" w14:textId="77777777" w:rsidR="004745CF" w:rsidRPr="00693A1A" w:rsidRDefault="004745CF" w:rsidP="004745CF">
      <w:pPr>
        <w:pStyle w:val="TitlePageParagraph"/>
        <w:spacing w:before="0"/>
        <w:rPr>
          <w:color w:val="000000" w:themeColor="text1"/>
        </w:rPr>
      </w:pPr>
    </w:p>
    <w:p w14:paraId="7C1839E2" w14:textId="77777777" w:rsidR="004745CF" w:rsidRPr="00693A1A" w:rsidRDefault="004745CF" w:rsidP="004745CF">
      <w:pPr>
        <w:pStyle w:val="TitlePageParagraph"/>
        <w:spacing w:before="0"/>
        <w:rPr>
          <w:color w:val="000000" w:themeColor="text1"/>
        </w:rPr>
      </w:pPr>
    </w:p>
    <w:p w14:paraId="48719301" w14:textId="77777777" w:rsidR="004745CF" w:rsidRPr="00693A1A" w:rsidRDefault="004745CF" w:rsidP="004745CF">
      <w:pPr>
        <w:pStyle w:val="TitlePageParagraph"/>
        <w:spacing w:before="0"/>
        <w:rPr>
          <w:color w:val="000000" w:themeColor="text1"/>
        </w:rPr>
      </w:pPr>
    </w:p>
    <w:p w14:paraId="4821699A" w14:textId="77777777" w:rsidR="004745CF" w:rsidRPr="00693A1A" w:rsidRDefault="004745CF" w:rsidP="004745CF">
      <w:pPr>
        <w:pStyle w:val="TitlePageParagraph"/>
        <w:spacing w:before="0"/>
        <w:rPr>
          <w:color w:val="000000" w:themeColor="text1"/>
        </w:rPr>
      </w:pPr>
    </w:p>
    <w:p w14:paraId="44DD036D" w14:textId="77777777" w:rsidR="004745CF" w:rsidRPr="00693A1A" w:rsidRDefault="004745CF" w:rsidP="004745CF">
      <w:pPr>
        <w:pStyle w:val="TitlePageParagraph"/>
        <w:spacing w:before="0"/>
        <w:rPr>
          <w:color w:val="000000" w:themeColor="text1"/>
        </w:rPr>
      </w:pPr>
    </w:p>
    <w:p w14:paraId="6DD93533" w14:textId="77777777" w:rsidR="004745CF" w:rsidRPr="00693A1A" w:rsidRDefault="004745CF" w:rsidP="004745CF">
      <w:pPr>
        <w:pStyle w:val="TitlePageParagraph"/>
        <w:spacing w:before="0"/>
        <w:rPr>
          <w:color w:val="000000" w:themeColor="text1"/>
        </w:rPr>
      </w:pPr>
    </w:p>
    <w:p w14:paraId="40DAE61B" w14:textId="77777777" w:rsidR="004745CF" w:rsidRPr="00693A1A" w:rsidRDefault="004745CF" w:rsidP="004745CF">
      <w:pPr>
        <w:pStyle w:val="TitlePageParagraph"/>
        <w:spacing w:before="0"/>
        <w:rPr>
          <w:color w:val="000000" w:themeColor="text1"/>
        </w:rPr>
      </w:pPr>
    </w:p>
    <w:p w14:paraId="28BA67F6" w14:textId="77777777" w:rsidR="004745CF" w:rsidRPr="00693A1A" w:rsidRDefault="004745CF" w:rsidP="004745CF">
      <w:pPr>
        <w:pStyle w:val="TitlePageParagraph"/>
        <w:spacing w:before="0"/>
        <w:rPr>
          <w:color w:val="000000" w:themeColor="text1"/>
        </w:rPr>
      </w:pPr>
    </w:p>
    <w:p w14:paraId="12330D28" w14:textId="77777777" w:rsidR="004745CF" w:rsidRPr="00693A1A" w:rsidRDefault="004745CF" w:rsidP="004745CF">
      <w:pPr>
        <w:pStyle w:val="TitlePageParagraph"/>
        <w:spacing w:before="0"/>
        <w:rPr>
          <w:color w:val="000000" w:themeColor="text1"/>
        </w:rPr>
      </w:pPr>
    </w:p>
    <w:p w14:paraId="4B8C6144" w14:textId="77777777" w:rsidR="004745CF" w:rsidRPr="00693A1A" w:rsidRDefault="004745CF" w:rsidP="004745CF">
      <w:pPr>
        <w:pStyle w:val="TitlePageParagraph"/>
        <w:spacing w:before="0"/>
        <w:rPr>
          <w:color w:val="000000" w:themeColor="text1"/>
        </w:rPr>
      </w:pPr>
    </w:p>
    <w:p w14:paraId="637C4E35" w14:textId="77777777" w:rsidR="004745CF" w:rsidRPr="00693A1A" w:rsidRDefault="004745CF" w:rsidP="004745CF">
      <w:pPr>
        <w:pStyle w:val="TitlePageParagraph"/>
        <w:spacing w:before="0"/>
        <w:rPr>
          <w:color w:val="000000" w:themeColor="text1"/>
        </w:rPr>
      </w:pPr>
    </w:p>
    <w:p w14:paraId="32D145A9" w14:textId="77777777" w:rsidR="004745CF" w:rsidRPr="00693A1A" w:rsidRDefault="004745CF" w:rsidP="004745CF">
      <w:pPr>
        <w:pStyle w:val="TitlePageParagraph"/>
        <w:spacing w:before="0"/>
        <w:rPr>
          <w:color w:val="000000" w:themeColor="text1"/>
        </w:rPr>
      </w:pPr>
    </w:p>
    <w:p w14:paraId="216A2848" w14:textId="77777777" w:rsidR="004745CF" w:rsidRPr="00693A1A" w:rsidRDefault="004745CF" w:rsidP="004745CF">
      <w:pPr>
        <w:pStyle w:val="TitlePageParagraph"/>
        <w:spacing w:before="0"/>
        <w:rPr>
          <w:color w:val="000000" w:themeColor="text1"/>
        </w:rPr>
      </w:pPr>
    </w:p>
    <w:p w14:paraId="00981B5E" w14:textId="77777777" w:rsidR="004745CF" w:rsidRPr="00693A1A" w:rsidRDefault="004745CF" w:rsidP="004745CF">
      <w:pPr>
        <w:pStyle w:val="TitlePageParagraph"/>
        <w:spacing w:before="0"/>
        <w:rPr>
          <w:color w:val="000000" w:themeColor="text1"/>
        </w:rPr>
      </w:pPr>
    </w:p>
    <w:p w14:paraId="665E8404" w14:textId="77777777" w:rsidR="004745CF" w:rsidRPr="00693A1A" w:rsidRDefault="004745CF" w:rsidP="004745CF">
      <w:pPr>
        <w:pStyle w:val="TitlePageParagraph"/>
        <w:spacing w:before="0"/>
        <w:rPr>
          <w:color w:val="000000" w:themeColor="text1"/>
        </w:rPr>
      </w:pPr>
    </w:p>
    <w:p w14:paraId="52FB875D" w14:textId="77777777" w:rsidR="004745CF" w:rsidRPr="00693A1A" w:rsidRDefault="004745CF" w:rsidP="004745CF">
      <w:pPr>
        <w:pStyle w:val="TitlePageParagraph"/>
        <w:spacing w:before="0"/>
        <w:rPr>
          <w:color w:val="000000" w:themeColor="text1"/>
        </w:rPr>
      </w:pPr>
    </w:p>
    <w:p w14:paraId="1684CE09" w14:textId="77777777" w:rsidR="004745CF" w:rsidRPr="00693A1A" w:rsidRDefault="004745CF" w:rsidP="004745CF">
      <w:pPr>
        <w:pStyle w:val="TitlePageParagraph"/>
        <w:spacing w:before="0"/>
        <w:rPr>
          <w:color w:val="000000" w:themeColor="text1"/>
        </w:rPr>
      </w:pPr>
    </w:p>
    <w:p w14:paraId="7FE0DB2D" w14:textId="77777777" w:rsidR="004745CF" w:rsidRPr="00693A1A" w:rsidRDefault="004745CF" w:rsidP="004745CF">
      <w:pPr>
        <w:pStyle w:val="TitlePageParagraph"/>
        <w:spacing w:before="0"/>
        <w:rPr>
          <w:color w:val="000000" w:themeColor="text1"/>
        </w:rPr>
      </w:pPr>
    </w:p>
    <w:p w14:paraId="7045381E" w14:textId="77777777" w:rsidR="004745CF" w:rsidRPr="00693A1A" w:rsidRDefault="004745CF" w:rsidP="004745CF">
      <w:pPr>
        <w:pStyle w:val="TitlePageParagraph"/>
        <w:spacing w:before="0"/>
        <w:rPr>
          <w:color w:val="000000" w:themeColor="text1"/>
        </w:rPr>
      </w:pPr>
    </w:p>
    <w:p w14:paraId="2A86D0F5" w14:textId="77777777" w:rsidR="004745CF" w:rsidRPr="00693A1A" w:rsidRDefault="004745CF" w:rsidP="004745CF">
      <w:pPr>
        <w:pStyle w:val="TitlePageParagraph"/>
        <w:spacing w:before="0"/>
        <w:rPr>
          <w:color w:val="000000" w:themeColor="text1"/>
        </w:rPr>
      </w:pPr>
      <w:r w:rsidRPr="00693A1A">
        <w:rPr>
          <w:color w:val="000000" w:themeColor="text1"/>
        </w:rPr>
        <w:t>Curtis Boozer</w:t>
      </w:r>
    </w:p>
    <w:p w14:paraId="110B1CCD" w14:textId="77777777" w:rsidR="004745CF" w:rsidRPr="00693A1A" w:rsidRDefault="004745CF" w:rsidP="004745CF">
      <w:pPr>
        <w:pStyle w:val="TitlePageParagraph"/>
        <w:spacing w:before="0"/>
        <w:rPr>
          <w:color w:val="000000" w:themeColor="text1"/>
        </w:rPr>
      </w:pPr>
    </w:p>
    <w:p w14:paraId="725C971F" w14:textId="77777777" w:rsidR="004745CF" w:rsidRPr="00693A1A" w:rsidRDefault="004745CF" w:rsidP="004745CF">
      <w:pPr>
        <w:pStyle w:val="TitlePageParagraph"/>
        <w:spacing w:before="0"/>
        <w:rPr>
          <w:color w:val="000000" w:themeColor="text1"/>
        </w:rPr>
      </w:pPr>
      <w:r w:rsidRPr="00693A1A">
        <w:rPr>
          <w:color w:val="000000" w:themeColor="text1"/>
        </w:rPr>
        <w:t>Dr. Travis Dickins</w:t>
      </w:r>
      <w:r w:rsidR="00D336D8" w:rsidRPr="00693A1A">
        <w:rPr>
          <w:color w:val="000000" w:themeColor="text1"/>
        </w:rPr>
        <w:t>o</w:t>
      </w:r>
      <w:r w:rsidRPr="00693A1A">
        <w:rPr>
          <w:color w:val="000000" w:themeColor="text1"/>
        </w:rPr>
        <w:t xml:space="preserve">n      </w:t>
      </w:r>
      <w:r w:rsidR="00D336D8" w:rsidRPr="00693A1A">
        <w:rPr>
          <w:color w:val="000000" w:themeColor="text1"/>
        </w:rPr>
        <w:t>PHILO-4373-I</w:t>
      </w:r>
    </w:p>
    <w:p w14:paraId="651E785F" w14:textId="77777777" w:rsidR="004745CF" w:rsidRPr="00693A1A" w:rsidRDefault="004745CF" w:rsidP="004745CF">
      <w:pPr>
        <w:pStyle w:val="TitlePageParagraph"/>
        <w:rPr>
          <w:color w:val="000000" w:themeColor="text1"/>
        </w:rPr>
      </w:pPr>
      <w:r w:rsidRPr="00693A1A">
        <w:rPr>
          <w:color w:val="000000" w:themeColor="text1"/>
        </w:rPr>
        <w:t>July 27, 2016</w:t>
      </w:r>
    </w:p>
    <w:p w14:paraId="5CFCB4F1" w14:textId="77777777" w:rsidR="004745CF" w:rsidRPr="00693A1A" w:rsidRDefault="004745CF" w:rsidP="004745CF">
      <w:pPr>
        <w:rPr>
          <w:rFonts w:ascii="Times New Roman" w:hAnsi="Times New Roman" w:cs="Times New Roman"/>
          <w:color w:val="000000" w:themeColor="text1"/>
          <w:sz w:val="24"/>
          <w:szCs w:val="24"/>
        </w:rPr>
      </w:pPr>
    </w:p>
    <w:p w14:paraId="65B678FC" w14:textId="77777777" w:rsidR="004745CF" w:rsidRPr="00693A1A" w:rsidRDefault="004745CF" w:rsidP="001E3813">
      <w:pPr>
        <w:spacing w:line="480" w:lineRule="auto"/>
        <w:rPr>
          <w:rFonts w:ascii="Times New Roman" w:hAnsi="Times New Roman" w:cs="Times New Roman"/>
          <w:sz w:val="24"/>
          <w:szCs w:val="24"/>
        </w:rPr>
      </w:pPr>
    </w:p>
    <w:p w14:paraId="244C49EB" w14:textId="77777777" w:rsidR="004745CF" w:rsidRPr="00693A1A" w:rsidRDefault="004745CF" w:rsidP="001E3813">
      <w:pPr>
        <w:spacing w:line="480" w:lineRule="auto"/>
        <w:rPr>
          <w:rFonts w:ascii="Times New Roman" w:hAnsi="Times New Roman" w:cs="Times New Roman"/>
          <w:sz w:val="24"/>
          <w:szCs w:val="24"/>
        </w:rPr>
      </w:pPr>
    </w:p>
    <w:p w14:paraId="1DBC8534" w14:textId="77777777" w:rsidR="001E3813" w:rsidRPr="00693A1A" w:rsidRDefault="001E3813" w:rsidP="001E3813">
      <w:pPr>
        <w:spacing w:line="480" w:lineRule="auto"/>
        <w:rPr>
          <w:rFonts w:ascii="Times New Roman" w:hAnsi="Times New Roman" w:cs="Times New Roman"/>
          <w:b/>
          <w:sz w:val="24"/>
          <w:szCs w:val="24"/>
        </w:rPr>
      </w:pPr>
    </w:p>
    <w:p w14:paraId="41A67618" w14:textId="77777777" w:rsidR="00414E8E" w:rsidRPr="00693A1A" w:rsidRDefault="00781CBC" w:rsidP="001E3813">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Objections to Christianity from the Homosexual Viewpoint</w:t>
      </w:r>
    </w:p>
    <w:p w14:paraId="12C5E6F6" w14:textId="77777777" w:rsidR="00414E8E" w:rsidRPr="00693A1A" w:rsidRDefault="00414E8E" w:rsidP="00414E8E">
      <w:pPr>
        <w:spacing w:line="240" w:lineRule="auto"/>
        <w:ind w:firstLine="720"/>
        <w:jc w:val="center"/>
        <w:rPr>
          <w:rFonts w:ascii="Times New Roman" w:hAnsi="Times New Roman" w:cs="Times New Roman"/>
          <w:b/>
          <w:sz w:val="24"/>
          <w:szCs w:val="24"/>
        </w:rPr>
      </w:pPr>
    </w:p>
    <w:p w14:paraId="4BC6634D" w14:textId="739E162E" w:rsidR="00414E8E" w:rsidRPr="00693A1A" w:rsidRDefault="00414E8E" w:rsidP="00414E8E">
      <w:pPr>
        <w:spacing w:line="480" w:lineRule="auto"/>
        <w:ind w:firstLine="720"/>
        <w:jc w:val="center"/>
        <w:rPr>
          <w:rFonts w:ascii="Times New Roman" w:hAnsi="Times New Roman" w:cs="Times New Roman"/>
          <w:b/>
          <w:sz w:val="24"/>
          <w:szCs w:val="24"/>
        </w:rPr>
      </w:pPr>
      <w:r w:rsidRPr="00693A1A">
        <w:rPr>
          <w:rFonts w:ascii="Times New Roman" w:hAnsi="Times New Roman" w:cs="Times New Roman"/>
          <w:b/>
          <w:sz w:val="24"/>
          <w:szCs w:val="24"/>
        </w:rPr>
        <w:t>Introduction</w:t>
      </w:r>
    </w:p>
    <w:p w14:paraId="2A0D3CA1" w14:textId="49F4BD07" w:rsidR="00781CBC" w:rsidRPr="00693A1A" w:rsidRDefault="00421D8F"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A debate has arisen in American society as a result of the demands advocated by individuals who feel that homosexuality is a normal behavior of humans.  Th</w:t>
      </w:r>
      <w:r w:rsidR="00693A1A">
        <w:rPr>
          <w:rFonts w:ascii="Times New Roman" w:hAnsi="Times New Roman" w:cs="Times New Roman"/>
          <w:sz w:val="24"/>
          <w:szCs w:val="24"/>
        </w:rPr>
        <w:t>ose advocates</w:t>
      </w:r>
      <w:r w:rsidRPr="00693A1A">
        <w:rPr>
          <w:rFonts w:ascii="Times New Roman" w:hAnsi="Times New Roman" w:cs="Times New Roman"/>
          <w:sz w:val="24"/>
          <w:szCs w:val="24"/>
        </w:rPr>
        <w:t xml:space="preserve"> feel that homosexuals should be afforded the same rights that are given to those who choose heterosexuality.</w:t>
      </w:r>
      <w:r w:rsidR="00781CBC" w:rsidRPr="00693A1A">
        <w:rPr>
          <w:rFonts w:ascii="Times New Roman" w:hAnsi="Times New Roman" w:cs="Times New Roman"/>
          <w:sz w:val="24"/>
          <w:szCs w:val="24"/>
        </w:rPr>
        <w:t xml:space="preserve">  The Lesbian Gay Bisexual Transgender (commonly called LGBT) activists have been very successful in gaining public support for their arguments and have won legal protections for those who engage in the LGBT lifestyles.  However, </w:t>
      </w:r>
      <w:r w:rsidR="00D76E83" w:rsidRPr="00693A1A">
        <w:rPr>
          <w:rFonts w:ascii="Times New Roman" w:hAnsi="Times New Roman" w:cs="Times New Roman"/>
          <w:sz w:val="24"/>
          <w:szCs w:val="24"/>
        </w:rPr>
        <w:t>most</w:t>
      </w:r>
      <w:r w:rsidR="00781CBC" w:rsidRPr="00693A1A">
        <w:rPr>
          <w:rFonts w:ascii="Times New Roman" w:hAnsi="Times New Roman" w:cs="Times New Roman"/>
          <w:sz w:val="24"/>
          <w:szCs w:val="24"/>
        </w:rPr>
        <w:t xml:space="preserve"> who proclaim to be Christians have consistently opposed the LGBT agenda and are at work to reverse the </w:t>
      </w:r>
      <w:r w:rsidR="00D76E83" w:rsidRPr="00693A1A">
        <w:rPr>
          <w:rFonts w:ascii="Times New Roman" w:hAnsi="Times New Roman" w:cs="Times New Roman"/>
          <w:sz w:val="24"/>
          <w:szCs w:val="24"/>
        </w:rPr>
        <w:t>privileges</w:t>
      </w:r>
      <w:r w:rsidR="00781CBC" w:rsidRPr="00693A1A">
        <w:rPr>
          <w:rFonts w:ascii="Times New Roman" w:hAnsi="Times New Roman" w:cs="Times New Roman"/>
          <w:sz w:val="24"/>
          <w:szCs w:val="24"/>
        </w:rPr>
        <w:t xml:space="preserve"> that have been provided to the LGBT advocates.  </w:t>
      </w:r>
    </w:p>
    <w:p w14:paraId="58DBB205" w14:textId="77777777" w:rsidR="00781CBC" w:rsidRPr="00693A1A" w:rsidRDefault="00781CBC"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This paper will consider the objections that the LGBT co</w:t>
      </w:r>
      <w:r w:rsidR="00D76E83" w:rsidRPr="00693A1A">
        <w:rPr>
          <w:rFonts w:ascii="Times New Roman" w:hAnsi="Times New Roman" w:cs="Times New Roman"/>
          <w:sz w:val="24"/>
          <w:szCs w:val="24"/>
        </w:rPr>
        <w:t>mmunity has asserted against</w:t>
      </w:r>
      <w:r w:rsidRPr="00693A1A">
        <w:rPr>
          <w:rFonts w:ascii="Times New Roman" w:hAnsi="Times New Roman" w:cs="Times New Roman"/>
          <w:sz w:val="24"/>
          <w:szCs w:val="24"/>
        </w:rPr>
        <w:t xml:space="preserve"> </w:t>
      </w:r>
      <w:r w:rsidR="00D76E83" w:rsidRPr="00693A1A">
        <w:rPr>
          <w:rFonts w:ascii="Times New Roman" w:hAnsi="Times New Roman" w:cs="Times New Roman"/>
          <w:sz w:val="24"/>
          <w:szCs w:val="24"/>
        </w:rPr>
        <w:t xml:space="preserve">traditional </w:t>
      </w:r>
      <w:r w:rsidRPr="00693A1A">
        <w:rPr>
          <w:rFonts w:ascii="Times New Roman" w:hAnsi="Times New Roman" w:cs="Times New Roman"/>
          <w:sz w:val="24"/>
          <w:szCs w:val="24"/>
        </w:rPr>
        <w:t>Christian viewpoints and then respond to those objections from the viewpoint of Christians.</w:t>
      </w:r>
    </w:p>
    <w:p w14:paraId="7F49593B" w14:textId="5BE19508" w:rsidR="001E3813" w:rsidRPr="00693A1A" w:rsidRDefault="00537852"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 xml:space="preserve">LGBT Assertion #1 - </w:t>
      </w:r>
      <w:r w:rsidR="001E3813" w:rsidRPr="00693A1A">
        <w:rPr>
          <w:rFonts w:ascii="Times New Roman" w:hAnsi="Times New Roman" w:cs="Times New Roman"/>
          <w:b/>
          <w:sz w:val="24"/>
          <w:szCs w:val="24"/>
        </w:rPr>
        <w:t xml:space="preserve">Homosexuality is </w:t>
      </w:r>
      <w:r w:rsidR="00414E8E" w:rsidRPr="00693A1A">
        <w:rPr>
          <w:rFonts w:ascii="Times New Roman" w:hAnsi="Times New Roman" w:cs="Times New Roman"/>
          <w:b/>
          <w:sz w:val="24"/>
          <w:szCs w:val="24"/>
        </w:rPr>
        <w:t>n</w:t>
      </w:r>
      <w:r w:rsidR="001E3813" w:rsidRPr="00693A1A">
        <w:rPr>
          <w:rFonts w:ascii="Times New Roman" w:hAnsi="Times New Roman" w:cs="Times New Roman"/>
          <w:b/>
          <w:sz w:val="24"/>
          <w:szCs w:val="24"/>
        </w:rPr>
        <w:t>ormal</w:t>
      </w:r>
    </w:p>
    <w:p w14:paraId="3BF13075" w14:textId="7FB2B760" w:rsidR="001E3813" w:rsidRPr="00693A1A" w:rsidRDefault="00723FAB"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Sociologists view homosexuality</w:t>
      </w:r>
      <w:r w:rsidR="001E3813" w:rsidRPr="00693A1A">
        <w:rPr>
          <w:rFonts w:ascii="Times New Roman" w:hAnsi="Times New Roman" w:cs="Times New Roman"/>
          <w:sz w:val="24"/>
          <w:szCs w:val="24"/>
        </w:rPr>
        <w:t xml:space="preserve"> as a </w:t>
      </w:r>
      <w:r w:rsidRPr="00693A1A">
        <w:rPr>
          <w:rFonts w:ascii="Times New Roman" w:hAnsi="Times New Roman" w:cs="Times New Roman"/>
          <w:sz w:val="24"/>
          <w:szCs w:val="24"/>
        </w:rPr>
        <w:t>natural,</w:t>
      </w:r>
      <w:r w:rsidR="001E3813" w:rsidRPr="00693A1A">
        <w:rPr>
          <w:rFonts w:ascii="Times New Roman" w:hAnsi="Times New Roman" w:cs="Times New Roman"/>
          <w:sz w:val="24"/>
          <w:szCs w:val="24"/>
        </w:rPr>
        <w:t xml:space="preserve"> recurring practice among humans.</w:t>
      </w:r>
      <w:r w:rsidR="00421D8F" w:rsidRPr="00693A1A">
        <w:rPr>
          <w:rStyle w:val="FootnoteReference"/>
          <w:rFonts w:ascii="Times New Roman" w:hAnsi="Times New Roman" w:cs="Times New Roman"/>
          <w:sz w:val="24"/>
          <w:szCs w:val="24"/>
        </w:rPr>
        <w:footnoteReference w:id="1"/>
      </w:r>
      <w:r w:rsidR="001E3813" w:rsidRPr="00693A1A">
        <w:rPr>
          <w:rFonts w:ascii="Times New Roman" w:hAnsi="Times New Roman" w:cs="Times New Roman"/>
          <w:sz w:val="24"/>
          <w:szCs w:val="24"/>
        </w:rPr>
        <w:t xml:space="preserve">  It has been </w:t>
      </w:r>
      <w:r w:rsidRPr="00693A1A">
        <w:rPr>
          <w:rFonts w:ascii="Times New Roman" w:hAnsi="Times New Roman" w:cs="Times New Roman"/>
          <w:sz w:val="24"/>
          <w:szCs w:val="24"/>
        </w:rPr>
        <w:t>a normal part of the human experience</w:t>
      </w:r>
      <w:r w:rsidR="001E3813" w:rsidRPr="00693A1A">
        <w:rPr>
          <w:rFonts w:ascii="Times New Roman" w:hAnsi="Times New Roman" w:cs="Times New Roman"/>
          <w:sz w:val="24"/>
          <w:szCs w:val="24"/>
        </w:rPr>
        <w:t xml:space="preserve"> throughout history</w:t>
      </w:r>
      <w:r w:rsidRPr="00693A1A">
        <w:rPr>
          <w:rFonts w:ascii="Times New Roman" w:hAnsi="Times New Roman" w:cs="Times New Roman"/>
          <w:sz w:val="24"/>
          <w:szCs w:val="24"/>
        </w:rPr>
        <w:t>,</w:t>
      </w:r>
      <w:r w:rsidR="001E3813" w:rsidRPr="00693A1A">
        <w:rPr>
          <w:rFonts w:ascii="Times New Roman" w:hAnsi="Times New Roman" w:cs="Times New Roman"/>
          <w:sz w:val="24"/>
          <w:szCs w:val="24"/>
        </w:rPr>
        <w:t xml:space="preserve"> </w:t>
      </w:r>
      <w:r w:rsidR="00CD03F2" w:rsidRPr="00693A1A">
        <w:rPr>
          <w:rFonts w:ascii="Times New Roman" w:hAnsi="Times New Roman" w:cs="Times New Roman"/>
          <w:sz w:val="24"/>
          <w:szCs w:val="24"/>
        </w:rPr>
        <w:t xml:space="preserve">as demonstrated by </w:t>
      </w:r>
      <w:r w:rsidRPr="00693A1A">
        <w:rPr>
          <w:rFonts w:ascii="Times New Roman" w:hAnsi="Times New Roman" w:cs="Times New Roman"/>
          <w:sz w:val="24"/>
          <w:szCs w:val="24"/>
        </w:rPr>
        <w:t xml:space="preserve">ancient </w:t>
      </w:r>
      <w:r w:rsidR="00414E8E" w:rsidRPr="00693A1A">
        <w:rPr>
          <w:rFonts w:ascii="Times New Roman" w:hAnsi="Times New Roman" w:cs="Times New Roman"/>
          <w:sz w:val="24"/>
          <w:szCs w:val="24"/>
        </w:rPr>
        <w:t>r</w:t>
      </w:r>
      <w:r w:rsidR="001E3813" w:rsidRPr="00693A1A">
        <w:rPr>
          <w:rFonts w:ascii="Times New Roman" w:hAnsi="Times New Roman" w:cs="Times New Roman"/>
          <w:sz w:val="24"/>
          <w:szCs w:val="24"/>
        </w:rPr>
        <w:t xml:space="preserve">ecords </w:t>
      </w:r>
      <w:r w:rsidRPr="00693A1A">
        <w:rPr>
          <w:rFonts w:ascii="Times New Roman" w:hAnsi="Times New Roman" w:cs="Times New Roman"/>
          <w:sz w:val="24"/>
          <w:szCs w:val="24"/>
        </w:rPr>
        <w:t>documenting homosexual</w:t>
      </w:r>
      <w:r w:rsidR="001E3813" w:rsidRPr="00693A1A">
        <w:rPr>
          <w:rFonts w:ascii="Times New Roman" w:hAnsi="Times New Roman" w:cs="Times New Roman"/>
          <w:sz w:val="24"/>
          <w:szCs w:val="24"/>
        </w:rPr>
        <w:t xml:space="preserve"> practices.</w:t>
      </w:r>
      <w:r w:rsidR="00421D8F" w:rsidRPr="00693A1A">
        <w:rPr>
          <w:rStyle w:val="FootnoteReference"/>
          <w:rFonts w:ascii="Times New Roman" w:hAnsi="Times New Roman" w:cs="Times New Roman"/>
          <w:sz w:val="24"/>
          <w:szCs w:val="24"/>
        </w:rPr>
        <w:footnoteReference w:id="2"/>
      </w:r>
      <w:r w:rsidR="001E3813" w:rsidRPr="00693A1A">
        <w:rPr>
          <w:rFonts w:ascii="Times New Roman" w:hAnsi="Times New Roman" w:cs="Times New Roman"/>
          <w:sz w:val="24"/>
          <w:szCs w:val="24"/>
        </w:rPr>
        <w:t xml:space="preserve">  Homosexuality has been </w:t>
      </w:r>
      <w:r w:rsidRPr="00693A1A">
        <w:rPr>
          <w:rFonts w:ascii="Times New Roman" w:hAnsi="Times New Roman" w:cs="Times New Roman"/>
          <w:sz w:val="24"/>
          <w:szCs w:val="24"/>
        </w:rPr>
        <w:t xml:space="preserve">a widespread </w:t>
      </w:r>
      <w:r w:rsidR="001E3813" w:rsidRPr="00693A1A">
        <w:rPr>
          <w:rFonts w:ascii="Times New Roman" w:hAnsi="Times New Roman" w:cs="Times New Roman"/>
          <w:sz w:val="24"/>
          <w:szCs w:val="24"/>
        </w:rPr>
        <w:t xml:space="preserve">practice </w:t>
      </w:r>
      <w:r w:rsidRPr="00693A1A">
        <w:rPr>
          <w:rFonts w:ascii="Times New Roman" w:hAnsi="Times New Roman" w:cs="Times New Roman"/>
          <w:sz w:val="24"/>
          <w:szCs w:val="24"/>
        </w:rPr>
        <w:t>across</w:t>
      </w:r>
      <w:r w:rsidR="001E3813" w:rsidRPr="00693A1A">
        <w:rPr>
          <w:rFonts w:ascii="Times New Roman" w:hAnsi="Times New Roman" w:cs="Times New Roman"/>
          <w:sz w:val="24"/>
          <w:szCs w:val="24"/>
        </w:rPr>
        <w:t xml:space="preserve"> many cultures </w:t>
      </w:r>
      <w:r w:rsidRPr="00693A1A">
        <w:rPr>
          <w:rFonts w:ascii="Times New Roman" w:hAnsi="Times New Roman" w:cs="Times New Roman"/>
          <w:sz w:val="24"/>
          <w:szCs w:val="24"/>
        </w:rPr>
        <w:t>rather than being</w:t>
      </w:r>
      <w:r w:rsidR="001E3813" w:rsidRPr="00693A1A">
        <w:rPr>
          <w:rFonts w:ascii="Times New Roman" w:hAnsi="Times New Roman" w:cs="Times New Roman"/>
          <w:sz w:val="24"/>
          <w:szCs w:val="24"/>
        </w:rPr>
        <w:t xml:space="preserve"> localized to just one region throughout history.</w:t>
      </w:r>
      <w:r w:rsidRPr="00693A1A">
        <w:rPr>
          <w:rFonts w:ascii="Times New Roman" w:hAnsi="Times New Roman" w:cs="Times New Roman"/>
          <w:sz w:val="24"/>
          <w:szCs w:val="24"/>
        </w:rPr>
        <w:t xml:space="preserve">  Similarly, h</w:t>
      </w:r>
      <w:r w:rsidR="00016907" w:rsidRPr="00693A1A">
        <w:rPr>
          <w:rFonts w:ascii="Times New Roman" w:hAnsi="Times New Roman" w:cs="Times New Roman"/>
          <w:sz w:val="24"/>
          <w:szCs w:val="24"/>
        </w:rPr>
        <w:t>omosexuality is common in our current day cultures.</w:t>
      </w:r>
      <w:r w:rsidR="0054094D" w:rsidRPr="00693A1A">
        <w:rPr>
          <w:rStyle w:val="FootnoteReference"/>
          <w:rFonts w:ascii="Times New Roman" w:hAnsi="Times New Roman" w:cs="Times New Roman"/>
          <w:sz w:val="24"/>
          <w:szCs w:val="24"/>
        </w:rPr>
        <w:footnoteReference w:id="3"/>
      </w:r>
      <w:r w:rsidR="00016907" w:rsidRPr="00693A1A">
        <w:rPr>
          <w:rFonts w:ascii="Times New Roman" w:hAnsi="Times New Roman" w:cs="Times New Roman"/>
          <w:sz w:val="24"/>
          <w:szCs w:val="24"/>
        </w:rPr>
        <w:t xml:space="preserve">  </w:t>
      </w:r>
      <w:r w:rsidR="00D76E83" w:rsidRPr="00693A1A">
        <w:rPr>
          <w:rFonts w:ascii="Times New Roman" w:hAnsi="Times New Roman" w:cs="Times New Roman"/>
          <w:sz w:val="24"/>
          <w:szCs w:val="24"/>
        </w:rPr>
        <w:t>Thriving homosexual communities</w:t>
      </w:r>
      <w:r w:rsidR="00016907" w:rsidRPr="00693A1A">
        <w:rPr>
          <w:rFonts w:ascii="Times New Roman" w:hAnsi="Times New Roman" w:cs="Times New Roman"/>
          <w:sz w:val="24"/>
          <w:szCs w:val="24"/>
        </w:rPr>
        <w:t xml:space="preserve"> can be identified in almost all of today’s</w:t>
      </w:r>
      <w:r w:rsidR="00D76E83" w:rsidRPr="00693A1A">
        <w:rPr>
          <w:rFonts w:ascii="Times New Roman" w:hAnsi="Times New Roman" w:cs="Times New Roman"/>
          <w:sz w:val="24"/>
          <w:szCs w:val="24"/>
        </w:rPr>
        <w:t xml:space="preserve"> countries </w:t>
      </w:r>
      <w:r w:rsidRPr="00693A1A">
        <w:rPr>
          <w:rFonts w:ascii="Times New Roman" w:hAnsi="Times New Roman" w:cs="Times New Roman"/>
          <w:sz w:val="24"/>
          <w:szCs w:val="24"/>
        </w:rPr>
        <w:t>in which</w:t>
      </w:r>
      <w:r w:rsidR="00D76E83" w:rsidRPr="00693A1A">
        <w:rPr>
          <w:rFonts w:ascii="Times New Roman" w:hAnsi="Times New Roman" w:cs="Times New Roman"/>
          <w:sz w:val="24"/>
          <w:szCs w:val="24"/>
        </w:rPr>
        <w:t xml:space="preserve"> there is not a</w:t>
      </w:r>
      <w:r w:rsidR="00016907" w:rsidRPr="00693A1A">
        <w:rPr>
          <w:rFonts w:ascii="Times New Roman" w:hAnsi="Times New Roman" w:cs="Times New Roman"/>
          <w:sz w:val="24"/>
          <w:szCs w:val="24"/>
        </w:rPr>
        <w:t xml:space="preserve"> </w:t>
      </w:r>
      <w:r w:rsidR="00D76E83" w:rsidRPr="00693A1A">
        <w:rPr>
          <w:rFonts w:ascii="Times New Roman" w:hAnsi="Times New Roman" w:cs="Times New Roman"/>
          <w:sz w:val="24"/>
          <w:szCs w:val="24"/>
        </w:rPr>
        <w:t>strong central</w:t>
      </w:r>
      <w:r w:rsidR="00016907" w:rsidRPr="00693A1A">
        <w:rPr>
          <w:rFonts w:ascii="Times New Roman" w:hAnsi="Times New Roman" w:cs="Times New Roman"/>
          <w:sz w:val="24"/>
          <w:szCs w:val="24"/>
        </w:rPr>
        <w:t xml:space="preserve"> government </w:t>
      </w:r>
      <w:r w:rsidRPr="00693A1A">
        <w:rPr>
          <w:rFonts w:ascii="Times New Roman" w:hAnsi="Times New Roman" w:cs="Times New Roman"/>
          <w:sz w:val="24"/>
          <w:szCs w:val="24"/>
        </w:rPr>
        <w:t>that</w:t>
      </w:r>
      <w:r w:rsidR="00016907" w:rsidRPr="00693A1A">
        <w:rPr>
          <w:rFonts w:ascii="Times New Roman" w:hAnsi="Times New Roman" w:cs="Times New Roman"/>
          <w:sz w:val="24"/>
          <w:szCs w:val="24"/>
        </w:rPr>
        <w:t xml:space="preserve"> punishes those who practice homosexuality.</w:t>
      </w:r>
      <w:r w:rsidR="00421D8F" w:rsidRPr="00693A1A">
        <w:rPr>
          <w:rStyle w:val="FootnoteReference"/>
          <w:rFonts w:ascii="Times New Roman" w:hAnsi="Times New Roman" w:cs="Times New Roman"/>
          <w:sz w:val="24"/>
          <w:szCs w:val="24"/>
        </w:rPr>
        <w:footnoteReference w:id="4"/>
      </w:r>
    </w:p>
    <w:p w14:paraId="2EDCD471" w14:textId="2AF0A9FD" w:rsidR="00D63654" w:rsidRPr="00693A1A" w:rsidRDefault="00016907"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Scientists have identified that homosexuality is </w:t>
      </w:r>
      <w:r w:rsidR="00D76E83" w:rsidRPr="00693A1A">
        <w:rPr>
          <w:rFonts w:ascii="Times New Roman" w:hAnsi="Times New Roman" w:cs="Times New Roman"/>
          <w:sz w:val="24"/>
          <w:szCs w:val="24"/>
        </w:rPr>
        <w:t xml:space="preserve">not unique to humans, but is </w:t>
      </w:r>
      <w:r w:rsidR="00723FAB" w:rsidRPr="00693A1A">
        <w:rPr>
          <w:rFonts w:ascii="Times New Roman" w:hAnsi="Times New Roman" w:cs="Times New Roman"/>
          <w:sz w:val="24"/>
          <w:szCs w:val="24"/>
        </w:rPr>
        <w:t xml:space="preserve">also </w:t>
      </w:r>
      <w:r w:rsidR="00D76E83" w:rsidRPr="00693A1A">
        <w:rPr>
          <w:rFonts w:ascii="Times New Roman" w:hAnsi="Times New Roman" w:cs="Times New Roman"/>
          <w:sz w:val="24"/>
          <w:szCs w:val="24"/>
        </w:rPr>
        <w:t xml:space="preserve">found </w:t>
      </w:r>
      <w:r w:rsidRPr="00693A1A">
        <w:rPr>
          <w:rFonts w:ascii="Times New Roman" w:hAnsi="Times New Roman" w:cs="Times New Roman"/>
          <w:sz w:val="24"/>
          <w:szCs w:val="24"/>
        </w:rPr>
        <w:t xml:space="preserve">in the animal kingdom.  </w:t>
      </w:r>
      <w:r w:rsidR="00914B24" w:rsidRPr="00693A1A">
        <w:rPr>
          <w:rFonts w:ascii="Times New Roman" w:hAnsi="Times New Roman" w:cs="Times New Roman"/>
          <w:sz w:val="24"/>
          <w:szCs w:val="24"/>
        </w:rPr>
        <w:t xml:space="preserve">Modern scientists have studied animal behavior and have </w:t>
      </w:r>
      <w:r w:rsidR="00421D8F" w:rsidRPr="00693A1A">
        <w:rPr>
          <w:rFonts w:ascii="Times New Roman" w:hAnsi="Times New Roman" w:cs="Times New Roman"/>
          <w:sz w:val="24"/>
          <w:szCs w:val="24"/>
        </w:rPr>
        <w:t>asserted that up to</w:t>
      </w:r>
      <w:r w:rsidR="00914B24" w:rsidRPr="00693A1A">
        <w:rPr>
          <w:rFonts w:ascii="Times New Roman" w:hAnsi="Times New Roman" w:cs="Times New Roman"/>
          <w:color w:val="FF0000"/>
          <w:sz w:val="24"/>
          <w:szCs w:val="24"/>
        </w:rPr>
        <w:t xml:space="preserve"> </w:t>
      </w:r>
      <w:r w:rsidR="00914B24" w:rsidRPr="00693A1A">
        <w:rPr>
          <w:rFonts w:ascii="Times New Roman" w:hAnsi="Times New Roman" w:cs="Times New Roman"/>
          <w:sz w:val="24"/>
          <w:szCs w:val="24"/>
        </w:rPr>
        <w:t xml:space="preserve">10% of </w:t>
      </w:r>
      <w:r w:rsidR="00B97E00" w:rsidRPr="00693A1A">
        <w:rPr>
          <w:rFonts w:ascii="Times New Roman" w:hAnsi="Times New Roman" w:cs="Times New Roman"/>
          <w:sz w:val="24"/>
          <w:szCs w:val="24"/>
        </w:rPr>
        <w:t xml:space="preserve">the prevailing </w:t>
      </w:r>
      <w:r w:rsidR="00914B24" w:rsidRPr="00693A1A">
        <w:rPr>
          <w:rFonts w:ascii="Times New Roman" w:hAnsi="Times New Roman" w:cs="Times New Roman"/>
          <w:sz w:val="24"/>
          <w:szCs w:val="24"/>
        </w:rPr>
        <w:t>species</w:t>
      </w:r>
      <w:r w:rsidR="00625581" w:rsidRPr="00693A1A">
        <w:rPr>
          <w:rFonts w:ascii="Times New Roman" w:hAnsi="Times New Roman" w:cs="Times New Roman"/>
          <w:sz w:val="24"/>
          <w:szCs w:val="24"/>
        </w:rPr>
        <w:t xml:space="preserve"> in the world</w:t>
      </w:r>
      <w:r w:rsidR="00914B24" w:rsidRPr="00693A1A">
        <w:rPr>
          <w:rFonts w:ascii="Times New Roman" w:hAnsi="Times New Roman" w:cs="Times New Roman"/>
          <w:sz w:val="24"/>
          <w:szCs w:val="24"/>
        </w:rPr>
        <w:t xml:space="preserve"> engage in homosexual behavior.</w:t>
      </w:r>
      <w:r w:rsidRPr="00693A1A">
        <w:rPr>
          <w:rFonts w:ascii="Times New Roman" w:hAnsi="Times New Roman" w:cs="Times New Roman"/>
          <w:sz w:val="24"/>
          <w:szCs w:val="24"/>
        </w:rPr>
        <w:t xml:space="preserve"> </w:t>
      </w:r>
      <w:r w:rsidR="00421D8F" w:rsidRPr="00693A1A">
        <w:rPr>
          <w:rStyle w:val="FootnoteReference"/>
          <w:rFonts w:ascii="Times New Roman" w:hAnsi="Times New Roman" w:cs="Times New Roman"/>
          <w:sz w:val="24"/>
          <w:szCs w:val="24"/>
        </w:rPr>
        <w:footnoteReference w:id="5"/>
      </w:r>
      <w:r w:rsidR="00CB129E" w:rsidRPr="00693A1A">
        <w:rPr>
          <w:rFonts w:ascii="Times New Roman" w:hAnsi="Times New Roman" w:cs="Times New Roman"/>
          <w:sz w:val="24"/>
          <w:szCs w:val="24"/>
        </w:rPr>
        <w:t xml:space="preserve">  </w:t>
      </w:r>
      <w:r w:rsidR="00421D8F" w:rsidRPr="00693A1A">
        <w:rPr>
          <w:rFonts w:ascii="Times New Roman" w:hAnsi="Times New Roman" w:cs="Times New Roman"/>
          <w:sz w:val="24"/>
          <w:szCs w:val="24"/>
        </w:rPr>
        <w:t>B</w:t>
      </w:r>
      <w:r w:rsidR="005C2019" w:rsidRPr="00693A1A">
        <w:rPr>
          <w:rFonts w:ascii="Times New Roman" w:hAnsi="Times New Roman" w:cs="Times New Roman"/>
          <w:sz w:val="24"/>
          <w:szCs w:val="24"/>
        </w:rPr>
        <w:t xml:space="preserve">enefits to the animal communities have been observed as the homosexual pairs </w:t>
      </w:r>
      <w:r w:rsidR="00421D8F" w:rsidRPr="00693A1A">
        <w:rPr>
          <w:rFonts w:ascii="Times New Roman" w:hAnsi="Times New Roman" w:cs="Times New Roman"/>
          <w:sz w:val="24"/>
          <w:szCs w:val="24"/>
        </w:rPr>
        <w:t>serve their communities by</w:t>
      </w:r>
      <w:r w:rsidR="005C2019" w:rsidRPr="00693A1A">
        <w:rPr>
          <w:rFonts w:ascii="Times New Roman" w:hAnsi="Times New Roman" w:cs="Times New Roman"/>
          <w:sz w:val="24"/>
          <w:szCs w:val="24"/>
        </w:rPr>
        <w:t xml:space="preserve"> </w:t>
      </w:r>
      <w:r w:rsidR="000674D1" w:rsidRPr="00693A1A">
        <w:rPr>
          <w:rFonts w:ascii="Times New Roman" w:hAnsi="Times New Roman" w:cs="Times New Roman"/>
          <w:sz w:val="24"/>
          <w:szCs w:val="24"/>
        </w:rPr>
        <w:t>provid</w:t>
      </w:r>
      <w:r w:rsidR="00421D8F" w:rsidRPr="00693A1A">
        <w:rPr>
          <w:rFonts w:ascii="Times New Roman" w:hAnsi="Times New Roman" w:cs="Times New Roman"/>
          <w:sz w:val="24"/>
          <w:szCs w:val="24"/>
        </w:rPr>
        <w:t>ing</w:t>
      </w:r>
      <w:r w:rsidR="000674D1" w:rsidRPr="00693A1A">
        <w:rPr>
          <w:rFonts w:ascii="Times New Roman" w:hAnsi="Times New Roman" w:cs="Times New Roman"/>
          <w:sz w:val="24"/>
          <w:szCs w:val="24"/>
        </w:rPr>
        <w:t xml:space="preserve"> care for </w:t>
      </w:r>
      <w:r w:rsidR="00022BCD">
        <w:rPr>
          <w:rFonts w:ascii="Times New Roman" w:hAnsi="Times New Roman" w:cs="Times New Roman"/>
          <w:sz w:val="24"/>
          <w:szCs w:val="24"/>
        </w:rPr>
        <w:t xml:space="preserve">others’ </w:t>
      </w:r>
      <w:r w:rsidR="000674D1" w:rsidRPr="00693A1A">
        <w:rPr>
          <w:rFonts w:ascii="Times New Roman" w:hAnsi="Times New Roman" w:cs="Times New Roman"/>
          <w:sz w:val="24"/>
          <w:szCs w:val="24"/>
        </w:rPr>
        <w:t>offspring</w:t>
      </w:r>
      <w:r w:rsidR="00B920FF" w:rsidRPr="00693A1A">
        <w:rPr>
          <w:rFonts w:ascii="Times New Roman" w:hAnsi="Times New Roman" w:cs="Times New Roman"/>
          <w:sz w:val="24"/>
          <w:szCs w:val="24"/>
        </w:rPr>
        <w:t xml:space="preserve">. Also, in populations where there </w:t>
      </w:r>
      <w:r w:rsidR="00F11357" w:rsidRPr="00693A1A">
        <w:rPr>
          <w:rFonts w:ascii="Times New Roman" w:hAnsi="Times New Roman" w:cs="Times New Roman"/>
          <w:sz w:val="24"/>
          <w:szCs w:val="24"/>
        </w:rPr>
        <w:t>are a</w:t>
      </w:r>
      <w:r w:rsidR="00B920FF" w:rsidRPr="00693A1A">
        <w:rPr>
          <w:rFonts w:ascii="Times New Roman" w:hAnsi="Times New Roman" w:cs="Times New Roman"/>
          <w:sz w:val="24"/>
          <w:szCs w:val="24"/>
        </w:rPr>
        <w:t xml:space="preserve"> limited </w:t>
      </w:r>
      <w:r w:rsidR="00934080" w:rsidRPr="00693A1A">
        <w:rPr>
          <w:rFonts w:ascii="Times New Roman" w:hAnsi="Times New Roman" w:cs="Times New Roman"/>
          <w:sz w:val="24"/>
          <w:szCs w:val="24"/>
        </w:rPr>
        <w:t>number of one gender</w:t>
      </w:r>
      <w:r w:rsidR="00B920FF" w:rsidRPr="00693A1A">
        <w:rPr>
          <w:rFonts w:ascii="Times New Roman" w:hAnsi="Times New Roman" w:cs="Times New Roman"/>
          <w:sz w:val="24"/>
          <w:szCs w:val="24"/>
        </w:rPr>
        <w:t xml:space="preserve">, </w:t>
      </w:r>
      <w:r w:rsidR="00EC40D0" w:rsidRPr="00693A1A">
        <w:rPr>
          <w:rFonts w:ascii="Times New Roman" w:hAnsi="Times New Roman" w:cs="Times New Roman"/>
          <w:sz w:val="24"/>
          <w:szCs w:val="24"/>
        </w:rPr>
        <w:t>same-sex pairing a</w:t>
      </w:r>
      <w:r w:rsidR="00934080" w:rsidRPr="00693A1A">
        <w:rPr>
          <w:rFonts w:ascii="Times New Roman" w:hAnsi="Times New Roman" w:cs="Times New Roman"/>
          <w:sz w:val="24"/>
          <w:szCs w:val="24"/>
        </w:rPr>
        <w:t xml:space="preserve">ctually </w:t>
      </w:r>
      <w:r w:rsidR="00421D8F" w:rsidRPr="00693A1A">
        <w:rPr>
          <w:rFonts w:ascii="Times New Roman" w:hAnsi="Times New Roman" w:cs="Times New Roman"/>
          <w:sz w:val="24"/>
          <w:szCs w:val="24"/>
        </w:rPr>
        <w:t>reduces</w:t>
      </w:r>
      <w:r w:rsidR="00934080" w:rsidRPr="00693A1A">
        <w:rPr>
          <w:rFonts w:ascii="Times New Roman" w:hAnsi="Times New Roman" w:cs="Times New Roman"/>
          <w:sz w:val="24"/>
          <w:szCs w:val="24"/>
        </w:rPr>
        <w:t xml:space="preserve"> the pressure on the </w:t>
      </w:r>
      <w:r w:rsidR="00421D8F" w:rsidRPr="00693A1A">
        <w:rPr>
          <w:rFonts w:ascii="Times New Roman" w:hAnsi="Times New Roman" w:cs="Times New Roman"/>
          <w:sz w:val="24"/>
          <w:szCs w:val="24"/>
        </w:rPr>
        <w:t xml:space="preserve">other gender </w:t>
      </w:r>
      <w:r w:rsidR="00934080" w:rsidRPr="00693A1A">
        <w:rPr>
          <w:rFonts w:ascii="Times New Roman" w:hAnsi="Times New Roman" w:cs="Times New Roman"/>
          <w:sz w:val="24"/>
          <w:szCs w:val="24"/>
        </w:rPr>
        <w:t xml:space="preserve">by allowing members to </w:t>
      </w:r>
      <w:r w:rsidR="00421D8F" w:rsidRPr="00693A1A">
        <w:rPr>
          <w:rFonts w:ascii="Times New Roman" w:hAnsi="Times New Roman" w:cs="Times New Roman"/>
          <w:sz w:val="24"/>
          <w:szCs w:val="24"/>
        </w:rPr>
        <w:t>have</w:t>
      </w:r>
      <w:r w:rsidR="00934080" w:rsidRPr="00693A1A">
        <w:rPr>
          <w:rFonts w:ascii="Times New Roman" w:hAnsi="Times New Roman" w:cs="Times New Roman"/>
          <w:sz w:val="24"/>
          <w:szCs w:val="24"/>
        </w:rPr>
        <w:t xml:space="preserve"> more </w:t>
      </w:r>
      <w:r w:rsidR="00421D8F" w:rsidRPr="00693A1A">
        <w:rPr>
          <w:rFonts w:ascii="Times New Roman" w:hAnsi="Times New Roman" w:cs="Times New Roman"/>
          <w:sz w:val="24"/>
          <w:szCs w:val="24"/>
        </w:rPr>
        <w:t>options</w:t>
      </w:r>
      <w:r w:rsidR="00934080" w:rsidRPr="00693A1A">
        <w:rPr>
          <w:rFonts w:ascii="Times New Roman" w:hAnsi="Times New Roman" w:cs="Times New Roman"/>
          <w:sz w:val="24"/>
          <w:szCs w:val="24"/>
        </w:rPr>
        <w:t xml:space="preserve"> </w:t>
      </w:r>
      <w:r w:rsidR="00F11357" w:rsidRPr="00693A1A">
        <w:rPr>
          <w:rFonts w:ascii="Times New Roman" w:hAnsi="Times New Roman" w:cs="Times New Roman"/>
          <w:sz w:val="24"/>
          <w:szCs w:val="24"/>
        </w:rPr>
        <w:t>in forming</w:t>
      </w:r>
      <w:r w:rsidR="00934080" w:rsidRPr="00693A1A">
        <w:rPr>
          <w:rFonts w:ascii="Times New Roman" w:hAnsi="Times New Roman" w:cs="Times New Roman"/>
          <w:sz w:val="24"/>
          <w:szCs w:val="24"/>
        </w:rPr>
        <w:t xml:space="preserve"> partnerships</w:t>
      </w:r>
      <w:r w:rsidR="00F11357" w:rsidRPr="00693A1A">
        <w:rPr>
          <w:rFonts w:ascii="Times New Roman" w:hAnsi="Times New Roman" w:cs="Times New Roman"/>
          <w:sz w:val="24"/>
          <w:szCs w:val="24"/>
        </w:rPr>
        <w:t>.  This</w:t>
      </w:r>
      <w:r w:rsidR="00934080" w:rsidRPr="00693A1A">
        <w:rPr>
          <w:rFonts w:ascii="Times New Roman" w:hAnsi="Times New Roman" w:cs="Times New Roman"/>
          <w:sz w:val="24"/>
          <w:szCs w:val="24"/>
        </w:rPr>
        <w:t xml:space="preserve"> </w:t>
      </w:r>
      <w:r w:rsidR="00421D8F" w:rsidRPr="00693A1A">
        <w:rPr>
          <w:rFonts w:ascii="Times New Roman" w:hAnsi="Times New Roman" w:cs="Times New Roman"/>
          <w:sz w:val="24"/>
          <w:szCs w:val="24"/>
        </w:rPr>
        <w:t>flexibility</w:t>
      </w:r>
      <w:r w:rsidR="00934080" w:rsidRPr="00693A1A">
        <w:rPr>
          <w:rFonts w:ascii="Times New Roman" w:hAnsi="Times New Roman" w:cs="Times New Roman"/>
          <w:sz w:val="24"/>
          <w:szCs w:val="24"/>
        </w:rPr>
        <w:t xml:space="preserve"> </w:t>
      </w:r>
      <w:r w:rsidR="00421D8F" w:rsidRPr="00693A1A">
        <w:rPr>
          <w:rFonts w:ascii="Times New Roman" w:hAnsi="Times New Roman" w:cs="Times New Roman"/>
          <w:sz w:val="24"/>
          <w:szCs w:val="24"/>
        </w:rPr>
        <w:t xml:space="preserve">reduces competition for mates and </w:t>
      </w:r>
      <w:r w:rsidR="00934080" w:rsidRPr="00693A1A">
        <w:rPr>
          <w:rFonts w:ascii="Times New Roman" w:hAnsi="Times New Roman" w:cs="Times New Roman"/>
          <w:sz w:val="24"/>
          <w:szCs w:val="24"/>
        </w:rPr>
        <w:t xml:space="preserve">strengthens social </w:t>
      </w:r>
      <w:r w:rsidR="00421D8F" w:rsidRPr="00693A1A">
        <w:rPr>
          <w:rFonts w:ascii="Times New Roman" w:hAnsi="Times New Roman" w:cs="Times New Roman"/>
          <w:sz w:val="24"/>
          <w:szCs w:val="24"/>
        </w:rPr>
        <w:t>relationships.</w:t>
      </w:r>
      <w:r w:rsidR="00414E8E" w:rsidRPr="00693A1A">
        <w:rPr>
          <w:rStyle w:val="FootnoteReference"/>
          <w:rFonts w:ascii="Times New Roman" w:hAnsi="Times New Roman" w:cs="Times New Roman"/>
          <w:sz w:val="24"/>
          <w:szCs w:val="24"/>
        </w:rPr>
        <w:t xml:space="preserve"> </w:t>
      </w:r>
      <w:r w:rsidR="00414E8E" w:rsidRPr="00693A1A">
        <w:rPr>
          <w:rStyle w:val="FootnoteReference"/>
          <w:rFonts w:ascii="Times New Roman" w:hAnsi="Times New Roman" w:cs="Times New Roman"/>
          <w:sz w:val="24"/>
          <w:szCs w:val="24"/>
        </w:rPr>
        <w:footnoteReference w:id="6"/>
      </w:r>
      <w:r w:rsidR="00414E8E" w:rsidRPr="00693A1A">
        <w:rPr>
          <w:rFonts w:ascii="Times New Roman" w:hAnsi="Times New Roman" w:cs="Times New Roman"/>
          <w:sz w:val="24"/>
          <w:szCs w:val="24"/>
        </w:rPr>
        <w:t xml:space="preserve"> </w:t>
      </w:r>
    </w:p>
    <w:p w14:paraId="68CEC804" w14:textId="180B2693" w:rsidR="00556E32" w:rsidRPr="00693A1A" w:rsidRDefault="00CB129E"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Biologists Nathan W. Bailey and Marlene Zuk from the University of California, Riverside</w:t>
      </w:r>
      <w:r w:rsidR="00407631" w:rsidRPr="00693A1A">
        <w:rPr>
          <w:rFonts w:ascii="Times New Roman" w:hAnsi="Times New Roman" w:cs="Times New Roman"/>
          <w:sz w:val="24"/>
          <w:szCs w:val="24"/>
        </w:rPr>
        <w:t xml:space="preserve"> </w:t>
      </w:r>
      <w:r w:rsidR="00D63654" w:rsidRPr="00693A1A">
        <w:rPr>
          <w:rFonts w:ascii="Times New Roman" w:hAnsi="Times New Roman" w:cs="Times New Roman"/>
          <w:sz w:val="24"/>
          <w:szCs w:val="24"/>
        </w:rPr>
        <w:t>have investigated the evolutionary consequences and implications of same-sex behavior</w:t>
      </w:r>
      <w:r w:rsidR="00F11357" w:rsidRPr="00693A1A">
        <w:rPr>
          <w:rFonts w:ascii="Times New Roman" w:hAnsi="Times New Roman" w:cs="Times New Roman"/>
          <w:sz w:val="24"/>
          <w:szCs w:val="24"/>
        </w:rPr>
        <w:t xml:space="preserve"> in animals</w:t>
      </w:r>
      <w:r w:rsidR="00D63654" w:rsidRPr="00693A1A">
        <w:rPr>
          <w:rFonts w:ascii="Times New Roman" w:hAnsi="Times New Roman" w:cs="Times New Roman"/>
          <w:sz w:val="24"/>
          <w:szCs w:val="24"/>
        </w:rPr>
        <w:t>, and their findings demonstrate benefits to what seems to be an evolutionary paradox.</w:t>
      </w:r>
      <w:r w:rsidR="00D76E83" w:rsidRPr="00693A1A">
        <w:rPr>
          <w:rFonts w:ascii="Times New Roman" w:hAnsi="Times New Roman" w:cs="Times New Roman"/>
          <w:sz w:val="24"/>
          <w:szCs w:val="24"/>
        </w:rPr>
        <w:t xml:space="preserve">  Their observations indicate that same-sex pairs in many species provide benefits to the population as they assisted in rearing the young, providing protection to the young members, and serving as surrogate parents when the original birth parents </w:t>
      </w:r>
      <w:r w:rsidR="00F11357" w:rsidRPr="00693A1A">
        <w:rPr>
          <w:rFonts w:ascii="Times New Roman" w:hAnsi="Times New Roman" w:cs="Times New Roman"/>
          <w:sz w:val="24"/>
          <w:szCs w:val="24"/>
        </w:rPr>
        <w:t xml:space="preserve">either </w:t>
      </w:r>
      <w:r w:rsidR="00D76E83" w:rsidRPr="00693A1A">
        <w:rPr>
          <w:rFonts w:ascii="Times New Roman" w:hAnsi="Times New Roman" w:cs="Times New Roman"/>
          <w:sz w:val="24"/>
          <w:szCs w:val="24"/>
        </w:rPr>
        <w:t>abandon their young</w:t>
      </w:r>
      <w:r w:rsidR="00F11357" w:rsidRPr="00693A1A">
        <w:rPr>
          <w:rFonts w:ascii="Times New Roman" w:hAnsi="Times New Roman" w:cs="Times New Roman"/>
          <w:sz w:val="24"/>
          <w:szCs w:val="24"/>
        </w:rPr>
        <w:t xml:space="preserve"> or are killed</w:t>
      </w:r>
      <w:r w:rsidR="00D76E83" w:rsidRPr="00693A1A">
        <w:rPr>
          <w:rFonts w:ascii="Times New Roman" w:hAnsi="Times New Roman" w:cs="Times New Roman"/>
          <w:sz w:val="24"/>
          <w:szCs w:val="24"/>
        </w:rPr>
        <w:t>.  These actions show that a species can actually benefit from non-reproducing pairs in the population.  The evolutionary argument that a species would fail if homosexuality w</w:t>
      </w:r>
      <w:r w:rsidR="00693A1A">
        <w:rPr>
          <w:rFonts w:ascii="Times New Roman" w:hAnsi="Times New Roman" w:cs="Times New Roman"/>
          <w:sz w:val="24"/>
          <w:szCs w:val="24"/>
        </w:rPr>
        <w:t>ere</w:t>
      </w:r>
      <w:r w:rsidR="00D76E83" w:rsidRPr="00693A1A">
        <w:rPr>
          <w:rFonts w:ascii="Times New Roman" w:hAnsi="Times New Roman" w:cs="Times New Roman"/>
          <w:sz w:val="24"/>
          <w:szCs w:val="24"/>
        </w:rPr>
        <w:t xml:space="preserve"> the norm is not valid since these observations show that same-sex pairs actually strengthen the viability of the species.</w:t>
      </w:r>
      <w:r w:rsidR="00421D8F" w:rsidRPr="00693A1A">
        <w:rPr>
          <w:rStyle w:val="FootnoteReference"/>
          <w:rFonts w:ascii="Times New Roman" w:hAnsi="Times New Roman" w:cs="Times New Roman"/>
          <w:sz w:val="24"/>
          <w:szCs w:val="24"/>
        </w:rPr>
        <w:footnoteReference w:id="7"/>
      </w:r>
    </w:p>
    <w:p w14:paraId="5FDC40E8" w14:textId="77777777" w:rsidR="00D15EAB" w:rsidRPr="00693A1A" w:rsidRDefault="00537852"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 xml:space="preserve">LGBT Assertion #2 - </w:t>
      </w:r>
      <w:r w:rsidR="00D15EAB" w:rsidRPr="00693A1A">
        <w:rPr>
          <w:rFonts w:ascii="Times New Roman" w:hAnsi="Times New Roman" w:cs="Times New Roman"/>
          <w:b/>
          <w:sz w:val="24"/>
          <w:szCs w:val="24"/>
        </w:rPr>
        <w:t xml:space="preserve">Homosexuality is a morally </w:t>
      </w:r>
      <w:r w:rsidR="002B35B2" w:rsidRPr="00693A1A">
        <w:rPr>
          <w:rFonts w:ascii="Times New Roman" w:hAnsi="Times New Roman" w:cs="Times New Roman"/>
          <w:b/>
          <w:sz w:val="24"/>
          <w:szCs w:val="24"/>
        </w:rPr>
        <w:t>acceptable</w:t>
      </w:r>
      <w:r w:rsidR="00D15EAB" w:rsidRPr="00693A1A">
        <w:rPr>
          <w:rFonts w:ascii="Times New Roman" w:hAnsi="Times New Roman" w:cs="Times New Roman"/>
          <w:b/>
          <w:sz w:val="24"/>
          <w:szCs w:val="24"/>
        </w:rPr>
        <w:t xml:space="preserve"> behavior</w:t>
      </w:r>
    </w:p>
    <w:p w14:paraId="1FB2DD00" w14:textId="579766EE" w:rsidR="00F11357" w:rsidRPr="00693A1A" w:rsidRDefault="0043433E"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The LGBT</w:t>
      </w:r>
      <w:r w:rsidR="00D15EAB" w:rsidRPr="00693A1A">
        <w:rPr>
          <w:rFonts w:ascii="Times New Roman" w:hAnsi="Times New Roman" w:cs="Times New Roman"/>
          <w:sz w:val="24"/>
          <w:szCs w:val="24"/>
        </w:rPr>
        <w:t xml:space="preserve"> community </w:t>
      </w:r>
      <w:r w:rsidR="00F11357" w:rsidRPr="00693A1A">
        <w:rPr>
          <w:rFonts w:ascii="Times New Roman" w:hAnsi="Times New Roman" w:cs="Times New Roman"/>
          <w:sz w:val="24"/>
          <w:szCs w:val="24"/>
        </w:rPr>
        <w:t>asserts that</w:t>
      </w:r>
      <w:r w:rsidR="00D15EAB" w:rsidRPr="00693A1A">
        <w:rPr>
          <w:rFonts w:ascii="Times New Roman" w:hAnsi="Times New Roman" w:cs="Times New Roman"/>
          <w:sz w:val="24"/>
          <w:szCs w:val="24"/>
        </w:rPr>
        <w:t xml:space="preserve"> the sexual relationships between t</w:t>
      </w:r>
      <w:r w:rsidR="00F11357" w:rsidRPr="00693A1A">
        <w:rPr>
          <w:rFonts w:ascii="Times New Roman" w:hAnsi="Times New Roman" w:cs="Times New Roman"/>
          <w:sz w:val="24"/>
          <w:szCs w:val="24"/>
        </w:rPr>
        <w:t>w</w:t>
      </w:r>
      <w:r w:rsidR="00D15EAB" w:rsidRPr="00693A1A">
        <w:rPr>
          <w:rFonts w:ascii="Times New Roman" w:hAnsi="Times New Roman" w:cs="Times New Roman"/>
          <w:sz w:val="24"/>
          <w:szCs w:val="24"/>
        </w:rPr>
        <w:t xml:space="preserve">o consenting </w:t>
      </w:r>
      <w:r w:rsidR="00F11357" w:rsidRPr="00693A1A">
        <w:rPr>
          <w:rFonts w:ascii="Times New Roman" w:hAnsi="Times New Roman" w:cs="Times New Roman"/>
          <w:sz w:val="24"/>
          <w:szCs w:val="24"/>
        </w:rPr>
        <w:t xml:space="preserve">same-sex </w:t>
      </w:r>
      <w:r w:rsidR="00D15EAB" w:rsidRPr="00693A1A">
        <w:rPr>
          <w:rFonts w:ascii="Times New Roman" w:hAnsi="Times New Roman" w:cs="Times New Roman"/>
          <w:sz w:val="24"/>
          <w:szCs w:val="24"/>
        </w:rPr>
        <w:t xml:space="preserve">adults </w:t>
      </w:r>
      <w:r w:rsidR="00F11357" w:rsidRPr="00693A1A">
        <w:rPr>
          <w:rFonts w:ascii="Times New Roman" w:hAnsi="Times New Roman" w:cs="Times New Roman"/>
          <w:sz w:val="24"/>
          <w:szCs w:val="24"/>
        </w:rPr>
        <w:t>is</w:t>
      </w:r>
      <w:r w:rsidR="00D15EAB" w:rsidRPr="00693A1A">
        <w:rPr>
          <w:rFonts w:ascii="Times New Roman" w:hAnsi="Times New Roman" w:cs="Times New Roman"/>
          <w:sz w:val="24"/>
          <w:szCs w:val="24"/>
        </w:rPr>
        <w:t xml:space="preserve"> a generally accepted moral behavior that should not be classified any differently than </w:t>
      </w:r>
      <w:r w:rsidR="00B96525" w:rsidRPr="00693A1A">
        <w:rPr>
          <w:rFonts w:ascii="Times New Roman" w:hAnsi="Times New Roman" w:cs="Times New Roman"/>
          <w:sz w:val="24"/>
          <w:szCs w:val="24"/>
        </w:rPr>
        <w:t>a sexual relationship</w:t>
      </w:r>
      <w:r w:rsidR="00D15EAB" w:rsidRPr="00693A1A">
        <w:rPr>
          <w:rFonts w:ascii="Times New Roman" w:hAnsi="Times New Roman" w:cs="Times New Roman"/>
          <w:sz w:val="24"/>
          <w:szCs w:val="24"/>
        </w:rPr>
        <w:t xml:space="preserve"> between </w:t>
      </w:r>
      <w:r w:rsidR="00F11357" w:rsidRPr="00693A1A">
        <w:rPr>
          <w:rFonts w:ascii="Times New Roman" w:hAnsi="Times New Roman" w:cs="Times New Roman"/>
          <w:sz w:val="24"/>
          <w:szCs w:val="24"/>
        </w:rPr>
        <w:t>adults of opposite</w:t>
      </w:r>
      <w:r w:rsidR="00D15EAB" w:rsidRPr="00693A1A">
        <w:rPr>
          <w:rFonts w:ascii="Times New Roman" w:hAnsi="Times New Roman" w:cs="Times New Roman"/>
          <w:sz w:val="24"/>
          <w:szCs w:val="24"/>
        </w:rPr>
        <w:t xml:space="preserve"> genders.  </w:t>
      </w:r>
      <w:r w:rsidR="00693A1A">
        <w:rPr>
          <w:rFonts w:ascii="Times New Roman" w:hAnsi="Times New Roman" w:cs="Times New Roman"/>
          <w:sz w:val="24"/>
          <w:szCs w:val="24"/>
        </w:rPr>
        <w:t xml:space="preserve">Sexual </w:t>
      </w:r>
      <w:r w:rsidR="00D15EAB" w:rsidRPr="00693A1A">
        <w:rPr>
          <w:rFonts w:ascii="Times New Roman" w:hAnsi="Times New Roman" w:cs="Times New Roman"/>
          <w:sz w:val="24"/>
          <w:szCs w:val="24"/>
        </w:rPr>
        <w:t>activity</w:t>
      </w:r>
      <w:r w:rsidR="00693A1A">
        <w:rPr>
          <w:rFonts w:ascii="Times New Roman" w:hAnsi="Times New Roman" w:cs="Times New Roman"/>
          <w:sz w:val="24"/>
          <w:szCs w:val="24"/>
        </w:rPr>
        <w:t xml:space="preserve"> among adults</w:t>
      </w:r>
      <w:r w:rsidR="00D15EAB" w:rsidRPr="00693A1A">
        <w:rPr>
          <w:rFonts w:ascii="Times New Roman" w:hAnsi="Times New Roman" w:cs="Times New Roman"/>
          <w:sz w:val="24"/>
          <w:szCs w:val="24"/>
        </w:rPr>
        <w:t xml:space="preserve"> </w:t>
      </w:r>
      <w:r w:rsidR="00F11357" w:rsidRPr="00693A1A">
        <w:rPr>
          <w:rFonts w:ascii="Times New Roman" w:hAnsi="Times New Roman" w:cs="Times New Roman"/>
          <w:sz w:val="24"/>
          <w:szCs w:val="24"/>
        </w:rPr>
        <w:t>presumes</w:t>
      </w:r>
      <w:r w:rsidR="00D15EAB" w:rsidRPr="00693A1A">
        <w:rPr>
          <w:rFonts w:ascii="Times New Roman" w:hAnsi="Times New Roman" w:cs="Times New Roman"/>
          <w:sz w:val="24"/>
          <w:szCs w:val="24"/>
        </w:rPr>
        <w:t xml:space="preserve"> the mutual agreement of two or more adults</w:t>
      </w:r>
      <w:r w:rsidR="002B35B2" w:rsidRPr="00693A1A">
        <w:rPr>
          <w:rFonts w:ascii="Times New Roman" w:hAnsi="Times New Roman" w:cs="Times New Roman"/>
          <w:sz w:val="24"/>
          <w:szCs w:val="24"/>
        </w:rPr>
        <w:t xml:space="preserve"> to engage in sex with each other.  As society has adopted a more </w:t>
      </w:r>
      <w:r w:rsidR="00F11357" w:rsidRPr="00693A1A">
        <w:rPr>
          <w:rFonts w:ascii="Times New Roman" w:hAnsi="Times New Roman" w:cs="Times New Roman"/>
          <w:sz w:val="24"/>
          <w:szCs w:val="24"/>
        </w:rPr>
        <w:t>permissive</w:t>
      </w:r>
      <w:r w:rsidR="002B35B2" w:rsidRPr="00693A1A">
        <w:rPr>
          <w:rFonts w:ascii="Times New Roman" w:hAnsi="Times New Roman" w:cs="Times New Roman"/>
          <w:sz w:val="24"/>
          <w:szCs w:val="24"/>
        </w:rPr>
        <w:t xml:space="preserve"> view of sexual relationships and no longer expects that adults </w:t>
      </w:r>
      <w:r w:rsidR="00F11357" w:rsidRPr="00693A1A">
        <w:rPr>
          <w:rFonts w:ascii="Times New Roman" w:hAnsi="Times New Roman" w:cs="Times New Roman"/>
          <w:sz w:val="24"/>
          <w:szCs w:val="24"/>
        </w:rPr>
        <w:t>should</w:t>
      </w:r>
      <w:r w:rsidR="002B35B2" w:rsidRPr="00693A1A">
        <w:rPr>
          <w:rFonts w:ascii="Times New Roman" w:hAnsi="Times New Roman" w:cs="Times New Roman"/>
          <w:sz w:val="24"/>
          <w:szCs w:val="24"/>
        </w:rPr>
        <w:t xml:space="preserve"> be married </w:t>
      </w:r>
      <w:r w:rsidR="00F11357" w:rsidRPr="00693A1A">
        <w:rPr>
          <w:rFonts w:ascii="Times New Roman" w:hAnsi="Times New Roman" w:cs="Times New Roman"/>
          <w:sz w:val="24"/>
          <w:szCs w:val="24"/>
        </w:rPr>
        <w:t xml:space="preserve">in order </w:t>
      </w:r>
      <w:r w:rsidR="002B35B2" w:rsidRPr="00693A1A">
        <w:rPr>
          <w:rFonts w:ascii="Times New Roman" w:hAnsi="Times New Roman" w:cs="Times New Roman"/>
          <w:sz w:val="24"/>
          <w:szCs w:val="24"/>
        </w:rPr>
        <w:t xml:space="preserve">to engage in intercourse, the LGBT community believes that the </w:t>
      </w:r>
      <w:r w:rsidR="00F11357" w:rsidRPr="00693A1A">
        <w:rPr>
          <w:rFonts w:ascii="Times New Roman" w:hAnsi="Times New Roman" w:cs="Times New Roman"/>
          <w:sz w:val="24"/>
          <w:szCs w:val="24"/>
        </w:rPr>
        <w:t xml:space="preserve">free </w:t>
      </w:r>
      <w:r w:rsidR="002B35B2" w:rsidRPr="00693A1A">
        <w:rPr>
          <w:rFonts w:ascii="Times New Roman" w:hAnsi="Times New Roman" w:cs="Times New Roman"/>
          <w:sz w:val="24"/>
          <w:szCs w:val="24"/>
        </w:rPr>
        <w:t>choice of partners</w:t>
      </w:r>
      <w:r w:rsidR="00F11357" w:rsidRPr="00693A1A">
        <w:rPr>
          <w:rFonts w:ascii="Times New Roman" w:hAnsi="Times New Roman" w:cs="Times New Roman"/>
          <w:sz w:val="24"/>
          <w:szCs w:val="24"/>
        </w:rPr>
        <w:t>, regardless of gender,</w:t>
      </w:r>
      <w:r w:rsidR="002B35B2" w:rsidRPr="00693A1A">
        <w:rPr>
          <w:rFonts w:ascii="Times New Roman" w:hAnsi="Times New Roman" w:cs="Times New Roman"/>
          <w:sz w:val="24"/>
          <w:szCs w:val="24"/>
        </w:rPr>
        <w:t xml:space="preserve"> is a right that each person should have.  This right is regarded to be comparable to the other rights that all humans should have available to them.  Certainly, in the United States of America, these rights are presented as being of the same nature as </w:t>
      </w:r>
      <w:r w:rsidR="00D76E83" w:rsidRPr="00693A1A">
        <w:rPr>
          <w:rFonts w:ascii="Times New Roman" w:hAnsi="Times New Roman" w:cs="Times New Roman"/>
          <w:sz w:val="24"/>
          <w:szCs w:val="24"/>
        </w:rPr>
        <w:t xml:space="preserve">those specified in </w:t>
      </w:r>
      <w:r w:rsidR="002B35B2" w:rsidRPr="00693A1A">
        <w:rPr>
          <w:rFonts w:ascii="Times New Roman" w:hAnsi="Times New Roman" w:cs="Times New Roman"/>
          <w:sz w:val="24"/>
          <w:szCs w:val="24"/>
        </w:rPr>
        <w:t xml:space="preserve">the Bill of Rights in the American Constitution.  This argument contends that having a sexual partner of </w:t>
      </w:r>
      <w:r w:rsidR="00F11357" w:rsidRPr="00693A1A">
        <w:rPr>
          <w:rFonts w:ascii="Times New Roman" w:hAnsi="Times New Roman" w:cs="Times New Roman"/>
          <w:sz w:val="24"/>
          <w:szCs w:val="24"/>
        </w:rPr>
        <w:t>one’s</w:t>
      </w:r>
      <w:r w:rsidR="002B35B2" w:rsidRPr="00693A1A">
        <w:rPr>
          <w:rFonts w:ascii="Times New Roman" w:hAnsi="Times New Roman" w:cs="Times New Roman"/>
          <w:sz w:val="24"/>
          <w:szCs w:val="24"/>
        </w:rPr>
        <w:t xml:space="preserve"> choice is </w:t>
      </w:r>
      <w:r w:rsidR="00F11357" w:rsidRPr="00693A1A">
        <w:rPr>
          <w:rFonts w:ascii="Times New Roman" w:hAnsi="Times New Roman" w:cs="Times New Roman"/>
          <w:sz w:val="24"/>
          <w:szCs w:val="24"/>
        </w:rPr>
        <w:t>an “unalienable right” afforded by</w:t>
      </w:r>
      <w:r w:rsidR="002B35B2" w:rsidRPr="00693A1A">
        <w:rPr>
          <w:rFonts w:ascii="Times New Roman" w:hAnsi="Times New Roman" w:cs="Times New Roman"/>
          <w:sz w:val="24"/>
          <w:szCs w:val="24"/>
        </w:rPr>
        <w:t xml:space="preserve"> the language “pursuit of happiness” in the Declaration of Independence.</w:t>
      </w:r>
      <w:r w:rsidRPr="00693A1A">
        <w:rPr>
          <w:rFonts w:ascii="Times New Roman" w:hAnsi="Times New Roman" w:cs="Times New Roman"/>
          <w:sz w:val="24"/>
          <w:szCs w:val="24"/>
        </w:rPr>
        <w:t xml:space="preserve">  </w:t>
      </w:r>
      <w:r w:rsidR="00F11357" w:rsidRPr="00693A1A">
        <w:rPr>
          <w:rFonts w:ascii="Times New Roman" w:hAnsi="Times New Roman" w:cs="Times New Roman"/>
          <w:sz w:val="24"/>
          <w:szCs w:val="24"/>
        </w:rPr>
        <w:t>These ideas were formally sanctioned o</w:t>
      </w:r>
      <w:r w:rsidR="0053700A" w:rsidRPr="00693A1A">
        <w:rPr>
          <w:rFonts w:ascii="Times New Roman" w:hAnsi="Times New Roman" w:cs="Times New Roman"/>
          <w:sz w:val="24"/>
          <w:szCs w:val="24"/>
        </w:rPr>
        <w:t xml:space="preserve">n June 26, 2003, </w:t>
      </w:r>
      <w:r w:rsidR="00F11357" w:rsidRPr="00693A1A">
        <w:rPr>
          <w:rFonts w:ascii="Times New Roman" w:hAnsi="Times New Roman" w:cs="Times New Roman"/>
          <w:sz w:val="24"/>
          <w:szCs w:val="24"/>
        </w:rPr>
        <w:t xml:space="preserve">when </w:t>
      </w:r>
      <w:r w:rsidR="0053700A" w:rsidRPr="00693A1A">
        <w:rPr>
          <w:rFonts w:ascii="Times New Roman" w:hAnsi="Times New Roman" w:cs="Times New Roman"/>
          <w:sz w:val="24"/>
          <w:szCs w:val="24"/>
        </w:rPr>
        <w:t>sexual activity between consenting adults of the same sex</w:t>
      </w:r>
      <w:r w:rsidR="00F11357" w:rsidRPr="00693A1A">
        <w:rPr>
          <w:rFonts w:ascii="Times New Roman" w:hAnsi="Times New Roman" w:cs="Times New Roman"/>
          <w:sz w:val="24"/>
          <w:szCs w:val="24"/>
        </w:rPr>
        <w:t>,</w:t>
      </w:r>
      <w:r w:rsidR="0053700A" w:rsidRPr="00693A1A">
        <w:rPr>
          <w:rFonts w:ascii="Times New Roman" w:hAnsi="Times New Roman" w:cs="Times New Roman"/>
          <w:sz w:val="24"/>
          <w:szCs w:val="24"/>
        </w:rPr>
        <w:t xml:space="preserve"> as well as same-sex adolescents of a close age</w:t>
      </w:r>
      <w:r w:rsidR="00F11357" w:rsidRPr="00693A1A">
        <w:rPr>
          <w:rFonts w:ascii="Times New Roman" w:hAnsi="Times New Roman" w:cs="Times New Roman"/>
          <w:sz w:val="24"/>
          <w:szCs w:val="24"/>
        </w:rPr>
        <w:t>,</w:t>
      </w:r>
      <w:r w:rsidR="0053700A" w:rsidRPr="00693A1A">
        <w:rPr>
          <w:rFonts w:ascii="Times New Roman" w:hAnsi="Times New Roman" w:cs="Times New Roman"/>
          <w:sz w:val="24"/>
          <w:szCs w:val="24"/>
        </w:rPr>
        <w:t xml:space="preserve"> was made legal nationwide pursuant to the United States Supreme Court decision in </w:t>
      </w:r>
      <w:r w:rsidR="0053700A" w:rsidRPr="00022BCD">
        <w:rPr>
          <w:rFonts w:ascii="Times New Roman" w:hAnsi="Times New Roman" w:cs="Times New Roman"/>
          <w:i/>
          <w:sz w:val="24"/>
          <w:szCs w:val="24"/>
        </w:rPr>
        <w:t>Lawrence v. Texa</w:t>
      </w:r>
      <w:r w:rsidR="00CF664E" w:rsidRPr="00022BCD">
        <w:rPr>
          <w:rFonts w:ascii="Times New Roman" w:hAnsi="Times New Roman" w:cs="Times New Roman"/>
          <w:i/>
          <w:sz w:val="24"/>
          <w:szCs w:val="24"/>
        </w:rPr>
        <w:t>s</w:t>
      </w:r>
      <w:r w:rsidR="00CF664E" w:rsidRPr="00693A1A">
        <w:rPr>
          <w:rFonts w:ascii="Times New Roman" w:hAnsi="Times New Roman" w:cs="Times New Roman"/>
          <w:sz w:val="24"/>
          <w:szCs w:val="24"/>
        </w:rPr>
        <w:t>.</w:t>
      </w:r>
      <w:r w:rsidR="00CF664E" w:rsidRPr="00693A1A">
        <w:rPr>
          <w:rStyle w:val="FootnoteReference"/>
          <w:rFonts w:ascii="Times New Roman" w:hAnsi="Times New Roman" w:cs="Times New Roman"/>
          <w:sz w:val="24"/>
          <w:szCs w:val="24"/>
        </w:rPr>
        <w:footnoteReference w:id="8"/>
      </w:r>
    </w:p>
    <w:p w14:paraId="2BD4FEE0" w14:textId="46B2F0AB" w:rsidR="002B35B2" w:rsidRPr="00693A1A" w:rsidRDefault="002B35B2" w:rsidP="00F11357">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LGBT community contends that those who refuse </w:t>
      </w:r>
      <w:r w:rsidR="00D76E83" w:rsidRPr="00693A1A">
        <w:rPr>
          <w:rFonts w:ascii="Times New Roman" w:hAnsi="Times New Roman" w:cs="Times New Roman"/>
          <w:sz w:val="24"/>
          <w:szCs w:val="24"/>
        </w:rPr>
        <w:t xml:space="preserve">to recognize </w:t>
      </w:r>
      <w:r w:rsidRPr="00693A1A">
        <w:rPr>
          <w:rFonts w:ascii="Times New Roman" w:hAnsi="Times New Roman" w:cs="Times New Roman"/>
          <w:sz w:val="24"/>
          <w:szCs w:val="24"/>
        </w:rPr>
        <w:t>their right of choice are exercising hateful and intolerant behavior.  They have been able to challenge</w:t>
      </w:r>
      <w:r w:rsidR="00EA62ED" w:rsidRPr="00693A1A">
        <w:rPr>
          <w:rFonts w:ascii="Times New Roman" w:hAnsi="Times New Roman" w:cs="Times New Roman"/>
          <w:sz w:val="24"/>
          <w:szCs w:val="24"/>
        </w:rPr>
        <w:t xml:space="preserve"> existing laws and get many amended to afford protections to them as they pursue their sexual preferences.</w:t>
      </w:r>
      <w:r w:rsidR="0053700A" w:rsidRPr="00693A1A">
        <w:rPr>
          <w:rFonts w:ascii="Times New Roman" w:hAnsi="Times New Roman" w:cs="Times New Roman"/>
          <w:sz w:val="24"/>
          <w:szCs w:val="24"/>
        </w:rPr>
        <w:t xml:space="preserve">  The LGBT </w:t>
      </w:r>
      <w:r w:rsidR="00D76E83" w:rsidRPr="00693A1A">
        <w:rPr>
          <w:rFonts w:ascii="Times New Roman" w:hAnsi="Times New Roman" w:cs="Times New Roman"/>
          <w:sz w:val="24"/>
          <w:szCs w:val="24"/>
        </w:rPr>
        <w:t xml:space="preserve">community </w:t>
      </w:r>
      <w:r w:rsidR="0053700A" w:rsidRPr="00693A1A">
        <w:rPr>
          <w:rFonts w:ascii="Times New Roman" w:hAnsi="Times New Roman" w:cs="Times New Roman"/>
          <w:sz w:val="24"/>
          <w:szCs w:val="24"/>
        </w:rPr>
        <w:t>has gained anti</w:t>
      </w:r>
      <w:r w:rsidR="00F11357" w:rsidRPr="00693A1A">
        <w:rPr>
          <w:rFonts w:ascii="Times New Roman" w:hAnsi="Times New Roman" w:cs="Times New Roman"/>
          <w:sz w:val="24"/>
          <w:szCs w:val="24"/>
        </w:rPr>
        <w:t>-discrimination protections in housing, e</w:t>
      </w:r>
      <w:r w:rsidR="0053700A" w:rsidRPr="00693A1A">
        <w:rPr>
          <w:rFonts w:ascii="Times New Roman" w:hAnsi="Times New Roman" w:cs="Times New Roman"/>
          <w:sz w:val="24"/>
          <w:szCs w:val="24"/>
        </w:rPr>
        <w:t xml:space="preserve">mployment, and </w:t>
      </w:r>
      <w:r w:rsidR="00D76E83" w:rsidRPr="00693A1A">
        <w:rPr>
          <w:rFonts w:ascii="Times New Roman" w:hAnsi="Times New Roman" w:cs="Times New Roman"/>
          <w:sz w:val="24"/>
          <w:szCs w:val="24"/>
        </w:rPr>
        <w:t xml:space="preserve">access to </w:t>
      </w:r>
      <w:r w:rsidR="00F11357" w:rsidRPr="00693A1A">
        <w:rPr>
          <w:rFonts w:ascii="Times New Roman" w:hAnsi="Times New Roman" w:cs="Times New Roman"/>
          <w:sz w:val="24"/>
          <w:szCs w:val="24"/>
        </w:rPr>
        <w:t>medical t</w:t>
      </w:r>
      <w:r w:rsidR="0053700A" w:rsidRPr="00693A1A">
        <w:rPr>
          <w:rFonts w:ascii="Times New Roman" w:hAnsi="Times New Roman" w:cs="Times New Roman"/>
          <w:sz w:val="24"/>
          <w:szCs w:val="24"/>
        </w:rPr>
        <w:t>reat</w:t>
      </w:r>
      <w:r w:rsidR="00CF664E" w:rsidRPr="00693A1A">
        <w:rPr>
          <w:rFonts w:ascii="Times New Roman" w:hAnsi="Times New Roman" w:cs="Times New Roman"/>
          <w:sz w:val="24"/>
          <w:szCs w:val="24"/>
        </w:rPr>
        <w:t>ment facilities.  In addition, t</w:t>
      </w:r>
      <w:r w:rsidR="0053700A" w:rsidRPr="00693A1A">
        <w:rPr>
          <w:rFonts w:ascii="Times New Roman" w:hAnsi="Times New Roman" w:cs="Times New Roman"/>
          <w:sz w:val="24"/>
          <w:szCs w:val="24"/>
        </w:rPr>
        <w:t xml:space="preserve">he </w:t>
      </w:r>
      <w:r w:rsidR="00F11357" w:rsidRPr="00693A1A">
        <w:rPr>
          <w:rFonts w:ascii="Times New Roman" w:hAnsi="Times New Roman" w:cs="Times New Roman"/>
          <w:sz w:val="24"/>
          <w:szCs w:val="24"/>
        </w:rPr>
        <w:t>f</w:t>
      </w:r>
      <w:r w:rsidR="0053700A" w:rsidRPr="00693A1A">
        <w:rPr>
          <w:rFonts w:ascii="Times New Roman" w:hAnsi="Times New Roman" w:cs="Times New Roman"/>
          <w:sz w:val="24"/>
          <w:szCs w:val="24"/>
        </w:rPr>
        <w:t xml:space="preserve">ederal government has added “sexual orientation” to the list of federally protected </w:t>
      </w:r>
      <w:r w:rsidR="00F11357" w:rsidRPr="00693A1A">
        <w:rPr>
          <w:rFonts w:ascii="Times New Roman" w:hAnsi="Times New Roman" w:cs="Times New Roman"/>
          <w:sz w:val="24"/>
          <w:szCs w:val="24"/>
        </w:rPr>
        <w:t>classes</w:t>
      </w:r>
      <w:r w:rsidR="0053700A" w:rsidRPr="00693A1A">
        <w:rPr>
          <w:rFonts w:ascii="Times New Roman" w:hAnsi="Times New Roman" w:cs="Times New Roman"/>
          <w:sz w:val="24"/>
          <w:szCs w:val="24"/>
        </w:rPr>
        <w:t xml:space="preserve"> which are covered by hate crime laws.</w:t>
      </w:r>
      <w:r w:rsidR="00CF664E" w:rsidRPr="00693A1A">
        <w:rPr>
          <w:rStyle w:val="FootnoteReference"/>
          <w:rFonts w:ascii="Times New Roman" w:hAnsi="Times New Roman" w:cs="Times New Roman"/>
          <w:sz w:val="24"/>
          <w:szCs w:val="24"/>
        </w:rPr>
        <w:footnoteReference w:id="9"/>
      </w:r>
    </w:p>
    <w:p w14:paraId="2542A1DB" w14:textId="5249A22B" w:rsidR="00556E32" w:rsidRPr="00693A1A" w:rsidRDefault="00D76E83"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application of law at the federal level indicates that homosexual behavior is morally acceptable within the American culture.  Moral is defined by the </w:t>
      </w:r>
      <w:r w:rsidRPr="00022BCD">
        <w:rPr>
          <w:rFonts w:ascii="Times New Roman" w:hAnsi="Times New Roman" w:cs="Times New Roman"/>
          <w:i/>
          <w:sz w:val="24"/>
          <w:szCs w:val="24"/>
        </w:rPr>
        <w:t>Merriam</w:t>
      </w:r>
      <w:r w:rsidR="0078157D" w:rsidRPr="00022BCD">
        <w:rPr>
          <w:rFonts w:ascii="Times New Roman" w:hAnsi="Times New Roman" w:cs="Times New Roman"/>
          <w:i/>
          <w:sz w:val="24"/>
          <w:szCs w:val="24"/>
        </w:rPr>
        <w:t>-</w:t>
      </w:r>
      <w:r w:rsidRPr="00022BCD">
        <w:rPr>
          <w:rFonts w:ascii="Times New Roman" w:hAnsi="Times New Roman" w:cs="Times New Roman"/>
          <w:i/>
          <w:sz w:val="24"/>
          <w:szCs w:val="24"/>
        </w:rPr>
        <w:t>Webster Dictionary</w:t>
      </w:r>
      <w:r w:rsidRPr="00693A1A">
        <w:rPr>
          <w:rFonts w:ascii="Times New Roman" w:hAnsi="Times New Roman" w:cs="Times New Roman"/>
          <w:sz w:val="24"/>
          <w:szCs w:val="24"/>
        </w:rPr>
        <w:t xml:space="preserve"> as “of or re</w:t>
      </w:r>
      <w:r w:rsidR="00650961" w:rsidRPr="00693A1A">
        <w:rPr>
          <w:rFonts w:ascii="Times New Roman" w:hAnsi="Times New Roman" w:cs="Times New Roman"/>
          <w:sz w:val="24"/>
          <w:szCs w:val="24"/>
        </w:rPr>
        <w:t>lating to principles of right and wrong in behavior.”</w:t>
      </w:r>
      <w:r w:rsidR="00CF664E" w:rsidRPr="00693A1A">
        <w:rPr>
          <w:rStyle w:val="FootnoteReference"/>
          <w:rFonts w:ascii="Times New Roman" w:hAnsi="Times New Roman" w:cs="Times New Roman"/>
          <w:sz w:val="24"/>
          <w:szCs w:val="24"/>
        </w:rPr>
        <w:footnoteReference w:id="10"/>
      </w:r>
      <w:r w:rsidR="00650961" w:rsidRPr="00693A1A">
        <w:rPr>
          <w:rFonts w:ascii="Times New Roman" w:hAnsi="Times New Roman" w:cs="Times New Roman"/>
          <w:sz w:val="24"/>
          <w:szCs w:val="24"/>
        </w:rPr>
        <w:t xml:space="preserve">  The LGBT community would argue that since the highest courts in the land have ruled that homosexual activities are legal, their choices are validated</w:t>
      </w:r>
      <w:r w:rsidR="00F11357" w:rsidRPr="00693A1A">
        <w:rPr>
          <w:rFonts w:ascii="Times New Roman" w:hAnsi="Times New Roman" w:cs="Times New Roman"/>
          <w:sz w:val="24"/>
          <w:szCs w:val="24"/>
        </w:rPr>
        <w:t>,</w:t>
      </w:r>
      <w:r w:rsidR="00650961" w:rsidRPr="00693A1A">
        <w:rPr>
          <w:rFonts w:ascii="Times New Roman" w:hAnsi="Times New Roman" w:cs="Times New Roman"/>
          <w:sz w:val="24"/>
          <w:szCs w:val="24"/>
        </w:rPr>
        <w:t xml:space="preserve"> and therefore are right and moral.</w:t>
      </w:r>
    </w:p>
    <w:p w14:paraId="13329D70" w14:textId="77777777" w:rsidR="00693A1A" w:rsidRDefault="00693A1A" w:rsidP="004745CF">
      <w:pPr>
        <w:spacing w:line="480" w:lineRule="auto"/>
        <w:jc w:val="center"/>
        <w:rPr>
          <w:rFonts w:ascii="Times New Roman" w:hAnsi="Times New Roman" w:cs="Times New Roman"/>
          <w:b/>
          <w:sz w:val="24"/>
          <w:szCs w:val="24"/>
        </w:rPr>
      </w:pPr>
    </w:p>
    <w:p w14:paraId="1DD926A8" w14:textId="77777777" w:rsidR="00693A1A" w:rsidRDefault="00693A1A" w:rsidP="004745CF">
      <w:pPr>
        <w:spacing w:line="480" w:lineRule="auto"/>
        <w:jc w:val="center"/>
        <w:rPr>
          <w:rFonts w:ascii="Times New Roman" w:hAnsi="Times New Roman" w:cs="Times New Roman"/>
          <w:b/>
          <w:sz w:val="24"/>
          <w:szCs w:val="24"/>
        </w:rPr>
      </w:pPr>
    </w:p>
    <w:p w14:paraId="2B26701C" w14:textId="475187F2" w:rsidR="0043433E" w:rsidRPr="00693A1A" w:rsidRDefault="00537852"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 xml:space="preserve">LGBT Assertion #3 - </w:t>
      </w:r>
      <w:r w:rsidR="0043433E" w:rsidRPr="00693A1A">
        <w:rPr>
          <w:rFonts w:ascii="Times New Roman" w:hAnsi="Times New Roman" w:cs="Times New Roman"/>
          <w:b/>
          <w:sz w:val="24"/>
          <w:szCs w:val="24"/>
        </w:rPr>
        <w:t>Homosexual marriage is an appropriate institution</w:t>
      </w:r>
    </w:p>
    <w:p w14:paraId="7CA7A6F4" w14:textId="19F76FF4" w:rsidR="0043433E" w:rsidRPr="00693A1A" w:rsidRDefault="00537852" w:rsidP="00F11357">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LGBT community rejects the traditional view that marriage is an institution meant to be entered into by a male and a female. They promote that two consenting </w:t>
      </w:r>
      <w:r w:rsidR="00F11357" w:rsidRPr="00693A1A">
        <w:rPr>
          <w:rFonts w:ascii="Times New Roman" w:hAnsi="Times New Roman" w:cs="Times New Roman"/>
          <w:sz w:val="24"/>
          <w:szCs w:val="24"/>
        </w:rPr>
        <w:t xml:space="preserve">same-gendered </w:t>
      </w:r>
      <w:r w:rsidRPr="00693A1A">
        <w:rPr>
          <w:rFonts w:ascii="Times New Roman" w:hAnsi="Times New Roman" w:cs="Times New Roman"/>
          <w:sz w:val="24"/>
          <w:szCs w:val="24"/>
        </w:rPr>
        <w:t>adults can have committed affection for each other and choose to live in a manner that is equal to heterosexual marriage partners.  The</w:t>
      </w:r>
      <w:r w:rsidR="00693A1A">
        <w:rPr>
          <w:rFonts w:ascii="Times New Roman" w:hAnsi="Times New Roman" w:cs="Times New Roman"/>
          <w:sz w:val="24"/>
          <w:szCs w:val="24"/>
        </w:rPr>
        <w:t>y contend that the</w:t>
      </w:r>
      <w:r w:rsidRPr="00693A1A">
        <w:rPr>
          <w:rFonts w:ascii="Times New Roman" w:hAnsi="Times New Roman" w:cs="Times New Roman"/>
          <w:sz w:val="24"/>
          <w:szCs w:val="24"/>
        </w:rPr>
        <w:t xml:space="preserve"> refusal </w:t>
      </w:r>
      <w:r w:rsidR="00F11357" w:rsidRPr="00693A1A">
        <w:rPr>
          <w:rFonts w:ascii="Times New Roman" w:hAnsi="Times New Roman" w:cs="Times New Roman"/>
          <w:sz w:val="24"/>
          <w:szCs w:val="24"/>
        </w:rPr>
        <w:t>to allow homosexuals to enter</w:t>
      </w:r>
      <w:r w:rsidRPr="00693A1A">
        <w:rPr>
          <w:rFonts w:ascii="Times New Roman" w:hAnsi="Times New Roman" w:cs="Times New Roman"/>
          <w:sz w:val="24"/>
          <w:szCs w:val="24"/>
        </w:rPr>
        <w:t xml:space="preserve"> into a legal validation of their </w:t>
      </w:r>
      <w:r w:rsidR="00165FD5" w:rsidRPr="00693A1A">
        <w:rPr>
          <w:rFonts w:ascii="Times New Roman" w:hAnsi="Times New Roman" w:cs="Times New Roman"/>
          <w:sz w:val="24"/>
          <w:szCs w:val="24"/>
        </w:rPr>
        <w:t>love for each other is an immoral behavior</w:t>
      </w:r>
      <w:r w:rsidR="00F11357" w:rsidRPr="00693A1A">
        <w:rPr>
          <w:rFonts w:ascii="Times New Roman" w:hAnsi="Times New Roman" w:cs="Times New Roman"/>
          <w:sz w:val="24"/>
          <w:szCs w:val="24"/>
        </w:rPr>
        <w:t>,</w:t>
      </w:r>
      <w:r w:rsidR="00165FD5" w:rsidRPr="00693A1A">
        <w:rPr>
          <w:rFonts w:ascii="Times New Roman" w:hAnsi="Times New Roman" w:cs="Times New Roman"/>
          <w:sz w:val="24"/>
          <w:szCs w:val="24"/>
        </w:rPr>
        <w:t xml:space="preserve"> and </w:t>
      </w:r>
      <w:r w:rsidR="00693A1A">
        <w:rPr>
          <w:rFonts w:ascii="Times New Roman" w:hAnsi="Times New Roman" w:cs="Times New Roman"/>
          <w:sz w:val="24"/>
          <w:szCs w:val="24"/>
        </w:rPr>
        <w:t xml:space="preserve">that </w:t>
      </w:r>
      <w:r w:rsidR="00165FD5" w:rsidRPr="00693A1A">
        <w:rPr>
          <w:rFonts w:ascii="Times New Roman" w:hAnsi="Times New Roman" w:cs="Times New Roman"/>
          <w:sz w:val="24"/>
          <w:szCs w:val="24"/>
        </w:rPr>
        <w:t xml:space="preserve">homosexuals should be protected from this kind of discrimination.  </w:t>
      </w:r>
      <w:r w:rsidRPr="00693A1A">
        <w:rPr>
          <w:rFonts w:ascii="Times New Roman" w:hAnsi="Times New Roman" w:cs="Times New Roman"/>
          <w:sz w:val="24"/>
          <w:szCs w:val="24"/>
        </w:rPr>
        <w:t xml:space="preserve">They have advocated for legal protection for gay marriages and insist that those marriages be afforded the same rights and privileges as heterosexual marriages.  </w:t>
      </w:r>
      <w:r w:rsidR="0043433E" w:rsidRPr="00693A1A">
        <w:rPr>
          <w:rFonts w:ascii="Times New Roman" w:hAnsi="Times New Roman" w:cs="Times New Roman"/>
          <w:sz w:val="24"/>
          <w:szCs w:val="24"/>
        </w:rPr>
        <w:t xml:space="preserve">On June 26, 2015, the United Supreme Court ruled in </w:t>
      </w:r>
      <w:r w:rsidR="0043433E" w:rsidRPr="00022BCD">
        <w:rPr>
          <w:rFonts w:ascii="Times New Roman" w:hAnsi="Times New Roman" w:cs="Times New Roman"/>
          <w:i/>
          <w:sz w:val="24"/>
          <w:szCs w:val="24"/>
        </w:rPr>
        <w:t>Obergefull v. Hodges</w:t>
      </w:r>
      <w:r w:rsidR="0043433E" w:rsidRPr="00693A1A">
        <w:rPr>
          <w:rFonts w:ascii="Times New Roman" w:hAnsi="Times New Roman" w:cs="Times New Roman"/>
          <w:sz w:val="24"/>
          <w:szCs w:val="24"/>
        </w:rPr>
        <w:t xml:space="preserve"> that states must license and recognize same-sex marriages.</w:t>
      </w:r>
      <w:r w:rsidR="00CF664E" w:rsidRPr="00693A1A">
        <w:rPr>
          <w:rStyle w:val="FootnoteReference"/>
          <w:rFonts w:ascii="Times New Roman" w:hAnsi="Times New Roman" w:cs="Times New Roman"/>
          <w:sz w:val="24"/>
          <w:szCs w:val="24"/>
        </w:rPr>
        <w:footnoteReference w:id="11"/>
      </w:r>
      <w:r w:rsidR="0043433E" w:rsidRPr="00693A1A">
        <w:rPr>
          <w:rFonts w:ascii="Times New Roman" w:hAnsi="Times New Roman" w:cs="Times New Roman"/>
          <w:sz w:val="24"/>
          <w:szCs w:val="24"/>
        </w:rPr>
        <w:t xml:space="preserve">  This ruling provides federal protections to married homosexual couples and </w:t>
      </w:r>
      <w:r w:rsidR="0053700A" w:rsidRPr="00693A1A">
        <w:rPr>
          <w:rFonts w:ascii="Times New Roman" w:hAnsi="Times New Roman" w:cs="Times New Roman"/>
          <w:sz w:val="24"/>
          <w:szCs w:val="24"/>
        </w:rPr>
        <w:t>remove</w:t>
      </w:r>
      <w:r w:rsidR="00F11357" w:rsidRPr="00693A1A">
        <w:rPr>
          <w:rFonts w:ascii="Times New Roman" w:hAnsi="Times New Roman" w:cs="Times New Roman"/>
          <w:sz w:val="24"/>
          <w:szCs w:val="24"/>
        </w:rPr>
        <w:t>s</w:t>
      </w:r>
      <w:r w:rsidR="0053700A" w:rsidRPr="00693A1A">
        <w:rPr>
          <w:rFonts w:ascii="Times New Roman" w:hAnsi="Times New Roman" w:cs="Times New Roman"/>
          <w:sz w:val="24"/>
          <w:szCs w:val="24"/>
        </w:rPr>
        <w:t xml:space="preserve"> the legal barriers that many states had established to restrict marriage to heterosexual relationship.</w:t>
      </w:r>
    </w:p>
    <w:p w14:paraId="46BCD51A" w14:textId="32215E88" w:rsidR="00556E32" w:rsidRPr="00693A1A" w:rsidRDefault="007412AA"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The viewpoint of Christian</w:t>
      </w:r>
      <w:r w:rsidR="00165FD5" w:rsidRPr="00693A1A">
        <w:rPr>
          <w:rFonts w:ascii="Times New Roman" w:hAnsi="Times New Roman" w:cs="Times New Roman"/>
          <w:sz w:val="24"/>
          <w:szCs w:val="24"/>
        </w:rPr>
        <w:t xml:space="preserve">s </w:t>
      </w:r>
      <w:r w:rsidRPr="00693A1A">
        <w:rPr>
          <w:rFonts w:ascii="Times New Roman" w:hAnsi="Times New Roman" w:cs="Times New Roman"/>
          <w:sz w:val="24"/>
          <w:szCs w:val="24"/>
        </w:rPr>
        <w:t>who</w:t>
      </w:r>
      <w:r w:rsidR="00165FD5" w:rsidRPr="00693A1A">
        <w:rPr>
          <w:rFonts w:ascii="Times New Roman" w:hAnsi="Times New Roman" w:cs="Times New Roman"/>
          <w:sz w:val="24"/>
          <w:szCs w:val="24"/>
        </w:rPr>
        <w:t xml:space="preserve"> have continued to resist this granting of </w:t>
      </w:r>
      <w:r w:rsidR="00693A1A">
        <w:rPr>
          <w:rFonts w:ascii="Times New Roman" w:hAnsi="Times New Roman" w:cs="Times New Roman"/>
          <w:sz w:val="24"/>
          <w:szCs w:val="24"/>
        </w:rPr>
        <w:t xml:space="preserve">equal legal status </w:t>
      </w:r>
      <w:r w:rsidR="00165FD5" w:rsidRPr="00693A1A">
        <w:rPr>
          <w:rFonts w:ascii="Times New Roman" w:hAnsi="Times New Roman" w:cs="Times New Roman"/>
          <w:sz w:val="24"/>
          <w:szCs w:val="24"/>
        </w:rPr>
        <w:t xml:space="preserve">is </w:t>
      </w:r>
      <w:r w:rsidRPr="00693A1A">
        <w:rPr>
          <w:rFonts w:ascii="Times New Roman" w:hAnsi="Times New Roman" w:cs="Times New Roman"/>
          <w:sz w:val="24"/>
          <w:szCs w:val="24"/>
        </w:rPr>
        <w:t>labeled</w:t>
      </w:r>
      <w:r w:rsidR="00165FD5" w:rsidRPr="00693A1A">
        <w:rPr>
          <w:rFonts w:ascii="Times New Roman" w:hAnsi="Times New Roman" w:cs="Times New Roman"/>
          <w:sz w:val="24"/>
          <w:szCs w:val="24"/>
        </w:rPr>
        <w:t xml:space="preserve"> hostile and intolerant behavior </w:t>
      </w:r>
      <w:r w:rsidR="00650961" w:rsidRPr="00693A1A">
        <w:rPr>
          <w:rFonts w:ascii="Times New Roman" w:hAnsi="Times New Roman" w:cs="Times New Roman"/>
          <w:sz w:val="24"/>
          <w:szCs w:val="24"/>
        </w:rPr>
        <w:t>by the LGBT community</w:t>
      </w:r>
      <w:r w:rsidRPr="00693A1A">
        <w:rPr>
          <w:rFonts w:ascii="Times New Roman" w:hAnsi="Times New Roman" w:cs="Times New Roman"/>
          <w:sz w:val="24"/>
          <w:szCs w:val="24"/>
        </w:rPr>
        <w:t>,</w:t>
      </w:r>
      <w:r w:rsidR="00650961" w:rsidRPr="00693A1A">
        <w:rPr>
          <w:rFonts w:ascii="Times New Roman" w:hAnsi="Times New Roman" w:cs="Times New Roman"/>
          <w:sz w:val="24"/>
          <w:szCs w:val="24"/>
        </w:rPr>
        <w:t xml:space="preserve"> and </w:t>
      </w:r>
      <w:r w:rsidRPr="00693A1A">
        <w:rPr>
          <w:rFonts w:ascii="Times New Roman" w:hAnsi="Times New Roman" w:cs="Times New Roman"/>
          <w:sz w:val="24"/>
          <w:szCs w:val="24"/>
        </w:rPr>
        <w:t>LGB</w:t>
      </w:r>
      <w:r w:rsidR="00815D12" w:rsidRPr="00693A1A">
        <w:rPr>
          <w:rFonts w:ascii="Times New Roman" w:hAnsi="Times New Roman" w:cs="Times New Roman"/>
          <w:sz w:val="24"/>
          <w:szCs w:val="24"/>
        </w:rPr>
        <w:t>T</w:t>
      </w:r>
      <w:r w:rsidRPr="00693A1A">
        <w:rPr>
          <w:rFonts w:ascii="Times New Roman" w:hAnsi="Times New Roman" w:cs="Times New Roman"/>
          <w:sz w:val="24"/>
          <w:szCs w:val="24"/>
        </w:rPr>
        <w:t xml:space="preserve"> activists</w:t>
      </w:r>
      <w:r w:rsidR="00650961" w:rsidRPr="00693A1A">
        <w:rPr>
          <w:rFonts w:ascii="Times New Roman" w:hAnsi="Times New Roman" w:cs="Times New Roman"/>
          <w:sz w:val="24"/>
          <w:szCs w:val="24"/>
        </w:rPr>
        <w:t xml:space="preserve"> feel this situation </w:t>
      </w:r>
      <w:r w:rsidR="00165FD5" w:rsidRPr="00693A1A">
        <w:rPr>
          <w:rFonts w:ascii="Times New Roman" w:hAnsi="Times New Roman" w:cs="Times New Roman"/>
          <w:sz w:val="24"/>
          <w:szCs w:val="24"/>
        </w:rPr>
        <w:t>should be addressed by the protections provided by federal laws.</w:t>
      </w:r>
    </w:p>
    <w:p w14:paraId="55482707" w14:textId="77777777" w:rsidR="00537852" w:rsidRPr="00693A1A" w:rsidRDefault="0036601D"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 xml:space="preserve">Christian Assertion #1 - </w:t>
      </w:r>
      <w:r w:rsidR="00537852" w:rsidRPr="00693A1A">
        <w:rPr>
          <w:rFonts w:ascii="Times New Roman" w:hAnsi="Times New Roman" w:cs="Times New Roman"/>
          <w:b/>
          <w:sz w:val="24"/>
          <w:szCs w:val="24"/>
        </w:rPr>
        <w:t>Homosexuality is not normal</w:t>
      </w:r>
    </w:p>
    <w:p w14:paraId="4C0E168D" w14:textId="44E51403" w:rsidR="00537852" w:rsidRPr="00693A1A" w:rsidRDefault="00537852"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Homosexuality has been </w:t>
      </w:r>
      <w:r w:rsidR="00502656">
        <w:rPr>
          <w:rFonts w:ascii="Times New Roman" w:hAnsi="Times New Roman" w:cs="Times New Roman"/>
          <w:sz w:val="24"/>
          <w:szCs w:val="24"/>
        </w:rPr>
        <w:t xml:space="preserve">presented </w:t>
      </w:r>
      <w:r w:rsidRPr="00693A1A">
        <w:rPr>
          <w:rFonts w:ascii="Times New Roman" w:hAnsi="Times New Roman" w:cs="Times New Roman"/>
          <w:sz w:val="24"/>
          <w:szCs w:val="24"/>
        </w:rPr>
        <w:t>to be a behavior that is engaged in by approximately 10% of the adult population.</w:t>
      </w:r>
      <w:r w:rsidR="001D5C2D" w:rsidRPr="00693A1A">
        <w:rPr>
          <w:rStyle w:val="FootnoteReference"/>
          <w:rFonts w:ascii="Times New Roman" w:hAnsi="Times New Roman" w:cs="Times New Roman"/>
          <w:sz w:val="24"/>
          <w:szCs w:val="24"/>
        </w:rPr>
        <w:footnoteReference w:id="12"/>
      </w:r>
      <w:r w:rsidRPr="00693A1A">
        <w:rPr>
          <w:rFonts w:ascii="Times New Roman" w:hAnsi="Times New Roman" w:cs="Times New Roman"/>
          <w:sz w:val="24"/>
          <w:szCs w:val="24"/>
        </w:rPr>
        <w:t xml:space="preserve">  Even though the practice is observable, the measurable numbers indicate that it is a behavior that is engaged </w:t>
      </w:r>
      <w:r w:rsidR="007412AA" w:rsidRPr="00693A1A">
        <w:rPr>
          <w:rFonts w:ascii="Times New Roman" w:hAnsi="Times New Roman" w:cs="Times New Roman"/>
          <w:sz w:val="24"/>
          <w:szCs w:val="24"/>
        </w:rPr>
        <w:t xml:space="preserve">in </w:t>
      </w:r>
      <w:r w:rsidRPr="00693A1A">
        <w:rPr>
          <w:rFonts w:ascii="Times New Roman" w:hAnsi="Times New Roman" w:cs="Times New Roman"/>
          <w:sz w:val="24"/>
          <w:szCs w:val="24"/>
        </w:rPr>
        <w:t xml:space="preserve">by a significant minority.  The advocates of this behavior assert strongly that </w:t>
      </w:r>
      <w:r w:rsidR="00915FAA" w:rsidRPr="00693A1A">
        <w:rPr>
          <w:rFonts w:ascii="Times New Roman" w:hAnsi="Times New Roman" w:cs="Times New Roman"/>
          <w:sz w:val="24"/>
          <w:szCs w:val="24"/>
        </w:rPr>
        <w:t xml:space="preserve">because </w:t>
      </w:r>
      <w:r w:rsidRPr="00693A1A">
        <w:rPr>
          <w:rFonts w:ascii="Times New Roman" w:hAnsi="Times New Roman" w:cs="Times New Roman"/>
          <w:sz w:val="24"/>
          <w:szCs w:val="24"/>
        </w:rPr>
        <w:t xml:space="preserve">there </w:t>
      </w:r>
      <w:r w:rsidR="00915FAA" w:rsidRPr="00693A1A">
        <w:rPr>
          <w:rFonts w:ascii="Times New Roman" w:hAnsi="Times New Roman" w:cs="Times New Roman"/>
          <w:sz w:val="24"/>
          <w:szCs w:val="24"/>
        </w:rPr>
        <w:t xml:space="preserve">are </w:t>
      </w:r>
      <w:r w:rsidRPr="00693A1A">
        <w:rPr>
          <w:rFonts w:ascii="Times New Roman" w:hAnsi="Times New Roman" w:cs="Times New Roman"/>
          <w:sz w:val="24"/>
          <w:szCs w:val="24"/>
        </w:rPr>
        <w:t>large number</w:t>
      </w:r>
      <w:r w:rsidR="00915FAA" w:rsidRPr="00693A1A">
        <w:rPr>
          <w:rFonts w:ascii="Times New Roman" w:hAnsi="Times New Roman" w:cs="Times New Roman"/>
          <w:sz w:val="24"/>
          <w:szCs w:val="24"/>
        </w:rPr>
        <w:t>s</w:t>
      </w:r>
      <w:r w:rsidRPr="00693A1A">
        <w:rPr>
          <w:rFonts w:ascii="Times New Roman" w:hAnsi="Times New Roman" w:cs="Times New Roman"/>
          <w:sz w:val="24"/>
          <w:szCs w:val="24"/>
        </w:rPr>
        <w:t xml:space="preserve"> of part</w:t>
      </w:r>
      <w:r w:rsidR="00915FAA" w:rsidRPr="00693A1A">
        <w:rPr>
          <w:rFonts w:ascii="Times New Roman" w:hAnsi="Times New Roman" w:cs="Times New Roman"/>
          <w:sz w:val="24"/>
          <w:szCs w:val="24"/>
        </w:rPr>
        <w:t xml:space="preserve">icipants </w:t>
      </w:r>
      <w:r w:rsidR="000E6F95" w:rsidRPr="00693A1A">
        <w:rPr>
          <w:rFonts w:ascii="Times New Roman" w:hAnsi="Times New Roman" w:cs="Times New Roman"/>
          <w:sz w:val="24"/>
          <w:szCs w:val="24"/>
        </w:rPr>
        <w:t xml:space="preserve">who </w:t>
      </w:r>
      <w:r w:rsidR="007412AA" w:rsidRPr="00693A1A">
        <w:rPr>
          <w:rFonts w:ascii="Times New Roman" w:hAnsi="Times New Roman" w:cs="Times New Roman"/>
          <w:sz w:val="24"/>
          <w:szCs w:val="24"/>
        </w:rPr>
        <w:t>engage in</w:t>
      </w:r>
      <w:r w:rsidR="00915FAA" w:rsidRPr="00693A1A">
        <w:rPr>
          <w:rFonts w:ascii="Times New Roman" w:hAnsi="Times New Roman" w:cs="Times New Roman"/>
          <w:sz w:val="24"/>
          <w:szCs w:val="24"/>
        </w:rPr>
        <w:t xml:space="preserve"> homosexual </w:t>
      </w:r>
      <w:r w:rsidR="000E6F95" w:rsidRPr="00693A1A">
        <w:rPr>
          <w:rFonts w:ascii="Times New Roman" w:hAnsi="Times New Roman" w:cs="Times New Roman"/>
          <w:sz w:val="24"/>
          <w:szCs w:val="24"/>
        </w:rPr>
        <w:t xml:space="preserve">behavior, </w:t>
      </w:r>
      <w:r w:rsidR="00915FAA" w:rsidRPr="00693A1A">
        <w:rPr>
          <w:rFonts w:ascii="Times New Roman" w:hAnsi="Times New Roman" w:cs="Times New Roman"/>
          <w:sz w:val="24"/>
          <w:szCs w:val="24"/>
        </w:rPr>
        <w:t>the behavior is automatically defined as normal</w:t>
      </w:r>
      <w:r w:rsidRPr="00693A1A">
        <w:rPr>
          <w:rFonts w:ascii="Times New Roman" w:hAnsi="Times New Roman" w:cs="Times New Roman"/>
          <w:sz w:val="24"/>
          <w:szCs w:val="24"/>
        </w:rPr>
        <w:t>.</w:t>
      </w:r>
    </w:p>
    <w:p w14:paraId="53840559" w14:textId="77777777" w:rsidR="000E6F95" w:rsidRPr="00693A1A" w:rsidRDefault="000E6F95"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The argument which asserts that homosexuality has been observed for centuries, and therefore is normal, fails to overcome the fact that this behavior has been considered to be outside of normal behavior by the majority of humans throughout those centuries.  Merely stating otherwise does not change the prevailing attitude.   As societal mores have become more liberal, a greater number of people have experimented with alternative lifestyles.  These alternatives are</w:t>
      </w:r>
      <w:r w:rsidR="007412AA" w:rsidRPr="00693A1A">
        <w:rPr>
          <w:rFonts w:ascii="Times New Roman" w:hAnsi="Times New Roman" w:cs="Times New Roman"/>
          <w:sz w:val="24"/>
          <w:szCs w:val="24"/>
        </w:rPr>
        <w:t>,</w:t>
      </w:r>
      <w:r w:rsidRPr="00693A1A">
        <w:rPr>
          <w:rFonts w:ascii="Times New Roman" w:hAnsi="Times New Roman" w:cs="Times New Roman"/>
          <w:sz w:val="24"/>
          <w:szCs w:val="24"/>
        </w:rPr>
        <w:t xml:space="preserve"> by their definition</w:t>
      </w:r>
      <w:r w:rsidR="007412AA" w:rsidRPr="00693A1A">
        <w:rPr>
          <w:rFonts w:ascii="Times New Roman" w:hAnsi="Times New Roman" w:cs="Times New Roman"/>
          <w:sz w:val="24"/>
          <w:szCs w:val="24"/>
        </w:rPr>
        <w:t>,</w:t>
      </w:r>
      <w:r w:rsidRPr="00693A1A">
        <w:rPr>
          <w:rFonts w:ascii="Times New Roman" w:hAnsi="Times New Roman" w:cs="Times New Roman"/>
          <w:sz w:val="24"/>
          <w:szCs w:val="24"/>
        </w:rPr>
        <w:t xml:space="preserve"> different from what are considered societal norms.  If we assume that only 10% at most pursue these alternatives, we can conclude that these behaviors are only chosen by a small minority of the population.  This observation establishes that homosexuality is not normal.</w:t>
      </w:r>
    </w:p>
    <w:p w14:paraId="72F1FD65" w14:textId="77777777" w:rsidR="00815D12" w:rsidRPr="00693A1A" w:rsidRDefault="00537852"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LGBT community commonly refers to the scientific observations of homosexual behavior in the animal kingdom to conclude that homosexuality is normal in the animal kingdom.  This assertion relies upon an observance of 10% of species </w:t>
      </w:r>
      <w:r w:rsidR="007412AA" w:rsidRPr="00693A1A">
        <w:rPr>
          <w:rFonts w:ascii="Times New Roman" w:hAnsi="Times New Roman" w:cs="Times New Roman"/>
          <w:sz w:val="24"/>
          <w:szCs w:val="24"/>
        </w:rPr>
        <w:t>demonstrating</w:t>
      </w:r>
      <w:r w:rsidRPr="00693A1A">
        <w:rPr>
          <w:rFonts w:ascii="Times New Roman" w:hAnsi="Times New Roman" w:cs="Times New Roman"/>
          <w:sz w:val="24"/>
          <w:szCs w:val="24"/>
        </w:rPr>
        <w:t xml:space="preserve"> homosexual behavior.  This study does not assert that 10% of </w:t>
      </w:r>
      <w:r w:rsidR="007412AA" w:rsidRPr="00693A1A">
        <w:rPr>
          <w:rFonts w:ascii="Times New Roman" w:hAnsi="Times New Roman" w:cs="Times New Roman"/>
          <w:sz w:val="24"/>
          <w:szCs w:val="24"/>
        </w:rPr>
        <w:t xml:space="preserve">all </w:t>
      </w:r>
      <w:r w:rsidRPr="00693A1A">
        <w:rPr>
          <w:rFonts w:ascii="Times New Roman" w:hAnsi="Times New Roman" w:cs="Times New Roman"/>
          <w:sz w:val="24"/>
          <w:szCs w:val="24"/>
        </w:rPr>
        <w:t xml:space="preserve">animals </w:t>
      </w:r>
      <w:r w:rsidR="007412AA" w:rsidRPr="00693A1A">
        <w:rPr>
          <w:rFonts w:ascii="Times New Roman" w:hAnsi="Times New Roman" w:cs="Times New Roman"/>
          <w:sz w:val="24"/>
          <w:szCs w:val="24"/>
        </w:rPr>
        <w:t>engage in</w:t>
      </w:r>
      <w:r w:rsidRPr="00693A1A">
        <w:rPr>
          <w:rFonts w:ascii="Times New Roman" w:hAnsi="Times New Roman" w:cs="Times New Roman"/>
          <w:sz w:val="24"/>
          <w:szCs w:val="24"/>
        </w:rPr>
        <w:t xml:space="preserve"> homosexual behavior</w:t>
      </w:r>
      <w:r w:rsidR="007412AA" w:rsidRPr="00693A1A">
        <w:rPr>
          <w:rFonts w:ascii="Times New Roman" w:hAnsi="Times New Roman" w:cs="Times New Roman"/>
          <w:sz w:val="24"/>
          <w:szCs w:val="24"/>
        </w:rPr>
        <w:t xml:space="preserve">, </w:t>
      </w:r>
      <w:r w:rsidR="004A7664" w:rsidRPr="00693A1A">
        <w:rPr>
          <w:rFonts w:ascii="Times New Roman" w:hAnsi="Times New Roman" w:cs="Times New Roman"/>
          <w:sz w:val="24"/>
          <w:szCs w:val="24"/>
        </w:rPr>
        <w:t>but that same-sex behavior was observed at least once in the species observed.  This significantly lowers the “generality” of homosexual behavior in the animal kingdom</w:t>
      </w:r>
      <w:r w:rsidR="00815D12" w:rsidRPr="00693A1A">
        <w:rPr>
          <w:rFonts w:ascii="Times New Roman" w:hAnsi="Times New Roman" w:cs="Times New Roman"/>
          <w:sz w:val="24"/>
          <w:szCs w:val="24"/>
        </w:rPr>
        <w:t xml:space="preserve"> and is a misrepresentation of the actual statistics.  This analysis </w:t>
      </w:r>
      <w:r w:rsidRPr="00693A1A">
        <w:rPr>
          <w:rFonts w:ascii="Times New Roman" w:hAnsi="Times New Roman" w:cs="Times New Roman"/>
          <w:sz w:val="24"/>
          <w:szCs w:val="24"/>
        </w:rPr>
        <w:t xml:space="preserve">undercuts their conclusion. </w:t>
      </w:r>
      <w:r w:rsidRPr="00693A1A">
        <w:rPr>
          <w:rFonts w:ascii="Times New Roman" w:hAnsi="Times New Roman" w:cs="Times New Roman"/>
          <w:color w:val="FF0000"/>
          <w:sz w:val="24"/>
          <w:szCs w:val="24"/>
        </w:rPr>
        <w:t xml:space="preserve"> </w:t>
      </w:r>
      <w:r w:rsidRPr="00693A1A">
        <w:rPr>
          <w:rFonts w:ascii="Times New Roman" w:hAnsi="Times New Roman" w:cs="Times New Roman"/>
          <w:sz w:val="24"/>
          <w:szCs w:val="24"/>
        </w:rPr>
        <w:t xml:space="preserve">The minority behavior can be more easily understood as an aberration rather than a normal behavior.  </w:t>
      </w:r>
    </w:p>
    <w:p w14:paraId="0ACE1747" w14:textId="56576CB3" w:rsidR="00537852" w:rsidRPr="00693A1A" w:rsidRDefault="00537852" w:rsidP="00815D12">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logic asserted by the LGBT community is that since man is an animal and homosexual behavior is observed in the animal kingdom, then homosexual activity amongst humans is normal.  </w:t>
      </w:r>
      <w:r w:rsidR="001A429C" w:rsidRPr="00693A1A">
        <w:rPr>
          <w:rFonts w:ascii="Times New Roman" w:hAnsi="Times New Roman" w:cs="Times New Roman"/>
          <w:sz w:val="24"/>
          <w:szCs w:val="24"/>
        </w:rPr>
        <w:t xml:space="preserve">This assertion is based upon a definition of normal that </w:t>
      </w:r>
      <w:r w:rsidR="00915FAA" w:rsidRPr="00693A1A">
        <w:rPr>
          <w:rFonts w:ascii="Times New Roman" w:hAnsi="Times New Roman" w:cs="Times New Roman"/>
          <w:sz w:val="24"/>
          <w:szCs w:val="24"/>
        </w:rPr>
        <w:t xml:space="preserve">equates existence of an action as a validation of the action as normal.  This logic could be utilized to assert that sexual abuse of another is normal because the behavior occurs and has been witnessed.  Few would agree with this </w:t>
      </w:r>
      <w:r w:rsidR="000E6F95" w:rsidRPr="00693A1A">
        <w:rPr>
          <w:rFonts w:ascii="Times New Roman" w:hAnsi="Times New Roman" w:cs="Times New Roman"/>
          <w:sz w:val="24"/>
          <w:szCs w:val="24"/>
        </w:rPr>
        <w:t>premise;</w:t>
      </w:r>
      <w:r w:rsidR="00915FAA" w:rsidRPr="00693A1A">
        <w:rPr>
          <w:rFonts w:ascii="Times New Roman" w:hAnsi="Times New Roman" w:cs="Times New Roman"/>
          <w:sz w:val="24"/>
          <w:szCs w:val="24"/>
        </w:rPr>
        <w:t xml:space="preserve"> </w:t>
      </w:r>
      <w:r w:rsidR="000E6F95" w:rsidRPr="00693A1A">
        <w:rPr>
          <w:rFonts w:ascii="Times New Roman" w:hAnsi="Times New Roman" w:cs="Times New Roman"/>
          <w:sz w:val="24"/>
          <w:szCs w:val="24"/>
        </w:rPr>
        <w:t>therefore,</w:t>
      </w:r>
      <w:r w:rsidR="00915FAA" w:rsidRPr="00693A1A">
        <w:rPr>
          <w:rFonts w:ascii="Times New Roman" w:hAnsi="Times New Roman" w:cs="Times New Roman"/>
          <w:sz w:val="24"/>
          <w:szCs w:val="24"/>
        </w:rPr>
        <w:t xml:space="preserve"> it is a weak position to take.  </w:t>
      </w:r>
    </w:p>
    <w:p w14:paraId="1F5FC082" w14:textId="77777777" w:rsidR="00915FAA" w:rsidRPr="00693A1A" w:rsidRDefault="00915FAA"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Similarly, the argument that non-reproducing pairs strengthen a species and </w:t>
      </w:r>
      <w:r w:rsidR="007412AA" w:rsidRPr="00693A1A">
        <w:rPr>
          <w:rFonts w:ascii="Times New Roman" w:hAnsi="Times New Roman" w:cs="Times New Roman"/>
          <w:sz w:val="24"/>
          <w:szCs w:val="24"/>
        </w:rPr>
        <w:t>as such</w:t>
      </w:r>
      <w:r w:rsidRPr="00693A1A">
        <w:rPr>
          <w:rFonts w:ascii="Times New Roman" w:hAnsi="Times New Roman" w:cs="Times New Roman"/>
          <w:sz w:val="24"/>
          <w:szCs w:val="24"/>
        </w:rPr>
        <w:t xml:space="preserve"> refutes the </w:t>
      </w:r>
      <w:r w:rsidR="007412AA" w:rsidRPr="00693A1A">
        <w:rPr>
          <w:rFonts w:ascii="Times New Roman" w:hAnsi="Times New Roman" w:cs="Times New Roman"/>
          <w:sz w:val="24"/>
          <w:szCs w:val="24"/>
        </w:rPr>
        <w:t>idea</w:t>
      </w:r>
      <w:r w:rsidRPr="00693A1A">
        <w:rPr>
          <w:rFonts w:ascii="Times New Roman" w:hAnsi="Times New Roman" w:cs="Times New Roman"/>
          <w:sz w:val="24"/>
          <w:szCs w:val="24"/>
        </w:rPr>
        <w:t xml:space="preserve"> that evolution would eliminate any species that encouraged </w:t>
      </w:r>
      <w:r w:rsidR="0061283A" w:rsidRPr="00693A1A">
        <w:rPr>
          <w:rFonts w:ascii="Times New Roman" w:hAnsi="Times New Roman" w:cs="Times New Roman"/>
          <w:sz w:val="24"/>
          <w:szCs w:val="24"/>
        </w:rPr>
        <w:t>homosexuality</w:t>
      </w:r>
      <w:r w:rsidRPr="00693A1A">
        <w:rPr>
          <w:rFonts w:ascii="Times New Roman" w:hAnsi="Times New Roman" w:cs="Times New Roman"/>
          <w:sz w:val="24"/>
          <w:szCs w:val="24"/>
        </w:rPr>
        <w:t xml:space="preserve"> is an over-reaching argument.  This ignores </w:t>
      </w:r>
      <w:r w:rsidR="007412AA" w:rsidRPr="00693A1A">
        <w:rPr>
          <w:rFonts w:ascii="Times New Roman" w:hAnsi="Times New Roman" w:cs="Times New Roman"/>
          <w:sz w:val="24"/>
          <w:szCs w:val="24"/>
        </w:rPr>
        <w:t xml:space="preserve">the possibility </w:t>
      </w:r>
      <w:r w:rsidRPr="00693A1A">
        <w:rPr>
          <w:rFonts w:ascii="Times New Roman" w:hAnsi="Times New Roman" w:cs="Times New Roman"/>
          <w:sz w:val="24"/>
          <w:szCs w:val="24"/>
        </w:rPr>
        <w:t>that un-paired individuals in a species could provide benefit as well as paired</w:t>
      </w:r>
      <w:r w:rsidR="000E6F95" w:rsidRPr="00693A1A">
        <w:rPr>
          <w:rFonts w:ascii="Times New Roman" w:hAnsi="Times New Roman" w:cs="Times New Roman"/>
          <w:sz w:val="24"/>
          <w:szCs w:val="24"/>
        </w:rPr>
        <w:t xml:space="preserve">, </w:t>
      </w:r>
      <w:r w:rsidR="007412AA" w:rsidRPr="00693A1A">
        <w:rPr>
          <w:rFonts w:ascii="Times New Roman" w:hAnsi="Times New Roman" w:cs="Times New Roman"/>
          <w:sz w:val="24"/>
          <w:szCs w:val="24"/>
        </w:rPr>
        <w:t>or that</w:t>
      </w:r>
      <w:r w:rsidRPr="00693A1A">
        <w:rPr>
          <w:rFonts w:ascii="Times New Roman" w:hAnsi="Times New Roman" w:cs="Times New Roman"/>
          <w:sz w:val="24"/>
          <w:szCs w:val="24"/>
        </w:rPr>
        <w:t xml:space="preserve"> sterile individuals could </w:t>
      </w:r>
      <w:r w:rsidR="0061283A" w:rsidRPr="00693A1A">
        <w:rPr>
          <w:rFonts w:ascii="Times New Roman" w:hAnsi="Times New Roman" w:cs="Times New Roman"/>
          <w:sz w:val="24"/>
          <w:szCs w:val="24"/>
        </w:rPr>
        <w:t>be of</w:t>
      </w:r>
      <w:r w:rsidRPr="00693A1A">
        <w:rPr>
          <w:rFonts w:ascii="Times New Roman" w:hAnsi="Times New Roman" w:cs="Times New Roman"/>
          <w:sz w:val="24"/>
          <w:szCs w:val="24"/>
        </w:rPr>
        <w:t xml:space="preserve"> benefit</w:t>
      </w:r>
      <w:r w:rsidR="0061283A" w:rsidRPr="00693A1A">
        <w:rPr>
          <w:rFonts w:ascii="Times New Roman" w:hAnsi="Times New Roman" w:cs="Times New Roman"/>
          <w:sz w:val="24"/>
          <w:szCs w:val="24"/>
        </w:rPr>
        <w:t xml:space="preserve"> to the community</w:t>
      </w:r>
      <w:r w:rsidRPr="00693A1A">
        <w:rPr>
          <w:rFonts w:ascii="Times New Roman" w:hAnsi="Times New Roman" w:cs="Times New Roman"/>
          <w:sz w:val="24"/>
          <w:szCs w:val="24"/>
        </w:rPr>
        <w:t>.  The fact that a homosexual pair exists and provides beneficial behavior dues not validate the behavior or change its character from un-natural to natural.</w:t>
      </w:r>
    </w:p>
    <w:p w14:paraId="3768FA2B" w14:textId="77777777" w:rsidR="0036601D" w:rsidRPr="00693A1A" w:rsidRDefault="0036601D"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Christians believe that all life was created by a Creator, who designed male and female intentionally.  They also believe that God has given direction as to how male</w:t>
      </w:r>
      <w:r w:rsidR="0061283A" w:rsidRPr="00693A1A">
        <w:rPr>
          <w:rFonts w:ascii="Times New Roman" w:hAnsi="Times New Roman" w:cs="Times New Roman"/>
          <w:sz w:val="24"/>
          <w:szCs w:val="24"/>
        </w:rPr>
        <w:t>s</w:t>
      </w:r>
      <w:r w:rsidRPr="00693A1A">
        <w:rPr>
          <w:rFonts w:ascii="Times New Roman" w:hAnsi="Times New Roman" w:cs="Times New Roman"/>
          <w:sz w:val="24"/>
          <w:szCs w:val="24"/>
        </w:rPr>
        <w:t xml:space="preserve"> and females are to relate to each other socially and sexually.  This direction establishes what is normal and it is still confirmed by the ac</w:t>
      </w:r>
      <w:r w:rsidR="001630A8" w:rsidRPr="00693A1A">
        <w:rPr>
          <w:rFonts w:ascii="Times New Roman" w:hAnsi="Times New Roman" w:cs="Times New Roman"/>
          <w:sz w:val="24"/>
          <w:szCs w:val="24"/>
        </w:rPr>
        <w:t xml:space="preserve">tions of the </w:t>
      </w:r>
      <w:r w:rsidR="007E6832" w:rsidRPr="00693A1A">
        <w:rPr>
          <w:rFonts w:ascii="Times New Roman" w:hAnsi="Times New Roman" w:cs="Times New Roman"/>
          <w:sz w:val="24"/>
          <w:szCs w:val="24"/>
        </w:rPr>
        <w:t xml:space="preserve">vast </w:t>
      </w:r>
      <w:r w:rsidR="001630A8" w:rsidRPr="00693A1A">
        <w:rPr>
          <w:rFonts w:ascii="Times New Roman" w:hAnsi="Times New Roman" w:cs="Times New Roman"/>
          <w:sz w:val="24"/>
          <w:szCs w:val="24"/>
        </w:rPr>
        <w:t>majority of humans, whether th</w:t>
      </w:r>
      <w:r w:rsidR="007E6832" w:rsidRPr="00693A1A">
        <w:rPr>
          <w:rFonts w:ascii="Times New Roman" w:hAnsi="Times New Roman" w:cs="Times New Roman"/>
          <w:sz w:val="24"/>
          <w:szCs w:val="24"/>
        </w:rPr>
        <w:t>ey are Christian</w:t>
      </w:r>
      <w:r w:rsidR="001630A8" w:rsidRPr="00693A1A">
        <w:rPr>
          <w:rFonts w:ascii="Times New Roman" w:hAnsi="Times New Roman" w:cs="Times New Roman"/>
          <w:sz w:val="24"/>
          <w:szCs w:val="24"/>
        </w:rPr>
        <w:t xml:space="preserve"> or not.</w:t>
      </w:r>
    </w:p>
    <w:p w14:paraId="51520D46" w14:textId="77777777" w:rsidR="00537852" w:rsidRPr="00693A1A" w:rsidRDefault="0036601D"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Christian Argument #2 – Homosexuality is not morally acceptable behavior</w:t>
      </w:r>
    </w:p>
    <w:p w14:paraId="53D42579" w14:textId="53792D6F" w:rsidR="00087603" w:rsidRPr="00693A1A" w:rsidRDefault="001630A8"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laws that have been enacted </w:t>
      </w:r>
      <w:r w:rsidR="0061283A" w:rsidRPr="00693A1A">
        <w:rPr>
          <w:rFonts w:ascii="Times New Roman" w:hAnsi="Times New Roman" w:cs="Times New Roman"/>
          <w:sz w:val="24"/>
          <w:szCs w:val="24"/>
        </w:rPr>
        <w:t>to legalize homosexuality</w:t>
      </w:r>
      <w:r w:rsidRPr="00693A1A">
        <w:rPr>
          <w:rFonts w:ascii="Times New Roman" w:hAnsi="Times New Roman" w:cs="Times New Roman"/>
          <w:sz w:val="24"/>
          <w:szCs w:val="24"/>
        </w:rPr>
        <w:t xml:space="preserve"> and provide legal protections for homosexual behavior do not establish that this lifestyle is morally acceptable.  There are numerous examples of laws </w:t>
      </w:r>
      <w:r w:rsidR="0061283A" w:rsidRPr="00693A1A">
        <w:rPr>
          <w:rFonts w:ascii="Times New Roman" w:hAnsi="Times New Roman" w:cs="Times New Roman"/>
          <w:sz w:val="24"/>
          <w:szCs w:val="24"/>
        </w:rPr>
        <w:t>that were</w:t>
      </w:r>
      <w:r w:rsidRPr="00693A1A">
        <w:rPr>
          <w:rFonts w:ascii="Times New Roman" w:hAnsi="Times New Roman" w:cs="Times New Roman"/>
          <w:sz w:val="24"/>
          <w:szCs w:val="24"/>
        </w:rPr>
        <w:t xml:space="preserve"> established, </w:t>
      </w:r>
      <w:r w:rsidR="0061283A" w:rsidRPr="00693A1A">
        <w:rPr>
          <w:rFonts w:ascii="Times New Roman" w:hAnsi="Times New Roman" w:cs="Times New Roman"/>
          <w:sz w:val="24"/>
          <w:szCs w:val="24"/>
        </w:rPr>
        <w:t xml:space="preserve">but </w:t>
      </w:r>
      <w:r w:rsidRPr="00693A1A">
        <w:rPr>
          <w:rFonts w:ascii="Times New Roman" w:hAnsi="Times New Roman" w:cs="Times New Roman"/>
          <w:sz w:val="24"/>
          <w:szCs w:val="24"/>
        </w:rPr>
        <w:t xml:space="preserve">which upon further review were </w:t>
      </w:r>
      <w:r w:rsidR="0061283A" w:rsidRPr="00693A1A">
        <w:rPr>
          <w:rFonts w:ascii="Times New Roman" w:hAnsi="Times New Roman" w:cs="Times New Roman"/>
          <w:sz w:val="24"/>
          <w:szCs w:val="24"/>
        </w:rPr>
        <w:t xml:space="preserve">found to be </w:t>
      </w:r>
      <w:r w:rsidRPr="00693A1A">
        <w:rPr>
          <w:rFonts w:ascii="Times New Roman" w:hAnsi="Times New Roman" w:cs="Times New Roman"/>
          <w:sz w:val="24"/>
          <w:szCs w:val="24"/>
        </w:rPr>
        <w:t xml:space="preserve">flawed and </w:t>
      </w:r>
      <w:r w:rsidR="0061283A" w:rsidRPr="00693A1A">
        <w:rPr>
          <w:rFonts w:ascii="Times New Roman" w:hAnsi="Times New Roman" w:cs="Times New Roman"/>
          <w:sz w:val="24"/>
          <w:szCs w:val="24"/>
        </w:rPr>
        <w:t>were subsequently reversed</w:t>
      </w:r>
      <w:r w:rsidRPr="00693A1A">
        <w:rPr>
          <w:rFonts w:ascii="Times New Roman" w:hAnsi="Times New Roman" w:cs="Times New Roman"/>
          <w:sz w:val="24"/>
          <w:szCs w:val="24"/>
        </w:rPr>
        <w:t xml:space="preserve">.  Laws </w:t>
      </w:r>
      <w:r w:rsidR="0061283A" w:rsidRPr="00693A1A">
        <w:rPr>
          <w:rFonts w:ascii="Times New Roman" w:hAnsi="Times New Roman" w:cs="Times New Roman"/>
          <w:sz w:val="24"/>
          <w:szCs w:val="24"/>
        </w:rPr>
        <w:t>that</w:t>
      </w:r>
      <w:r w:rsidRPr="00693A1A">
        <w:rPr>
          <w:rFonts w:ascii="Times New Roman" w:hAnsi="Times New Roman" w:cs="Times New Roman"/>
          <w:sz w:val="24"/>
          <w:szCs w:val="24"/>
        </w:rPr>
        <w:t xml:space="preserve"> supported slavery, unfair monopolies, </w:t>
      </w:r>
      <w:r w:rsidR="0061283A" w:rsidRPr="00693A1A">
        <w:rPr>
          <w:rFonts w:ascii="Times New Roman" w:hAnsi="Times New Roman" w:cs="Times New Roman"/>
          <w:sz w:val="24"/>
          <w:szCs w:val="24"/>
        </w:rPr>
        <w:t xml:space="preserve">and </w:t>
      </w:r>
      <w:r w:rsidRPr="00693A1A">
        <w:rPr>
          <w:rFonts w:ascii="Times New Roman" w:hAnsi="Times New Roman" w:cs="Times New Roman"/>
          <w:sz w:val="24"/>
          <w:szCs w:val="24"/>
        </w:rPr>
        <w:t>harmful medical practices are a few examples</w:t>
      </w:r>
      <w:r w:rsidR="0061283A" w:rsidRPr="00693A1A">
        <w:rPr>
          <w:rFonts w:ascii="Times New Roman" w:hAnsi="Times New Roman" w:cs="Times New Roman"/>
          <w:sz w:val="24"/>
          <w:szCs w:val="24"/>
        </w:rPr>
        <w:t xml:space="preserve"> of laws</w:t>
      </w:r>
      <w:r w:rsidRPr="00693A1A">
        <w:rPr>
          <w:rFonts w:ascii="Times New Roman" w:hAnsi="Times New Roman" w:cs="Times New Roman"/>
          <w:sz w:val="24"/>
          <w:szCs w:val="24"/>
        </w:rPr>
        <w:t xml:space="preserve"> that were ultimately overturned as their negative impacts upon society were recognized.  The current legal victories gained by the LGBT community can be viewed as a generous granting of rights by a humanist leaning society.  This attitude can be explained as allowing anyone to do anything that makes them happy as long as it doesn’t </w:t>
      </w:r>
      <w:r w:rsidR="0061283A" w:rsidRPr="00693A1A">
        <w:rPr>
          <w:rFonts w:ascii="Times New Roman" w:hAnsi="Times New Roman" w:cs="Times New Roman"/>
          <w:sz w:val="24"/>
          <w:szCs w:val="24"/>
        </w:rPr>
        <w:t xml:space="preserve">negatively </w:t>
      </w:r>
      <w:r w:rsidRPr="00693A1A">
        <w:rPr>
          <w:rFonts w:ascii="Times New Roman" w:hAnsi="Times New Roman" w:cs="Times New Roman"/>
          <w:sz w:val="24"/>
          <w:szCs w:val="24"/>
        </w:rPr>
        <w:t xml:space="preserve">affect others.  </w:t>
      </w:r>
      <w:r w:rsidR="00413C79" w:rsidRPr="00693A1A">
        <w:rPr>
          <w:rFonts w:ascii="Times New Roman" w:hAnsi="Times New Roman" w:cs="Times New Roman"/>
          <w:sz w:val="24"/>
          <w:szCs w:val="24"/>
        </w:rPr>
        <w:t>This generosity does not make homosexual behavior morally acceptable, but it does create space for people to pursue their desires without interference from those who would like to protect them and the greater society from the negative outcomes that a</w:t>
      </w:r>
      <w:r w:rsidR="00087603" w:rsidRPr="00693A1A">
        <w:rPr>
          <w:rFonts w:ascii="Times New Roman" w:hAnsi="Times New Roman" w:cs="Times New Roman"/>
          <w:sz w:val="24"/>
          <w:szCs w:val="24"/>
        </w:rPr>
        <w:t>re certain to result.</w:t>
      </w:r>
    </w:p>
    <w:p w14:paraId="0CAE7424" w14:textId="05E68E7A" w:rsidR="0036601D" w:rsidRPr="00693A1A" w:rsidRDefault="00CF664E" w:rsidP="00247473">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In his book, </w:t>
      </w:r>
      <w:r w:rsidRPr="00693A1A">
        <w:rPr>
          <w:rFonts w:ascii="Times New Roman" w:hAnsi="Times New Roman" w:cs="Times New Roman"/>
          <w:i/>
          <w:sz w:val="24"/>
          <w:szCs w:val="24"/>
        </w:rPr>
        <w:t xml:space="preserve">Straight and Narrow?, </w:t>
      </w:r>
      <w:r w:rsidR="00412CA8" w:rsidRPr="00693A1A">
        <w:rPr>
          <w:rFonts w:ascii="Times New Roman" w:hAnsi="Times New Roman" w:cs="Times New Roman"/>
          <w:sz w:val="24"/>
          <w:szCs w:val="24"/>
        </w:rPr>
        <w:t xml:space="preserve">Dr. Schmidt </w:t>
      </w:r>
      <w:r w:rsidR="00C05315" w:rsidRPr="00693A1A">
        <w:rPr>
          <w:rFonts w:ascii="Times New Roman" w:hAnsi="Times New Roman" w:cs="Times New Roman"/>
          <w:sz w:val="24"/>
          <w:szCs w:val="24"/>
        </w:rPr>
        <w:t>describes</w:t>
      </w:r>
      <w:r w:rsidR="0061283A" w:rsidRPr="00693A1A">
        <w:rPr>
          <w:rFonts w:ascii="Times New Roman" w:hAnsi="Times New Roman" w:cs="Times New Roman"/>
          <w:sz w:val="24"/>
          <w:szCs w:val="24"/>
        </w:rPr>
        <w:t xml:space="preserve"> </w:t>
      </w:r>
      <w:r w:rsidRPr="00693A1A">
        <w:rPr>
          <w:rFonts w:ascii="Times New Roman" w:hAnsi="Times New Roman" w:cs="Times New Roman"/>
          <w:sz w:val="24"/>
          <w:szCs w:val="24"/>
        </w:rPr>
        <w:t xml:space="preserve">homosexual behavior as requiring </w:t>
      </w:r>
      <w:r w:rsidR="0061283A" w:rsidRPr="00693A1A">
        <w:rPr>
          <w:rFonts w:ascii="Times New Roman" w:hAnsi="Times New Roman" w:cs="Times New Roman"/>
          <w:sz w:val="24"/>
          <w:szCs w:val="24"/>
        </w:rPr>
        <w:t xml:space="preserve">an </w:t>
      </w:r>
      <w:r w:rsidR="00412CA8" w:rsidRPr="00693A1A">
        <w:rPr>
          <w:rFonts w:ascii="Times New Roman" w:hAnsi="Times New Roman" w:cs="Times New Roman"/>
          <w:sz w:val="24"/>
          <w:szCs w:val="24"/>
        </w:rPr>
        <w:t>“</w:t>
      </w:r>
      <w:r w:rsidR="00087603" w:rsidRPr="00693A1A">
        <w:rPr>
          <w:rFonts w:ascii="Times New Roman" w:hAnsi="Times New Roman" w:cs="Times New Roman"/>
          <w:sz w:val="24"/>
          <w:szCs w:val="24"/>
        </w:rPr>
        <w:t>almost compulsive promiscuity</w:t>
      </w:r>
      <w:r w:rsidR="00022BCD">
        <w:rPr>
          <w:rFonts w:ascii="Times New Roman" w:hAnsi="Times New Roman" w:cs="Times New Roman"/>
          <w:sz w:val="24"/>
          <w:szCs w:val="24"/>
        </w:rPr>
        <w:t>.”</w:t>
      </w:r>
      <w:r w:rsidRPr="00693A1A">
        <w:rPr>
          <w:rFonts w:ascii="Times New Roman" w:hAnsi="Times New Roman" w:cs="Times New Roman"/>
          <w:sz w:val="24"/>
          <w:szCs w:val="24"/>
        </w:rPr>
        <w:t xml:space="preserve">  He relates that </w:t>
      </w:r>
      <w:r w:rsidR="00C05315" w:rsidRPr="00693A1A">
        <w:rPr>
          <w:rFonts w:ascii="Times New Roman" w:hAnsi="Times New Roman" w:cs="Times New Roman"/>
          <w:sz w:val="24"/>
          <w:szCs w:val="24"/>
        </w:rPr>
        <w:t xml:space="preserve">“75% </w:t>
      </w:r>
      <w:r w:rsidR="00087603" w:rsidRPr="00693A1A">
        <w:rPr>
          <w:rFonts w:ascii="Times New Roman" w:hAnsi="Times New Roman" w:cs="Times New Roman"/>
          <w:sz w:val="24"/>
          <w:szCs w:val="24"/>
        </w:rPr>
        <w:t xml:space="preserve">of homosexual men </w:t>
      </w:r>
      <w:r w:rsidR="00022BCD">
        <w:rPr>
          <w:rFonts w:ascii="Times New Roman" w:hAnsi="Times New Roman" w:cs="Times New Roman"/>
          <w:sz w:val="24"/>
          <w:szCs w:val="24"/>
        </w:rPr>
        <w:t xml:space="preserve">report </w:t>
      </w:r>
      <w:r w:rsidR="00C05315" w:rsidRPr="00693A1A">
        <w:rPr>
          <w:rFonts w:ascii="Times New Roman" w:hAnsi="Times New Roman" w:cs="Times New Roman"/>
          <w:sz w:val="24"/>
          <w:szCs w:val="24"/>
        </w:rPr>
        <w:t xml:space="preserve">having </w:t>
      </w:r>
      <w:r w:rsidR="00C7321E" w:rsidRPr="00693A1A">
        <w:rPr>
          <w:rFonts w:ascii="Times New Roman" w:hAnsi="Times New Roman" w:cs="Times New Roman"/>
          <w:sz w:val="24"/>
          <w:szCs w:val="24"/>
        </w:rPr>
        <w:t>more than 100</w:t>
      </w:r>
      <w:r w:rsidR="00087603" w:rsidRPr="00693A1A">
        <w:rPr>
          <w:rFonts w:ascii="Times New Roman" w:hAnsi="Times New Roman" w:cs="Times New Roman"/>
          <w:sz w:val="24"/>
          <w:szCs w:val="24"/>
        </w:rPr>
        <w:t xml:space="preserve"> sexual partners during their lifetime</w:t>
      </w:r>
      <w:r w:rsidR="00C05315" w:rsidRPr="00693A1A">
        <w:rPr>
          <w:rFonts w:ascii="Times New Roman" w:hAnsi="Times New Roman" w:cs="Times New Roman"/>
          <w:sz w:val="24"/>
          <w:szCs w:val="24"/>
        </w:rPr>
        <w:t>s</w:t>
      </w:r>
      <w:r w:rsidR="00C7321E" w:rsidRPr="00693A1A">
        <w:rPr>
          <w:rFonts w:ascii="Times New Roman" w:hAnsi="Times New Roman" w:cs="Times New Roman"/>
          <w:sz w:val="24"/>
          <w:szCs w:val="24"/>
        </w:rPr>
        <w:t xml:space="preserve">,” and </w:t>
      </w:r>
      <w:r w:rsidR="00C05315" w:rsidRPr="00693A1A">
        <w:rPr>
          <w:rFonts w:ascii="Times New Roman" w:hAnsi="Times New Roman" w:cs="Times New Roman"/>
          <w:sz w:val="24"/>
          <w:szCs w:val="24"/>
        </w:rPr>
        <w:t xml:space="preserve">fewer than </w:t>
      </w:r>
      <w:r w:rsidR="00AB29B5" w:rsidRPr="00693A1A">
        <w:rPr>
          <w:rFonts w:ascii="Times New Roman" w:hAnsi="Times New Roman" w:cs="Times New Roman"/>
          <w:sz w:val="24"/>
          <w:szCs w:val="24"/>
        </w:rPr>
        <w:t>8</w:t>
      </w:r>
      <w:r w:rsidR="00C05315" w:rsidRPr="00693A1A">
        <w:rPr>
          <w:rFonts w:ascii="Times New Roman" w:hAnsi="Times New Roman" w:cs="Times New Roman"/>
          <w:sz w:val="24"/>
          <w:szCs w:val="24"/>
        </w:rPr>
        <w:t>% of ho</w:t>
      </w:r>
      <w:r w:rsidR="00087603" w:rsidRPr="00693A1A">
        <w:rPr>
          <w:rFonts w:ascii="Times New Roman" w:hAnsi="Times New Roman" w:cs="Times New Roman"/>
          <w:sz w:val="24"/>
          <w:szCs w:val="24"/>
        </w:rPr>
        <w:t>mosexual</w:t>
      </w:r>
      <w:r w:rsidR="00C05315" w:rsidRPr="00693A1A">
        <w:rPr>
          <w:rFonts w:ascii="Times New Roman" w:hAnsi="Times New Roman" w:cs="Times New Roman"/>
          <w:sz w:val="24"/>
          <w:szCs w:val="24"/>
        </w:rPr>
        <w:t>s (</w:t>
      </w:r>
      <w:r w:rsidR="00087603" w:rsidRPr="00693A1A">
        <w:rPr>
          <w:rFonts w:ascii="Times New Roman" w:hAnsi="Times New Roman" w:cs="Times New Roman"/>
          <w:sz w:val="24"/>
          <w:szCs w:val="24"/>
        </w:rPr>
        <w:t>men</w:t>
      </w:r>
      <w:r w:rsidR="00C05315" w:rsidRPr="00693A1A">
        <w:rPr>
          <w:rFonts w:ascii="Times New Roman" w:hAnsi="Times New Roman" w:cs="Times New Roman"/>
          <w:sz w:val="24"/>
          <w:szCs w:val="24"/>
        </w:rPr>
        <w:t xml:space="preserve"> or </w:t>
      </w:r>
      <w:r w:rsidR="00087603" w:rsidRPr="00693A1A">
        <w:rPr>
          <w:rFonts w:ascii="Times New Roman" w:hAnsi="Times New Roman" w:cs="Times New Roman"/>
          <w:sz w:val="24"/>
          <w:szCs w:val="24"/>
        </w:rPr>
        <w:t>women</w:t>
      </w:r>
      <w:r w:rsidR="00C05315" w:rsidRPr="00693A1A">
        <w:rPr>
          <w:rFonts w:ascii="Times New Roman" w:hAnsi="Times New Roman" w:cs="Times New Roman"/>
          <w:sz w:val="24"/>
          <w:szCs w:val="24"/>
        </w:rPr>
        <w:t>) report</w:t>
      </w:r>
      <w:r w:rsidR="00087603" w:rsidRPr="00693A1A">
        <w:rPr>
          <w:rFonts w:ascii="Times New Roman" w:hAnsi="Times New Roman" w:cs="Times New Roman"/>
          <w:sz w:val="24"/>
          <w:szCs w:val="24"/>
        </w:rPr>
        <w:t xml:space="preserve"> ever hav</w:t>
      </w:r>
      <w:r w:rsidR="00C05315" w:rsidRPr="00693A1A">
        <w:rPr>
          <w:rFonts w:ascii="Times New Roman" w:hAnsi="Times New Roman" w:cs="Times New Roman"/>
          <w:sz w:val="24"/>
          <w:szCs w:val="24"/>
        </w:rPr>
        <w:t>ing a</w:t>
      </w:r>
      <w:r w:rsidR="00087603" w:rsidRPr="00693A1A">
        <w:rPr>
          <w:rFonts w:ascii="Times New Roman" w:hAnsi="Times New Roman" w:cs="Times New Roman"/>
          <w:sz w:val="24"/>
          <w:szCs w:val="24"/>
        </w:rPr>
        <w:t xml:space="preserve"> relationship </w:t>
      </w:r>
      <w:r w:rsidR="00C05315" w:rsidRPr="00693A1A">
        <w:rPr>
          <w:rFonts w:ascii="Times New Roman" w:hAnsi="Times New Roman" w:cs="Times New Roman"/>
          <w:sz w:val="24"/>
          <w:szCs w:val="24"/>
        </w:rPr>
        <w:t>that last</w:t>
      </w:r>
      <w:r w:rsidR="00022BCD">
        <w:rPr>
          <w:rFonts w:ascii="Times New Roman" w:hAnsi="Times New Roman" w:cs="Times New Roman"/>
          <w:sz w:val="24"/>
          <w:szCs w:val="24"/>
        </w:rPr>
        <w:t>ed</w:t>
      </w:r>
      <w:r w:rsidR="00087603" w:rsidRPr="00693A1A">
        <w:rPr>
          <w:rFonts w:ascii="Times New Roman" w:hAnsi="Times New Roman" w:cs="Times New Roman"/>
          <w:sz w:val="24"/>
          <w:szCs w:val="24"/>
        </w:rPr>
        <w:t xml:space="preserve"> more than three years.</w:t>
      </w:r>
      <w:r w:rsidR="00B949C3" w:rsidRPr="00693A1A">
        <w:rPr>
          <w:rStyle w:val="FootnoteReference"/>
          <w:rFonts w:ascii="Times New Roman" w:hAnsi="Times New Roman" w:cs="Times New Roman"/>
          <w:sz w:val="24"/>
          <w:szCs w:val="24"/>
        </w:rPr>
        <w:footnoteReference w:id="13"/>
      </w:r>
      <w:r w:rsidR="00412CA8" w:rsidRPr="00693A1A">
        <w:rPr>
          <w:rFonts w:ascii="Times New Roman" w:hAnsi="Times New Roman" w:cs="Times New Roman"/>
          <w:sz w:val="24"/>
          <w:szCs w:val="24"/>
        </w:rPr>
        <w:t xml:space="preserve">  This finding is fascinating when one considers that only 10% of the population is </w:t>
      </w:r>
      <w:r w:rsidR="00022BCD">
        <w:rPr>
          <w:rFonts w:ascii="Times New Roman" w:hAnsi="Times New Roman" w:cs="Times New Roman"/>
          <w:sz w:val="24"/>
          <w:szCs w:val="24"/>
        </w:rPr>
        <w:t xml:space="preserve">believed to be </w:t>
      </w:r>
      <w:r w:rsidR="00412CA8" w:rsidRPr="00693A1A">
        <w:rPr>
          <w:rFonts w:ascii="Times New Roman" w:hAnsi="Times New Roman" w:cs="Times New Roman"/>
          <w:sz w:val="24"/>
          <w:szCs w:val="24"/>
        </w:rPr>
        <w:t xml:space="preserve">part of the LGBT community. </w:t>
      </w:r>
      <w:r w:rsidR="00247473" w:rsidRPr="00693A1A">
        <w:rPr>
          <w:rFonts w:ascii="Times New Roman" w:hAnsi="Times New Roman" w:cs="Times New Roman"/>
          <w:sz w:val="24"/>
          <w:szCs w:val="24"/>
        </w:rPr>
        <w:t xml:space="preserve"> </w:t>
      </w:r>
      <w:r w:rsidR="00C557BF" w:rsidRPr="00693A1A">
        <w:rPr>
          <w:rFonts w:ascii="Times New Roman" w:hAnsi="Times New Roman" w:cs="Times New Roman"/>
          <w:sz w:val="24"/>
          <w:szCs w:val="24"/>
        </w:rPr>
        <w:t>This number is actually a myth that has been propagated based upon a 1948 study by Alfred Kinsey, who used flawed methods to come to his conclusions.  His sample was weighted with prison inmates, who d</w:t>
      </w:r>
      <w:r w:rsidR="00247473" w:rsidRPr="00693A1A">
        <w:rPr>
          <w:rFonts w:ascii="Times New Roman" w:hAnsi="Times New Roman" w:cs="Times New Roman"/>
          <w:sz w:val="24"/>
          <w:szCs w:val="24"/>
        </w:rPr>
        <w:t>id</w:t>
      </w:r>
      <w:r w:rsidR="00C557BF" w:rsidRPr="00693A1A">
        <w:rPr>
          <w:rFonts w:ascii="Times New Roman" w:hAnsi="Times New Roman" w:cs="Times New Roman"/>
          <w:sz w:val="24"/>
          <w:szCs w:val="24"/>
        </w:rPr>
        <w:t xml:space="preserve"> not represent the behavior of the general population.</w:t>
      </w:r>
      <w:r w:rsidR="00815D12" w:rsidRPr="00693A1A">
        <w:rPr>
          <w:rFonts w:ascii="Times New Roman" w:hAnsi="Times New Roman" w:cs="Times New Roman"/>
          <w:sz w:val="24"/>
          <w:szCs w:val="24"/>
        </w:rPr>
        <w:t xml:space="preserve">  Schmidt remarked that the actual number of those who adopted a homosexual lifestyle was in the 5 to 7% range.</w:t>
      </w:r>
      <w:r w:rsidR="00C557BF" w:rsidRPr="00693A1A">
        <w:rPr>
          <w:rStyle w:val="FootnoteReference"/>
          <w:rFonts w:ascii="Times New Roman" w:hAnsi="Times New Roman" w:cs="Times New Roman"/>
          <w:sz w:val="24"/>
          <w:szCs w:val="24"/>
        </w:rPr>
        <w:footnoteReference w:id="14"/>
      </w:r>
      <w:r w:rsidR="00C557BF" w:rsidRPr="00693A1A">
        <w:rPr>
          <w:rFonts w:ascii="Times New Roman" w:hAnsi="Times New Roman" w:cs="Times New Roman"/>
          <w:sz w:val="24"/>
          <w:szCs w:val="24"/>
        </w:rPr>
        <w:t xml:space="preserve">  </w:t>
      </w:r>
      <w:r w:rsidR="00412CA8" w:rsidRPr="00693A1A">
        <w:rPr>
          <w:rFonts w:ascii="Times New Roman" w:hAnsi="Times New Roman" w:cs="Times New Roman"/>
          <w:sz w:val="24"/>
          <w:szCs w:val="24"/>
        </w:rPr>
        <w:t xml:space="preserve"> If only 8% of the </w:t>
      </w:r>
      <w:r w:rsidR="00815D12" w:rsidRPr="00693A1A">
        <w:rPr>
          <w:rFonts w:ascii="Times New Roman" w:hAnsi="Times New Roman" w:cs="Times New Roman"/>
          <w:sz w:val="24"/>
          <w:szCs w:val="24"/>
        </w:rPr>
        <w:t>5 to 7</w:t>
      </w:r>
      <w:r w:rsidR="00412CA8" w:rsidRPr="00693A1A">
        <w:rPr>
          <w:rFonts w:ascii="Times New Roman" w:hAnsi="Times New Roman" w:cs="Times New Roman"/>
          <w:sz w:val="24"/>
          <w:szCs w:val="24"/>
        </w:rPr>
        <w:t xml:space="preserve">% are able to maintain an intimate relationship for more than three years, then we can </w:t>
      </w:r>
      <w:r w:rsidR="00022BCD">
        <w:rPr>
          <w:rFonts w:ascii="Times New Roman" w:hAnsi="Times New Roman" w:cs="Times New Roman"/>
          <w:sz w:val="24"/>
          <w:szCs w:val="24"/>
        </w:rPr>
        <w:t>conclude</w:t>
      </w:r>
      <w:r w:rsidR="00412CA8" w:rsidRPr="00693A1A">
        <w:rPr>
          <w:rFonts w:ascii="Times New Roman" w:hAnsi="Times New Roman" w:cs="Times New Roman"/>
          <w:sz w:val="24"/>
          <w:szCs w:val="24"/>
        </w:rPr>
        <w:t xml:space="preserve"> that this lifestyle is very unsettled and can be considered to lack stability for those who participate within it.  </w:t>
      </w:r>
      <w:r w:rsidR="00247473" w:rsidRPr="00693A1A">
        <w:rPr>
          <w:rFonts w:ascii="Times New Roman" w:hAnsi="Times New Roman" w:cs="Times New Roman"/>
          <w:sz w:val="24"/>
          <w:szCs w:val="24"/>
        </w:rPr>
        <w:t xml:space="preserve">Dr. Schmidt’s study showed that homosexual men were very </w:t>
      </w:r>
      <w:r w:rsidR="00087603" w:rsidRPr="00693A1A">
        <w:rPr>
          <w:rFonts w:ascii="Times New Roman" w:hAnsi="Times New Roman" w:cs="Times New Roman"/>
          <w:sz w:val="24"/>
          <w:szCs w:val="24"/>
        </w:rPr>
        <w:t>promiscu</w:t>
      </w:r>
      <w:r w:rsidR="00247473" w:rsidRPr="00693A1A">
        <w:rPr>
          <w:rFonts w:ascii="Times New Roman" w:hAnsi="Times New Roman" w:cs="Times New Roman"/>
          <w:sz w:val="24"/>
          <w:szCs w:val="24"/>
        </w:rPr>
        <w:t>ous</w:t>
      </w:r>
      <w:r w:rsidR="00087603" w:rsidRPr="00693A1A">
        <w:rPr>
          <w:rFonts w:ascii="Times New Roman" w:hAnsi="Times New Roman" w:cs="Times New Roman"/>
          <w:sz w:val="24"/>
          <w:szCs w:val="24"/>
        </w:rPr>
        <w:t>.</w:t>
      </w:r>
      <w:r w:rsidR="00247473" w:rsidRPr="00693A1A">
        <w:rPr>
          <w:rFonts w:ascii="Times New Roman" w:hAnsi="Times New Roman" w:cs="Times New Roman"/>
          <w:sz w:val="24"/>
          <w:szCs w:val="24"/>
        </w:rPr>
        <w:t xml:space="preserve">  He noted that m</w:t>
      </w:r>
      <w:r w:rsidR="00087603" w:rsidRPr="00693A1A">
        <w:rPr>
          <w:rFonts w:ascii="Times New Roman" w:hAnsi="Times New Roman" w:cs="Times New Roman"/>
          <w:sz w:val="24"/>
          <w:szCs w:val="24"/>
        </w:rPr>
        <w:t xml:space="preserve">ale homosexuals </w:t>
      </w:r>
      <w:r w:rsidR="00412CA8" w:rsidRPr="00693A1A">
        <w:rPr>
          <w:rFonts w:ascii="Times New Roman" w:hAnsi="Times New Roman" w:cs="Times New Roman"/>
          <w:sz w:val="24"/>
          <w:szCs w:val="24"/>
        </w:rPr>
        <w:t xml:space="preserve">average over </w:t>
      </w:r>
      <w:r w:rsidR="00247473" w:rsidRPr="00693A1A">
        <w:rPr>
          <w:rFonts w:ascii="Times New Roman" w:hAnsi="Times New Roman" w:cs="Times New Roman"/>
          <w:sz w:val="24"/>
          <w:szCs w:val="24"/>
        </w:rPr>
        <w:t xml:space="preserve">twenty </w:t>
      </w:r>
      <w:r w:rsidR="00412CA8" w:rsidRPr="00693A1A">
        <w:rPr>
          <w:rFonts w:ascii="Times New Roman" w:hAnsi="Times New Roman" w:cs="Times New Roman"/>
          <w:sz w:val="24"/>
          <w:szCs w:val="24"/>
        </w:rPr>
        <w:t>partners a year</w:t>
      </w:r>
      <w:r w:rsidR="007E1373" w:rsidRPr="00693A1A">
        <w:rPr>
          <w:rFonts w:ascii="Times New Roman" w:hAnsi="Times New Roman" w:cs="Times New Roman"/>
          <w:sz w:val="24"/>
          <w:szCs w:val="24"/>
        </w:rPr>
        <w:t xml:space="preserve">. The number of homosexual men who experience anything like lifelong fidelity becomes, statistically speaking, almost meaningless. Promiscuity </w:t>
      </w:r>
      <w:r w:rsidR="00247473" w:rsidRPr="00693A1A">
        <w:rPr>
          <w:rFonts w:ascii="Times New Roman" w:hAnsi="Times New Roman" w:cs="Times New Roman"/>
          <w:sz w:val="24"/>
          <w:szCs w:val="24"/>
        </w:rPr>
        <w:t>is the norm a</w:t>
      </w:r>
      <w:r w:rsidR="007E1373" w:rsidRPr="00693A1A">
        <w:rPr>
          <w:rFonts w:ascii="Times New Roman" w:hAnsi="Times New Roman" w:cs="Times New Roman"/>
          <w:sz w:val="24"/>
          <w:szCs w:val="24"/>
        </w:rPr>
        <w:t xml:space="preserve">mong homosexual men </w:t>
      </w:r>
      <w:r w:rsidR="00247473" w:rsidRPr="00693A1A">
        <w:rPr>
          <w:rFonts w:ascii="Times New Roman" w:hAnsi="Times New Roman" w:cs="Times New Roman"/>
          <w:sz w:val="24"/>
          <w:szCs w:val="24"/>
        </w:rPr>
        <w:t>rather than having committed relationships.</w:t>
      </w:r>
      <w:r w:rsidR="007E1373" w:rsidRPr="00693A1A">
        <w:rPr>
          <w:rFonts w:ascii="Times New Roman" w:hAnsi="Times New Roman" w:cs="Times New Roman"/>
          <w:sz w:val="24"/>
          <w:szCs w:val="24"/>
        </w:rPr>
        <w:t xml:space="preserve"> </w:t>
      </w:r>
      <w:r w:rsidR="00247473" w:rsidRPr="00693A1A">
        <w:rPr>
          <w:rFonts w:ascii="Times New Roman" w:hAnsi="Times New Roman" w:cs="Times New Roman"/>
          <w:sz w:val="24"/>
          <w:szCs w:val="24"/>
        </w:rPr>
        <w:t xml:space="preserve"> </w:t>
      </w:r>
      <w:r w:rsidR="007E1373" w:rsidRPr="00693A1A">
        <w:rPr>
          <w:rFonts w:ascii="Times New Roman" w:hAnsi="Times New Roman" w:cs="Times New Roman"/>
          <w:sz w:val="24"/>
          <w:szCs w:val="24"/>
        </w:rPr>
        <w:t>Lifelong faithfulness is almost non-existent in the homosexual experience</w:t>
      </w:r>
      <w:r w:rsidR="00C466B6" w:rsidRPr="00693A1A">
        <w:rPr>
          <w:rFonts w:ascii="Times New Roman" w:hAnsi="Times New Roman" w:cs="Times New Roman"/>
          <w:sz w:val="24"/>
          <w:szCs w:val="24"/>
        </w:rPr>
        <w:t>.</w:t>
      </w:r>
      <w:r w:rsidR="00B949C3" w:rsidRPr="00693A1A">
        <w:rPr>
          <w:rStyle w:val="FootnoteReference"/>
          <w:rFonts w:ascii="Times New Roman" w:hAnsi="Times New Roman" w:cs="Times New Roman"/>
          <w:sz w:val="24"/>
          <w:szCs w:val="24"/>
        </w:rPr>
        <w:footnoteReference w:id="15"/>
      </w:r>
      <w:r w:rsidR="00412CA8" w:rsidRPr="00693A1A">
        <w:rPr>
          <w:rFonts w:ascii="Times New Roman" w:hAnsi="Times New Roman" w:cs="Times New Roman"/>
          <w:sz w:val="24"/>
          <w:szCs w:val="24"/>
        </w:rPr>
        <w:t xml:space="preserve"> </w:t>
      </w:r>
    </w:p>
    <w:p w14:paraId="1BAA531C" w14:textId="77777777" w:rsidR="00412CA8" w:rsidRPr="00693A1A" w:rsidRDefault="00412CA8"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Our society still values long term relationships between individuals and frowns upon those who are unfaithful to those long term relationships.  This viewpoint establishes a morality that consider</w:t>
      </w:r>
      <w:r w:rsidR="00C466B6" w:rsidRPr="00693A1A">
        <w:rPr>
          <w:rFonts w:ascii="Times New Roman" w:hAnsi="Times New Roman" w:cs="Times New Roman"/>
          <w:sz w:val="24"/>
          <w:szCs w:val="24"/>
        </w:rPr>
        <w:t>s</w:t>
      </w:r>
      <w:r w:rsidRPr="00693A1A">
        <w:rPr>
          <w:rFonts w:ascii="Times New Roman" w:hAnsi="Times New Roman" w:cs="Times New Roman"/>
          <w:sz w:val="24"/>
          <w:szCs w:val="24"/>
        </w:rPr>
        <w:t xml:space="preserve"> promiscuity to be “wrong” behavior and something a wise person would avoid.  In view of this morality, it is difficult to look at the homosexual lifestyle in total and see that it is “right” and should be recommended to all.</w:t>
      </w:r>
    </w:p>
    <w:p w14:paraId="5193A78E" w14:textId="654B95AC" w:rsidR="00D336D8" w:rsidRPr="00693A1A" w:rsidRDefault="00412CA8" w:rsidP="00CF664E">
      <w:pPr>
        <w:spacing w:line="480" w:lineRule="auto"/>
        <w:ind w:firstLine="720"/>
        <w:rPr>
          <w:rFonts w:ascii="Times New Roman" w:hAnsi="Times New Roman" w:cs="Times New Roman"/>
          <w:b/>
          <w:sz w:val="24"/>
          <w:szCs w:val="24"/>
        </w:rPr>
      </w:pPr>
      <w:r w:rsidRPr="00693A1A">
        <w:rPr>
          <w:rFonts w:ascii="Times New Roman" w:hAnsi="Times New Roman" w:cs="Times New Roman"/>
          <w:sz w:val="24"/>
          <w:szCs w:val="24"/>
        </w:rPr>
        <w:t xml:space="preserve">Christians highly value committed relationships </w:t>
      </w:r>
      <w:r w:rsidR="007E1373" w:rsidRPr="00693A1A">
        <w:rPr>
          <w:rFonts w:ascii="Times New Roman" w:hAnsi="Times New Roman" w:cs="Times New Roman"/>
          <w:sz w:val="24"/>
          <w:szCs w:val="24"/>
        </w:rPr>
        <w:t>and seek long-term monogamous relationships.  Th</w:t>
      </w:r>
      <w:r w:rsidR="00414E8E" w:rsidRPr="00693A1A">
        <w:rPr>
          <w:rFonts w:ascii="Times New Roman" w:hAnsi="Times New Roman" w:cs="Times New Roman"/>
          <w:sz w:val="24"/>
          <w:szCs w:val="24"/>
        </w:rPr>
        <w:t xml:space="preserve">e LGBT </w:t>
      </w:r>
      <w:r w:rsidR="007E1373" w:rsidRPr="00693A1A">
        <w:rPr>
          <w:rFonts w:ascii="Times New Roman" w:hAnsi="Times New Roman" w:cs="Times New Roman"/>
          <w:sz w:val="24"/>
          <w:szCs w:val="24"/>
        </w:rPr>
        <w:t xml:space="preserve">view of morality is in conflict with the super-majority of those who </w:t>
      </w:r>
      <w:r w:rsidR="00414E8E" w:rsidRPr="00693A1A">
        <w:rPr>
          <w:rFonts w:ascii="Times New Roman" w:hAnsi="Times New Roman" w:cs="Times New Roman"/>
          <w:sz w:val="24"/>
          <w:szCs w:val="24"/>
        </w:rPr>
        <w:t xml:space="preserve">do not </w:t>
      </w:r>
      <w:r w:rsidR="007E1373" w:rsidRPr="00693A1A">
        <w:rPr>
          <w:rFonts w:ascii="Times New Roman" w:hAnsi="Times New Roman" w:cs="Times New Roman"/>
          <w:sz w:val="24"/>
          <w:szCs w:val="24"/>
        </w:rPr>
        <w:t>participate in homosexual behavior.</w:t>
      </w:r>
    </w:p>
    <w:p w14:paraId="288FDA70" w14:textId="77777777" w:rsidR="007E1373" w:rsidRPr="00693A1A" w:rsidRDefault="007E1373"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Christ</w:t>
      </w:r>
      <w:r w:rsidR="00D7458D" w:rsidRPr="00693A1A">
        <w:rPr>
          <w:rFonts w:ascii="Times New Roman" w:hAnsi="Times New Roman" w:cs="Times New Roman"/>
          <w:b/>
          <w:sz w:val="24"/>
          <w:szCs w:val="24"/>
        </w:rPr>
        <w:t>ian Assertion #3 – Homosexual</w:t>
      </w:r>
      <w:r w:rsidRPr="00693A1A">
        <w:rPr>
          <w:rFonts w:ascii="Times New Roman" w:hAnsi="Times New Roman" w:cs="Times New Roman"/>
          <w:b/>
          <w:sz w:val="24"/>
          <w:szCs w:val="24"/>
        </w:rPr>
        <w:t xml:space="preserve"> marriage is not an appropriate institution</w:t>
      </w:r>
    </w:p>
    <w:p w14:paraId="31BBCB16" w14:textId="77777777" w:rsidR="007E1373" w:rsidRPr="00693A1A" w:rsidRDefault="007E1373"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LGBT community has aggressively pursued legal protections and </w:t>
      </w:r>
      <w:r w:rsidR="00C466B6" w:rsidRPr="00693A1A">
        <w:rPr>
          <w:rFonts w:ascii="Times New Roman" w:hAnsi="Times New Roman" w:cs="Times New Roman"/>
          <w:sz w:val="24"/>
          <w:szCs w:val="24"/>
        </w:rPr>
        <w:t>has</w:t>
      </w:r>
      <w:r w:rsidRPr="00693A1A">
        <w:rPr>
          <w:rFonts w:ascii="Times New Roman" w:hAnsi="Times New Roman" w:cs="Times New Roman"/>
          <w:sz w:val="24"/>
          <w:szCs w:val="24"/>
        </w:rPr>
        <w:t xml:space="preserve"> sought the provision of services afforded to heterosexual couples by law.  These provisions such as health insurance for homosexual partners and government support payments do provide financial support to those in homosexual relationships, but it also </w:t>
      </w:r>
      <w:r w:rsidR="00C3433C" w:rsidRPr="00693A1A">
        <w:rPr>
          <w:rFonts w:ascii="Times New Roman" w:hAnsi="Times New Roman" w:cs="Times New Roman"/>
          <w:sz w:val="24"/>
          <w:szCs w:val="24"/>
        </w:rPr>
        <w:t xml:space="preserve">supports their argument </w:t>
      </w:r>
      <w:r w:rsidR="00C466B6" w:rsidRPr="00693A1A">
        <w:rPr>
          <w:rFonts w:ascii="Times New Roman" w:hAnsi="Times New Roman" w:cs="Times New Roman"/>
          <w:sz w:val="24"/>
          <w:szCs w:val="24"/>
        </w:rPr>
        <w:t xml:space="preserve">that </w:t>
      </w:r>
      <w:r w:rsidR="00C3433C" w:rsidRPr="00693A1A">
        <w:rPr>
          <w:rFonts w:ascii="Times New Roman" w:hAnsi="Times New Roman" w:cs="Times New Roman"/>
          <w:sz w:val="24"/>
          <w:szCs w:val="24"/>
        </w:rPr>
        <w:t xml:space="preserve">their relationships have equal standing with heterosexual relationships.  Most of the laws that </w:t>
      </w:r>
      <w:r w:rsidR="00C466B6" w:rsidRPr="00693A1A">
        <w:rPr>
          <w:rFonts w:ascii="Times New Roman" w:hAnsi="Times New Roman" w:cs="Times New Roman"/>
          <w:sz w:val="24"/>
          <w:szCs w:val="24"/>
        </w:rPr>
        <w:t>have been</w:t>
      </w:r>
      <w:r w:rsidR="00C3433C" w:rsidRPr="00693A1A">
        <w:rPr>
          <w:rFonts w:ascii="Times New Roman" w:hAnsi="Times New Roman" w:cs="Times New Roman"/>
          <w:sz w:val="24"/>
          <w:szCs w:val="24"/>
        </w:rPr>
        <w:t xml:space="preserve"> amended </w:t>
      </w:r>
      <w:r w:rsidR="00C466B6" w:rsidRPr="00693A1A">
        <w:rPr>
          <w:rFonts w:ascii="Times New Roman" w:hAnsi="Times New Roman" w:cs="Times New Roman"/>
          <w:sz w:val="24"/>
          <w:szCs w:val="24"/>
        </w:rPr>
        <w:t>originally</w:t>
      </w:r>
      <w:r w:rsidR="00D7458D" w:rsidRPr="00693A1A">
        <w:rPr>
          <w:rFonts w:ascii="Times New Roman" w:hAnsi="Times New Roman" w:cs="Times New Roman"/>
          <w:sz w:val="24"/>
          <w:szCs w:val="24"/>
        </w:rPr>
        <w:t xml:space="preserve"> contained</w:t>
      </w:r>
      <w:r w:rsidR="00C3433C" w:rsidRPr="00693A1A">
        <w:rPr>
          <w:rFonts w:ascii="Times New Roman" w:hAnsi="Times New Roman" w:cs="Times New Roman"/>
          <w:sz w:val="24"/>
          <w:szCs w:val="24"/>
        </w:rPr>
        <w:t xml:space="preserve"> wording that defined a married couple as being a man and a woman.  The definitions were in place to keep “transient” relationships from being afforded the same rights as married couples.  Society benefi</w:t>
      </w:r>
      <w:r w:rsidR="00D7458D" w:rsidRPr="00693A1A">
        <w:rPr>
          <w:rFonts w:ascii="Times New Roman" w:hAnsi="Times New Roman" w:cs="Times New Roman"/>
          <w:sz w:val="24"/>
          <w:szCs w:val="24"/>
        </w:rPr>
        <w:t>t</w:t>
      </w:r>
      <w:r w:rsidR="00C3433C" w:rsidRPr="00693A1A">
        <w:rPr>
          <w:rFonts w:ascii="Times New Roman" w:hAnsi="Times New Roman" w:cs="Times New Roman"/>
          <w:sz w:val="24"/>
          <w:szCs w:val="24"/>
        </w:rPr>
        <w:t xml:space="preserve">ted from committed married couples who procreated and nurtured the next generation.  This act of birthing new citizens and working to sustain, educate, and equip their children was the basis of government provision in tax law and other protections.  Homosexuals are generally in short term relationships that will not be able to support children long-term.  In addition, it is possible but extremely rare for homosexuals to give birth and nurture children.  Since these relationships are </w:t>
      </w:r>
      <w:r w:rsidR="00D7458D" w:rsidRPr="00693A1A">
        <w:rPr>
          <w:rFonts w:ascii="Times New Roman" w:hAnsi="Times New Roman" w:cs="Times New Roman"/>
          <w:sz w:val="24"/>
          <w:szCs w:val="24"/>
        </w:rPr>
        <w:t xml:space="preserve">statistically </w:t>
      </w:r>
      <w:r w:rsidR="00C3433C" w:rsidRPr="00693A1A">
        <w:rPr>
          <w:rFonts w:ascii="Times New Roman" w:hAnsi="Times New Roman" w:cs="Times New Roman"/>
          <w:sz w:val="24"/>
          <w:szCs w:val="24"/>
        </w:rPr>
        <w:t>unlikely to be sustained</w:t>
      </w:r>
      <w:r w:rsidR="00D7458D" w:rsidRPr="00693A1A">
        <w:rPr>
          <w:rFonts w:ascii="Times New Roman" w:hAnsi="Times New Roman" w:cs="Times New Roman"/>
          <w:sz w:val="24"/>
          <w:szCs w:val="24"/>
        </w:rPr>
        <w:t>,</w:t>
      </w:r>
      <w:r w:rsidR="00C3433C" w:rsidRPr="00693A1A">
        <w:rPr>
          <w:rFonts w:ascii="Times New Roman" w:hAnsi="Times New Roman" w:cs="Times New Roman"/>
          <w:sz w:val="24"/>
          <w:szCs w:val="24"/>
        </w:rPr>
        <w:t xml:space="preserve"> and </w:t>
      </w:r>
      <w:r w:rsidR="00D7458D" w:rsidRPr="00693A1A">
        <w:rPr>
          <w:rFonts w:ascii="Times New Roman" w:hAnsi="Times New Roman" w:cs="Times New Roman"/>
          <w:sz w:val="24"/>
          <w:szCs w:val="24"/>
        </w:rPr>
        <w:t>therefore are</w:t>
      </w:r>
      <w:r w:rsidR="00C3433C" w:rsidRPr="00693A1A">
        <w:rPr>
          <w:rFonts w:ascii="Times New Roman" w:hAnsi="Times New Roman" w:cs="Times New Roman"/>
          <w:sz w:val="24"/>
          <w:szCs w:val="24"/>
        </w:rPr>
        <w:t xml:space="preserve"> very unlikely </w:t>
      </w:r>
      <w:r w:rsidR="00D7458D" w:rsidRPr="00693A1A">
        <w:rPr>
          <w:rFonts w:ascii="Times New Roman" w:hAnsi="Times New Roman" w:cs="Times New Roman"/>
          <w:sz w:val="24"/>
          <w:szCs w:val="24"/>
        </w:rPr>
        <w:t xml:space="preserve">to have the </w:t>
      </w:r>
      <w:r w:rsidR="00C3433C" w:rsidRPr="00693A1A">
        <w:rPr>
          <w:rFonts w:ascii="Times New Roman" w:hAnsi="Times New Roman" w:cs="Times New Roman"/>
          <w:sz w:val="24"/>
          <w:szCs w:val="24"/>
        </w:rPr>
        <w:t xml:space="preserve">ability to nurture children, these </w:t>
      </w:r>
      <w:r w:rsidR="00D7458D" w:rsidRPr="00693A1A">
        <w:rPr>
          <w:rFonts w:ascii="Times New Roman" w:hAnsi="Times New Roman" w:cs="Times New Roman"/>
          <w:sz w:val="24"/>
          <w:szCs w:val="24"/>
        </w:rPr>
        <w:t xml:space="preserve">homosexual </w:t>
      </w:r>
      <w:r w:rsidR="00C3433C" w:rsidRPr="00693A1A">
        <w:rPr>
          <w:rFonts w:ascii="Times New Roman" w:hAnsi="Times New Roman" w:cs="Times New Roman"/>
          <w:sz w:val="24"/>
          <w:szCs w:val="24"/>
        </w:rPr>
        <w:t xml:space="preserve">relationships should not be considered equal to heterosexual marriages and given the same rights.  </w:t>
      </w:r>
    </w:p>
    <w:p w14:paraId="0C6AE103" w14:textId="34D4350B" w:rsidR="00C3433C" w:rsidRPr="00693A1A" w:rsidRDefault="00C3433C"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It is true that our government can establish and define what </w:t>
      </w:r>
      <w:r w:rsidR="00CF664E" w:rsidRPr="00693A1A">
        <w:rPr>
          <w:rFonts w:ascii="Times New Roman" w:hAnsi="Times New Roman" w:cs="Times New Roman"/>
          <w:sz w:val="24"/>
          <w:szCs w:val="24"/>
        </w:rPr>
        <w:t xml:space="preserve">is </w:t>
      </w:r>
      <w:r w:rsidRPr="00693A1A">
        <w:rPr>
          <w:rFonts w:ascii="Times New Roman" w:hAnsi="Times New Roman" w:cs="Times New Roman"/>
          <w:sz w:val="24"/>
          <w:szCs w:val="24"/>
        </w:rPr>
        <w:t xml:space="preserve">a legal marriage.  This governmental act </w:t>
      </w:r>
      <w:r w:rsidR="004745CF" w:rsidRPr="00693A1A">
        <w:rPr>
          <w:rFonts w:ascii="Times New Roman" w:hAnsi="Times New Roman" w:cs="Times New Roman"/>
          <w:sz w:val="24"/>
          <w:szCs w:val="24"/>
        </w:rPr>
        <w:t>bureaucratically</w:t>
      </w:r>
      <w:r w:rsidRPr="00693A1A">
        <w:rPr>
          <w:rFonts w:ascii="Times New Roman" w:hAnsi="Times New Roman" w:cs="Times New Roman"/>
          <w:sz w:val="24"/>
          <w:szCs w:val="24"/>
        </w:rPr>
        <w:t xml:space="preserve"> established the legality of homosexual marriages</w:t>
      </w:r>
      <w:r w:rsidR="00022BCD">
        <w:rPr>
          <w:rFonts w:ascii="Times New Roman" w:hAnsi="Times New Roman" w:cs="Times New Roman"/>
          <w:sz w:val="24"/>
          <w:szCs w:val="24"/>
        </w:rPr>
        <w:t>,</w:t>
      </w:r>
      <w:r w:rsidRPr="00693A1A">
        <w:rPr>
          <w:rFonts w:ascii="Times New Roman" w:hAnsi="Times New Roman" w:cs="Times New Roman"/>
          <w:sz w:val="24"/>
          <w:szCs w:val="24"/>
        </w:rPr>
        <w:t xml:space="preserve"> but does not </w:t>
      </w:r>
      <w:r w:rsidR="00022BCD">
        <w:rPr>
          <w:rFonts w:ascii="Times New Roman" w:hAnsi="Times New Roman" w:cs="Times New Roman"/>
          <w:sz w:val="24"/>
          <w:szCs w:val="24"/>
        </w:rPr>
        <w:t>qualify</w:t>
      </w:r>
      <w:r w:rsidRPr="00693A1A">
        <w:rPr>
          <w:rFonts w:ascii="Times New Roman" w:hAnsi="Times New Roman" w:cs="Times New Roman"/>
          <w:sz w:val="24"/>
          <w:szCs w:val="24"/>
        </w:rPr>
        <w:t xml:space="preserve"> these marriage</w:t>
      </w:r>
      <w:r w:rsidR="004745CF" w:rsidRPr="00693A1A">
        <w:rPr>
          <w:rFonts w:ascii="Times New Roman" w:hAnsi="Times New Roman" w:cs="Times New Roman"/>
          <w:sz w:val="24"/>
          <w:szCs w:val="24"/>
        </w:rPr>
        <w:t>s</w:t>
      </w:r>
      <w:r w:rsidRPr="00693A1A">
        <w:rPr>
          <w:rFonts w:ascii="Times New Roman" w:hAnsi="Times New Roman" w:cs="Times New Roman"/>
          <w:sz w:val="24"/>
          <w:szCs w:val="24"/>
        </w:rPr>
        <w:t xml:space="preserve"> as equal to heterosexual marriages</w:t>
      </w:r>
      <w:r w:rsidR="00B949C3" w:rsidRPr="00693A1A">
        <w:rPr>
          <w:rFonts w:ascii="Times New Roman" w:hAnsi="Times New Roman" w:cs="Times New Roman"/>
          <w:sz w:val="24"/>
          <w:szCs w:val="24"/>
        </w:rPr>
        <w:t xml:space="preserve">, in the judgement of a </w:t>
      </w:r>
      <w:r w:rsidR="00022BCD">
        <w:rPr>
          <w:rFonts w:ascii="Times New Roman" w:hAnsi="Times New Roman" w:cs="Times New Roman"/>
          <w:sz w:val="24"/>
          <w:szCs w:val="24"/>
        </w:rPr>
        <w:t>significant portion of the population</w:t>
      </w:r>
      <w:r w:rsidRPr="00693A1A">
        <w:rPr>
          <w:rFonts w:ascii="Times New Roman" w:hAnsi="Times New Roman" w:cs="Times New Roman"/>
          <w:sz w:val="24"/>
          <w:szCs w:val="24"/>
        </w:rPr>
        <w:t>.</w:t>
      </w:r>
    </w:p>
    <w:p w14:paraId="7B46F7A5" w14:textId="77777777" w:rsidR="00C3433C" w:rsidRPr="00693A1A" w:rsidRDefault="007B0C0F" w:rsidP="004745CF">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Christians view marriage as something that was established by God and is a covenantal relationship between the man, the woman</w:t>
      </w:r>
      <w:r w:rsidR="00D7458D" w:rsidRPr="00693A1A">
        <w:rPr>
          <w:rFonts w:ascii="Times New Roman" w:hAnsi="Times New Roman" w:cs="Times New Roman"/>
          <w:sz w:val="24"/>
          <w:szCs w:val="24"/>
        </w:rPr>
        <w:t>,</w:t>
      </w:r>
      <w:r w:rsidRPr="00693A1A">
        <w:rPr>
          <w:rFonts w:ascii="Times New Roman" w:hAnsi="Times New Roman" w:cs="Times New Roman"/>
          <w:sz w:val="24"/>
          <w:szCs w:val="24"/>
        </w:rPr>
        <w:t xml:space="preserve"> and God.  This relationship is meant for the pleasure of the couple and for the blessing of children if God so ordains.  The relationship is meant to be a lifetime commitment and one that deserves continued effort to maintain a healthy relationship with both the spouse and with God.  Homosexuals cannot enter into this relationship as it does not meet the criteria established by God.</w:t>
      </w:r>
    </w:p>
    <w:p w14:paraId="6C9760B0" w14:textId="77777777" w:rsidR="007B0C0F" w:rsidRPr="00693A1A" w:rsidRDefault="007B0C0F" w:rsidP="004745CF">
      <w:pPr>
        <w:spacing w:line="480" w:lineRule="auto"/>
        <w:jc w:val="center"/>
        <w:rPr>
          <w:rFonts w:ascii="Times New Roman" w:hAnsi="Times New Roman" w:cs="Times New Roman"/>
          <w:b/>
          <w:sz w:val="24"/>
          <w:szCs w:val="24"/>
        </w:rPr>
      </w:pPr>
      <w:r w:rsidRPr="00693A1A">
        <w:rPr>
          <w:rFonts w:ascii="Times New Roman" w:hAnsi="Times New Roman" w:cs="Times New Roman"/>
          <w:b/>
          <w:sz w:val="24"/>
          <w:szCs w:val="24"/>
        </w:rPr>
        <w:t>Conclusion</w:t>
      </w:r>
    </w:p>
    <w:p w14:paraId="06652193" w14:textId="602DBF77" w:rsidR="007B0C0F" w:rsidRPr="00693A1A" w:rsidRDefault="007B0C0F" w:rsidP="00D7458D">
      <w:pPr>
        <w:spacing w:line="480" w:lineRule="auto"/>
        <w:ind w:firstLine="720"/>
        <w:rPr>
          <w:rFonts w:ascii="Times New Roman" w:hAnsi="Times New Roman" w:cs="Times New Roman"/>
          <w:sz w:val="24"/>
          <w:szCs w:val="24"/>
        </w:rPr>
      </w:pPr>
      <w:r w:rsidRPr="00693A1A">
        <w:rPr>
          <w:rFonts w:ascii="Times New Roman" w:hAnsi="Times New Roman" w:cs="Times New Roman"/>
          <w:sz w:val="24"/>
          <w:szCs w:val="24"/>
        </w:rPr>
        <w:t xml:space="preserve">The LGBT community in the United States has worked diligently to seek legal protection and access to many of the rights and privileges afforded to heterosexual couples.  </w:t>
      </w:r>
      <w:r w:rsidR="004745CF" w:rsidRPr="00693A1A">
        <w:rPr>
          <w:rFonts w:ascii="Times New Roman" w:hAnsi="Times New Roman" w:cs="Times New Roman"/>
          <w:sz w:val="24"/>
          <w:szCs w:val="24"/>
        </w:rPr>
        <w:t>Their</w:t>
      </w:r>
      <w:r w:rsidRPr="00693A1A">
        <w:rPr>
          <w:rFonts w:ascii="Times New Roman" w:hAnsi="Times New Roman" w:cs="Times New Roman"/>
          <w:sz w:val="24"/>
          <w:szCs w:val="24"/>
        </w:rPr>
        <w:t xml:space="preserve"> success has been </w:t>
      </w:r>
      <w:r w:rsidR="00D7458D" w:rsidRPr="00693A1A">
        <w:rPr>
          <w:rFonts w:ascii="Times New Roman" w:hAnsi="Times New Roman" w:cs="Times New Roman"/>
          <w:sz w:val="24"/>
          <w:szCs w:val="24"/>
        </w:rPr>
        <w:t>made possible</w:t>
      </w:r>
      <w:r w:rsidRPr="00693A1A">
        <w:rPr>
          <w:rFonts w:ascii="Times New Roman" w:hAnsi="Times New Roman" w:cs="Times New Roman"/>
          <w:sz w:val="24"/>
          <w:szCs w:val="24"/>
        </w:rPr>
        <w:t xml:space="preserve"> by a prevalent secular humanist viewpoint, which allow</w:t>
      </w:r>
      <w:r w:rsidR="00D7458D" w:rsidRPr="00693A1A">
        <w:rPr>
          <w:rFonts w:ascii="Times New Roman" w:hAnsi="Times New Roman" w:cs="Times New Roman"/>
          <w:sz w:val="24"/>
          <w:szCs w:val="24"/>
        </w:rPr>
        <w:t>s</w:t>
      </w:r>
      <w:r w:rsidRPr="00693A1A">
        <w:rPr>
          <w:rFonts w:ascii="Times New Roman" w:hAnsi="Times New Roman" w:cs="Times New Roman"/>
          <w:sz w:val="24"/>
          <w:szCs w:val="24"/>
        </w:rPr>
        <w:t xml:space="preserve"> adults to pursue whatever lifestyle they choose as long as it does not interfere with another person’s pursuit of happiness.  They have been consistently opposed by the Christian community </w:t>
      </w:r>
      <w:r w:rsidR="00D7458D" w:rsidRPr="00693A1A">
        <w:rPr>
          <w:rFonts w:ascii="Times New Roman" w:hAnsi="Times New Roman" w:cs="Times New Roman"/>
          <w:sz w:val="24"/>
          <w:szCs w:val="24"/>
        </w:rPr>
        <w:t>that does</w:t>
      </w:r>
      <w:r w:rsidRPr="00693A1A">
        <w:rPr>
          <w:rFonts w:ascii="Times New Roman" w:hAnsi="Times New Roman" w:cs="Times New Roman"/>
          <w:sz w:val="24"/>
          <w:szCs w:val="24"/>
        </w:rPr>
        <w:t xml:space="preserve"> not view homosexuality as being good for any person.  Time will tell whether the LGBT community </w:t>
      </w:r>
      <w:r w:rsidR="00B949C3" w:rsidRPr="00693A1A">
        <w:rPr>
          <w:rFonts w:ascii="Times New Roman" w:hAnsi="Times New Roman" w:cs="Times New Roman"/>
          <w:sz w:val="24"/>
          <w:szCs w:val="24"/>
        </w:rPr>
        <w:t xml:space="preserve">will be able to </w:t>
      </w:r>
      <w:r w:rsidRPr="00693A1A">
        <w:rPr>
          <w:rFonts w:ascii="Times New Roman" w:hAnsi="Times New Roman" w:cs="Times New Roman"/>
          <w:sz w:val="24"/>
          <w:szCs w:val="24"/>
        </w:rPr>
        <w:t xml:space="preserve">reverse the negative consequences of </w:t>
      </w:r>
      <w:r w:rsidR="00022BCD">
        <w:rPr>
          <w:rFonts w:ascii="Times New Roman" w:hAnsi="Times New Roman" w:cs="Times New Roman"/>
          <w:sz w:val="24"/>
          <w:szCs w:val="24"/>
        </w:rPr>
        <w:t xml:space="preserve">homosexuality that impacts </w:t>
      </w:r>
      <w:r w:rsidRPr="00693A1A">
        <w:rPr>
          <w:rFonts w:ascii="Times New Roman" w:hAnsi="Times New Roman" w:cs="Times New Roman"/>
          <w:sz w:val="24"/>
          <w:szCs w:val="24"/>
        </w:rPr>
        <w:t>almost all of those who pursue this lifestyle.  Christians are certain that the LGBT community will be unsuccessful</w:t>
      </w:r>
      <w:r w:rsidR="00022BCD">
        <w:rPr>
          <w:rFonts w:ascii="Times New Roman" w:hAnsi="Times New Roman" w:cs="Times New Roman"/>
          <w:sz w:val="24"/>
          <w:szCs w:val="24"/>
        </w:rPr>
        <w:t>,</w:t>
      </w:r>
      <w:r w:rsidRPr="00693A1A">
        <w:rPr>
          <w:rFonts w:ascii="Times New Roman" w:hAnsi="Times New Roman" w:cs="Times New Roman"/>
          <w:sz w:val="24"/>
          <w:szCs w:val="24"/>
        </w:rPr>
        <w:t xml:space="preserve"> as their behavior is contrary to what the Creator declared </w:t>
      </w:r>
      <w:r w:rsidR="00B949C3" w:rsidRPr="00693A1A">
        <w:rPr>
          <w:rFonts w:ascii="Times New Roman" w:hAnsi="Times New Roman" w:cs="Times New Roman"/>
          <w:sz w:val="24"/>
          <w:szCs w:val="24"/>
        </w:rPr>
        <w:t xml:space="preserve">is </w:t>
      </w:r>
      <w:r w:rsidRPr="00693A1A">
        <w:rPr>
          <w:rFonts w:ascii="Times New Roman" w:hAnsi="Times New Roman" w:cs="Times New Roman"/>
          <w:sz w:val="24"/>
          <w:szCs w:val="24"/>
        </w:rPr>
        <w:t>right and good for humans.</w:t>
      </w:r>
    </w:p>
    <w:p w14:paraId="37B4DA99" w14:textId="77777777" w:rsidR="00862112" w:rsidRPr="00693A1A" w:rsidRDefault="00862112" w:rsidP="001E3813">
      <w:pPr>
        <w:spacing w:line="480" w:lineRule="auto"/>
        <w:rPr>
          <w:rFonts w:ascii="Times New Roman" w:hAnsi="Times New Roman" w:cs="Times New Roman"/>
          <w:sz w:val="24"/>
          <w:szCs w:val="24"/>
        </w:rPr>
      </w:pPr>
    </w:p>
    <w:p w14:paraId="3032E8CA" w14:textId="46690B0D" w:rsidR="00D336D8" w:rsidRPr="00693A1A" w:rsidRDefault="00D336D8" w:rsidP="00862112">
      <w:pPr>
        <w:pStyle w:val="NormalWeb"/>
        <w:shd w:val="clear" w:color="auto" w:fill="FFFFFF"/>
        <w:spacing w:before="0" w:beforeAutospacing="0" w:after="173" w:afterAutospacing="0" w:line="360" w:lineRule="atLeast"/>
        <w:jc w:val="center"/>
        <w:rPr>
          <w:b/>
          <w:color w:val="53565A"/>
        </w:rPr>
      </w:pPr>
    </w:p>
    <w:p w14:paraId="46D9BE4D" w14:textId="37B6482C" w:rsidR="00414E8E" w:rsidRPr="00693A1A" w:rsidRDefault="00414E8E" w:rsidP="00862112">
      <w:pPr>
        <w:pStyle w:val="NormalWeb"/>
        <w:shd w:val="clear" w:color="auto" w:fill="FFFFFF"/>
        <w:spacing w:before="0" w:beforeAutospacing="0" w:after="173" w:afterAutospacing="0" w:line="360" w:lineRule="atLeast"/>
        <w:jc w:val="center"/>
        <w:rPr>
          <w:b/>
          <w:color w:val="53565A"/>
        </w:rPr>
      </w:pPr>
    </w:p>
    <w:p w14:paraId="2619EE88" w14:textId="23B0BC43" w:rsidR="00414E8E" w:rsidRPr="00693A1A" w:rsidRDefault="00414E8E" w:rsidP="00862112">
      <w:pPr>
        <w:pStyle w:val="NormalWeb"/>
        <w:shd w:val="clear" w:color="auto" w:fill="FFFFFF"/>
        <w:spacing w:before="0" w:beforeAutospacing="0" w:after="173" w:afterAutospacing="0" w:line="360" w:lineRule="atLeast"/>
        <w:jc w:val="center"/>
        <w:rPr>
          <w:b/>
          <w:color w:val="53565A"/>
        </w:rPr>
      </w:pPr>
    </w:p>
    <w:p w14:paraId="5832EBCD"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1F398E2C"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1810F2B8"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402240A8"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6DAD2976"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4894CCD4"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2274B159"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77BDB53B"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63C1849E"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2F674A98"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262A84FB"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3535810F"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27010DE7"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4D8C3759"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51274453"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014813A7"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14548F86"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1D6D8AEE" w14:textId="77777777" w:rsidR="0054094D" w:rsidRPr="00693A1A" w:rsidRDefault="0054094D" w:rsidP="00862112">
      <w:pPr>
        <w:pStyle w:val="NormalWeb"/>
        <w:shd w:val="clear" w:color="auto" w:fill="FFFFFF"/>
        <w:spacing w:before="0" w:beforeAutospacing="0" w:after="173" w:afterAutospacing="0" w:line="360" w:lineRule="atLeast"/>
        <w:jc w:val="center"/>
        <w:rPr>
          <w:b/>
        </w:rPr>
      </w:pPr>
    </w:p>
    <w:p w14:paraId="2C195E15" w14:textId="436539F7" w:rsidR="00862112" w:rsidRPr="00693A1A" w:rsidRDefault="00862112" w:rsidP="00862112">
      <w:pPr>
        <w:pStyle w:val="NormalWeb"/>
        <w:shd w:val="clear" w:color="auto" w:fill="FFFFFF"/>
        <w:spacing w:before="0" w:beforeAutospacing="0" w:after="173" w:afterAutospacing="0" w:line="360" w:lineRule="atLeast"/>
        <w:jc w:val="center"/>
        <w:rPr>
          <w:b/>
        </w:rPr>
      </w:pPr>
      <w:r w:rsidRPr="00693A1A">
        <w:rPr>
          <w:b/>
        </w:rPr>
        <w:t>Bibliography</w:t>
      </w:r>
    </w:p>
    <w:p w14:paraId="643B1728" w14:textId="77777777" w:rsidR="004745CF" w:rsidRPr="00693A1A" w:rsidRDefault="004745CF" w:rsidP="00862112">
      <w:pPr>
        <w:pStyle w:val="NormalWeb"/>
        <w:shd w:val="clear" w:color="auto" w:fill="FFFFFF"/>
        <w:spacing w:before="0" w:beforeAutospacing="0" w:after="173" w:afterAutospacing="0" w:line="360" w:lineRule="atLeast"/>
        <w:jc w:val="center"/>
        <w:rPr>
          <w:color w:val="53565A"/>
        </w:rPr>
      </w:pPr>
    </w:p>
    <w:p w14:paraId="50AF8060" w14:textId="0DAC6B78" w:rsidR="0078157D" w:rsidRPr="00693A1A" w:rsidRDefault="0078157D" w:rsidP="00862112">
      <w:pPr>
        <w:pStyle w:val="NormalWeb"/>
        <w:shd w:val="clear" w:color="auto" w:fill="FFFFFF"/>
        <w:spacing w:before="0" w:beforeAutospacing="0" w:after="173" w:afterAutospacing="0"/>
        <w:ind w:left="450" w:hanging="450"/>
      </w:pPr>
      <w:r w:rsidRPr="00693A1A">
        <w:rPr>
          <w:shd w:val="clear" w:color="auto" w:fill="FFFFFF"/>
        </w:rPr>
        <w:t>. 1993</w:t>
      </w:r>
      <w:r w:rsidRPr="00693A1A">
        <w:rPr>
          <w:i/>
          <w:iCs/>
          <w:shd w:val="clear" w:color="auto" w:fill="FFFFFF"/>
        </w:rPr>
        <w:t xml:space="preserve">. Merriam-Webster's </w:t>
      </w:r>
      <w:r w:rsidR="004A7664" w:rsidRPr="00693A1A">
        <w:rPr>
          <w:i/>
          <w:iCs/>
          <w:shd w:val="clear" w:color="auto" w:fill="FFFFFF"/>
        </w:rPr>
        <w:t>C</w:t>
      </w:r>
      <w:r w:rsidRPr="00693A1A">
        <w:rPr>
          <w:i/>
          <w:iCs/>
          <w:shd w:val="clear" w:color="auto" w:fill="FFFFFF"/>
        </w:rPr>
        <w:t>ollegiate</w:t>
      </w:r>
      <w:r w:rsidR="004A7664" w:rsidRPr="00693A1A">
        <w:rPr>
          <w:i/>
          <w:iCs/>
          <w:shd w:val="clear" w:color="auto" w:fill="FFFFFF"/>
        </w:rPr>
        <w:t xml:space="preserve"> D</w:t>
      </w:r>
      <w:r w:rsidRPr="00693A1A">
        <w:rPr>
          <w:i/>
          <w:iCs/>
          <w:shd w:val="clear" w:color="auto" w:fill="FFFFFF"/>
        </w:rPr>
        <w:t xml:space="preserve">ictionary, </w:t>
      </w:r>
      <w:r w:rsidRPr="00693A1A">
        <w:rPr>
          <w:shd w:val="clear" w:color="auto" w:fill="FFFFFF"/>
        </w:rPr>
        <w:t>Springfield, Mass.: Merriam-Webster, c1993; 10th ed.</w:t>
      </w:r>
    </w:p>
    <w:p w14:paraId="49F436F7" w14:textId="616A93A8"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Arsen, Hera. "U.S. Supreme Court Rules on DOMA, California's Prop 8."</w:t>
      </w:r>
      <w:r w:rsidRPr="00693A1A">
        <w:rPr>
          <w:rStyle w:val="apple-converted-space"/>
          <w:color w:val="000000" w:themeColor="text1"/>
        </w:rPr>
        <w:t> </w:t>
      </w:r>
      <w:r w:rsidRPr="00693A1A">
        <w:rPr>
          <w:i/>
          <w:iCs/>
          <w:color w:val="000000" w:themeColor="text1"/>
        </w:rPr>
        <w:t>HR Specialist: Texas Employment Law</w:t>
      </w:r>
      <w:r w:rsidRPr="00693A1A">
        <w:rPr>
          <w:rStyle w:val="apple-converted-space"/>
          <w:color w:val="000000" w:themeColor="text1"/>
        </w:rPr>
        <w:t> </w:t>
      </w:r>
      <w:r w:rsidRPr="00693A1A">
        <w:rPr>
          <w:color w:val="000000" w:themeColor="text1"/>
        </w:rPr>
        <w:t>8, no. 8 (2013): 6.</w:t>
      </w:r>
    </w:p>
    <w:p w14:paraId="38ED8EFA"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Bailey, Nathan W. and Marlene Zuk. "Same-Sex Sexual Behavior and Evolution."</w:t>
      </w:r>
      <w:r w:rsidRPr="00693A1A">
        <w:rPr>
          <w:rStyle w:val="apple-converted-space"/>
          <w:color w:val="000000" w:themeColor="text1"/>
        </w:rPr>
        <w:t> </w:t>
      </w:r>
      <w:r w:rsidRPr="00693A1A">
        <w:rPr>
          <w:i/>
          <w:iCs/>
          <w:color w:val="000000" w:themeColor="text1"/>
        </w:rPr>
        <w:t>Trends in Ecology &amp; Evolution</w:t>
      </w:r>
      <w:r w:rsidRPr="00693A1A">
        <w:rPr>
          <w:rStyle w:val="apple-converted-space"/>
          <w:color w:val="000000" w:themeColor="text1"/>
        </w:rPr>
        <w:t> </w:t>
      </w:r>
      <w:r w:rsidRPr="00693A1A">
        <w:rPr>
          <w:color w:val="000000" w:themeColor="text1"/>
        </w:rPr>
        <w:t>24, no. 8 (2009): 439-46.</w:t>
      </w:r>
    </w:p>
    <w:p w14:paraId="313CD25E" w14:textId="046E5354" w:rsidR="001D5C2D" w:rsidRPr="00693A1A" w:rsidRDefault="001D5C2D"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Bagemihl, Bruce. 1999. "Biological exuberance: animal homosexuality and natural diversity / Bruce Bagemihl; illustrated by John Megahan." In. Vol. 1st ed New York: St. Martin's Press, 1999.</w:t>
      </w:r>
    </w:p>
    <w:p w14:paraId="0C92E038" w14:textId="68918233"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Borgman, Erik. "Unfixing Nature: Homosexuality and Innovating Natural Law."</w:t>
      </w:r>
      <w:r w:rsidRPr="00693A1A">
        <w:rPr>
          <w:rStyle w:val="apple-converted-space"/>
          <w:color w:val="000000" w:themeColor="text1"/>
        </w:rPr>
        <w:t> </w:t>
      </w:r>
      <w:r w:rsidRPr="00693A1A">
        <w:rPr>
          <w:color w:val="000000" w:themeColor="text1"/>
        </w:rPr>
        <w:t>In, 73-82. London: SCM Pr, 2008.</w:t>
      </w:r>
    </w:p>
    <w:p w14:paraId="79B07E2F"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 xml:space="preserve">Chang, Robert S. "Will LGBT Antidiscrimination Law Follow the Course of Race Antidiscrimination Law?" </w:t>
      </w:r>
      <w:r w:rsidRPr="00693A1A">
        <w:rPr>
          <w:i/>
          <w:iCs/>
          <w:color w:val="000000" w:themeColor="text1"/>
        </w:rPr>
        <w:t>Minnesota Law Review</w:t>
      </w:r>
      <w:r w:rsidRPr="00693A1A">
        <w:rPr>
          <w:rStyle w:val="apple-converted-space"/>
          <w:color w:val="000000" w:themeColor="text1"/>
        </w:rPr>
        <w:t> </w:t>
      </w:r>
      <w:r w:rsidRPr="00693A1A">
        <w:rPr>
          <w:color w:val="000000" w:themeColor="text1"/>
        </w:rPr>
        <w:t>100, no. 5 (2016): 2103-51.</w:t>
      </w:r>
    </w:p>
    <w:p w14:paraId="02E5D9F9"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Gnuse, Robert K. "Seven Gay Texts: Biblical Passages used to Condemn Homosexuality."</w:t>
      </w:r>
      <w:r w:rsidRPr="00693A1A">
        <w:rPr>
          <w:rStyle w:val="apple-converted-space"/>
          <w:color w:val="000000" w:themeColor="text1"/>
        </w:rPr>
        <w:t> </w:t>
      </w:r>
      <w:r w:rsidRPr="00693A1A">
        <w:rPr>
          <w:i/>
          <w:iCs/>
          <w:color w:val="000000" w:themeColor="text1"/>
        </w:rPr>
        <w:t>Biblical Theology Bulletin</w:t>
      </w:r>
      <w:r w:rsidRPr="00693A1A">
        <w:rPr>
          <w:rStyle w:val="apple-converted-space"/>
          <w:color w:val="000000" w:themeColor="text1"/>
        </w:rPr>
        <w:t> </w:t>
      </w:r>
      <w:r w:rsidRPr="00693A1A">
        <w:rPr>
          <w:color w:val="000000" w:themeColor="text1"/>
        </w:rPr>
        <w:t>45, no. 2 (2015): 68-87.</w:t>
      </w:r>
    </w:p>
    <w:p w14:paraId="46E7D38A"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Hermann, Donald H. J. "Extending the Fundamental Right of Marriage to Same-Sex Couples: The United States Supreme Court Decision in Obergefell V. Hodges."</w:t>
      </w:r>
      <w:r w:rsidRPr="00693A1A">
        <w:rPr>
          <w:rStyle w:val="apple-converted-space"/>
          <w:color w:val="000000" w:themeColor="text1"/>
        </w:rPr>
        <w:t> </w:t>
      </w:r>
      <w:r w:rsidRPr="00693A1A">
        <w:rPr>
          <w:i/>
          <w:iCs/>
          <w:color w:val="000000" w:themeColor="text1"/>
        </w:rPr>
        <w:t>Indiana Law Review</w:t>
      </w:r>
      <w:r w:rsidRPr="00693A1A">
        <w:rPr>
          <w:rStyle w:val="apple-converted-space"/>
          <w:color w:val="000000" w:themeColor="text1"/>
        </w:rPr>
        <w:t> </w:t>
      </w:r>
      <w:r w:rsidRPr="00693A1A">
        <w:rPr>
          <w:color w:val="000000" w:themeColor="text1"/>
        </w:rPr>
        <w:t>49, no. 2 (2016): 367-96.</w:t>
      </w:r>
    </w:p>
    <w:p w14:paraId="46AB23CF"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Hunter, Nan D. "A Deer in Headlights: The Supreme Court, LGBT Rights, and Equal Protection."</w:t>
      </w:r>
      <w:r w:rsidRPr="00693A1A">
        <w:rPr>
          <w:rStyle w:val="apple-converted-space"/>
          <w:color w:val="000000" w:themeColor="text1"/>
        </w:rPr>
        <w:t> </w:t>
      </w:r>
      <w:r w:rsidRPr="00693A1A">
        <w:rPr>
          <w:i/>
          <w:iCs/>
          <w:color w:val="000000" w:themeColor="text1"/>
        </w:rPr>
        <w:t>Houston Law Review</w:t>
      </w:r>
      <w:r w:rsidRPr="00693A1A">
        <w:rPr>
          <w:rStyle w:val="apple-converted-space"/>
          <w:color w:val="000000" w:themeColor="text1"/>
        </w:rPr>
        <w:t> </w:t>
      </w:r>
      <w:r w:rsidRPr="00693A1A">
        <w:rPr>
          <w:color w:val="000000" w:themeColor="text1"/>
        </w:rPr>
        <w:t>52, no. 4 (2015): 1121-45.</w:t>
      </w:r>
    </w:p>
    <w:p w14:paraId="2E89A267"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Jones, Stanton L. "Same-Sex Science: Assessing the Current Research, Stanton L. Jones Argues that the Social Sciences Cannot Settle the Moral Status of Homosexuality."</w:t>
      </w:r>
      <w:r w:rsidRPr="00693A1A">
        <w:rPr>
          <w:rStyle w:val="apple-converted-space"/>
          <w:color w:val="000000" w:themeColor="text1"/>
        </w:rPr>
        <w:t> </w:t>
      </w:r>
      <w:r w:rsidRPr="00693A1A">
        <w:rPr>
          <w:i/>
          <w:iCs/>
          <w:color w:val="000000" w:themeColor="text1"/>
        </w:rPr>
        <w:t>First Things</w:t>
      </w:r>
      <w:r w:rsidRPr="00693A1A">
        <w:rPr>
          <w:rStyle w:val="apple-converted-space"/>
          <w:color w:val="000000" w:themeColor="text1"/>
        </w:rPr>
        <w:t> </w:t>
      </w:r>
      <w:r w:rsidRPr="00693A1A">
        <w:rPr>
          <w:color w:val="000000" w:themeColor="text1"/>
        </w:rPr>
        <w:t>220</w:t>
      </w:r>
      <w:r w:rsidRPr="00693A1A">
        <w:rPr>
          <w:rStyle w:val="apple-converted-space"/>
          <w:color w:val="000000" w:themeColor="text1"/>
        </w:rPr>
        <w:t> </w:t>
      </w:r>
      <w:r w:rsidRPr="00693A1A">
        <w:rPr>
          <w:color w:val="000000" w:themeColor="text1"/>
        </w:rPr>
        <w:t>(2012): 27-33.</w:t>
      </w:r>
    </w:p>
    <w:p w14:paraId="2A78FCB0"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Joyce, John-Pierre. "A New Normal."</w:t>
      </w:r>
      <w:r w:rsidRPr="00693A1A">
        <w:rPr>
          <w:rStyle w:val="apple-converted-space"/>
          <w:color w:val="000000" w:themeColor="text1"/>
        </w:rPr>
        <w:t> </w:t>
      </w:r>
      <w:r w:rsidRPr="00693A1A">
        <w:rPr>
          <w:i/>
          <w:iCs/>
          <w:color w:val="000000" w:themeColor="text1"/>
        </w:rPr>
        <w:t>History Today</w:t>
      </w:r>
      <w:r w:rsidRPr="00693A1A">
        <w:rPr>
          <w:rStyle w:val="apple-converted-space"/>
          <w:color w:val="000000" w:themeColor="text1"/>
        </w:rPr>
        <w:t> </w:t>
      </w:r>
      <w:r w:rsidRPr="00693A1A">
        <w:rPr>
          <w:color w:val="000000" w:themeColor="text1"/>
        </w:rPr>
        <w:t>66, no. 2 (2016): 33.</w:t>
      </w:r>
    </w:p>
    <w:p w14:paraId="7E82AB66"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Kuntz, Anabel, Eldad Davidov, Shalom H. Schwartz, and Peter Schmidt. "Human Values, Legal Regulation, and Approval of Homosexuality in Europe: A Cross-Country Comparison."</w:t>
      </w:r>
      <w:r w:rsidRPr="00693A1A">
        <w:rPr>
          <w:rStyle w:val="apple-converted-space"/>
          <w:color w:val="000000" w:themeColor="text1"/>
        </w:rPr>
        <w:t> </w:t>
      </w:r>
      <w:r w:rsidRPr="00693A1A">
        <w:rPr>
          <w:i/>
          <w:iCs/>
          <w:color w:val="000000" w:themeColor="text1"/>
        </w:rPr>
        <w:t>European Journal of Social Psychology</w:t>
      </w:r>
      <w:r w:rsidRPr="00693A1A">
        <w:rPr>
          <w:rStyle w:val="apple-converted-space"/>
          <w:color w:val="000000" w:themeColor="text1"/>
        </w:rPr>
        <w:t> </w:t>
      </w:r>
      <w:r w:rsidRPr="00693A1A">
        <w:rPr>
          <w:color w:val="000000" w:themeColor="text1"/>
        </w:rPr>
        <w:t>45, no. 1 (2015): 120-34.</w:t>
      </w:r>
    </w:p>
    <w:p w14:paraId="75F6627C"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Larsen, Sean. "Natural Law and the 'Sin Against Nature'."</w:t>
      </w:r>
      <w:r w:rsidRPr="00693A1A">
        <w:rPr>
          <w:rStyle w:val="apple-converted-space"/>
          <w:color w:val="000000" w:themeColor="text1"/>
        </w:rPr>
        <w:t> </w:t>
      </w:r>
      <w:r w:rsidRPr="00693A1A">
        <w:rPr>
          <w:i/>
          <w:iCs/>
          <w:color w:val="000000" w:themeColor="text1"/>
        </w:rPr>
        <w:t>Journal of Religious Ethics</w:t>
      </w:r>
      <w:r w:rsidRPr="00693A1A">
        <w:rPr>
          <w:rStyle w:val="apple-converted-space"/>
          <w:color w:val="000000" w:themeColor="text1"/>
        </w:rPr>
        <w:t> </w:t>
      </w:r>
      <w:r w:rsidRPr="00693A1A">
        <w:rPr>
          <w:color w:val="000000" w:themeColor="text1"/>
        </w:rPr>
        <w:t>43, no. 4 (2015): 629-73.</w:t>
      </w:r>
    </w:p>
    <w:p w14:paraId="1B44646B" w14:textId="3708A2EF" w:rsidR="00414E8E" w:rsidRPr="00693A1A" w:rsidRDefault="00414E8E" w:rsidP="00414E8E">
      <w:pPr>
        <w:pStyle w:val="FootnoteText"/>
        <w:ind w:left="720" w:hanging="720"/>
        <w:rPr>
          <w:rFonts w:ascii="Times New Roman" w:hAnsi="Times New Roman" w:cs="Times New Roman"/>
          <w:sz w:val="24"/>
          <w:szCs w:val="24"/>
          <w:shd w:val="clear" w:color="auto" w:fill="FFFFFF"/>
        </w:rPr>
      </w:pPr>
      <w:r w:rsidRPr="00693A1A">
        <w:rPr>
          <w:rFonts w:ascii="Times New Roman" w:hAnsi="Times New Roman" w:cs="Times New Roman"/>
          <w:sz w:val="24"/>
          <w:szCs w:val="24"/>
          <w:shd w:val="clear" w:color="auto" w:fill="FFFFFF"/>
        </w:rPr>
        <w:t>Newheiser, David.  "Sexuality and Christian Tradition: Innovation and Fidelity, Ancient and Modern."</w:t>
      </w:r>
      <w:r w:rsidRPr="00693A1A">
        <w:rPr>
          <w:rStyle w:val="apple-converted-space"/>
          <w:rFonts w:ascii="Times New Roman" w:hAnsi="Times New Roman" w:cs="Times New Roman"/>
          <w:i/>
          <w:iCs/>
          <w:sz w:val="24"/>
          <w:szCs w:val="24"/>
          <w:shd w:val="clear" w:color="auto" w:fill="FFFFFF"/>
        </w:rPr>
        <w:t> </w:t>
      </w:r>
      <w:r w:rsidRPr="00693A1A">
        <w:rPr>
          <w:rFonts w:ascii="Times New Roman" w:hAnsi="Times New Roman" w:cs="Times New Roman"/>
          <w:i/>
          <w:iCs/>
          <w:sz w:val="24"/>
          <w:szCs w:val="24"/>
          <w:shd w:val="clear" w:color="auto" w:fill="FFFFFF"/>
        </w:rPr>
        <w:t>Journal of Religious Ethics</w:t>
      </w:r>
      <w:r w:rsidRPr="00693A1A">
        <w:rPr>
          <w:rStyle w:val="apple-converted-space"/>
          <w:rFonts w:ascii="Times New Roman" w:hAnsi="Times New Roman" w:cs="Times New Roman"/>
          <w:sz w:val="24"/>
          <w:szCs w:val="24"/>
          <w:shd w:val="clear" w:color="auto" w:fill="FFFFFF"/>
        </w:rPr>
        <w:t> </w:t>
      </w:r>
      <w:r w:rsidRPr="00693A1A">
        <w:rPr>
          <w:rFonts w:ascii="Times New Roman" w:hAnsi="Times New Roman" w:cs="Times New Roman"/>
          <w:sz w:val="24"/>
          <w:szCs w:val="24"/>
          <w:shd w:val="clear" w:color="auto" w:fill="FFFFFF"/>
        </w:rPr>
        <w:t>43, no. 1 (2015): 122-145.</w:t>
      </w:r>
    </w:p>
    <w:p w14:paraId="0C8D9546" w14:textId="77777777" w:rsidR="00414E8E" w:rsidRPr="00693A1A" w:rsidRDefault="00414E8E" w:rsidP="00414E8E">
      <w:pPr>
        <w:pStyle w:val="FootnoteText"/>
        <w:ind w:firstLine="720"/>
        <w:rPr>
          <w:rFonts w:ascii="Times New Roman" w:hAnsi="Times New Roman" w:cs="Times New Roman"/>
          <w:sz w:val="24"/>
          <w:szCs w:val="24"/>
          <w:shd w:val="clear" w:color="auto" w:fill="FFFFFF"/>
        </w:rPr>
      </w:pPr>
    </w:p>
    <w:p w14:paraId="475B08EE" w14:textId="6DB63D09"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Pope, Stephen J. "Scientific and Natural Law Analyses of Homosexuality: A Methodological Study."</w:t>
      </w:r>
      <w:r w:rsidRPr="00693A1A">
        <w:rPr>
          <w:rStyle w:val="apple-converted-space"/>
          <w:color w:val="000000" w:themeColor="text1"/>
        </w:rPr>
        <w:t> </w:t>
      </w:r>
      <w:r w:rsidRPr="00693A1A">
        <w:rPr>
          <w:i/>
          <w:iCs/>
          <w:color w:val="000000" w:themeColor="text1"/>
        </w:rPr>
        <w:t>Journal of Religious Ethics</w:t>
      </w:r>
      <w:r w:rsidRPr="00693A1A">
        <w:rPr>
          <w:rStyle w:val="apple-converted-space"/>
          <w:color w:val="000000" w:themeColor="text1"/>
        </w:rPr>
        <w:t> </w:t>
      </w:r>
      <w:r w:rsidRPr="00693A1A">
        <w:rPr>
          <w:color w:val="000000" w:themeColor="text1"/>
        </w:rPr>
        <w:t>25, no. 1 (1997): 89-126.</w:t>
      </w:r>
    </w:p>
    <w:p w14:paraId="0A7268EF" w14:textId="26FF4C31"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Schmidt, Thomas E.</w:t>
      </w:r>
      <w:r w:rsidRPr="00693A1A">
        <w:rPr>
          <w:rStyle w:val="apple-converted-space"/>
          <w:color w:val="000000" w:themeColor="text1"/>
        </w:rPr>
        <w:t> </w:t>
      </w:r>
      <w:r w:rsidRPr="00693A1A">
        <w:rPr>
          <w:i/>
          <w:iCs/>
          <w:color w:val="000000" w:themeColor="text1"/>
        </w:rPr>
        <w:t xml:space="preserve">Straight and Narrow?: Compassion &amp; Clarity in the Homosexuality Debate </w:t>
      </w:r>
      <w:r w:rsidRPr="00693A1A">
        <w:rPr>
          <w:color w:val="000000" w:themeColor="text1"/>
        </w:rPr>
        <w:t>Downers Grove, Ill.:</w:t>
      </w:r>
      <w:r w:rsidR="0054094D" w:rsidRPr="00693A1A">
        <w:rPr>
          <w:color w:val="000000" w:themeColor="text1"/>
        </w:rPr>
        <w:t xml:space="preserve"> </w:t>
      </w:r>
      <w:r w:rsidRPr="00693A1A">
        <w:rPr>
          <w:color w:val="000000" w:themeColor="text1"/>
        </w:rPr>
        <w:t xml:space="preserve">InterVarsity Press, c1995, </w:t>
      </w:r>
      <w:r w:rsidR="00C85ED1">
        <w:rPr>
          <w:color w:val="000000" w:themeColor="text1"/>
        </w:rPr>
        <w:t>Kindle</w:t>
      </w:r>
      <w:bookmarkStart w:id="0" w:name="_GoBack"/>
      <w:bookmarkEnd w:id="0"/>
      <w:r w:rsidRPr="00693A1A">
        <w:rPr>
          <w:color w:val="000000" w:themeColor="text1"/>
        </w:rPr>
        <w:t>.</w:t>
      </w:r>
    </w:p>
    <w:p w14:paraId="62303D76"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Schnabel, Landon. "Gender and Homosexuality Attitudes Across Religious Groups from the 1970s to 2014: Similarity, Distinction, and Adaptation."</w:t>
      </w:r>
      <w:r w:rsidRPr="00693A1A">
        <w:rPr>
          <w:rStyle w:val="apple-converted-space"/>
          <w:color w:val="000000" w:themeColor="text1"/>
        </w:rPr>
        <w:t> </w:t>
      </w:r>
      <w:r w:rsidRPr="00693A1A">
        <w:rPr>
          <w:i/>
          <w:iCs/>
          <w:color w:val="000000" w:themeColor="text1"/>
        </w:rPr>
        <w:t>Social Science Research</w:t>
      </w:r>
      <w:r w:rsidRPr="00693A1A">
        <w:rPr>
          <w:rStyle w:val="apple-converted-space"/>
          <w:color w:val="000000" w:themeColor="text1"/>
        </w:rPr>
        <w:t> </w:t>
      </w:r>
      <w:r w:rsidRPr="00693A1A">
        <w:rPr>
          <w:color w:val="000000" w:themeColor="text1"/>
        </w:rPr>
        <w:t>55</w:t>
      </w:r>
      <w:r w:rsidRPr="00693A1A">
        <w:rPr>
          <w:rStyle w:val="apple-converted-space"/>
          <w:color w:val="000000" w:themeColor="text1"/>
        </w:rPr>
        <w:t> </w:t>
      </w:r>
      <w:r w:rsidRPr="00693A1A">
        <w:rPr>
          <w:color w:val="000000" w:themeColor="text1"/>
        </w:rPr>
        <w:t>(2016): 31.</w:t>
      </w:r>
    </w:p>
    <w:p w14:paraId="6FB2D140"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S</w:t>
      </w:r>
      <w:r w:rsidR="00D336D8" w:rsidRPr="00693A1A">
        <w:rPr>
          <w:color w:val="000000" w:themeColor="text1"/>
        </w:rPr>
        <w:t>obel</w:t>
      </w:r>
      <w:r w:rsidRPr="00693A1A">
        <w:rPr>
          <w:color w:val="000000" w:themeColor="text1"/>
        </w:rPr>
        <w:t>, S</w:t>
      </w:r>
      <w:r w:rsidR="00D336D8" w:rsidRPr="00693A1A">
        <w:rPr>
          <w:color w:val="000000" w:themeColor="text1"/>
        </w:rPr>
        <w:t>tacey</w:t>
      </w:r>
      <w:r w:rsidRPr="00693A1A">
        <w:rPr>
          <w:color w:val="000000" w:themeColor="text1"/>
        </w:rPr>
        <w:t xml:space="preserve"> L. "Culture Shifting at Warp Speed: How the Law, Public Engagement, and Will &amp; Grace Led to Social Change for Lgbt People."</w:t>
      </w:r>
      <w:r w:rsidRPr="00693A1A">
        <w:rPr>
          <w:rStyle w:val="apple-converted-space"/>
          <w:color w:val="000000" w:themeColor="text1"/>
        </w:rPr>
        <w:t> </w:t>
      </w:r>
      <w:r w:rsidRPr="00693A1A">
        <w:rPr>
          <w:i/>
          <w:iCs/>
          <w:color w:val="000000" w:themeColor="text1"/>
        </w:rPr>
        <w:t>St.John's Law Review</w:t>
      </w:r>
      <w:r w:rsidRPr="00693A1A">
        <w:rPr>
          <w:rStyle w:val="apple-converted-space"/>
          <w:color w:val="000000" w:themeColor="text1"/>
        </w:rPr>
        <w:t> </w:t>
      </w:r>
      <w:r w:rsidRPr="00693A1A">
        <w:rPr>
          <w:color w:val="000000" w:themeColor="text1"/>
        </w:rPr>
        <w:t>89, no. 1 (2015): 143-94.</w:t>
      </w:r>
    </w:p>
    <w:p w14:paraId="3A1267FB"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Stern, Mark Joseph. "Filling the Supreme Court Void."</w:t>
      </w:r>
      <w:r w:rsidRPr="00693A1A">
        <w:rPr>
          <w:rStyle w:val="apple-converted-space"/>
          <w:color w:val="000000" w:themeColor="text1"/>
        </w:rPr>
        <w:t> </w:t>
      </w:r>
      <w:r w:rsidRPr="00693A1A">
        <w:rPr>
          <w:i/>
          <w:iCs/>
          <w:color w:val="000000" w:themeColor="text1"/>
        </w:rPr>
        <w:t>Advocate</w:t>
      </w:r>
      <w:r w:rsidRPr="00693A1A">
        <w:rPr>
          <w:color w:val="000000" w:themeColor="text1"/>
        </w:rPr>
        <w:t>, no. 1085 (June, 2016): 14.</w:t>
      </w:r>
    </w:p>
    <w:p w14:paraId="6F2BD907" w14:textId="77777777" w:rsidR="00862112" w:rsidRPr="00693A1A" w:rsidRDefault="00862112" w:rsidP="00862112">
      <w:pPr>
        <w:pStyle w:val="NormalWeb"/>
        <w:shd w:val="clear" w:color="auto" w:fill="FFFFFF"/>
        <w:spacing w:before="0" w:beforeAutospacing="0" w:after="173" w:afterAutospacing="0"/>
        <w:ind w:left="450" w:hanging="450"/>
        <w:rPr>
          <w:color w:val="000000" w:themeColor="text1"/>
        </w:rPr>
      </w:pPr>
      <w:r w:rsidRPr="00693A1A">
        <w:rPr>
          <w:color w:val="000000" w:themeColor="text1"/>
        </w:rPr>
        <w:t>Stiegemeyer, Scott. "Robert George's Natural Law Argument Against Same-Sex Marriage."</w:t>
      </w:r>
      <w:r w:rsidRPr="00693A1A">
        <w:rPr>
          <w:rStyle w:val="apple-converted-space"/>
          <w:color w:val="000000" w:themeColor="text1"/>
        </w:rPr>
        <w:t> </w:t>
      </w:r>
      <w:r w:rsidRPr="00693A1A">
        <w:rPr>
          <w:i/>
          <w:iCs/>
          <w:color w:val="000000" w:themeColor="text1"/>
        </w:rPr>
        <w:t>Concordia Theological Quarterly</w:t>
      </w:r>
      <w:r w:rsidRPr="00693A1A">
        <w:rPr>
          <w:rStyle w:val="apple-converted-space"/>
          <w:color w:val="000000" w:themeColor="text1"/>
        </w:rPr>
        <w:t> </w:t>
      </w:r>
      <w:r w:rsidRPr="00693A1A">
        <w:rPr>
          <w:color w:val="000000" w:themeColor="text1"/>
        </w:rPr>
        <w:t>78, no. 1-2 (2014): 129-53.</w:t>
      </w:r>
    </w:p>
    <w:sectPr w:rsidR="00862112" w:rsidRPr="00693A1A" w:rsidSect="00D84377">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F5B5E" w14:textId="77777777" w:rsidR="00414E8E" w:rsidRDefault="00414E8E" w:rsidP="00421D8F">
      <w:pPr>
        <w:spacing w:after="0" w:line="240" w:lineRule="auto"/>
      </w:pPr>
      <w:r>
        <w:separator/>
      </w:r>
    </w:p>
  </w:endnote>
  <w:endnote w:type="continuationSeparator" w:id="0">
    <w:p w14:paraId="696672C1" w14:textId="77777777" w:rsidR="00414E8E" w:rsidRDefault="00414E8E" w:rsidP="0042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708515"/>
      <w:docPartObj>
        <w:docPartGallery w:val="Page Numbers (Bottom of Page)"/>
        <w:docPartUnique/>
      </w:docPartObj>
    </w:sdtPr>
    <w:sdtEndPr>
      <w:rPr>
        <w:noProof/>
      </w:rPr>
    </w:sdtEndPr>
    <w:sdtContent>
      <w:p w14:paraId="4C4C2AF1" w14:textId="1E3E07D1" w:rsidR="00414E8E" w:rsidRDefault="00414E8E">
        <w:pPr>
          <w:pStyle w:val="Footer"/>
          <w:jc w:val="center"/>
        </w:pPr>
        <w:r>
          <w:fldChar w:fldCharType="begin"/>
        </w:r>
        <w:r>
          <w:instrText xml:space="preserve"> PAGE   \* MERGEFORMAT </w:instrText>
        </w:r>
        <w:r>
          <w:fldChar w:fldCharType="separate"/>
        </w:r>
        <w:r w:rsidR="00C85ED1">
          <w:rPr>
            <w:noProof/>
          </w:rPr>
          <w:t>13</w:t>
        </w:r>
        <w:r>
          <w:rPr>
            <w:noProof/>
          </w:rPr>
          <w:fldChar w:fldCharType="end"/>
        </w:r>
      </w:p>
    </w:sdtContent>
  </w:sdt>
  <w:p w14:paraId="3477CE1F" w14:textId="77777777" w:rsidR="00414E8E" w:rsidRDefault="0041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C0E4" w14:textId="77777777" w:rsidR="00414E8E" w:rsidRDefault="00414E8E" w:rsidP="00421D8F">
      <w:pPr>
        <w:spacing w:after="0" w:line="240" w:lineRule="auto"/>
      </w:pPr>
      <w:r>
        <w:separator/>
      </w:r>
    </w:p>
  </w:footnote>
  <w:footnote w:type="continuationSeparator" w:id="0">
    <w:p w14:paraId="5C57938D" w14:textId="77777777" w:rsidR="00414E8E" w:rsidRDefault="00414E8E" w:rsidP="00421D8F">
      <w:pPr>
        <w:spacing w:after="0" w:line="240" w:lineRule="auto"/>
      </w:pPr>
      <w:r>
        <w:continuationSeparator/>
      </w:r>
    </w:p>
  </w:footnote>
  <w:footnote w:id="1">
    <w:p w14:paraId="11724177" w14:textId="566BF31D" w:rsidR="00414E8E" w:rsidRPr="00AF0B7A" w:rsidRDefault="00414E8E" w:rsidP="0078157D">
      <w:pPr>
        <w:pStyle w:val="NormalWeb"/>
        <w:shd w:val="clear" w:color="auto" w:fill="FFFFFF"/>
        <w:spacing w:before="0" w:beforeAutospacing="0" w:after="173" w:afterAutospacing="0"/>
        <w:ind w:left="450" w:hanging="450"/>
        <w:rPr>
          <w:color w:val="000000" w:themeColor="text1"/>
        </w:rPr>
      </w:pPr>
      <w:r>
        <w:rPr>
          <w:rStyle w:val="FootnoteReference"/>
        </w:rPr>
        <w:footnoteRef/>
      </w:r>
      <w:r>
        <w:t xml:space="preserve"> Stanton L. </w:t>
      </w:r>
      <w:r w:rsidRPr="00AF0B7A">
        <w:rPr>
          <w:color w:val="000000" w:themeColor="text1"/>
        </w:rPr>
        <w:t>Jones, "Same-Sex Science: Assessing the Current Research, Stanton L. Jones Argues that the Social Sciences Cannot Settle the Moral Status of Homosexuality."</w:t>
      </w:r>
      <w:r w:rsidRPr="00AF0B7A">
        <w:rPr>
          <w:rStyle w:val="apple-converted-space"/>
          <w:color w:val="000000" w:themeColor="text1"/>
        </w:rPr>
        <w:t> </w:t>
      </w:r>
      <w:r w:rsidRPr="00AF0B7A">
        <w:rPr>
          <w:i/>
          <w:iCs/>
          <w:color w:val="000000" w:themeColor="text1"/>
        </w:rPr>
        <w:t>First Things</w:t>
      </w:r>
      <w:r w:rsidRPr="00AF0B7A">
        <w:rPr>
          <w:rStyle w:val="apple-converted-space"/>
          <w:color w:val="000000" w:themeColor="text1"/>
        </w:rPr>
        <w:t> </w:t>
      </w:r>
      <w:r w:rsidRPr="00AF0B7A">
        <w:rPr>
          <w:color w:val="000000" w:themeColor="text1"/>
        </w:rPr>
        <w:t>220</w:t>
      </w:r>
      <w:r w:rsidRPr="00AF0B7A">
        <w:rPr>
          <w:rStyle w:val="apple-converted-space"/>
          <w:color w:val="000000" w:themeColor="text1"/>
        </w:rPr>
        <w:t> </w:t>
      </w:r>
      <w:r w:rsidRPr="00AF0B7A">
        <w:rPr>
          <w:color w:val="000000" w:themeColor="text1"/>
        </w:rPr>
        <w:t>(2012): 27-33.</w:t>
      </w:r>
    </w:p>
    <w:p w14:paraId="640B0A18" w14:textId="0ECEAD2E" w:rsidR="00414E8E" w:rsidRDefault="00414E8E">
      <w:pPr>
        <w:pStyle w:val="FootnoteText"/>
      </w:pPr>
    </w:p>
  </w:footnote>
  <w:footnote w:id="2">
    <w:p w14:paraId="2B490901" w14:textId="1BBC4347" w:rsidR="00414E8E" w:rsidRDefault="00414E8E" w:rsidP="008A06DE">
      <w:pPr>
        <w:pStyle w:val="FootnoteText"/>
        <w:ind w:firstLine="720"/>
        <w:rPr>
          <w:rFonts w:ascii="Times New Roman" w:hAnsi="Times New Roman" w:cs="Times New Roman"/>
          <w:sz w:val="24"/>
          <w:szCs w:val="24"/>
          <w:shd w:val="clear" w:color="auto" w:fill="FFFFFF"/>
        </w:rPr>
      </w:pPr>
      <w:r>
        <w:rPr>
          <w:rStyle w:val="FootnoteReference"/>
        </w:rPr>
        <w:footnoteRef/>
      </w:r>
      <w:r>
        <w:t xml:space="preserve"> </w:t>
      </w:r>
      <w:r w:rsidRPr="008A06DE">
        <w:rPr>
          <w:rFonts w:ascii="Times New Roman" w:hAnsi="Times New Roman" w:cs="Times New Roman"/>
          <w:sz w:val="24"/>
          <w:szCs w:val="24"/>
          <w:shd w:val="clear" w:color="auto" w:fill="FFFFFF"/>
        </w:rPr>
        <w:t>David</w:t>
      </w:r>
      <w:r>
        <w:t xml:space="preserve"> </w:t>
      </w:r>
      <w:r w:rsidRPr="008A06DE">
        <w:rPr>
          <w:rFonts w:ascii="Times New Roman" w:hAnsi="Times New Roman" w:cs="Times New Roman"/>
          <w:sz w:val="24"/>
          <w:szCs w:val="24"/>
          <w:shd w:val="clear" w:color="auto" w:fill="FFFFFF"/>
        </w:rPr>
        <w:t>Newheiser, 2015. "Sexuality and Christian Tradition: Innovation and Fidelity, Ancient and Modern."</w:t>
      </w:r>
      <w:r w:rsidRPr="008A06DE">
        <w:rPr>
          <w:rStyle w:val="apple-converted-space"/>
          <w:rFonts w:ascii="Times New Roman" w:hAnsi="Times New Roman" w:cs="Times New Roman"/>
          <w:i/>
          <w:iCs/>
          <w:sz w:val="24"/>
          <w:szCs w:val="24"/>
          <w:shd w:val="clear" w:color="auto" w:fill="FFFFFF"/>
        </w:rPr>
        <w:t> </w:t>
      </w:r>
      <w:r w:rsidRPr="008A06DE">
        <w:rPr>
          <w:rFonts w:ascii="Times New Roman" w:hAnsi="Times New Roman" w:cs="Times New Roman"/>
          <w:i/>
          <w:iCs/>
          <w:sz w:val="24"/>
          <w:szCs w:val="24"/>
          <w:shd w:val="clear" w:color="auto" w:fill="FFFFFF"/>
        </w:rPr>
        <w:t>Journal of Religious Ethics</w:t>
      </w:r>
      <w:r w:rsidRPr="008A06DE">
        <w:rPr>
          <w:rStyle w:val="apple-converted-space"/>
          <w:rFonts w:ascii="Times New Roman" w:hAnsi="Times New Roman" w:cs="Times New Roman"/>
          <w:sz w:val="24"/>
          <w:szCs w:val="24"/>
          <w:shd w:val="clear" w:color="auto" w:fill="FFFFFF"/>
        </w:rPr>
        <w:t> </w:t>
      </w:r>
      <w:r w:rsidRPr="008A06DE">
        <w:rPr>
          <w:rFonts w:ascii="Times New Roman" w:hAnsi="Times New Roman" w:cs="Times New Roman"/>
          <w:sz w:val="24"/>
          <w:szCs w:val="24"/>
          <w:shd w:val="clear" w:color="auto" w:fill="FFFFFF"/>
        </w:rPr>
        <w:t>43, no. 1: 122-145.</w:t>
      </w:r>
    </w:p>
    <w:p w14:paraId="674912E5" w14:textId="77777777" w:rsidR="00414E8E" w:rsidRPr="008A06DE" w:rsidRDefault="00414E8E" w:rsidP="008A06DE">
      <w:pPr>
        <w:pStyle w:val="FootnoteText"/>
        <w:ind w:firstLine="720"/>
        <w:rPr>
          <w:rFonts w:ascii="Times New Roman" w:hAnsi="Times New Roman" w:cs="Times New Roman"/>
          <w:sz w:val="24"/>
          <w:szCs w:val="24"/>
        </w:rPr>
      </w:pPr>
    </w:p>
  </w:footnote>
  <w:footnote w:id="3">
    <w:p w14:paraId="4C6AF2FF" w14:textId="77777777" w:rsidR="0054094D" w:rsidRPr="00AF0B7A" w:rsidRDefault="0054094D" w:rsidP="0054094D">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w:t>
      </w:r>
      <w:r w:rsidRPr="00AF0B7A">
        <w:rPr>
          <w:color w:val="000000" w:themeColor="text1"/>
        </w:rPr>
        <w:t>Joyce, John-Pierre. "A New Normal."</w:t>
      </w:r>
      <w:r w:rsidRPr="00AF0B7A">
        <w:rPr>
          <w:rStyle w:val="apple-converted-space"/>
          <w:color w:val="000000" w:themeColor="text1"/>
        </w:rPr>
        <w:t> </w:t>
      </w:r>
      <w:r w:rsidRPr="00AF0B7A">
        <w:rPr>
          <w:i/>
          <w:iCs/>
          <w:color w:val="000000" w:themeColor="text1"/>
        </w:rPr>
        <w:t>History Today</w:t>
      </w:r>
      <w:r w:rsidRPr="00AF0B7A">
        <w:rPr>
          <w:rStyle w:val="apple-converted-space"/>
          <w:color w:val="000000" w:themeColor="text1"/>
        </w:rPr>
        <w:t> </w:t>
      </w:r>
      <w:r w:rsidRPr="00AF0B7A">
        <w:rPr>
          <w:color w:val="000000" w:themeColor="text1"/>
        </w:rPr>
        <w:t>66, no. 2 (2016): 33.</w:t>
      </w:r>
    </w:p>
    <w:p w14:paraId="0631D564" w14:textId="22B23F37" w:rsidR="0054094D" w:rsidRDefault="0054094D">
      <w:pPr>
        <w:pStyle w:val="FootnoteText"/>
      </w:pPr>
    </w:p>
  </w:footnote>
  <w:footnote w:id="4">
    <w:p w14:paraId="5891E1F1" w14:textId="7F1034D8" w:rsidR="00414E8E" w:rsidRPr="00AF0B7A" w:rsidRDefault="00414E8E" w:rsidP="00AD2489">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Anabel </w:t>
      </w:r>
      <w:r w:rsidRPr="00AF0B7A">
        <w:rPr>
          <w:color w:val="000000" w:themeColor="text1"/>
        </w:rPr>
        <w:t xml:space="preserve">Kuntz, </w:t>
      </w:r>
      <w:r>
        <w:rPr>
          <w:color w:val="000000" w:themeColor="text1"/>
        </w:rPr>
        <w:t>et. al.</w:t>
      </w:r>
      <w:r w:rsidRPr="00AF0B7A">
        <w:rPr>
          <w:color w:val="000000" w:themeColor="text1"/>
        </w:rPr>
        <w:t xml:space="preserve"> "Human Values, Legal Regulation, and Approval of Homosexuality in Europe: A Cross-Country Comparison."</w:t>
      </w:r>
      <w:r w:rsidRPr="00AF0B7A">
        <w:rPr>
          <w:rStyle w:val="apple-converted-space"/>
          <w:color w:val="000000" w:themeColor="text1"/>
        </w:rPr>
        <w:t> </w:t>
      </w:r>
      <w:r w:rsidRPr="00AF0B7A">
        <w:rPr>
          <w:i/>
          <w:iCs/>
          <w:color w:val="000000" w:themeColor="text1"/>
        </w:rPr>
        <w:t>European Journal of Social Psychology</w:t>
      </w:r>
      <w:r w:rsidRPr="00AF0B7A">
        <w:rPr>
          <w:rStyle w:val="apple-converted-space"/>
          <w:color w:val="000000" w:themeColor="text1"/>
        </w:rPr>
        <w:t> </w:t>
      </w:r>
      <w:r w:rsidRPr="00AF0B7A">
        <w:rPr>
          <w:color w:val="000000" w:themeColor="text1"/>
        </w:rPr>
        <w:t>45, no. 1 (2015): 120-34.</w:t>
      </w:r>
    </w:p>
    <w:p w14:paraId="430C8AA6" w14:textId="6D347396" w:rsidR="00414E8E" w:rsidRDefault="00414E8E">
      <w:pPr>
        <w:pStyle w:val="FootnoteText"/>
      </w:pPr>
    </w:p>
  </w:footnote>
  <w:footnote w:id="5">
    <w:p w14:paraId="2E558265" w14:textId="774C6636" w:rsidR="00414E8E" w:rsidRDefault="00414E8E" w:rsidP="00AD2489">
      <w:pPr>
        <w:pStyle w:val="FootnoteText"/>
        <w:ind w:firstLine="720"/>
        <w:rPr>
          <w:rFonts w:ascii="Times New Roman" w:hAnsi="Times New Roman" w:cs="Times New Roman"/>
          <w:color w:val="000000" w:themeColor="text1"/>
          <w:sz w:val="24"/>
          <w:szCs w:val="24"/>
        </w:rPr>
      </w:pPr>
      <w:r>
        <w:rPr>
          <w:rStyle w:val="FootnoteReference"/>
        </w:rPr>
        <w:footnoteRef/>
      </w:r>
      <w:r>
        <w:t xml:space="preserve"> </w:t>
      </w:r>
      <w:r w:rsidRPr="00AD2489">
        <w:rPr>
          <w:rFonts w:ascii="Times New Roman" w:hAnsi="Times New Roman" w:cs="Times New Roman"/>
          <w:color w:val="000000" w:themeColor="text1"/>
          <w:sz w:val="24"/>
          <w:szCs w:val="24"/>
        </w:rPr>
        <w:t xml:space="preserve">Bagemihl, Bruce. 1999. "Biological exuberance: animal homosexuality and natural diversity / Bruce Bagemihl; illustrated by John Megahan." In. </w:t>
      </w:r>
      <w:r>
        <w:rPr>
          <w:rFonts w:ascii="Times New Roman" w:hAnsi="Times New Roman" w:cs="Times New Roman"/>
          <w:color w:val="000000" w:themeColor="text1"/>
          <w:sz w:val="24"/>
          <w:szCs w:val="24"/>
        </w:rPr>
        <w:t>v</w:t>
      </w:r>
      <w:r w:rsidRPr="00AD2489">
        <w:rPr>
          <w:rFonts w:ascii="Times New Roman" w:hAnsi="Times New Roman" w:cs="Times New Roman"/>
          <w:color w:val="000000" w:themeColor="text1"/>
          <w:sz w:val="24"/>
          <w:szCs w:val="24"/>
        </w:rPr>
        <w:t>ol. 1st ed New York: St. Martin's Press, 1999.</w:t>
      </w:r>
    </w:p>
    <w:p w14:paraId="04ED41EB" w14:textId="77777777" w:rsidR="00414E8E" w:rsidRDefault="00414E8E" w:rsidP="00AD2489">
      <w:pPr>
        <w:pStyle w:val="FootnoteText"/>
        <w:ind w:firstLine="720"/>
      </w:pPr>
    </w:p>
  </w:footnote>
  <w:footnote w:id="6">
    <w:p w14:paraId="5FC2B226" w14:textId="12B0FB15" w:rsidR="00414E8E" w:rsidRPr="00AF0B7A" w:rsidRDefault="00414E8E" w:rsidP="00414E8E">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Anabel </w:t>
      </w:r>
      <w:r w:rsidRPr="00AF0B7A">
        <w:rPr>
          <w:color w:val="000000" w:themeColor="text1"/>
        </w:rPr>
        <w:t xml:space="preserve">Kuntz, </w:t>
      </w:r>
      <w:r>
        <w:rPr>
          <w:color w:val="000000" w:themeColor="text1"/>
        </w:rPr>
        <w:t>et. al.</w:t>
      </w:r>
      <w:r w:rsidRPr="00AF0B7A">
        <w:rPr>
          <w:color w:val="000000" w:themeColor="text1"/>
        </w:rPr>
        <w:t xml:space="preserve"> "Human Values, Legal Regulation, and Approval of Homosexuality in Europe: A Cross-Country Comparison."</w:t>
      </w:r>
      <w:r w:rsidR="004A7664">
        <w:rPr>
          <w:color w:val="000000" w:themeColor="text1"/>
        </w:rPr>
        <w:t>,</w:t>
      </w:r>
      <w:r w:rsidRPr="00AF0B7A">
        <w:rPr>
          <w:color w:val="000000" w:themeColor="text1"/>
        </w:rPr>
        <w:t xml:space="preserve"> 120-34.</w:t>
      </w:r>
    </w:p>
    <w:p w14:paraId="4B3932DF" w14:textId="77777777" w:rsidR="00414E8E" w:rsidRDefault="00414E8E" w:rsidP="00414E8E">
      <w:pPr>
        <w:pStyle w:val="FootnoteText"/>
      </w:pPr>
    </w:p>
  </w:footnote>
  <w:footnote w:id="7">
    <w:p w14:paraId="47E2C7FF" w14:textId="79E60CD6" w:rsidR="00414E8E" w:rsidRPr="00AF0B7A" w:rsidRDefault="00414E8E" w:rsidP="009222EA">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Nathan W. </w:t>
      </w:r>
      <w:r w:rsidRPr="00AF0B7A">
        <w:rPr>
          <w:color w:val="000000" w:themeColor="text1"/>
        </w:rPr>
        <w:t>Bailey and Marlene Zuk. "Same-Sex Sexual Behavior and Evolution."</w:t>
      </w:r>
      <w:r w:rsidRPr="00AF0B7A">
        <w:rPr>
          <w:rStyle w:val="apple-converted-space"/>
          <w:color w:val="000000" w:themeColor="text1"/>
        </w:rPr>
        <w:t> </w:t>
      </w:r>
      <w:r w:rsidRPr="00AF0B7A">
        <w:rPr>
          <w:i/>
          <w:iCs/>
          <w:color w:val="000000" w:themeColor="text1"/>
        </w:rPr>
        <w:t>Trends in Ecology &amp; Evolution</w:t>
      </w:r>
      <w:r w:rsidRPr="00AF0B7A">
        <w:rPr>
          <w:rStyle w:val="apple-converted-space"/>
          <w:color w:val="000000" w:themeColor="text1"/>
        </w:rPr>
        <w:t> </w:t>
      </w:r>
      <w:r w:rsidRPr="00AF0B7A">
        <w:rPr>
          <w:color w:val="000000" w:themeColor="text1"/>
        </w:rPr>
        <w:t>24, no. 8 (2009): 439-46.</w:t>
      </w:r>
    </w:p>
    <w:p w14:paraId="6B8CD3AD" w14:textId="598F1961" w:rsidR="00414E8E" w:rsidRDefault="00414E8E">
      <w:pPr>
        <w:pStyle w:val="FootnoteText"/>
      </w:pPr>
    </w:p>
  </w:footnote>
  <w:footnote w:id="8">
    <w:p w14:paraId="3FBAFBB0" w14:textId="20C0407B" w:rsidR="00414E8E" w:rsidRPr="00AF0B7A" w:rsidRDefault="00414E8E" w:rsidP="009222EA">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Robert S. </w:t>
      </w:r>
      <w:r w:rsidRPr="00AF0B7A">
        <w:rPr>
          <w:color w:val="000000" w:themeColor="text1"/>
        </w:rPr>
        <w:t xml:space="preserve">Chang, "Will LGBT Antidiscrimination Law Follow the Course of Race Antidiscrimination Law?" </w:t>
      </w:r>
      <w:r w:rsidRPr="00AF0B7A">
        <w:rPr>
          <w:i/>
          <w:iCs/>
          <w:color w:val="000000" w:themeColor="text1"/>
        </w:rPr>
        <w:t>Minnesota Law Review</w:t>
      </w:r>
      <w:r w:rsidRPr="00AF0B7A">
        <w:rPr>
          <w:rStyle w:val="apple-converted-space"/>
          <w:color w:val="000000" w:themeColor="text1"/>
        </w:rPr>
        <w:t> </w:t>
      </w:r>
      <w:r w:rsidRPr="00AF0B7A">
        <w:rPr>
          <w:color w:val="000000" w:themeColor="text1"/>
        </w:rPr>
        <w:t>100, no. 5 (2016): 2103-51.</w:t>
      </w:r>
    </w:p>
    <w:p w14:paraId="4FC7D550" w14:textId="3BAFF89D" w:rsidR="00414E8E" w:rsidRDefault="00414E8E">
      <w:pPr>
        <w:pStyle w:val="FootnoteText"/>
      </w:pPr>
    </w:p>
  </w:footnote>
  <w:footnote w:id="9">
    <w:p w14:paraId="53736AAF" w14:textId="2D44A745" w:rsidR="00414E8E" w:rsidRPr="00AF0B7A" w:rsidRDefault="00414E8E" w:rsidP="0078157D">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Nan D. </w:t>
      </w:r>
      <w:r w:rsidRPr="00AF0B7A">
        <w:rPr>
          <w:color w:val="000000" w:themeColor="text1"/>
        </w:rPr>
        <w:t>Hunter, "A Deer in Headlights: The Supreme Court, LGBT Rights, and Equal Protection."</w:t>
      </w:r>
      <w:r w:rsidRPr="00AF0B7A">
        <w:rPr>
          <w:rStyle w:val="apple-converted-space"/>
          <w:color w:val="000000" w:themeColor="text1"/>
        </w:rPr>
        <w:t> </w:t>
      </w:r>
      <w:r w:rsidRPr="00AF0B7A">
        <w:rPr>
          <w:i/>
          <w:iCs/>
          <w:color w:val="000000" w:themeColor="text1"/>
        </w:rPr>
        <w:t>Houston Law Review</w:t>
      </w:r>
      <w:r w:rsidRPr="00AF0B7A">
        <w:rPr>
          <w:rStyle w:val="apple-converted-space"/>
          <w:color w:val="000000" w:themeColor="text1"/>
        </w:rPr>
        <w:t> </w:t>
      </w:r>
      <w:r w:rsidRPr="00AF0B7A">
        <w:rPr>
          <w:color w:val="000000" w:themeColor="text1"/>
        </w:rPr>
        <w:t>52, no. 4 (2015): 1121-45.</w:t>
      </w:r>
    </w:p>
    <w:p w14:paraId="59C79A99" w14:textId="0A3AD171" w:rsidR="00414E8E" w:rsidRDefault="00414E8E">
      <w:pPr>
        <w:pStyle w:val="FootnoteText"/>
      </w:pPr>
    </w:p>
  </w:footnote>
  <w:footnote w:id="10">
    <w:p w14:paraId="3CAB93E4" w14:textId="5356BAA6" w:rsidR="00414E8E" w:rsidRPr="00247473" w:rsidRDefault="00414E8E" w:rsidP="0078157D">
      <w:pPr>
        <w:pStyle w:val="FootnoteText"/>
        <w:ind w:firstLine="720"/>
        <w:rPr>
          <w:rFonts w:ascii="Times New Roman" w:hAnsi="Times New Roman" w:cs="Times New Roman"/>
          <w:sz w:val="24"/>
          <w:szCs w:val="24"/>
        </w:rPr>
      </w:pPr>
      <w:r w:rsidRPr="0078157D">
        <w:rPr>
          <w:rStyle w:val="FootnoteReference"/>
        </w:rPr>
        <w:footnoteRef/>
      </w:r>
      <w:r w:rsidRPr="0078157D">
        <w:t xml:space="preserve"> </w:t>
      </w:r>
      <w:r w:rsidRPr="00247473">
        <w:rPr>
          <w:rFonts w:ascii="Times New Roman" w:hAnsi="Times New Roman" w:cs="Times New Roman"/>
          <w:sz w:val="24"/>
          <w:szCs w:val="24"/>
          <w:shd w:val="clear" w:color="auto" w:fill="FFFFFF"/>
        </w:rPr>
        <w:t>1993</w:t>
      </w:r>
      <w:r w:rsidRPr="00247473">
        <w:rPr>
          <w:rFonts w:ascii="Times New Roman" w:hAnsi="Times New Roman" w:cs="Times New Roman"/>
          <w:i/>
          <w:iCs/>
          <w:sz w:val="24"/>
          <w:szCs w:val="24"/>
          <w:shd w:val="clear" w:color="auto" w:fill="FFFFFF"/>
        </w:rPr>
        <w:t xml:space="preserve">. Merriam-Webster's </w:t>
      </w:r>
      <w:r w:rsidR="00815D12">
        <w:rPr>
          <w:rFonts w:ascii="Times New Roman" w:hAnsi="Times New Roman" w:cs="Times New Roman"/>
          <w:i/>
          <w:iCs/>
          <w:sz w:val="24"/>
          <w:szCs w:val="24"/>
          <w:shd w:val="clear" w:color="auto" w:fill="FFFFFF"/>
        </w:rPr>
        <w:t>C</w:t>
      </w:r>
      <w:r w:rsidRPr="00247473">
        <w:rPr>
          <w:rFonts w:ascii="Times New Roman" w:hAnsi="Times New Roman" w:cs="Times New Roman"/>
          <w:i/>
          <w:iCs/>
          <w:sz w:val="24"/>
          <w:szCs w:val="24"/>
          <w:shd w:val="clear" w:color="auto" w:fill="FFFFFF"/>
        </w:rPr>
        <w:t xml:space="preserve">ollegiate </w:t>
      </w:r>
      <w:r w:rsidR="00815D12">
        <w:rPr>
          <w:rFonts w:ascii="Times New Roman" w:hAnsi="Times New Roman" w:cs="Times New Roman"/>
          <w:i/>
          <w:iCs/>
          <w:sz w:val="24"/>
          <w:szCs w:val="24"/>
          <w:shd w:val="clear" w:color="auto" w:fill="FFFFFF"/>
        </w:rPr>
        <w:t>D</w:t>
      </w:r>
      <w:r w:rsidRPr="00247473">
        <w:rPr>
          <w:rFonts w:ascii="Times New Roman" w:hAnsi="Times New Roman" w:cs="Times New Roman"/>
          <w:i/>
          <w:iCs/>
          <w:sz w:val="24"/>
          <w:szCs w:val="24"/>
          <w:shd w:val="clear" w:color="auto" w:fill="FFFFFF"/>
        </w:rPr>
        <w:t xml:space="preserve">ictionary, </w:t>
      </w:r>
      <w:r w:rsidRPr="00247473">
        <w:rPr>
          <w:rFonts w:ascii="Times New Roman" w:hAnsi="Times New Roman" w:cs="Times New Roman"/>
          <w:sz w:val="24"/>
          <w:szCs w:val="24"/>
          <w:shd w:val="clear" w:color="auto" w:fill="FFFFFF"/>
        </w:rPr>
        <w:t>Springfield, Mass.: Merriam-Webster, c1993; 10th ed.</w:t>
      </w:r>
    </w:p>
  </w:footnote>
  <w:footnote w:id="11">
    <w:p w14:paraId="2EAD4EB4" w14:textId="4A09AB9C" w:rsidR="00414E8E" w:rsidRPr="00AF0B7A" w:rsidRDefault="00414E8E" w:rsidP="00AB29B5">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Donald H. J. </w:t>
      </w:r>
      <w:r w:rsidRPr="00AF0B7A">
        <w:rPr>
          <w:color w:val="000000" w:themeColor="text1"/>
        </w:rPr>
        <w:t>Hermann, "Extending the Fundamental Right of Marriage to Same-Sex Couples: The United States Supreme Court Decision in Obergefell V. Hodges."</w:t>
      </w:r>
      <w:r w:rsidRPr="00AF0B7A">
        <w:rPr>
          <w:rStyle w:val="apple-converted-space"/>
          <w:color w:val="000000" w:themeColor="text1"/>
        </w:rPr>
        <w:t> </w:t>
      </w:r>
      <w:r w:rsidRPr="00AF0B7A">
        <w:rPr>
          <w:i/>
          <w:iCs/>
          <w:color w:val="000000" w:themeColor="text1"/>
        </w:rPr>
        <w:t>Indiana Law Review</w:t>
      </w:r>
      <w:r w:rsidRPr="00AF0B7A">
        <w:rPr>
          <w:rStyle w:val="apple-converted-space"/>
          <w:color w:val="000000" w:themeColor="text1"/>
        </w:rPr>
        <w:t> </w:t>
      </w:r>
      <w:r w:rsidRPr="00AF0B7A">
        <w:rPr>
          <w:color w:val="000000" w:themeColor="text1"/>
        </w:rPr>
        <w:t>49, no. 2 (2016): 367-96.</w:t>
      </w:r>
    </w:p>
    <w:p w14:paraId="71D15985" w14:textId="2BD58D02" w:rsidR="00414E8E" w:rsidRDefault="00414E8E">
      <w:pPr>
        <w:pStyle w:val="FootnoteText"/>
      </w:pPr>
    </w:p>
  </w:footnote>
  <w:footnote w:id="12">
    <w:p w14:paraId="659C6532" w14:textId="77777777" w:rsidR="00414E8E" w:rsidRPr="00AF0B7A" w:rsidRDefault="00414E8E" w:rsidP="00247473">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Thomas E. </w:t>
      </w:r>
      <w:r w:rsidRPr="00AF0B7A">
        <w:rPr>
          <w:color w:val="000000" w:themeColor="text1"/>
        </w:rPr>
        <w:t xml:space="preserve">Schmidt, </w:t>
      </w:r>
      <w:r w:rsidRPr="00AF0B7A">
        <w:rPr>
          <w:i/>
          <w:iCs/>
          <w:color w:val="000000" w:themeColor="text1"/>
        </w:rPr>
        <w:t xml:space="preserve">Straight and Narrow?: Compassion &amp; Clarity in the Homosexuality Debate </w:t>
      </w:r>
      <w:r w:rsidRPr="00AF0B7A">
        <w:rPr>
          <w:color w:val="000000" w:themeColor="text1"/>
        </w:rPr>
        <w:t>Downers Grove, Ill. :InterVarsity Press, c1995, 1995.</w:t>
      </w:r>
    </w:p>
    <w:p w14:paraId="110D4EAC" w14:textId="15D965AA" w:rsidR="00414E8E" w:rsidRDefault="00414E8E">
      <w:pPr>
        <w:pStyle w:val="FootnoteText"/>
      </w:pPr>
    </w:p>
  </w:footnote>
  <w:footnote w:id="13">
    <w:p w14:paraId="738858FD" w14:textId="57D2F533" w:rsidR="00414E8E" w:rsidRPr="00AF0B7A" w:rsidRDefault="00414E8E" w:rsidP="00AB29B5">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Thomas E. </w:t>
      </w:r>
      <w:r w:rsidRPr="00AF0B7A">
        <w:rPr>
          <w:color w:val="000000" w:themeColor="text1"/>
        </w:rPr>
        <w:t xml:space="preserve">Schmidt, </w:t>
      </w:r>
      <w:r w:rsidRPr="00AF0B7A">
        <w:rPr>
          <w:i/>
          <w:iCs/>
          <w:color w:val="000000" w:themeColor="text1"/>
        </w:rPr>
        <w:t xml:space="preserve">Straight and Narrow?: Compassion &amp; Clarity in the Homosexuality Debate </w:t>
      </w:r>
      <w:r w:rsidRPr="00AF0B7A">
        <w:rPr>
          <w:color w:val="000000" w:themeColor="text1"/>
        </w:rPr>
        <w:t>Downers Grove, Ill.:InterVarsity Press, c1995, 1995.</w:t>
      </w:r>
    </w:p>
    <w:p w14:paraId="0E05437D" w14:textId="03833040" w:rsidR="00414E8E" w:rsidRDefault="00414E8E">
      <w:pPr>
        <w:pStyle w:val="FootnoteText"/>
      </w:pPr>
    </w:p>
  </w:footnote>
  <w:footnote w:id="14">
    <w:p w14:paraId="0868BB1E" w14:textId="661E45A5" w:rsidR="00414E8E" w:rsidRDefault="00414E8E" w:rsidP="00C557BF">
      <w:pPr>
        <w:pStyle w:val="FootnoteText"/>
        <w:ind w:firstLine="720"/>
        <w:rPr>
          <w:rFonts w:ascii="Times New Roman" w:hAnsi="Times New Roman" w:cs="Times New Roman"/>
          <w:color w:val="000000" w:themeColor="text1"/>
          <w:sz w:val="24"/>
          <w:szCs w:val="24"/>
        </w:rPr>
      </w:pPr>
      <w:r w:rsidRPr="00C557BF">
        <w:rPr>
          <w:rStyle w:val="FootnoteReference"/>
          <w:rFonts w:ascii="Times New Roman" w:hAnsi="Times New Roman" w:cs="Times New Roman"/>
          <w:sz w:val="24"/>
          <w:szCs w:val="24"/>
        </w:rPr>
        <w:footnoteRef/>
      </w:r>
      <w:r w:rsidRPr="00C557BF">
        <w:rPr>
          <w:rFonts w:ascii="Times New Roman" w:hAnsi="Times New Roman" w:cs="Times New Roman"/>
          <w:sz w:val="24"/>
          <w:szCs w:val="24"/>
        </w:rPr>
        <w:t xml:space="preserve"> </w:t>
      </w:r>
      <w:r>
        <w:rPr>
          <w:rFonts w:ascii="Times New Roman" w:hAnsi="Times New Roman" w:cs="Times New Roman"/>
          <w:sz w:val="24"/>
          <w:szCs w:val="24"/>
        </w:rPr>
        <w:t xml:space="preserve">Ibid, </w:t>
      </w:r>
      <w:r w:rsidRPr="00C557BF">
        <w:rPr>
          <w:rFonts w:ascii="Times New Roman" w:hAnsi="Times New Roman" w:cs="Times New Roman"/>
          <w:color w:val="000000" w:themeColor="text1"/>
          <w:sz w:val="24"/>
          <w:szCs w:val="24"/>
        </w:rPr>
        <w:t>Kindle, Location 1675.</w:t>
      </w:r>
    </w:p>
    <w:p w14:paraId="64E97292" w14:textId="77777777" w:rsidR="00414E8E" w:rsidRPr="00C557BF" w:rsidRDefault="00414E8E" w:rsidP="00C557BF">
      <w:pPr>
        <w:pStyle w:val="FootnoteText"/>
        <w:ind w:firstLine="720"/>
        <w:rPr>
          <w:rFonts w:ascii="Times New Roman" w:hAnsi="Times New Roman" w:cs="Times New Roman"/>
          <w:sz w:val="24"/>
          <w:szCs w:val="24"/>
        </w:rPr>
      </w:pPr>
    </w:p>
  </w:footnote>
  <w:footnote w:id="15">
    <w:p w14:paraId="267D944A" w14:textId="5EE07E4C" w:rsidR="00414E8E" w:rsidRPr="00AF0B7A" w:rsidRDefault="00414E8E" w:rsidP="00AB29B5">
      <w:pPr>
        <w:pStyle w:val="NormalWeb"/>
        <w:shd w:val="clear" w:color="auto" w:fill="FFFFFF"/>
        <w:spacing w:before="0" w:beforeAutospacing="0" w:after="0" w:afterAutospacing="0"/>
        <w:ind w:firstLine="720"/>
        <w:rPr>
          <w:color w:val="000000" w:themeColor="text1"/>
        </w:rPr>
      </w:pPr>
      <w:r>
        <w:rPr>
          <w:rStyle w:val="FootnoteReference"/>
        </w:rPr>
        <w:footnoteRef/>
      </w:r>
      <w:r>
        <w:t xml:space="preserve"> Ibid</w:t>
      </w:r>
      <w:r w:rsidRPr="00AF0B7A">
        <w:rPr>
          <w:color w:val="000000" w:themeColor="text1"/>
        </w:rPr>
        <w:t xml:space="preserve">, </w:t>
      </w:r>
      <w:r>
        <w:rPr>
          <w:color w:val="000000" w:themeColor="text1"/>
        </w:rPr>
        <w:t>Kindle, Location 1780</w:t>
      </w:r>
      <w:r w:rsidRPr="00AF0B7A">
        <w:rPr>
          <w:color w:val="000000" w:themeColor="text1"/>
        </w:rPr>
        <w:t>.</w:t>
      </w:r>
    </w:p>
    <w:p w14:paraId="2A1A5280" w14:textId="62748186" w:rsidR="00414E8E" w:rsidRDefault="00414E8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BC"/>
    <w:rsid w:val="00016907"/>
    <w:rsid w:val="00022BCD"/>
    <w:rsid w:val="000674D1"/>
    <w:rsid w:val="0007109B"/>
    <w:rsid w:val="00087603"/>
    <w:rsid w:val="000E6F95"/>
    <w:rsid w:val="00114E7A"/>
    <w:rsid w:val="001630A8"/>
    <w:rsid w:val="00165FD5"/>
    <w:rsid w:val="001A429C"/>
    <w:rsid w:val="001D5C2D"/>
    <w:rsid w:val="001E3813"/>
    <w:rsid w:val="00247473"/>
    <w:rsid w:val="002B35B2"/>
    <w:rsid w:val="002E4A88"/>
    <w:rsid w:val="003625C1"/>
    <w:rsid w:val="0036601D"/>
    <w:rsid w:val="00407631"/>
    <w:rsid w:val="004127BA"/>
    <w:rsid w:val="00412CA8"/>
    <w:rsid w:val="00413C79"/>
    <w:rsid w:val="00414E8E"/>
    <w:rsid w:val="00421D8F"/>
    <w:rsid w:val="0043433E"/>
    <w:rsid w:val="00471209"/>
    <w:rsid w:val="004745CF"/>
    <w:rsid w:val="004A7664"/>
    <w:rsid w:val="00502656"/>
    <w:rsid w:val="0051365B"/>
    <w:rsid w:val="0053700A"/>
    <w:rsid w:val="00537852"/>
    <w:rsid w:val="0054094D"/>
    <w:rsid w:val="00556E32"/>
    <w:rsid w:val="005608CC"/>
    <w:rsid w:val="005C2019"/>
    <w:rsid w:val="0061283A"/>
    <w:rsid w:val="00625581"/>
    <w:rsid w:val="00650961"/>
    <w:rsid w:val="00693A1A"/>
    <w:rsid w:val="00723FAB"/>
    <w:rsid w:val="007412AA"/>
    <w:rsid w:val="0078157D"/>
    <w:rsid w:val="00781CBC"/>
    <w:rsid w:val="007B0C0F"/>
    <w:rsid w:val="007B2ED0"/>
    <w:rsid w:val="007E10FB"/>
    <w:rsid w:val="007E1373"/>
    <w:rsid w:val="007E6832"/>
    <w:rsid w:val="00815D12"/>
    <w:rsid w:val="0082708C"/>
    <w:rsid w:val="00862112"/>
    <w:rsid w:val="008A06DE"/>
    <w:rsid w:val="00914B24"/>
    <w:rsid w:val="00915FAA"/>
    <w:rsid w:val="009222EA"/>
    <w:rsid w:val="00934080"/>
    <w:rsid w:val="00943E39"/>
    <w:rsid w:val="00967617"/>
    <w:rsid w:val="009876A5"/>
    <w:rsid w:val="00987912"/>
    <w:rsid w:val="009C2D8D"/>
    <w:rsid w:val="00A13251"/>
    <w:rsid w:val="00AB29B5"/>
    <w:rsid w:val="00AD2489"/>
    <w:rsid w:val="00AD45BC"/>
    <w:rsid w:val="00AF0B7A"/>
    <w:rsid w:val="00B02A5A"/>
    <w:rsid w:val="00B920FF"/>
    <w:rsid w:val="00B949C3"/>
    <w:rsid w:val="00B96525"/>
    <w:rsid w:val="00B97E00"/>
    <w:rsid w:val="00C05315"/>
    <w:rsid w:val="00C3433C"/>
    <w:rsid w:val="00C466B6"/>
    <w:rsid w:val="00C557BF"/>
    <w:rsid w:val="00C63DD6"/>
    <w:rsid w:val="00C7321E"/>
    <w:rsid w:val="00C85ED1"/>
    <w:rsid w:val="00CA0483"/>
    <w:rsid w:val="00CB129E"/>
    <w:rsid w:val="00CD03F2"/>
    <w:rsid w:val="00CF664E"/>
    <w:rsid w:val="00D15EAB"/>
    <w:rsid w:val="00D336D8"/>
    <w:rsid w:val="00D63654"/>
    <w:rsid w:val="00D7458D"/>
    <w:rsid w:val="00D76E83"/>
    <w:rsid w:val="00D83C07"/>
    <w:rsid w:val="00D84377"/>
    <w:rsid w:val="00DC0B3D"/>
    <w:rsid w:val="00EA62ED"/>
    <w:rsid w:val="00EB6D85"/>
    <w:rsid w:val="00EC40D0"/>
    <w:rsid w:val="00EC7EA5"/>
    <w:rsid w:val="00F11357"/>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1F89"/>
  <w15:docId w15:val="{C855CEFD-E825-42D4-B399-EBC06BE3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E32"/>
    <w:rPr>
      <w:rFonts w:ascii="Segoe UI" w:hAnsi="Segoe UI" w:cs="Segoe UI"/>
      <w:sz w:val="18"/>
      <w:szCs w:val="18"/>
    </w:rPr>
  </w:style>
  <w:style w:type="paragraph" w:styleId="NormalWeb">
    <w:name w:val="Normal (Web)"/>
    <w:basedOn w:val="Normal"/>
    <w:uiPriority w:val="99"/>
    <w:semiHidden/>
    <w:unhideWhenUsed/>
    <w:rsid w:val="00862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2112"/>
  </w:style>
  <w:style w:type="paragraph" w:styleId="Title">
    <w:name w:val="Title"/>
    <w:basedOn w:val="Normal"/>
    <w:next w:val="Normal"/>
    <w:link w:val="TitleChar"/>
    <w:uiPriority w:val="10"/>
    <w:qFormat/>
    <w:rsid w:val="004745CF"/>
    <w:pPr>
      <w:overflowPunct w:val="0"/>
      <w:autoSpaceDE w:val="0"/>
      <w:autoSpaceDN w:val="0"/>
      <w:adjustRightInd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5CF"/>
    <w:rPr>
      <w:rFonts w:asciiTheme="majorHAnsi" w:eastAsiaTheme="majorEastAsia" w:hAnsiTheme="majorHAnsi" w:cstheme="majorBidi"/>
      <w:spacing w:val="-10"/>
      <w:kern w:val="28"/>
      <w:sz w:val="56"/>
      <w:szCs w:val="56"/>
    </w:rPr>
  </w:style>
  <w:style w:type="paragraph" w:customStyle="1" w:styleId="TitlePageParagraph">
    <w:name w:val="TitlePageParagraph"/>
    <w:basedOn w:val="Normal"/>
    <w:rsid w:val="004745C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1D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D8F"/>
    <w:rPr>
      <w:sz w:val="20"/>
      <w:szCs w:val="20"/>
    </w:rPr>
  </w:style>
  <w:style w:type="character" w:styleId="FootnoteReference">
    <w:name w:val="footnote reference"/>
    <w:basedOn w:val="DefaultParagraphFont"/>
    <w:uiPriority w:val="99"/>
    <w:semiHidden/>
    <w:unhideWhenUsed/>
    <w:rsid w:val="00421D8F"/>
    <w:rPr>
      <w:vertAlign w:val="superscript"/>
    </w:rPr>
  </w:style>
  <w:style w:type="paragraph" w:styleId="Header">
    <w:name w:val="header"/>
    <w:basedOn w:val="Normal"/>
    <w:link w:val="HeaderChar"/>
    <w:uiPriority w:val="99"/>
    <w:unhideWhenUsed/>
    <w:rsid w:val="00D8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77"/>
  </w:style>
  <w:style w:type="paragraph" w:styleId="Footer">
    <w:name w:val="footer"/>
    <w:basedOn w:val="Normal"/>
    <w:link w:val="FooterChar"/>
    <w:uiPriority w:val="99"/>
    <w:unhideWhenUsed/>
    <w:rsid w:val="00D8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2112504-2ED0-4531-AF37-BA6D1C56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Curtis.Boozer</dc:creator>
  <cp:keywords/>
  <dc:description/>
  <cp:lastModifiedBy>Curtis Boozer</cp:lastModifiedBy>
  <cp:revision>7</cp:revision>
  <cp:lastPrinted>2016-07-29T17:25:00Z</cp:lastPrinted>
  <dcterms:created xsi:type="dcterms:W3CDTF">2016-07-29T13:00:00Z</dcterms:created>
  <dcterms:modified xsi:type="dcterms:W3CDTF">2016-07-29T18:07:00Z</dcterms:modified>
</cp:coreProperties>
</file>