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6A7DC3" w14:textId="0756D6F3" w:rsidR="00B657C7" w:rsidRPr="00D93782" w:rsidRDefault="00A40C4A">
      <w:pPr>
        <w:jc w:val="center"/>
        <w:rPr>
          <w:b/>
          <w:bCs/>
        </w:rPr>
      </w:pPr>
      <w:r w:rsidRPr="00FB2045">
        <w:rPr>
          <w:b/>
          <w:bCs/>
        </w:rPr>
        <w:t xml:space="preserve">The </w:t>
      </w:r>
      <w:r w:rsidR="008638AC" w:rsidRPr="008638AC">
        <w:rPr>
          <w:b/>
          <w:bCs/>
        </w:rPr>
        <w:t>Illusion</w:t>
      </w:r>
      <w:r w:rsidRPr="00FB2045">
        <w:rPr>
          <w:b/>
          <w:bCs/>
        </w:rPr>
        <w:t xml:space="preserve"> of Control in Workplace Intelligence</w:t>
      </w:r>
      <w:r w:rsidR="003610C7">
        <w:rPr>
          <w:b/>
          <w:bCs/>
        </w:rPr>
        <w:t>:</w:t>
      </w:r>
    </w:p>
    <w:p w14:paraId="6D6524C6" w14:textId="77777777" w:rsidR="00B657C7" w:rsidRPr="00D93782" w:rsidRDefault="00CF70E4">
      <w:pPr>
        <w:jc w:val="center"/>
        <w:rPr>
          <w:b/>
          <w:bCs/>
        </w:rPr>
      </w:pPr>
      <w:r w:rsidRPr="00CF70E4">
        <w:rPr>
          <w:b/>
          <w:bCs/>
        </w:rPr>
        <w:t xml:space="preserve">Why </w:t>
      </w:r>
      <w:r w:rsidRPr="00D93782">
        <w:rPr>
          <w:b/>
          <w:bCs/>
        </w:rPr>
        <w:t>ActivTrak</w:t>
      </w:r>
      <w:r w:rsidRPr="00CF70E4">
        <w:rPr>
          <w:b/>
          <w:bCs/>
        </w:rPr>
        <w:t xml:space="preserve"> Can Be</w:t>
      </w:r>
      <w:r>
        <w:rPr>
          <w:b/>
          <w:bCs/>
        </w:rPr>
        <w:t xml:space="preserve"> </w:t>
      </w:r>
      <w:r w:rsidRPr="00D93782">
        <w:rPr>
          <w:b/>
          <w:bCs/>
        </w:rPr>
        <w:t>Toxic and Costly f</w:t>
      </w:r>
      <w:r>
        <w:rPr>
          <w:b/>
          <w:bCs/>
        </w:rPr>
        <w:t xml:space="preserve">or </w:t>
      </w:r>
      <w:r w:rsidRPr="00D93782">
        <w:rPr>
          <w:b/>
          <w:bCs/>
        </w:rPr>
        <w:t>Organizations</w:t>
      </w:r>
    </w:p>
    <w:p w14:paraId="67A0723E" w14:textId="2E5835CA" w:rsidR="00173ACE" w:rsidRDefault="00173ACE" w:rsidP="008B59E3">
      <w:pPr>
        <w:jc w:val="center"/>
      </w:pPr>
      <w:r w:rsidRPr="00B2127A">
        <w:t>Kelly Booth</w:t>
      </w:r>
      <w:r w:rsidR="00B2127A" w:rsidRPr="00B2127A">
        <w:t>, PsyD</w:t>
      </w:r>
    </w:p>
    <w:p w14:paraId="3C923751" w14:textId="65E6338F" w:rsidR="00B2127A" w:rsidRPr="00B2127A" w:rsidRDefault="00AC5B8E" w:rsidP="008B59E3">
      <w:pPr>
        <w:jc w:val="center"/>
      </w:pPr>
      <w:r>
        <w:t>07/07/2026</w:t>
      </w:r>
    </w:p>
    <w:p w14:paraId="2412760A" w14:textId="77777777" w:rsidR="008A4800" w:rsidRDefault="008A4800" w:rsidP="00D93782">
      <w:pPr>
        <w:rPr>
          <w:b/>
          <w:bCs/>
        </w:rPr>
      </w:pPr>
    </w:p>
    <w:p w14:paraId="21A8FF2F" w14:textId="77777777" w:rsidR="006D65F1" w:rsidRDefault="006D65F1">
      <w:pPr>
        <w:rPr>
          <w:b/>
          <w:bCs/>
        </w:rPr>
      </w:pPr>
    </w:p>
    <w:p w14:paraId="51C37CB8" w14:textId="1BEB0199" w:rsidR="002A228D" w:rsidRDefault="006D65F1">
      <w:pPr>
        <w:rPr>
          <w:b/>
          <w:bCs/>
        </w:rPr>
      </w:pPr>
      <w:r>
        <w:rPr>
          <w:b/>
          <w:bCs/>
        </w:rPr>
        <w:t>Abstract</w:t>
      </w:r>
    </w:p>
    <w:p w14:paraId="3723426C" w14:textId="3A991311" w:rsidR="00B657C7" w:rsidRPr="00D93782" w:rsidRDefault="00460229" w:rsidP="007A2041">
      <w:pPr>
        <w:rPr>
          <w:b/>
          <w:bCs/>
        </w:rPr>
      </w:pPr>
      <w:r w:rsidRPr="004F2D46">
        <w:t>While ActivTrak is designed as a workforce intelligence and productivity optimization platform</w:t>
      </w:r>
      <w:r w:rsidRPr="00460229">
        <w:t xml:space="preserve"> rather than a traditional, invasive surveillance tool. Its core purpose is to provide data-driven insights that help hybrid and remote teams understand how work happens, identify workflow bottlenecks, and maximize operational </w:t>
      </w:r>
      <w:r w:rsidR="008B1AFA" w:rsidRPr="00460229">
        <w:t>efficiency.</w:t>
      </w:r>
      <w:r w:rsidR="008B1AFA">
        <w:t xml:space="preserve"> However, this</w:t>
      </w:r>
      <w:r>
        <w:t xml:space="preserve"> paper argues that ActivTrak, though marketed as workforce analytics, functions as a pervasive employee surveillance system </w:t>
      </w:r>
      <w:r w:rsidR="008A4800" w:rsidRPr="008A4800">
        <w:t>with serious</w:t>
      </w:r>
      <w:r>
        <w:t xml:space="preserve"> organizational costs</w:t>
      </w:r>
      <w:r w:rsidR="008A4800" w:rsidRPr="008A4800">
        <w:t>.</w:t>
      </w:r>
      <w:r>
        <w:t xml:space="preserve"> Drawing on research about workplace monitoring, employee well-being, pricing, and AI-related compliance concerns, </w:t>
      </w:r>
      <w:r w:rsidR="008A4800" w:rsidRPr="008A4800">
        <w:t>it</w:t>
      </w:r>
      <w:r>
        <w:t xml:space="preserve"> shows that surveillance can erode trust, increase stress, reduce morale, and weaken the autonomy and creativity needed for sustainable productivity. ActivTrak’s annual subscription model, paid add-ons, and support requirements can </w:t>
      </w:r>
      <w:r w:rsidR="008A4800" w:rsidRPr="008A4800">
        <w:t xml:space="preserve">also </w:t>
      </w:r>
      <w:r>
        <w:t xml:space="preserve">make the tool more expensive than its base pricing suggests. The paper concludes that organizations should reject surveillance-centered productivity tools and instead </w:t>
      </w:r>
      <w:r w:rsidR="008A4800" w:rsidRPr="008A4800">
        <w:t>adopt</w:t>
      </w:r>
      <w:r>
        <w:t xml:space="preserve"> transparent, limited, and employee-supportive approaches to workforce analytics.</w:t>
      </w:r>
    </w:p>
    <w:p w14:paraId="0DAE939F" w14:textId="77777777" w:rsidR="00F66241" w:rsidRPr="00F66241" w:rsidRDefault="00F66241" w:rsidP="00F66241">
      <w:pPr>
        <w:ind w:firstLine="720"/>
        <w:jc w:val="center"/>
        <w:rPr>
          <w:b/>
          <w:bCs/>
        </w:rPr>
      </w:pPr>
      <w:r w:rsidRPr="00F66241">
        <w:rPr>
          <w:b/>
          <w:bCs/>
        </w:rPr>
        <w:t>When Analytics Become Surveillance: The Cultural, Financial, and Legal Risks of ActivTrak</w:t>
      </w:r>
    </w:p>
    <w:p w14:paraId="30EF20ED" w14:textId="4FDA26C6" w:rsidR="00285CA2" w:rsidRDefault="004F2D46" w:rsidP="00285CA2">
      <w:pPr>
        <w:ind w:firstLine="720"/>
        <w:rPr>
          <w:kern w:val="0"/>
          <w14:ligatures w14:val="none"/>
        </w:rPr>
      </w:pPr>
      <w:r>
        <w:rPr>
          <w:kern w:val="0"/>
          <w14:ligatures w14:val="none"/>
        </w:rPr>
        <w:t xml:space="preserve">Although, </w:t>
      </w:r>
      <w:r w:rsidR="00285CA2" w:rsidRPr="009350DE">
        <w:rPr>
          <w:kern w:val="0"/>
          <w14:ligatures w14:val="none"/>
        </w:rPr>
        <w:t>ActivTrak is designed as a privacy-first workforce intelligence platform to optimize hybrid and remote team performance, empirical research suggests a gap between a tracking tool's intended utility and its actual psychological impact on workers. ActivTrak’s core function is to map daily work patterns, highlight peak focus hours, and uncover operational bottlenecks</w:t>
      </w:r>
      <w:r w:rsidR="00EB3737">
        <w:rPr>
          <w:kern w:val="0"/>
          <w14:ligatures w14:val="none"/>
        </w:rPr>
        <w:t xml:space="preserve"> (</w:t>
      </w:r>
      <w:r w:rsidR="000B0B56">
        <w:rPr>
          <w:kern w:val="0"/>
          <w14:ligatures w14:val="none"/>
        </w:rPr>
        <w:t>Act</w:t>
      </w:r>
      <w:r w:rsidR="00B435B0">
        <w:rPr>
          <w:kern w:val="0"/>
          <w14:ligatures w14:val="none"/>
        </w:rPr>
        <w:t>ivTrak, 2026)</w:t>
      </w:r>
      <w:r w:rsidR="00285CA2" w:rsidRPr="009350DE">
        <w:rPr>
          <w:kern w:val="0"/>
          <w14:ligatures w14:val="none"/>
        </w:rPr>
        <w:t xml:space="preserve">. </w:t>
      </w:r>
      <w:r w:rsidR="008959F8" w:rsidRPr="009350DE">
        <w:rPr>
          <w:kern w:val="0"/>
          <w14:ligatures w14:val="none"/>
        </w:rPr>
        <w:t>This</w:t>
      </w:r>
      <w:r w:rsidR="00285CA2" w:rsidRPr="009350DE">
        <w:rPr>
          <w:kern w:val="0"/>
          <w14:ligatures w14:val="none"/>
        </w:rPr>
        <w:t xml:space="preserve"> visibility theoretically allows organizations to streamline workflows, prevent employee burnout by redistributing tasks equitably, and foster data-driven coaching over traditional micromanagement</w:t>
      </w:r>
      <w:r w:rsidR="00BA28B6" w:rsidRPr="00BA28B6">
        <w:rPr>
          <w:kern w:val="0"/>
          <w14:ligatures w14:val="none"/>
        </w:rPr>
        <w:t xml:space="preserve"> </w:t>
      </w:r>
      <w:r w:rsidR="00BA28B6">
        <w:rPr>
          <w:kern w:val="0"/>
          <w14:ligatures w14:val="none"/>
        </w:rPr>
        <w:t>(ActivTrak, 2026)</w:t>
      </w:r>
      <w:r w:rsidR="00285CA2" w:rsidRPr="009350DE">
        <w:rPr>
          <w:kern w:val="0"/>
          <w14:ligatures w14:val="none"/>
        </w:rPr>
        <w:t xml:space="preserve">. </w:t>
      </w:r>
      <w:r w:rsidR="00824C68">
        <w:rPr>
          <w:kern w:val="0"/>
          <w14:ligatures w14:val="none"/>
        </w:rPr>
        <w:t xml:space="preserve">On the other hand, </w:t>
      </w:r>
      <w:r w:rsidR="00824C68" w:rsidRPr="008959F8">
        <w:rPr>
          <w:kern w:val="0"/>
          <w14:ligatures w14:val="none"/>
        </w:rPr>
        <w:t>although digital tracking is designed to optimize remote workflows (ActivTrak, 2026), empirical data shows it often increases worker anxiety.</w:t>
      </w:r>
      <w:r w:rsidR="00824C68" w:rsidRPr="009350DE">
        <w:rPr>
          <w:kern w:val="0"/>
          <w14:ligatures w14:val="none"/>
        </w:rPr>
        <w:t xml:space="preserve"> </w:t>
      </w:r>
      <w:r w:rsidR="00635F11">
        <w:rPr>
          <w:kern w:val="0"/>
          <w14:ligatures w14:val="none"/>
        </w:rPr>
        <w:t>Moreover</w:t>
      </w:r>
      <w:r w:rsidR="00285CA2" w:rsidRPr="009350DE">
        <w:rPr>
          <w:kern w:val="0"/>
          <w14:ligatures w14:val="none"/>
        </w:rPr>
        <w:t xml:space="preserve">, comprehensive research findings challenge this idealized framework. A landmark meta-analysis by Siegel, König, and Lazar (2022) reveals that electronic monitoring inherently acts as a workplace stressor, correlating with decreased job </w:t>
      </w:r>
      <w:r w:rsidR="00285CA2" w:rsidRPr="009350DE">
        <w:rPr>
          <w:kern w:val="0"/>
          <w14:ligatures w14:val="none"/>
        </w:rPr>
        <w:lastRenderedPageBreak/>
        <w:t xml:space="preserve">satisfaction </w:t>
      </w:r>
      <w:r w:rsidR="00A64BBF" w:rsidRPr="009350DE">
        <w:rPr>
          <w:kern w:val="0"/>
          <w14:ligatures w14:val="none"/>
        </w:rPr>
        <w:t>(</w:t>
      </w:r>
      <w:r w:rsidR="00A64BBF">
        <w:rPr>
          <w:kern w:val="0"/>
          <w14:ligatures w14:val="none"/>
        </w:rPr>
        <w:t>r</w:t>
      </w:r>
      <w:r w:rsidR="00285CA2" w:rsidRPr="009350DE">
        <w:rPr>
          <w:kern w:val="0"/>
          <w14:ligatures w14:val="none"/>
        </w:rPr>
        <w:t xml:space="preserve"> = -0.</w:t>
      </w:r>
      <w:r w:rsidR="00A64BBF" w:rsidRPr="009350DE">
        <w:rPr>
          <w:kern w:val="0"/>
          <w14:ligatures w14:val="none"/>
        </w:rPr>
        <w:t>10</w:t>
      </w:r>
      <w:r w:rsidR="00A64BBF">
        <w:rPr>
          <w:kern w:val="0"/>
          <w14:ligatures w14:val="none"/>
        </w:rPr>
        <w:t>)</w:t>
      </w:r>
      <w:r w:rsidR="00285CA2" w:rsidRPr="009350DE">
        <w:rPr>
          <w:kern w:val="0"/>
          <w14:ligatures w14:val="none"/>
        </w:rPr>
        <w:t xml:space="preserve"> and increased employee stress </w:t>
      </w:r>
      <w:r w:rsidR="00A64BBF" w:rsidRPr="009350DE">
        <w:rPr>
          <w:kern w:val="0"/>
          <w14:ligatures w14:val="none"/>
        </w:rPr>
        <w:t>(</w:t>
      </w:r>
      <w:r w:rsidR="00A64BBF">
        <w:rPr>
          <w:kern w:val="0"/>
          <w14:ligatures w14:val="none"/>
        </w:rPr>
        <w:t>r</w:t>
      </w:r>
      <w:r w:rsidR="00285CA2" w:rsidRPr="009350DE">
        <w:rPr>
          <w:kern w:val="0"/>
          <w14:ligatures w14:val="none"/>
        </w:rPr>
        <w:t xml:space="preserve"> = 0.11). Furthermore, despite management justifications regarding performance enhancement, the study found no positive relationship between digital tracking and employee productivity (r = -0.01</w:t>
      </w:r>
      <w:r w:rsidR="002865E8">
        <w:rPr>
          <w:kern w:val="0"/>
          <w14:ligatures w14:val="none"/>
        </w:rPr>
        <w:t>)</w:t>
      </w:r>
      <w:r w:rsidR="00075BBE" w:rsidRPr="009350DE">
        <w:rPr>
          <w:kern w:val="0"/>
          <w14:ligatures w14:val="none"/>
        </w:rPr>
        <w:t xml:space="preserve"> but</w:t>
      </w:r>
      <w:r w:rsidR="00285CA2" w:rsidRPr="009350DE">
        <w:rPr>
          <w:kern w:val="0"/>
          <w14:ligatures w14:val="none"/>
        </w:rPr>
        <w:t xml:space="preserve"> did identify an increase in counterproductive work behavior (r = 0.09). Consequently, even when marketing positions software like ActivTrak as supportive rather than invasive, the presence of continuous tracking frequently triggers psychological reactance, ultimately undercutting the very performance and morale it aims to optimize. </w:t>
      </w:r>
    </w:p>
    <w:p w14:paraId="51B62E36" w14:textId="180B3E36" w:rsidR="0015580D" w:rsidRDefault="0015580D" w:rsidP="00285CA2">
      <w:pPr>
        <w:ind w:firstLine="720"/>
        <w:rPr>
          <w:kern w:val="0"/>
          <w14:ligatures w14:val="none"/>
        </w:rPr>
      </w:pPr>
      <w:r w:rsidRPr="0015580D">
        <w:rPr>
          <w:kern w:val="0"/>
          <w14:ligatures w14:val="none"/>
        </w:rPr>
        <w:t>Beyond this individual psychological strain, the operational and financial fallout of intrusive workplace tracking is substantial. When organizations implement surveillance frameworks, the resulting drop in employee morale stifles internal motivation, ultimately reducing overall productivity and choking workplace innovation (</w:t>
      </w:r>
      <w:r w:rsidR="00911556">
        <w:t>Lerner, 2023</w:t>
      </w:r>
      <w:r w:rsidRPr="0015580D">
        <w:rPr>
          <w:kern w:val="0"/>
          <w14:ligatures w14:val="none"/>
        </w:rPr>
        <w:t>). Instead of fostering true efficiency, continuous monitoring often causes workers to waste valuable labor hours actively manipulating the software</w:t>
      </w:r>
      <w:r>
        <w:rPr>
          <w:kern w:val="0"/>
          <w14:ligatures w14:val="none"/>
        </w:rPr>
        <w:t xml:space="preserve"> </w:t>
      </w:r>
      <w:r w:rsidRPr="0015580D">
        <w:rPr>
          <w:kern w:val="0"/>
          <w14:ligatures w14:val="none"/>
        </w:rPr>
        <w:t>such as moving mice randomly or deploying simulated keyboard activity</w:t>
      </w:r>
      <w:r w:rsidR="002B367A">
        <w:rPr>
          <w:kern w:val="0"/>
          <w14:ligatures w14:val="none"/>
        </w:rPr>
        <w:t xml:space="preserve">, </w:t>
      </w:r>
      <w:r w:rsidRPr="0015580D">
        <w:rPr>
          <w:kern w:val="0"/>
          <w14:ligatures w14:val="none"/>
        </w:rPr>
        <w:t>solely to maintain a performative impression of presence (</w:t>
      </w:r>
      <w:r w:rsidR="00874F02">
        <w:t xml:space="preserve">Lawler, </w:t>
      </w:r>
      <w:r w:rsidRPr="0015580D">
        <w:rPr>
          <w:kern w:val="0"/>
          <w14:ligatures w14:val="none"/>
        </w:rPr>
        <w:t xml:space="preserve">2024; </w:t>
      </w:r>
      <w:r w:rsidR="00796F43">
        <w:rPr>
          <w:kern w:val="0"/>
          <w14:ligatures w14:val="none"/>
        </w:rPr>
        <w:t>SHRM</w:t>
      </w:r>
      <w:r w:rsidRPr="0015580D">
        <w:rPr>
          <w:kern w:val="0"/>
          <w14:ligatures w14:val="none"/>
        </w:rPr>
        <w:t>, 2024). Driven by deep-seated distrust, employee turnover inevitably spikes within these toxic surveillance cultures, costing organizations billions of dollars annually in executive search fees, onboarding, and lost operational momentum (SHRM, 2019). Taken together, the empirical data from Siegel et al. (2022) and the broader economic impacts of monitoring suggest that the "workforce intelligence" model often shifts organizational behavior away from genuine productivity and toward systemic friction.</w:t>
      </w:r>
    </w:p>
    <w:p w14:paraId="5CDD79D0" w14:textId="6DB57773" w:rsidR="00D81C82" w:rsidRPr="00BC52DA" w:rsidRDefault="00C1751D" w:rsidP="00BC52DA">
      <w:pPr>
        <w:ind w:firstLine="720"/>
        <w:rPr>
          <w:kern w:val="0"/>
          <w14:ligatures w14:val="none"/>
        </w:rPr>
      </w:pPr>
      <w:r w:rsidRPr="00C1751D">
        <w:rPr>
          <w:kern w:val="0"/>
          <w14:ligatures w14:val="none"/>
        </w:rPr>
        <w:t xml:space="preserve">Workplace psychology studies prove that electronic surveillance routinely shifts corporate culture "from trust to surveillance". A comprehensive study </w:t>
      </w:r>
      <w:r w:rsidR="00990394">
        <w:rPr>
          <w:kern w:val="0"/>
          <w14:ligatures w14:val="none"/>
        </w:rPr>
        <w:t xml:space="preserve">by </w:t>
      </w:r>
      <w:r w:rsidR="00412BD4">
        <w:rPr>
          <w:kern w:val="0"/>
          <w14:ligatures w14:val="none"/>
        </w:rPr>
        <w:t>Turner, and Weinhardt</w:t>
      </w:r>
      <w:r w:rsidR="00205239">
        <w:rPr>
          <w:kern w:val="0"/>
          <w14:ligatures w14:val="none"/>
        </w:rPr>
        <w:t xml:space="preserve"> (2026) </w:t>
      </w:r>
      <w:r w:rsidRPr="00C1751D">
        <w:rPr>
          <w:kern w:val="0"/>
          <w14:ligatures w14:val="none"/>
        </w:rPr>
        <w:t>on monitoring</w:t>
      </w:r>
      <w:r w:rsidR="0002287F" w:rsidRPr="00C1751D">
        <w:rPr>
          <w:kern w:val="0"/>
          <w14:ligatures w14:val="none"/>
        </w:rPr>
        <w:t xml:space="preserve"> </w:t>
      </w:r>
      <w:r w:rsidRPr="00C1751D">
        <w:rPr>
          <w:kern w:val="0"/>
          <w14:ligatures w14:val="none"/>
        </w:rPr>
        <w:t>indicate</w:t>
      </w:r>
      <w:r w:rsidR="00F67565">
        <w:rPr>
          <w:kern w:val="0"/>
          <w14:ligatures w14:val="none"/>
        </w:rPr>
        <w:t>d</w:t>
      </w:r>
      <w:r w:rsidRPr="00C1751D">
        <w:rPr>
          <w:kern w:val="0"/>
          <w14:ligatures w14:val="none"/>
        </w:rPr>
        <w:t xml:space="preserve"> that electronic monitoring is consistently linked to heightened employee stress, diminished job satisfaction, and a severe breach of personal privacy. </w:t>
      </w:r>
      <w:r w:rsidR="009C0394">
        <w:rPr>
          <w:kern w:val="0"/>
          <w14:ligatures w14:val="none"/>
        </w:rPr>
        <w:t>Furthermore</w:t>
      </w:r>
      <w:r w:rsidR="001D4003">
        <w:rPr>
          <w:kern w:val="0"/>
          <w14:ligatures w14:val="none"/>
        </w:rPr>
        <w:t>,</w:t>
      </w:r>
      <w:r w:rsidR="005B5182">
        <w:rPr>
          <w:kern w:val="0"/>
          <w14:ligatures w14:val="none"/>
        </w:rPr>
        <w:t xml:space="preserve"> according to</w:t>
      </w:r>
      <w:r w:rsidR="009C0394">
        <w:rPr>
          <w:kern w:val="0"/>
          <w14:ligatures w14:val="none"/>
        </w:rPr>
        <w:t xml:space="preserve"> </w:t>
      </w:r>
      <w:r w:rsidR="00586B23">
        <w:rPr>
          <w:kern w:val="0"/>
          <w14:ligatures w14:val="none"/>
        </w:rPr>
        <w:t xml:space="preserve">Turner, and Weinhardt (2026) </w:t>
      </w:r>
      <w:r w:rsidR="001D4003">
        <w:rPr>
          <w:kern w:val="0"/>
          <w14:ligatures w14:val="none"/>
        </w:rPr>
        <w:t>w</w:t>
      </w:r>
      <w:r w:rsidRPr="00C1751D">
        <w:rPr>
          <w:kern w:val="0"/>
          <w14:ligatures w14:val="none"/>
        </w:rPr>
        <w:t>hen software tracks keyboard and mouse inactivity to log "idle time," workers report</w:t>
      </w:r>
      <w:r w:rsidR="00586B23">
        <w:rPr>
          <w:kern w:val="0"/>
          <w14:ligatures w14:val="none"/>
        </w:rPr>
        <w:t xml:space="preserve">ed </w:t>
      </w:r>
      <w:r w:rsidRPr="00C1751D">
        <w:rPr>
          <w:kern w:val="0"/>
          <w14:ligatures w14:val="none"/>
        </w:rPr>
        <w:t>feeling intense pressure to account for every single minute of the day. This destroys psychological safety, driving workers to prioritize performative behavior over genuine productivity. </w:t>
      </w:r>
      <w:r w:rsidR="00D81C82">
        <w:t xml:space="preserve">With that in mind, </w:t>
      </w:r>
      <w:r w:rsidR="00D81C82" w:rsidRPr="00D93782">
        <w:t>ActivTrak</w:t>
      </w:r>
      <w:r w:rsidR="00D81C82" w:rsidRPr="00FB5967">
        <w:t xml:space="preserve"> is</w:t>
      </w:r>
      <w:r w:rsidR="00D81C82" w:rsidRPr="00D93782">
        <w:t xml:space="preserve"> marketed as workforce analytics, </w:t>
      </w:r>
      <w:r w:rsidR="00D81C82" w:rsidRPr="00FB5967">
        <w:t xml:space="preserve">but </w:t>
      </w:r>
      <w:r w:rsidR="00D81C82" w:rsidRPr="00BE164F">
        <w:t xml:space="preserve">this paper argues that it </w:t>
      </w:r>
      <w:r w:rsidR="00D81C82" w:rsidRPr="00A26DBA">
        <w:t>functions</w:t>
      </w:r>
      <w:r w:rsidR="00D81C82" w:rsidRPr="00D93782">
        <w:t xml:space="preserve"> as pervasive employee surveillance </w:t>
      </w:r>
      <w:r w:rsidR="00D81C82" w:rsidRPr="00BE164F">
        <w:t>with serious organizational costs</w:t>
      </w:r>
      <w:r w:rsidR="00D81C82">
        <w:t xml:space="preserve"> and r</w:t>
      </w:r>
      <w:r w:rsidR="00D81C82" w:rsidRPr="00A26DBA">
        <w:t>esearch on</w:t>
      </w:r>
      <w:r w:rsidR="00D81C82" w:rsidRPr="00D93782">
        <w:t xml:space="preserve"> employee experiences</w:t>
      </w:r>
      <w:r w:rsidR="00D81C82" w:rsidRPr="00204F84">
        <w:t xml:space="preserve"> </w:t>
      </w:r>
      <w:r w:rsidR="00D81C82">
        <w:t>Behrend, T. (2026)</w:t>
      </w:r>
      <w:r w:rsidR="00D81C82" w:rsidRPr="00B74DE7">
        <w:t xml:space="preserve"> </w:t>
      </w:r>
      <w:r w:rsidR="00D81C82">
        <w:t>O’Brien, M. J. (2025)</w:t>
      </w:r>
      <w:r w:rsidR="00D81C82" w:rsidRPr="008B599C">
        <w:t xml:space="preserve"> </w:t>
      </w:r>
      <w:r w:rsidR="00D81C82">
        <w:t>Novak, (2023),</w:t>
      </w:r>
      <w:r w:rsidR="00D81C82" w:rsidRPr="00AC272C">
        <w:t xml:space="preserve"> </w:t>
      </w:r>
      <w:r w:rsidR="00D81C82" w:rsidRPr="00D93782">
        <w:t>pricing structures</w:t>
      </w:r>
      <w:r w:rsidR="00D81C82" w:rsidRPr="00AC272C">
        <w:t xml:space="preserve">, and legal concerns </w:t>
      </w:r>
      <w:r w:rsidR="00D81C82" w:rsidRPr="00BE164F">
        <w:t>shows</w:t>
      </w:r>
      <w:r w:rsidR="00D81C82" w:rsidRPr="00FB5967">
        <w:t xml:space="preserve"> that the</w:t>
      </w:r>
      <w:r w:rsidR="00D81C82" w:rsidRPr="00D93782">
        <w:t xml:space="preserve"> </w:t>
      </w:r>
      <w:r w:rsidR="00D81C82" w:rsidRPr="00BE164F">
        <w:t>software can erode</w:t>
      </w:r>
      <w:r w:rsidR="00D81C82" w:rsidRPr="00D93782">
        <w:t xml:space="preserve"> trust, </w:t>
      </w:r>
      <w:r w:rsidR="00D81C82" w:rsidRPr="00BE164F">
        <w:t>damage</w:t>
      </w:r>
      <w:r w:rsidR="00D81C82" w:rsidRPr="00D93782">
        <w:t xml:space="preserve"> morale, </w:t>
      </w:r>
      <w:r w:rsidR="00D81C82" w:rsidRPr="00BE164F">
        <w:t>increase</w:t>
      </w:r>
      <w:r w:rsidR="00D81C82" w:rsidRPr="00AC272C">
        <w:t xml:space="preserve"> compliance risk, </w:t>
      </w:r>
      <w:r w:rsidR="00D81C82" w:rsidRPr="00D93782">
        <w:t xml:space="preserve">and </w:t>
      </w:r>
      <w:r w:rsidR="00D81C82" w:rsidRPr="00BE164F">
        <w:t>drain resources.</w:t>
      </w:r>
      <w:r w:rsidR="00D81C82" w:rsidRPr="00AC272C">
        <w:t xml:space="preserve"> </w:t>
      </w:r>
      <w:r w:rsidR="00D81C82" w:rsidRPr="00A26DBA">
        <w:t>Instead of</w:t>
      </w:r>
      <w:r w:rsidR="00D81C82" w:rsidRPr="00AC272C">
        <w:t xml:space="preserve"> improving productivity, ActivTrak may weaken the workplace conditions </w:t>
      </w:r>
      <w:r w:rsidR="00D81C82" w:rsidRPr="00A26DBA">
        <w:t>needed for</w:t>
      </w:r>
      <w:r w:rsidR="00D81C82" w:rsidRPr="00AC272C">
        <w:t xml:space="preserve"> sustainable performance.</w:t>
      </w:r>
    </w:p>
    <w:p w14:paraId="2202FAEC" w14:textId="37970AE3" w:rsidR="00C1751D" w:rsidRPr="009350DE" w:rsidRDefault="00C1751D" w:rsidP="00285CA2">
      <w:pPr>
        <w:ind w:firstLine="720"/>
        <w:rPr>
          <w:kern w:val="0"/>
          <w14:ligatures w14:val="none"/>
        </w:rPr>
      </w:pPr>
    </w:p>
    <w:p w14:paraId="0A86210B" w14:textId="56AE4AB5" w:rsidR="00B310FE" w:rsidRPr="00A15925" w:rsidRDefault="00B310FE" w:rsidP="00A15925">
      <w:pPr>
        <w:ind w:firstLine="720"/>
        <w:jc w:val="center"/>
        <w:rPr>
          <w:b/>
          <w:bCs/>
        </w:rPr>
      </w:pPr>
      <w:r w:rsidRPr="00A15925">
        <w:rPr>
          <w:b/>
          <w:bCs/>
        </w:rPr>
        <w:lastRenderedPageBreak/>
        <w:t>The rise of digital, hybrid, and remote workspaces has driven a surge in digital monitoring tools</w:t>
      </w:r>
    </w:p>
    <w:p w14:paraId="6BF6630C" w14:textId="742B5AF2" w:rsidR="00153EAB" w:rsidRPr="00153EAB" w:rsidRDefault="00B310FE" w:rsidP="00A15925">
      <w:pPr>
        <w:ind w:firstLine="720"/>
      </w:pPr>
      <w:r w:rsidRPr="00153EAB">
        <w:t xml:space="preserve">The rise of digital, hybrid, and remote workspaces has driven a surge in digital monitoring </w:t>
      </w:r>
      <w:r w:rsidR="00A15925" w:rsidRPr="00153EAB">
        <w:t>tools,</w:t>
      </w:r>
      <w:r w:rsidRPr="00153EAB">
        <w:t xml:space="preserve"> </w:t>
      </w:r>
      <w:r w:rsidR="00153EAB" w:rsidRPr="00153EAB">
        <w:t xml:space="preserve">yet empirical data shows that workplace surveillance fails to generate definitive productivity gains. </w:t>
      </w:r>
      <w:r w:rsidR="00AE2A79" w:rsidRPr="00FD7DC2">
        <w:t>Castrillon</w:t>
      </w:r>
      <w:r w:rsidR="00934124">
        <w:t xml:space="preserve">, </w:t>
      </w:r>
      <w:r w:rsidR="00532950">
        <w:t xml:space="preserve">discussed </w:t>
      </w:r>
      <w:r w:rsidR="00B028B9">
        <w:t>in</w:t>
      </w:r>
      <w:r w:rsidR="00E45A7D">
        <w:t xml:space="preserve"> his 2022 article in</w:t>
      </w:r>
      <w:r w:rsidR="00B028B9">
        <w:t xml:space="preserve"> </w:t>
      </w:r>
      <w:r w:rsidR="00463825">
        <w:t>Forbes</w:t>
      </w:r>
      <w:r w:rsidR="00B028B9">
        <w:t xml:space="preserve"> </w:t>
      </w:r>
      <w:r w:rsidR="00532950">
        <w:t xml:space="preserve">how </w:t>
      </w:r>
      <w:r w:rsidR="00E961A1">
        <w:t xml:space="preserve">digital monitoring tools were bound to </w:t>
      </w:r>
      <w:r w:rsidR="00463825">
        <w:t xml:space="preserve">backfire. </w:t>
      </w:r>
      <w:r w:rsidR="00153EAB" w:rsidRPr="00153EAB">
        <w:t>While organizations deploy software to track digital footprints, visibility does not equate to a true understanding of job performance; quantitative metrics easily track application use but fail to measure qualitative value like creative problem-solving or thoughtful decision-making (</w:t>
      </w:r>
      <w:r w:rsidR="006D738E">
        <w:t xml:space="preserve">Ball, </w:t>
      </w:r>
      <w:r w:rsidR="00FA7706">
        <w:t>2026;</w:t>
      </w:r>
      <w:r w:rsidR="00FA7706" w:rsidRPr="00153EAB">
        <w:t xml:space="preserve"> Turner</w:t>
      </w:r>
      <w:r w:rsidR="00153EAB" w:rsidRPr="00153EAB">
        <w:t xml:space="preserve"> &amp; Weinhardt, 2026). In fact, system "inactivity" often reflects vital cognitive tasks, while high activity can simply indicate performative behavior. A comprehensive meta-analysis of over 23,000 participants confirmed no direct link between electronic monitoring and actual performance improvements, revealing instead that tracking encourages workers to focus on looking busy rather than working effectively (Turner &amp; Weinhardt, 2026). Ultimately, weaponizing surveillance to micromanage individual seconds fosters a punitive, Panopticon-style culture of suspicion that spikes employee stress, severely erodes organizational trust, and destroys the psychological safety required for sustainable performance.</w:t>
      </w:r>
    </w:p>
    <w:p w14:paraId="7CCE4D73" w14:textId="77777777" w:rsidR="00D93782" w:rsidRPr="00D93782" w:rsidRDefault="00A40C4A" w:rsidP="00D93782">
      <w:r>
        <w:pict w14:anchorId="5F361D45">
          <v:rect id="Horizontal Line 1" o:spid="_x0000_s1029" alt="" style="width:468pt;height:.3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896F6FB" w14:textId="77777777" w:rsidR="00B657C7" w:rsidRPr="00D93782" w:rsidRDefault="00A40C4A" w:rsidP="00654E39">
      <w:pPr>
        <w:rPr>
          <w:b/>
          <w:bCs/>
        </w:rPr>
      </w:pPr>
      <w:r>
        <w:t xml:space="preserve">The following sections explain how ActivTrak </w:t>
      </w:r>
      <w:r w:rsidR="00771249" w:rsidRPr="00771249">
        <w:t>reshapes</w:t>
      </w:r>
      <w:r>
        <w:t xml:space="preserve"> workplace culture, </w:t>
      </w:r>
      <w:r w:rsidR="00771249" w:rsidRPr="00771249">
        <w:t>increases</w:t>
      </w:r>
      <w:r>
        <w:t xml:space="preserve"> direct and hidden costs, and </w:t>
      </w:r>
      <w:r w:rsidR="00771249" w:rsidRPr="00771249">
        <w:t>exposes</w:t>
      </w:r>
      <w:r>
        <w:t xml:space="preserve"> organizations to regulatory and legal </w:t>
      </w:r>
      <w:r w:rsidR="00771249" w:rsidRPr="00771249">
        <w:t>risks</w:t>
      </w:r>
      <w:r>
        <w:t>.</w:t>
      </w:r>
    </w:p>
    <w:p w14:paraId="7A06DB8F" w14:textId="77777777" w:rsidR="00B657C7" w:rsidRPr="00D93782" w:rsidRDefault="00A40C4A" w:rsidP="00B0326F">
      <w:pPr>
        <w:rPr>
          <w:b/>
          <w:bCs/>
        </w:rPr>
      </w:pPr>
      <w:r w:rsidRPr="00D93782">
        <w:rPr>
          <w:b/>
          <w:bCs/>
        </w:rPr>
        <w:t xml:space="preserve">I. ActivTrak </w:t>
      </w:r>
      <w:r w:rsidR="00813450" w:rsidRPr="00813450">
        <w:rPr>
          <w:b/>
          <w:bCs/>
        </w:rPr>
        <w:t xml:space="preserve">Undermines Trust and </w:t>
      </w:r>
      <w:r w:rsidRPr="00D93782">
        <w:rPr>
          <w:b/>
          <w:bCs/>
        </w:rPr>
        <w:t>Creates Toxic Work Environments</w:t>
      </w:r>
    </w:p>
    <w:p w14:paraId="318F9542" w14:textId="77777777" w:rsidR="00D93782" w:rsidRPr="00D93782" w:rsidRDefault="00D93782" w:rsidP="00D93782">
      <w:pPr>
        <w:rPr>
          <w:b/>
          <w:bCs/>
        </w:rPr>
      </w:pPr>
      <w:r w:rsidRPr="00D93782">
        <w:rPr>
          <w:b/>
          <w:bCs/>
        </w:rPr>
        <w:t>1. Pervasive Surveillance Destroys Trust</w:t>
      </w:r>
    </w:p>
    <w:p w14:paraId="6C5DE2C9" w14:textId="57A67BED" w:rsidR="00D93782" w:rsidRPr="00D93782" w:rsidRDefault="00D93782" w:rsidP="00D93782">
      <w:pPr>
        <w:numPr>
          <w:ilvl w:val="0"/>
          <w:numId w:val="9"/>
        </w:numPr>
      </w:pPr>
      <w:r w:rsidRPr="00D93782">
        <w:t>ActivTrak monitors </w:t>
      </w:r>
      <w:r w:rsidRPr="00D93782">
        <w:rPr>
          <w:b/>
          <w:bCs/>
        </w:rPr>
        <w:t>all digital activity</w:t>
      </w:r>
      <w:r w:rsidRPr="00D93782">
        <w:t>: keystrokes, mouse movements, screen captures saved to servers, app usage, and website browsing</w:t>
      </w:r>
      <w:r w:rsidR="007D02D0">
        <w:t>.</w:t>
      </w:r>
    </w:p>
    <w:p w14:paraId="68D222BE" w14:textId="22D88224" w:rsidR="00D93782" w:rsidRPr="00D93782" w:rsidRDefault="00D93782" w:rsidP="00D93782">
      <w:pPr>
        <w:numPr>
          <w:ilvl w:val="0"/>
          <w:numId w:val="9"/>
        </w:numPr>
      </w:pPr>
      <w:r w:rsidRPr="00D93782">
        <w:t>Employees describe the software as "pretty toxic" once discovered, with many leaving companies that implement it</w:t>
      </w:r>
      <w:r w:rsidR="007D02D0">
        <w:t>.</w:t>
      </w:r>
    </w:p>
    <w:p w14:paraId="608BB840" w14:textId="670576AB" w:rsidR="00D93782" w:rsidRPr="00D93782" w:rsidRDefault="00D93782" w:rsidP="00D93782">
      <w:pPr>
        <w:numPr>
          <w:ilvl w:val="0"/>
          <w:numId w:val="9"/>
        </w:numPr>
      </w:pPr>
      <w:r w:rsidRPr="00D93782">
        <w:t>Screen capture functionality stores images of employees' computer screens on local servers, creating a surveillance atmosphere comparable to constant physical monitoring</w:t>
      </w:r>
      <w:r w:rsidR="007D02D0">
        <w:t>.</w:t>
      </w:r>
    </w:p>
    <w:p w14:paraId="6B28584C" w14:textId="77777777" w:rsidR="00D93782" w:rsidRPr="00D93782" w:rsidRDefault="00D93782" w:rsidP="00D93782">
      <w:pPr>
        <w:rPr>
          <w:b/>
          <w:bCs/>
        </w:rPr>
      </w:pPr>
      <w:r w:rsidRPr="00D93782">
        <w:rPr>
          <w:b/>
          <w:bCs/>
        </w:rPr>
        <w:t>2. Psychological Harm and Burnout</w:t>
      </w:r>
    </w:p>
    <w:p w14:paraId="05D04EC7" w14:textId="52FBF9AF" w:rsidR="00D93782" w:rsidRPr="00D93782" w:rsidRDefault="00D93782" w:rsidP="00D93782">
      <w:pPr>
        <w:numPr>
          <w:ilvl w:val="0"/>
          <w:numId w:val="10"/>
        </w:numPr>
      </w:pPr>
      <w:r w:rsidRPr="00D93782">
        <w:t>Despite marketing claims about "burnout prevention," the software's purpose is </w:t>
      </w:r>
      <w:r w:rsidRPr="00D93782">
        <w:rPr>
          <w:b/>
          <w:bCs/>
        </w:rPr>
        <w:t>productivity monitoring and policy violation detection</w:t>
      </w:r>
      <w:r w:rsidR="00805859">
        <w:rPr>
          <w:b/>
          <w:bCs/>
        </w:rPr>
        <w:t>.</w:t>
      </w:r>
    </w:p>
    <w:p w14:paraId="236AE2D0" w14:textId="22813C88" w:rsidR="00D93782" w:rsidRPr="00D93782" w:rsidRDefault="00D93782" w:rsidP="00D93782">
      <w:pPr>
        <w:numPr>
          <w:ilvl w:val="0"/>
          <w:numId w:val="10"/>
        </w:numPr>
      </w:pPr>
      <w:r w:rsidRPr="00D93782">
        <w:lastRenderedPageBreak/>
        <w:t>Real-time notifications for "policy violations" create fear-based workplace dynamics where employees feel constantly judged</w:t>
      </w:r>
      <w:r w:rsidR="00805859">
        <w:t>.</w:t>
      </w:r>
    </w:p>
    <w:p w14:paraId="0B2E1760" w14:textId="77777777" w:rsidR="00B657C7" w:rsidRPr="00315A93" w:rsidRDefault="00315A93" w:rsidP="00315A93">
      <w:pPr>
        <w:pStyle w:val="ListParagraph"/>
        <w:numPr>
          <w:ilvl w:val="0"/>
          <w:numId w:val="10"/>
        </w:numPr>
      </w:pPr>
      <w:r w:rsidRPr="00315A93">
        <w:t>The system’s ability to detect random or artificial mouse movement shows how surveillance can turn ordinary work into an adversarial relationship between employees and management.</w:t>
      </w:r>
    </w:p>
    <w:p w14:paraId="57D16D45" w14:textId="77777777" w:rsidR="00D93782" w:rsidRPr="00D93782" w:rsidRDefault="00D93782" w:rsidP="00D93782">
      <w:pPr>
        <w:rPr>
          <w:b/>
          <w:bCs/>
        </w:rPr>
      </w:pPr>
      <w:r w:rsidRPr="00D93782">
        <w:rPr>
          <w:b/>
          <w:bCs/>
        </w:rPr>
        <w:t>3. Fear Hijacks Brain Function</w:t>
      </w:r>
    </w:p>
    <w:p w14:paraId="1859E183" w14:textId="72B0B34A" w:rsidR="00D93782" w:rsidRPr="00D93782" w:rsidRDefault="00D93782" w:rsidP="00D93782">
      <w:pPr>
        <w:numPr>
          <w:ilvl w:val="0"/>
          <w:numId w:val="11"/>
        </w:numPr>
      </w:pPr>
      <w:r w:rsidRPr="00D93782">
        <w:t>Toxic workplace cultures driven by surveillance create fear that "hijacks your brain, crushing focus and creativity</w:t>
      </w:r>
      <w:r w:rsidR="00646FEC">
        <w:t>.</w:t>
      </w:r>
      <w:r w:rsidRPr="00D93782">
        <w:t>"</w:t>
      </w:r>
    </w:p>
    <w:p w14:paraId="4B2D1237" w14:textId="7FDB177D" w:rsidR="00D93782" w:rsidRPr="00D93782" w:rsidRDefault="00D93782" w:rsidP="00D93782">
      <w:pPr>
        <w:numPr>
          <w:ilvl w:val="0"/>
          <w:numId w:val="11"/>
        </w:numPr>
      </w:pPr>
      <w:r w:rsidRPr="00D93782">
        <w:t>High performers flee toxic surveillance cultures, costing businesses billions in turnover and lost productivity</w:t>
      </w:r>
      <w:r w:rsidR="00646FEC">
        <w:t>.</w:t>
      </w:r>
    </w:p>
    <w:p w14:paraId="40320C9C" w14:textId="77777777" w:rsidR="00B657C7" w:rsidRPr="00DA6A33" w:rsidRDefault="00DA6A33" w:rsidP="00DA6A33">
      <w:pPr>
        <w:pStyle w:val="ListParagraph"/>
        <w:numPr>
          <w:ilvl w:val="0"/>
          <w:numId w:val="11"/>
        </w:numPr>
      </w:pPr>
      <w:r w:rsidRPr="00DA6A33">
        <w:t>Surveillance-driven workplace cultures can become especially costly when they normalize fear, distrust, and disengagement.</w:t>
      </w:r>
    </w:p>
    <w:p w14:paraId="4ECA1D01" w14:textId="77777777" w:rsidR="00D93782" w:rsidRPr="00D93782" w:rsidRDefault="00A40C4A" w:rsidP="00D93782">
      <w:r>
        <w:pict w14:anchorId="5A203864">
          <v:rect id="Horizontal Line 2" o:spid="_x0000_s1028" alt="" style="width:468pt;height:.3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9E1EFB2" w14:textId="159F9B6F" w:rsidR="009D3425" w:rsidRDefault="00D93782" w:rsidP="00D93782">
      <w:pPr>
        <w:rPr>
          <w:b/>
          <w:bCs/>
        </w:rPr>
      </w:pPr>
      <w:r w:rsidRPr="00D93782">
        <w:rPr>
          <w:b/>
          <w:bCs/>
        </w:rPr>
        <w:t>II. ActivTrak Is Significantly Costl</w:t>
      </w:r>
      <w:r w:rsidR="008461D4">
        <w:rPr>
          <w:b/>
          <w:bCs/>
        </w:rPr>
        <w:t>y</w:t>
      </w:r>
      <w:r w:rsidR="0033292D">
        <w:rPr>
          <w:b/>
          <w:bCs/>
        </w:rPr>
        <w:t xml:space="preserve"> </w:t>
      </w:r>
      <w:r w:rsidR="00380DA4">
        <w:rPr>
          <w:b/>
          <w:bCs/>
        </w:rPr>
        <w:t xml:space="preserve">see the </w:t>
      </w:r>
      <w:r w:rsidR="005005C9">
        <w:rPr>
          <w:b/>
          <w:bCs/>
        </w:rPr>
        <w:t>following Table</w:t>
      </w:r>
      <w:r w:rsidR="00576691">
        <w:rPr>
          <w:b/>
          <w:bCs/>
        </w:rPr>
        <w:t xml:space="preserve"> 1</w:t>
      </w:r>
    </w:p>
    <w:p w14:paraId="12469451" w14:textId="675F1F58" w:rsidR="00D93782" w:rsidRPr="00D93782" w:rsidRDefault="00D93782" w:rsidP="00D93782">
      <w:pPr>
        <w:rPr>
          <w:b/>
          <w:bCs/>
        </w:rPr>
      </w:pPr>
      <w:r w:rsidRPr="00D93782">
        <w:rPr>
          <w:b/>
          <w:bCs/>
        </w:rPr>
        <w:t>1. High Base Pricing</w:t>
      </w:r>
      <w:r w:rsidR="00261D01">
        <w:rPr>
          <w:b/>
          <w:bCs/>
        </w:rPr>
        <w:t xml:space="preserve"> </w:t>
      </w:r>
    </w:p>
    <w:tbl>
      <w:tblPr>
        <w:tblW w:w="9177" w:type="dxa"/>
        <w:tblCellSpacing w:w="15" w:type="dxa"/>
        <w:tblCellMar>
          <w:top w:w="15" w:type="dxa"/>
          <w:left w:w="15" w:type="dxa"/>
          <w:bottom w:w="15" w:type="dxa"/>
          <w:right w:w="15" w:type="dxa"/>
        </w:tblCellMar>
        <w:tblLook w:val="04A0" w:firstRow="1" w:lastRow="0" w:firstColumn="1" w:lastColumn="0" w:noHBand="0" w:noVBand="1"/>
      </w:tblPr>
      <w:tblGrid>
        <w:gridCol w:w="2879"/>
        <w:gridCol w:w="3071"/>
        <w:gridCol w:w="3227"/>
      </w:tblGrid>
      <w:tr w:rsidR="00D93782" w:rsidRPr="00D93782" w14:paraId="444444B6" w14:textId="77777777" w:rsidTr="00F1539C">
        <w:trPr>
          <w:tblHeader/>
          <w:tblCellSpacing w:w="15" w:type="dxa"/>
        </w:trPr>
        <w:tc>
          <w:tcPr>
            <w:tcW w:w="2834" w:type="dxa"/>
            <w:vAlign w:val="bottom"/>
            <w:hideMark/>
          </w:tcPr>
          <w:p w14:paraId="38B4B08E" w14:textId="77777777" w:rsidR="00D93782" w:rsidRPr="00D93782" w:rsidRDefault="00D93782" w:rsidP="00D93782">
            <w:pPr>
              <w:rPr>
                <w:b/>
                <w:bCs/>
              </w:rPr>
            </w:pPr>
            <w:r w:rsidRPr="00D93782">
              <w:rPr>
                <w:b/>
                <w:bCs/>
              </w:rPr>
              <w:t>Plan</w:t>
            </w:r>
          </w:p>
        </w:tc>
        <w:tc>
          <w:tcPr>
            <w:tcW w:w="0" w:type="auto"/>
            <w:vAlign w:val="bottom"/>
            <w:hideMark/>
          </w:tcPr>
          <w:p w14:paraId="06E61C38" w14:textId="77777777" w:rsidR="00D93782" w:rsidRPr="00D93782" w:rsidRDefault="00D93782" w:rsidP="00D93782">
            <w:pPr>
              <w:rPr>
                <w:b/>
                <w:bCs/>
              </w:rPr>
            </w:pPr>
            <w:r w:rsidRPr="00D93782">
              <w:rPr>
                <w:b/>
                <w:bCs/>
              </w:rPr>
              <w:t>Cost</w:t>
            </w:r>
          </w:p>
        </w:tc>
        <w:tc>
          <w:tcPr>
            <w:tcW w:w="3182" w:type="dxa"/>
            <w:vAlign w:val="bottom"/>
            <w:hideMark/>
          </w:tcPr>
          <w:p w14:paraId="44D541A6" w14:textId="77777777" w:rsidR="00D93782" w:rsidRPr="00D93782" w:rsidRDefault="00D93782" w:rsidP="00D93782">
            <w:pPr>
              <w:rPr>
                <w:b/>
                <w:bCs/>
              </w:rPr>
            </w:pPr>
            <w:r w:rsidRPr="00D93782">
              <w:rPr>
                <w:b/>
                <w:bCs/>
              </w:rPr>
              <w:t>Annual Billing Required?</w:t>
            </w:r>
          </w:p>
        </w:tc>
      </w:tr>
      <w:tr w:rsidR="00D93782" w:rsidRPr="00D93782" w14:paraId="6BC06221" w14:textId="77777777" w:rsidTr="00F1539C">
        <w:trPr>
          <w:tblCellSpacing w:w="15" w:type="dxa"/>
        </w:trPr>
        <w:tc>
          <w:tcPr>
            <w:tcW w:w="2834" w:type="dxa"/>
            <w:tcMar>
              <w:top w:w="137" w:type="dxa"/>
              <w:left w:w="15" w:type="dxa"/>
              <w:bottom w:w="137" w:type="dxa"/>
              <w:right w:w="15" w:type="dxa"/>
            </w:tcMar>
            <w:vAlign w:val="bottom"/>
            <w:hideMark/>
          </w:tcPr>
          <w:p w14:paraId="0A0CD7EE" w14:textId="77777777" w:rsidR="00D93782" w:rsidRPr="00D93782" w:rsidRDefault="00D93782" w:rsidP="00D93782">
            <w:r w:rsidRPr="00D93782">
              <w:t>Essentials</w:t>
            </w:r>
          </w:p>
        </w:tc>
        <w:tc>
          <w:tcPr>
            <w:tcW w:w="0" w:type="auto"/>
            <w:tcMar>
              <w:top w:w="137" w:type="dxa"/>
              <w:left w:w="15" w:type="dxa"/>
              <w:bottom w:w="137" w:type="dxa"/>
              <w:right w:w="15" w:type="dxa"/>
            </w:tcMar>
            <w:vAlign w:val="bottom"/>
            <w:hideMark/>
          </w:tcPr>
          <w:p w14:paraId="29C488D3" w14:textId="77777777" w:rsidR="00D93782" w:rsidRPr="00D93782" w:rsidRDefault="00D93782" w:rsidP="00D93782">
            <w:r w:rsidRPr="00D93782">
              <w:t>$10/user/month</w:t>
            </w:r>
          </w:p>
        </w:tc>
        <w:tc>
          <w:tcPr>
            <w:tcW w:w="3182" w:type="dxa"/>
            <w:tcMar>
              <w:top w:w="137" w:type="dxa"/>
              <w:left w:w="15" w:type="dxa"/>
              <w:bottom w:w="137" w:type="dxa"/>
              <w:right w:w="15" w:type="dxa"/>
            </w:tcMar>
            <w:vAlign w:val="bottom"/>
            <w:hideMark/>
          </w:tcPr>
          <w:p w14:paraId="73C1C570" w14:textId="77777777" w:rsidR="00D93782" w:rsidRPr="00D93782" w:rsidRDefault="00D93782" w:rsidP="00D93782">
            <w:r w:rsidRPr="00D93782">
              <w:t>Yes </w:t>
            </w:r>
          </w:p>
        </w:tc>
      </w:tr>
      <w:tr w:rsidR="00D93782" w:rsidRPr="00D93782" w14:paraId="55B7B285" w14:textId="77777777" w:rsidTr="00F1539C">
        <w:trPr>
          <w:tblCellSpacing w:w="15" w:type="dxa"/>
        </w:trPr>
        <w:tc>
          <w:tcPr>
            <w:tcW w:w="2834" w:type="dxa"/>
            <w:tcMar>
              <w:top w:w="137" w:type="dxa"/>
              <w:left w:w="15" w:type="dxa"/>
              <w:bottom w:w="137" w:type="dxa"/>
              <w:right w:w="15" w:type="dxa"/>
            </w:tcMar>
            <w:vAlign w:val="bottom"/>
            <w:hideMark/>
          </w:tcPr>
          <w:p w14:paraId="4E818359" w14:textId="77777777" w:rsidR="00D93782" w:rsidRPr="00D93782" w:rsidRDefault="00D93782" w:rsidP="00D93782">
            <w:r w:rsidRPr="00D93782">
              <w:t>Essentials Plus</w:t>
            </w:r>
          </w:p>
        </w:tc>
        <w:tc>
          <w:tcPr>
            <w:tcW w:w="0" w:type="auto"/>
            <w:tcMar>
              <w:top w:w="137" w:type="dxa"/>
              <w:left w:w="15" w:type="dxa"/>
              <w:bottom w:w="137" w:type="dxa"/>
              <w:right w:w="15" w:type="dxa"/>
            </w:tcMar>
            <w:vAlign w:val="bottom"/>
            <w:hideMark/>
          </w:tcPr>
          <w:p w14:paraId="5998D4CF" w14:textId="77777777" w:rsidR="00D93782" w:rsidRPr="00D93782" w:rsidRDefault="00D93782" w:rsidP="00D93782">
            <w:r w:rsidRPr="00D93782">
              <w:t>$15/user/month</w:t>
            </w:r>
          </w:p>
        </w:tc>
        <w:tc>
          <w:tcPr>
            <w:tcW w:w="3182" w:type="dxa"/>
            <w:tcMar>
              <w:top w:w="137" w:type="dxa"/>
              <w:left w:w="15" w:type="dxa"/>
              <w:bottom w:w="137" w:type="dxa"/>
              <w:right w:w="15" w:type="dxa"/>
            </w:tcMar>
            <w:vAlign w:val="bottom"/>
            <w:hideMark/>
          </w:tcPr>
          <w:p w14:paraId="5728DD1E" w14:textId="77777777" w:rsidR="00D93782" w:rsidRPr="00D93782" w:rsidRDefault="00D93782" w:rsidP="00D93782">
            <w:r w:rsidRPr="00D93782">
              <w:t>Yes </w:t>
            </w:r>
          </w:p>
        </w:tc>
      </w:tr>
      <w:tr w:rsidR="00D93782" w:rsidRPr="00D93782" w14:paraId="182EEEA9" w14:textId="77777777" w:rsidTr="00F1539C">
        <w:trPr>
          <w:tblCellSpacing w:w="15" w:type="dxa"/>
        </w:trPr>
        <w:tc>
          <w:tcPr>
            <w:tcW w:w="2834" w:type="dxa"/>
            <w:tcMar>
              <w:top w:w="137" w:type="dxa"/>
              <w:left w:w="15" w:type="dxa"/>
              <w:bottom w:w="137" w:type="dxa"/>
              <w:right w:w="15" w:type="dxa"/>
            </w:tcMar>
            <w:vAlign w:val="bottom"/>
            <w:hideMark/>
          </w:tcPr>
          <w:p w14:paraId="0348845E" w14:textId="77777777" w:rsidR="00D93782" w:rsidRPr="00D93782" w:rsidRDefault="00D93782" w:rsidP="00D93782">
            <w:r w:rsidRPr="00D93782">
              <w:t>Professional</w:t>
            </w:r>
          </w:p>
        </w:tc>
        <w:tc>
          <w:tcPr>
            <w:tcW w:w="0" w:type="auto"/>
            <w:tcMar>
              <w:top w:w="137" w:type="dxa"/>
              <w:left w:w="15" w:type="dxa"/>
              <w:bottom w:w="137" w:type="dxa"/>
              <w:right w:w="15" w:type="dxa"/>
            </w:tcMar>
            <w:vAlign w:val="bottom"/>
            <w:hideMark/>
          </w:tcPr>
          <w:p w14:paraId="100ABAC8" w14:textId="77777777" w:rsidR="00D93782" w:rsidRPr="00D93782" w:rsidRDefault="00D93782" w:rsidP="00D93782">
            <w:r w:rsidRPr="00D93782">
              <w:t>$19/user/month</w:t>
            </w:r>
          </w:p>
        </w:tc>
        <w:tc>
          <w:tcPr>
            <w:tcW w:w="3182" w:type="dxa"/>
            <w:tcMar>
              <w:top w:w="137" w:type="dxa"/>
              <w:left w:w="15" w:type="dxa"/>
              <w:bottom w:w="137" w:type="dxa"/>
              <w:right w:w="15" w:type="dxa"/>
            </w:tcMar>
            <w:vAlign w:val="bottom"/>
            <w:hideMark/>
          </w:tcPr>
          <w:p w14:paraId="06AC39B8" w14:textId="77777777" w:rsidR="00D93782" w:rsidRPr="00D93782" w:rsidRDefault="00D93782" w:rsidP="00D93782">
            <w:r w:rsidRPr="00D93782">
              <w:t>Yes </w:t>
            </w:r>
          </w:p>
        </w:tc>
      </w:tr>
    </w:tbl>
    <w:p w14:paraId="40800150" w14:textId="2B840577" w:rsidR="005A2152" w:rsidRPr="005A2152" w:rsidRDefault="00576691" w:rsidP="005A2152">
      <w:r>
        <w:t>Note</w:t>
      </w:r>
      <w:r w:rsidR="007038CF">
        <w:t>:</w:t>
      </w:r>
      <w:r w:rsidR="005005C9">
        <w:t xml:space="preserve"> </w:t>
      </w:r>
      <w:r w:rsidR="00E95363">
        <w:t xml:space="preserve">ActivTrak </w:t>
      </w:r>
      <w:r w:rsidR="006366B6">
        <w:t>reported estimated base charges.</w:t>
      </w:r>
    </w:p>
    <w:p w14:paraId="5B868051" w14:textId="6FF90D4C" w:rsidR="00D93782" w:rsidRPr="00D93782" w:rsidRDefault="00D93782" w:rsidP="00D93782">
      <w:pPr>
        <w:numPr>
          <w:ilvl w:val="0"/>
          <w:numId w:val="12"/>
        </w:numPr>
      </w:pPr>
      <w:r w:rsidRPr="00D93782">
        <w:rPr>
          <w:b/>
          <w:bCs/>
        </w:rPr>
        <w:t>All plans require annual contracts</w:t>
      </w:r>
      <w:r w:rsidRPr="00D93782">
        <w:t>, preventing flexibility</w:t>
      </w:r>
      <w:r w:rsidR="00976974">
        <w:t>.</w:t>
      </w:r>
    </w:p>
    <w:p w14:paraId="51F582BC" w14:textId="3B1140BB" w:rsidR="00D93782" w:rsidRPr="00D93782" w:rsidRDefault="00D93782" w:rsidP="00D93782">
      <w:pPr>
        <w:numPr>
          <w:ilvl w:val="0"/>
          <w:numId w:val="12"/>
        </w:numPr>
      </w:pPr>
      <w:r w:rsidRPr="00D93782">
        <w:t>For a 100-employee organization: </w:t>
      </w:r>
      <w:r w:rsidRPr="00D93782">
        <w:rPr>
          <w:b/>
          <w:bCs/>
        </w:rPr>
        <w:t>$12,000–$22,800 annually</w:t>
      </w:r>
      <w:r w:rsidRPr="00D93782">
        <w:t> at base pricing alone</w:t>
      </w:r>
      <w:r w:rsidR="00976974">
        <w:t>.</w:t>
      </w:r>
    </w:p>
    <w:p w14:paraId="52A541EF" w14:textId="77777777" w:rsidR="00D93782" w:rsidRPr="00D93782" w:rsidRDefault="00D93782" w:rsidP="00D93782">
      <w:pPr>
        <w:rPr>
          <w:b/>
          <w:bCs/>
        </w:rPr>
      </w:pPr>
      <w:r w:rsidRPr="00D93782">
        <w:rPr>
          <w:b/>
          <w:bCs/>
        </w:rPr>
        <w:t>2. Hidden Costs Through Add-Ons</w:t>
      </w:r>
    </w:p>
    <w:p w14:paraId="28DF4D49" w14:textId="77777777" w:rsidR="00D93782" w:rsidRPr="00D93782" w:rsidRDefault="00D93782" w:rsidP="00D93782">
      <w:pPr>
        <w:numPr>
          <w:ilvl w:val="0"/>
          <w:numId w:val="13"/>
        </w:numPr>
      </w:pPr>
      <w:r w:rsidRPr="00D93782">
        <w:rPr>
          <w:b/>
          <w:bCs/>
        </w:rPr>
        <w:t>Data History add-on</w:t>
      </w:r>
      <w:r w:rsidRPr="00D93782">
        <w:t>: $1/user/month for extended data retention (up to 3 years)</w:t>
      </w:r>
    </w:p>
    <w:p w14:paraId="19A4ACBC" w14:textId="20603A45" w:rsidR="00D93782" w:rsidRPr="00D93782" w:rsidRDefault="00D93782" w:rsidP="00D93782">
      <w:pPr>
        <w:numPr>
          <w:ilvl w:val="0"/>
          <w:numId w:val="13"/>
        </w:numPr>
      </w:pPr>
      <w:r w:rsidRPr="00D93782">
        <w:rPr>
          <w:b/>
          <w:bCs/>
        </w:rPr>
        <w:t>Screen Details</w:t>
      </w:r>
      <w:r w:rsidRPr="00D93782">
        <w:t>: Required purchase for screen capture functionality (pricing not transparent)</w:t>
      </w:r>
      <w:r w:rsidR="002F0BD5">
        <w:t>.</w:t>
      </w:r>
    </w:p>
    <w:p w14:paraId="5D835926" w14:textId="57A206DE" w:rsidR="00D93782" w:rsidRPr="00D93782" w:rsidRDefault="00D93782" w:rsidP="00D93782">
      <w:pPr>
        <w:numPr>
          <w:ilvl w:val="0"/>
          <w:numId w:val="13"/>
        </w:numPr>
      </w:pPr>
      <w:r w:rsidRPr="00D93782">
        <w:rPr>
          <w:b/>
          <w:bCs/>
        </w:rPr>
        <w:lastRenderedPageBreak/>
        <w:t>Paid support plans required</w:t>
      </w:r>
      <w:r w:rsidRPr="00D93782">
        <w:t> for any purchase involving more than 50 licenses</w:t>
      </w:r>
      <w:r w:rsidR="002F0BD5">
        <w:t xml:space="preserve"> (</w:t>
      </w:r>
      <w:r w:rsidR="002F0BD5" w:rsidRPr="00CB148B">
        <w:t>CheckThat AI. 2026).</w:t>
      </w:r>
    </w:p>
    <w:p w14:paraId="12FFF122" w14:textId="77777777" w:rsidR="00D93782" w:rsidRPr="00D93782" w:rsidRDefault="00D93782" w:rsidP="00D93782">
      <w:pPr>
        <w:numPr>
          <w:ilvl w:val="0"/>
          <w:numId w:val="13"/>
        </w:numPr>
      </w:pPr>
      <w:r w:rsidRPr="00D93782">
        <w:rPr>
          <w:b/>
          <w:bCs/>
        </w:rPr>
        <w:t>Custom professional services</w:t>
      </w:r>
      <w:r w:rsidRPr="00D93782">
        <w:t> available only through sales contact (prices undisclosed)</w:t>
      </w:r>
    </w:p>
    <w:p w14:paraId="7FD24F28" w14:textId="77777777" w:rsidR="00D93782" w:rsidRPr="00D93782" w:rsidRDefault="00D93782" w:rsidP="00D93782">
      <w:pPr>
        <w:rPr>
          <w:b/>
          <w:bCs/>
        </w:rPr>
      </w:pPr>
      <w:r w:rsidRPr="00D93782">
        <w:rPr>
          <w:b/>
          <w:bCs/>
        </w:rPr>
        <w:t>3. Poor Value Compared to Alternatives</w:t>
      </w:r>
    </w:p>
    <w:p w14:paraId="4233BF5F" w14:textId="0768B059" w:rsidR="00D93782" w:rsidRPr="00D93782" w:rsidRDefault="00D93782" w:rsidP="00D93782">
      <w:pPr>
        <w:numPr>
          <w:ilvl w:val="0"/>
          <w:numId w:val="14"/>
        </w:numPr>
      </w:pPr>
      <w:r w:rsidRPr="00D93782">
        <w:t>Flowace offers comparable features starting at </w:t>
      </w:r>
      <w:r w:rsidRPr="007E45C0">
        <w:t>$1.99–$2.99/user/month</w:t>
      </w:r>
      <w:r w:rsidRPr="00D93782">
        <w:t> versus ActivTrak's $10 minimum</w:t>
      </w:r>
      <w:r w:rsidR="00654984">
        <w:t>.</w:t>
      </w:r>
    </w:p>
    <w:p w14:paraId="56417381" w14:textId="564205CC" w:rsidR="00D93782" w:rsidRPr="00D93782" w:rsidRDefault="00D93782" w:rsidP="00D93782">
      <w:pPr>
        <w:numPr>
          <w:ilvl w:val="0"/>
          <w:numId w:val="14"/>
        </w:numPr>
      </w:pPr>
      <w:r w:rsidRPr="00D93782">
        <w:t>ActivTrak "reserves many advanced features for higher-tier plans," forcing organizations to upgrade</w:t>
      </w:r>
      <w:r w:rsidR="00654984">
        <w:t>.</w:t>
      </w:r>
    </w:p>
    <w:p w14:paraId="27F90D75" w14:textId="58B3FF0A" w:rsidR="00D93782" w:rsidRPr="00D93782" w:rsidRDefault="00D93782" w:rsidP="00D93782">
      <w:pPr>
        <w:numPr>
          <w:ilvl w:val="0"/>
          <w:numId w:val="14"/>
        </w:numPr>
      </w:pPr>
      <w:r w:rsidRPr="00D93782">
        <w:t>The cost "can quickly add up, especially for growing teams" due to tiered feature restrictions</w:t>
      </w:r>
      <w:r w:rsidR="006036D7">
        <w:t xml:space="preserve"> </w:t>
      </w:r>
      <w:r w:rsidR="009A2492">
        <w:t>(</w:t>
      </w:r>
      <w:r w:rsidR="006036D7" w:rsidRPr="00CB148B">
        <w:t xml:space="preserve">CheckThat AI. </w:t>
      </w:r>
      <w:r w:rsidR="009A2492">
        <w:t>2</w:t>
      </w:r>
      <w:r w:rsidR="006036D7" w:rsidRPr="00CB148B">
        <w:t>026).</w:t>
      </w:r>
    </w:p>
    <w:p w14:paraId="18860312" w14:textId="77777777" w:rsidR="00D93782" w:rsidRPr="00D93782" w:rsidRDefault="00D93782" w:rsidP="00D93782">
      <w:pPr>
        <w:rPr>
          <w:b/>
          <w:bCs/>
        </w:rPr>
      </w:pPr>
      <w:r w:rsidRPr="00D93782">
        <w:rPr>
          <w:b/>
          <w:bCs/>
        </w:rPr>
        <w:t>4. Opportunity Costs</w:t>
      </w:r>
    </w:p>
    <w:p w14:paraId="68307A8A" w14:textId="73C02A1A" w:rsidR="00D93782" w:rsidRPr="00D93782" w:rsidRDefault="00D93782" w:rsidP="00D93782">
      <w:pPr>
        <w:numPr>
          <w:ilvl w:val="0"/>
          <w:numId w:val="15"/>
        </w:numPr>
      </w:pPr>
      <w:r w:rsidRPr="00D93782">
        <w:t>Employee turnover from toxic surveillance cultures costs organizations </w:t>
      </w:r>
      <w:r w:rsidRPr="00D93782">
        <w:rPr>
          <w:b/>
          <w:bCs/>
        </w:rPr>
        <w:t>billions</w:t>
      </w:r>
      <w:r w:rsidRPr="00D93782">
        <w:t> in executive search costs, training, and lost productivity</w:t>
      </w:r>
      <w:r w:rsidR="007257DB">
        <w:t xml:space="preserve"> (SHRM, 2024).</w:t>
      </w:r>
    </w:p>
    <w:p w14:paraId="26D9F865" w14:textId="2E70CFB1" w:rsidR="00D93782" w:rsidRPr="00D93782" w:rsidRDefault="00D93782" w:rsidP="00D93782">
      <w:pPr>
        <w:numPr>
          <w:ilvl w:val="0"/>
          <w:numId w:val="15"/>
        </w:numPr>
      </w:pPr>
      <w:r w:rsidRPr="00D93782">
        <w:t>Lower morale from surveillance reduces productivity and innovation</w:t>
      </w:r>
      <w:r w:rsidR="00AA0A03">
        <w:t>.</w:t>
      </w:r>
    </w:p>
    <w:p w14:paraId="131B02A0" w14:textId="38DC7D30" w:rsidR="00D93782" w:rsidRPr="00D93782" w:rsidRDefault="00D93782" w:rsidP="00D93782">
      <w:pPr>
        <w:numPr>
          <w:ilvl w:val="0"/>
          <w:numId w:val="15"/>
        </w:numPr>
      </w:pPr>
      <w:r w:rsidRPr="00D93782">
        <w:t>Time spent by employees manipulating activity (moving mice randomly) represents wasted labor hours</w:t>
      </w:r>
      <w:r w:rsidR="00AA0A03">
        <w:t>.</w:t>
      </w:r>
    </w:p>
    <w:p w14:paraId="0E4075FE" w14:textId="77777777" w:rsidR="00D93782" w:rsidRPr="00D93782" w:rsidRDefault="00A40C4A" w:rsidP="00D93782">
      <w:r>
        <w:pict w14:anchorId="437779F7">
          <v:rect id="Horizontal Line 3" o:spid="_x0000_s1027" alt="" style="width:468pt;height:.3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9FB37C9" w14:textId="77777777" w:rsidR="00D93782" w:rsidRPr="00D93782" w:rsidRDefault="00D93782" w:rsidP="00D93782">
      <w:pPr>
        <w:rPr>
          <w:b/>
          <w:bCs/>
        </w:rPr>
      </w:pPr>
      <w:r w:rsidRPr="00D93782">
        <w:rPr>
          <w:b/>
          <w:bCs/>
        </w:rPr>
        <w:t>III. Regulatory and Legal Risks</w:t>
      </w:r>
    </w:p>
    <w:p w14:paraId="159801CC" w14:textId="7DBB63A4" w:rsidR="00D93782" w:rsidRPr="00D93782" w:rsidRDefault="00D93782" w:rsidP="00D93782">
      <w:pPr>
        <w:numPr>
          <w:ilvl w:val="0"/>
          <w:numId w:val="16"/>
        </w:numPr>
      </w:pPr>
      <w:r w:rsidRPr="00D93782">
        <w:t>ActivTrak incorporates AI for "productivity monitoring" and is classified as a </w:t>
      </w:r>
      <w:r w:rsidRPr="00D93782">
        <w:rPr>
          <w:b/>
          <w:bCs/>
        </w:rPr>
        <w:t>potentially high-risk AI system</w:t>
      </w:r>
      <w:r w:rsidRPr="00D93782">
        <w:t> under the EU AI Act</w:t>
      </w:r>
      <w:r w:rsidR="00AA0A03">
        <w:t>.</w:t>
      </w:r>
    </w:p>
    <w:p w14:paraId="0389B88B" w14:textId="18EA762E" w:rsidR="00D93782" w:rsidRPr="00D93782" w:rsidRDefault="00D93782" w:rsidP="00D93782">
      <w:pPr>
        <w:numPr>
          <w:ilvl w:val="0"/>
          <w:numId w:val="16"/>
        </w:numPr>
      </w:pPr>
      <w:r w:rsidRPr="00D93782">
        <w:t>Both ActivTrak (as provider) and customers (as deployers) in the EU must comply with AI Act requirements</w:t>
      </w:r>
      <w:r w:rsidR="00AA0A03">
        <w:t>.</w:t>
      </w:r>
    </w:p>
    <w:p w14:paraId="55796045" w14:textId="75C46FE4" w:rsidR="00D93782" w:rsidRPr="00D93782" w:rsidRDefault="00D93782" w:rsidP="00D93782">
      <w:pPr>
        <w:numPr>
          <w:ilvl w:val="0"/>
          <w:numId w:val="16"/>
        </w:numPr>
      </w:pPr>
      <w:r w:rsidRPr="00D93782">
        <w:t>This creates legal compliance costs and potential liability for organizations using the tool</w:t>
      </w:r>
      <w:r w:rsidR="00AA0A03">
        <w:t>.</w:t>
      </w:r>
    </w:p>
    <w:p w14:paraId="2C6F249D" w14:textId="77777777" w:rsidR="00D93782" w:rsidRPr="00D93782" w:rsidRDefault="00A40C4A" w:rsidP="00D93782">
      <w:r>
        <w:pict w14:anchorId="4EEA237A">
          <v:rect id="Horizontal Line 4" o:spid="_x0000_s1026" alt="" style="width:468pt;height:.3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EDC63F1" w14:textId="3D1F1B9D" w:rsidR="00D93782" w:rsidRPr="00D93782" w:rsidRDefault="00345BA8" w:rsidP="00897F23">
      <w:pPr>
        <w:jc w:val="center"/>
        <w:rPr>
          <w:b/>
          <w:bCs/>
        </w:rPr>
      </w:pPr>
      <w:r>
        <w:rPr>
          <w:b/>
          <w:bCs/>
        </w:rPr>
        <w:t>Conclusion</w:t>
      </w:r>
    </w:p>
    <w:p w14:paraId="542EA024" w14:textId="14CDA991" w:rsidR="00FC17D8" w:rsidRPr="00FC17D8" w:rsidRDefault="00FC17D8" w:rsidP="00A81A9D">
      <w:pPr>
        <w:ind w:firstLine="720"/>
      </w:pPr>
      <w:r w:rsidRPr="00FC17D8">
        <w:t xml:space="preserve">Taken together, the evidence demonstrates that ActivTrak is far more than a costly workforce analytics tool; it is a pervasive digital surveillance framework that systematically weakens the foundational conditions organizations require to perform well (Glavin et al., </w:t>
      </w:r>
      <w:r w:rsidRPr="00FC17D8">
        <w:lastRenderedPageBreak/>
        <w:t>2024). While corporate marketing positions the platform as a privacy-first mechanism to optimize hybrid workflows and alleviate employee burnout (ActivTrak, 2026), its operational reality relying on keystroke tracking, screen captures, and real-time policy alerts fosters deep-seated institutional distrust. By substituting collaborative psychological safety with continuous mechanical monitoring, software implementations like ActivTrak risk decimating workforce morale, stifling creative innovation, driving away high-performing talent, and accelerating professional burnout. These toxic cultural impairments are compounded by substantial financial liabilities. Beyond the rigid baseline subscription expenses</w:t>
      </w:r>
      <w:r w:rsidR="005611E4">
        <w:t xml:space="preserve">, </w:t>
      </w:r>
      <w:r w:rsidRPr="00FC17D8">
        <w:t>which demand a minimum annual commitment of $10 to $19 per user monthly</w:t>
      </w:r>
      <w:r w:rsidR="005611E4">
        <w:t xml:space="preserve">, </w:t>
      </w:r>
      <w:r w:rsidRPr="00FC17D8">
        <w:t>organizations must absorb hidden add-on fees for basic retention data, mandatory paid support tiers, and profound opportunity costs stemming from employee turnover, disengagement, and performative labor anomalies like artificial mouse-jiggling (</w:t>
      </w:r>
      <w:r w:rsidR="00C755DD">
        <w:t>Lawler</w:t>
      </w:r>
      <w:r w:rsidR="00237A08">
        <w:t>,</w:t>
      </w:r>
      <w:r w:rsidRPr="00FC17D8">
        <w:t xml:space="preserve"> 2024; SHRM, 2019, 2024). Furthermore, the integration of algorithmic evaluation tools introduces severe regulatory and legal risks, potentially categorizing the platform as a high-risk system under emerging frameworks like the EU AI Act, thereby exposing deployers to unforeseen compliance expenses and strict statutory liabilities.</w:t>
      </w:r>
    </w:p>
    <w:p w14:paraId="0436EC4B" w14:textId="06E1D525" w:rsidR="0082209B" w:rsidRPr="00373140" w:rsidRDefault="00FC17D8" w:rsidP="00373140">
      <w:pPr>
        <w:ind w:firstLine="720"/>
      </w:pPr>
      <w:r w:rsidRPr="00FC17D8">
        <w:t>This multi-layered failure aligns precisely with the empirical findings of Siegel et al. (2022), whose landmark meta-analysis proved that electronic monitoring yields a net-negative effect on job satisfaction (r = -0.10), correlates with increased clinical stress (r = 0.11), and completely fails to generate positive productivity returns (r = -0.01) while driving counterproductive behaviors (r = 0.09). These systemic failures are deeply rooted in Norbert Wiener’s (1950) foundational cybernetic systems theory, which dictates that biological, mechanical, and societal systems depend entirely on open, uncorrupted communication channels and responsive feedback loops to maintain homeostatic equilibrium. When workplace surveillance distorts behavioral data by introducing toxic "noise"</w:t>
      </w:r>
      <w:r w:rsidR="00F40CDF">
        <w:t xml:space="preserve">, </w:t>
      </w:r>
      <w:r w:rsidRPr="00FC17D8">
        <w:t>forcing employees to manufacture a performative impression of presence rather than engage in genuine work</w:t>
      </w:r>
      <w:r w:rsidR="00F40CDF">
        <w:t xml:space="preserve">, </w:t>
      </w:r>
      <w:r w:rsidRPr="00FC17D8">
        <w:t xml:space="preserve">the organizational system loses its baseline homeostasis. Wiener, who earned his doctorate from Harvard at age eighteen and joined MIT’s mathematics department at twenty-five, championed the philosophy that technology should liberate human beings from repetitive drudgery to clear a path for higher-order, creative endeavors. Yet, he explicitly warned against the distinct potential for technological systems to dehumanize and displace the human spirit. Intrusive software models mirror Wiener’s darkest warnings: they encourage the objectification of labor, intensify performative repetition, and trigger profound cognitive disengagement. For these reasons, contemporary organizations should decisively reject surveillance-centered software like ActivTrak. Leaders must prioritize transparent, strictly limited, and cost-effective analytical </w:t>
      </w:r>
      <w:r w:rsidRPr="00FC17D8">
        <w:lastRenderedPageBreak/>
        <w:t>alternatives designed to protect employee autonomy, support human dignity, and cultivate the trust upon which sustainable organizational productivity depends</w:t>
      </w:r>
      <w:r w:rsidR="00373140">
        <w:t>.</w:t>
      </w:r>
    </w:p>
    <w:p w14:paraId="62DF4ADF" w14:textId="77777777" w:rsidR="00CB081F" w:rsidRDefault="00CB081F">
      <w:pPr>
        <w:rPr>
          <w:b/>
          <w:bCs/>
        </w:rPr>
      </w:pPr>
      <w:r>
        <w:rPr>
          <w:b/>
          <w:bCs/>
        </w:rPr>
        <w:br w:type="page"/>
      </w:r>
    </w:p>
    <w:p w14:paraId="470C09BF" w14:textId="32F101D0" w:rsidR="00AA0A03" w:rsidRPr="00B85AB3" w:rsidRDefault="00B85AB3" w:rsidP="00AA0A03">
      <w:pPr>
        <w:spacing w:line="240" w:lineRule="auto"/>
        <w:ind w:left="720" w:hanging="720"/>
        <w:jc w:val="center"/>
        <w:rPr>
          <w:b/>
          <w:bCs/>
        </w:rPr>
      </w:pPr>
      <w:r w:rsidRPr="00B85AB3">
        <w:rPr>
          <w:b/>
          <w:bCs/>
        </w:rPr>
        <w:lastRenderedPageBreak/>
        <w:t>References</w:t>
      </w:r>
    </w:p>
    <w:p w14:paraId="6E6E0B67" w14:textId="77777777" w:rsidR="000A6C87" w:rsidRDefault="000A6C87" w:rsidP="00BE1479">
      <w:pPr>
        <w:spacing w:line="240" w:lineRule="auto"/>
        <w:ind w:left="720" w:hanging="720"/>
      </w:pPr>
    </w:p>
    <w:p w14:paraId="0794E7D7" w14:textId="169FCBC4" w:rsidR="00367CD1" w:rsidRPr="00CA691A" w:rsidRDefault="00853C64" w:rsidP="00473D26">
      <w:pPr>
        <w:spacing w:line="240" w:lineRule="auto"/>
        <w:ind w:left="720" w:hanging="720"/>
      </w:pPr>
      <w:r w:rsidRPr="00CA691A">
        <w:t>ActivTrak. (2026, February 18). </w:t>
      </w:r>
      <w:r w:rsidRPr="00CA691A">
        <w:rPr>
          <w:i/>
          <w:iCs/>
        </w:rPr>
        <w:t>Build trust through transparency: The ActivTrak approach</w:t>
      </w:r>
      <w:r w:rsidRPr="00CA691A">
        <w:t xml:space="preserve">. </w:t>
      </w:r>
      <w:hyperlink r:id="rId5" w:history="1">
        <w:r w:rsidR="00367CD1" w:rsidRPr="00F64789">
          <w:rPr>
            <w:rStyle w:val="Hyperlink"/>
          </w:rPr>
          <w:t>https://www.activtrak.com/resources/build-trust-through-transparency-the-activtrak-approach/</w:t>
        </w:r>
      </w:hyperlink>
    </w:p>
    <w:p w14:paraId="4564D773" w14:textId="4AB98A4A" w:rsidR="00853C64" w:rsidRPr="00CA691A" w:rsidRDefault="00853C64" w:rsidP="00473D26">
      <w:pPr>
        <w:spacing w:line="240" w:lineRule="auto"/>
        <w:ind w:left="720" w:hanging="720"/>
      </w:pPr>
      <w:r w:rsidRPr="00CA691A">
        <w:t>ActivTrak. (2026, April 26). </w:t>
      </w:r>
      <w:r w:rsidRPr="00CA691A">
        <w:rPr>
          <w:i/>
          <w:iCs/>
        </w:rPr>
        <w:t>Technology usage &amp; compliance: A guide to control</w:t>
      </w:r>
      <w:r w:rsidRPr="00CA691A">
        <w:t xml:space="preserve">. </w:t>
      </w:r>
      <w:hyperlink r:id="rId6" w:history="1">
        <w:r w:rsidRPr="00CA691A">
          <w:rPr>
            <w:rStyle w:val="Hyperlink"/>
          </w:rPr>
          <w:t>https://www.activtrak.com/product/technology-usage/</w:t>
        </w:r>
      </w:hyperlink>
    </w:p>
    <w:p w14:paraId="2CE2ECC7" w14:textId="73F4760B" w:rsidR="00E723DC" w:rsidRPr="00473D26" w:rsidRDefault="00853C64" w:rsidP="00473D26">
      <w:pPr>
        <w:ind w:left="720" w:hanging="720"/>
      </w:pPr>
      <w:r w:rsidRPr="00CA691A">
        <w:t>ActivTrak. (2026, May 5). </w:t>
      </w:r>
      <w:r w:rsidRPr="00CA691A">
        <w:rPr>
          <w:i/>
          <w:iCs/>
        </w:rPr>
        <w:t>ActivTrak pricing</w:t>
      </w:r>
      <w:r w:rsidRPr="00CA691A">
        <w:t xml:space="preserve">. </w:t>
      </w:r>
      <w:hyperlink r:id="rId7" w:history="1">
        <w:r w:rsidRPr="00CA691A">
          <w:rPr>
            <w:rStyle w:val="Hyperlink"/>
          </w:rPr>
          <w:t>https://www.activtrak.com/pricing/</w:t>
        </w:r>
      </w:hyperlink>
    </w:p>
    <w:p w14:paraId="0A27879C" w14:textId="77777777" w:rsidR="001D47DF" w:rsidRPr="00C0112A" w:rsidRDefault="001D47DF" w:rsidP="00473D26">
      <w:pPr>
        <w:ind w:left="720" w:hanging="720"/>
      </w:pPr>
      <w:r w:rsidRPr="00E345D3">
        <w:t>Aniket</w:t>
      </w:r>
      <w:r>
        <w:t xml:space="preserve"> (2026).</w:t>
      </w:r>
      <w:r w:rsidRPr="00E345D3">
        <w:t xml:space="preserve"> </w:t>
      </w:r>
      <w:r w:rsidRPr="00734B1E">
        <w:t>I</w:t>
      </w:r>
      <w:r>
        <w:t>s ActivTrac</w:t>
      </w:r>
      <w:r w:rsidRPr="00734B1E">
        <w:t xml:space="preserve"> S</w:t>
      </w:r>
      <w:r>
        <w:t>pyware</w:t>
      </w:r>
      <w:r w:rsidRPr="00734B1E">
        <w:t>? U</w:t>
      </w:r>
      <w:r>
        <w:t>nderstanding</w:t>
      </w:r>
      <w:r w:rsidRPr="00734B1E">
        <w:t xml:space="preserve"> </w:t>
      </w:r>
      <w:r>
        <w:t>the Line Between Analytics and</w:t>
      </w:r>
      <w:r w:rsidRPr="00734B1E">
        <w:t xml:space="preserve"> </w:t>
      </w:r>
      <w:r>
        <w:t>Spying.</w:t>
      </w:r>
      <w:r w:rsidRPr="00C0112A">
        <w:t> </w:t>
      </w:r>
      <w:hyperlink r:id="rId8" w:history="1">
        <w:r w:rsidRPr="00C0112A">
          <w:rPr>
            <w:rStyle w:val="Hyperlink"/>
          </w:rPr>
          <w:t>Employee Management Software</w:t>
        </w:r>
      </w:hyperlink>
      <w:r w:rsidRPr="00C0112A">
        <w:t>, </w:t>
      </w:r>
      <w:hyperlink r:id="rId9" w:history="1">
        <w:r w:rsidRPr="00C0112A">
          <w:rPr>
            <w:rStyle w:val="Hyperlink"/>
          </w:rPr>
          <w:t>Employee Performance Evaluation</w:t>
        </w:r>
      </w:hyperlink>
      <w:r w:rsidRPr="00C0112A">
        <w:t> </w:t>
      </w:r>
    </w:p>
    <w:p w14:paraId="58AD4471" w14:textId="0E2107F0" w:rsidR="001D47DF" w:rsidRPr="00473D26" w:rsidRDefault="001D47DF" w:rsidP="00473D26">
      <w:pPr>
        <w:ind w:left="720"/>
        <w:rPr>
          <w:b/>
          <w:bCs/>
        </w:rPr>
      </w:pPr>
      <w:r w:rsidRPr="00FA0DE8">
        <w:t xml:space="preserve">. </w:t>
      </w:r>
      <w:hyperlink r:id="rId10" w:history="1">
        <w:r w:rsidRPr="00F64789">
          <w:rPr>
            <w:rStyle w:val="Hyperlink"/>
          </w:rPr>
          <w:t>https://empmonitor.com/blog/is-activtrak-spyware-analytics-vs-spying/</w:t>
        </w:r>
      </w:hyperlink>
    </w:p>
    <w:p w14:paraId="4027D8D6" w14:textId="4110E31A" w:rsidR="00473D26" w:rsidRPr="00FA0DE8" w:rsidRDefault="00C853E6" w:rsidP="00473D26">
      <w:pPr>
        <w:spacing w:line="240" w:lineRule="auto"/>
        <w:ind w:left="720" w:hanging="720"/>
      </w:pPr>
      <w:r>
        <w:t>B</w:t>
      </w:r>
      <w:r w:rsidR="00DC06B7">
        <w:t xml:space="preserve">ehrend, T. (2026). </w:t>
      </w:r>
      <w:r w:rsidR="00DC06B7" w:rsidRPr="00DC06B7">
        <w:t>Speaking of Psychology: ‘Bossware’ and burnout: The psychology of workplace surveillance</w:t>
      </w:r>
      <w:r w:rsidR="00031C47">
        <w:t>. Podcast</w:t>
      </w:r>
      <w:r w:rsidR="00512667" w:rsidRPr="00512667">
        <w:t xml:space="preserve"> </w:t>
      </w:r>
      <w:hyperlink r:id="rId11" w:anchor=":~:text=Employers%20say%20that%20the%20tools,does%20more%20harm%20than%20good" w:history="1">
        <w:r w:rsidR="00513384" w:rsidRPr="00F64789">
          <w:rPr>
            <w:rStyle w:val="Hyperlink"/>
          </w:rPr>
          <w:t>https://www.apa.org/news/podcasts/speaking-of-psychology/work-surveillance#:~:text=Employers%20say%20that%20the%20tools,does%20more%20harm%20than%20good</w:t>
        </w:r>
      </w:hyperlink>
      <w:r w:rsidR="00512667" w:rsidRPr="00512667">
        <w:t>.</w:t>
      </w:r>
    </w:p>
    <w:p w14:paraId="50C2B65C" w14:textId="3F7E1AF8" w:rsidR="007C6F6C" w:rsidRDefault="007C6F6C" w:rsidP="00473D26">
      <w:pPr>
        <w:spacing w:line="240" w:lineRule="auto"/>
        <w:ind w:left="720" w:hanging="720"/>
      </w:pPr>
      <w:r w:rsidRPr="00CA691A">
        <w:t>Glavin, P., Bierman, A., &amp; Schieman, S. (2024). Private Eyes, They See Your Every Move: Workplace Surveillance and Worker Well-Being. </w:t>
      </w:r>
      <w:r w:rsidRPr="00CA691A">
        <w:rPr>
          <w:i/>
          <w:iCs/>
        </w:rPr>
        <w:t>Social currents</w:t>
      </w:r>
      <w:r w:rsidRPr="00CA691A">
        <w:t>, </w:t>
      </w:r>
      <w:r w:rsidRPr="00CA691A">
        <w:rPr>
          <w:i/>
          <w:iCs/>
        </w:rPr>
        <w:t>11</w:t>
      </w:r>
      <w:r w:rsidRPr="00CA691A">
        <w:t xml:space="preserve">(4), 327–345. </w:t>
      </w:r>
      <w:hyperlink r:id="rId12" w:history="1">
        <w:r w:rsidRPr="00CA691A">
          <w:rPr>
            <w:rStyle w:val="Hyperlink"/>
          </w:rPr>
          <w:t>https://doi.org/10.1177/23294965241228874</w:t>
        </w:r>
      </w:hyperlink>
    </w:p>
    <w:p w14:paraId="77C6EEE8" w14:textId="3E7C2461" w:rsidR="00E21CF3" w:rsidRDefault="00D93782" w:rsidP="00473D26">
      <w:pPr>
        <w:spacing w:line="240" w:lineRule="auto"/>
        <w:ind w:left="720" w:hanging="720"/>
      </w:pPr>
      <w:r w:rsidRPr="00CA691A">
        <w:t>Indeed. (2024, November 12). </w:t>
      </w:r>
      <w:r w:rsidRPr="00CA691A">
        <w:rPr>
          <w:i/>
          <w:iCs/>
        </w:rPr>
        <w:t>Working at ActivTrak: 5 reviews</w:t>
      </w:r>
      <w:r w:rsidRPr="00CA691A">
        <w:t xml:space="preserve">. </w:t>
      </w:r>
      <w:hyperlink r:id="rId13" w:history="1">
        <w:r w:rsidR="004B0297" w:rsidRPr="00CA691A">
          <w:rPr>
            <w:rStyle w:val="Hyperlink"/>
          </w:rPr>
          <w:t>https://www.indeed.com/cmp/Activtrak/reviews</w:t>
        </w:r>
      </w:hyperlink>
    </w:p>
    <w:p w14:paraId="1E875FBC" w14:textId="1009CA9E" w:rsidR="00367CD1" w:rsidRDefault="00C676EB" w:rsidP="00473D26">
      <w:pPr>
        <w:spacing w:line="240" w:lineRule="auto"/>
        <w:ind w:left="720" w:hanging="720"/>
      </w:pPr>
      <w:r>
        <w:t>Law</w:t>
      </w:r>
      <w:r w:rsidR="005A05EC">
        <w:t xml:space="preserve">ler, D. (2024). </w:t>
      </w:r>
      <w:r w:rsidR="007C3042" w:rsidRPr="007C3042">
        <w:t>Caught you faking: Wells Fargo firings expose workplace surveillance dilemma</w:t>
      </w:r>
      <w:r w:rsidR="007C3042">
        <w:t>.</w:t>
      </w:r>
      <w:r w:rsidR="007C3042" w:rsidRPr="007C3042">
        <w:t xml:space="preserve"> </w:t>
      </w:r>
      <w:hyperlink r:id="rId14" w:history="1">
        <w:r w:rsidR="000B508B" w:rsidRPr="00F64789">
          <w:rPr>
            <w:rStyle w:val="Hyperlink"/>
          </w:rPr>
          <w:t>https://www.axios.com/2024/06/14/wells-fargo-fires-employees-faking-work-keyboards</w:t>
        </w:r>
      </w:hyperlink>
    </w:p>
    <w:p w14:paraId="5A8D307C" w14:textId="503F114C" w:rsidR="00316745" w:rsidRDefault="00316745" w:rsidP="00813E59">
      <w:pPr>
        <w:spacing w:line="240" w:lineRule="auto"/>
        <w:ind w:left="720" w:hanging="720"/>
      </w:pPr>
      <w:r>
        <w:t>Lerner, M. (2023</w:t>
      </w:r>
      <w:r w:rsidR="00936D61">
        <w:t>). Electronically monitoring your employees? It’s impacting their mental health</w:t>
      </w:r>
      <w:r w:rsidR="00C81EDE">
        <w:t xml:space="preserve">: </w:t>
      </w:r>
      <w:r w:rsidR="00936D61">
        <w:t>Data show 56% of workers who experience monitoring by their employer typically feel tense or stressed out at work</w:t>
      </w:r>
      <w:r w:rsidR="00C81EDE">
        <w:t xml:space="preserve">. </w:t>
      </w:r>
      <w:hyperlink r:id="rId15" w:history="1">
        <w:r w:rsidR="000E1C79" w:rsidRPr="00F64789">
          <w:rPr>
            <w:rStyle w:val="Hyperlink"/>
          </w:rPr>
          <w:t>https://www.apa.org/topics/healthy-workplaces/employee-electronic-monitoring</w:t>
        </w:r>
      </w:hyperlink>
    </w:p>
    <w:p w14:paraId="1C81D59C" w14:textId="1CF55934" w:rsidR="00934141" w:rsidRDefault="00934141" w:rsidP="00473D26">
      <w:pPr>
        <w:spacing w:line="240" w:lineRule="auto"/>
        <w:ind w:left="720" w:hanging="720"/>
      </w:pPr>
      <w:r>
        <w:t xml:space="preserve">Novak, K. (2023). </w:t>
      </w:r>
      <w:r w:rsidRPr="00934141">
        <w:t>Worries about AI, surveillance at work may be connected to poor mental health</w:t>
      </w:r>
      <w:r>
        <w:t>.</w:t>
      </w:r>
      <w:r w:rsidR="000B200A">
        <w:t xml:space="preserve"> </w:t>
      </w:r>
      <w:hyperlink r:id="rId16" w:history="1">
        <w:r w:rsidR="000B200A" w:rsidRPr="00F64789">
          <w:rPr>
            <w:rStyle w:val="Hyperlink"/>
          </w:rPr>
          <w:t>https://www.apa.org/news/press/releases/2023/09/artificial-intelligence-poor-mental-health</w:t>
        </w:r>
      </w:hyperlink>
    </w:p>
    <w:p w14:paraId="32DE4292" w14:textId="5255096D" w:rsidR="00A23A7A" w:rsidRDefault="00E0518D" w:rsidP="00A23A7A">
      <w:pPr>
        <w:spacing w:line="240" w:lineRule="auto"/>
        <w:ind w:left="720" w:hanging="720"/>
      </w:pPr>
      <w:r>
        <w:t>O</w:t>
      </w:r>
      <w:r w:rsidR="00E87F48">
        <w:t xml:space="preserve">’Brien, M. J. (2025). </w:t>
      </w:r>
      <w:r w:rsidR="00A23A7A">
        <w:t>How Workplace Surveillance Impacts Job Performance.</w:t>
      </w:r>
    </w:p>
    <w:p w14:paraId="3D9CC6A9" w14:textId="51F6CEA4" w:rsidR="000E1C79" w:rsidRDefault="00A23A7A" w:rsidP="00CB544C">
      <w:pPr>
        <w:spacing w:line="240" w:lineRule="auto"/>
        <w:ind w:left="720"/>
      </w:pPr>
      <w:r w:rsidRPr="000E1C79">
        <w:rPr>
          <w:i/>
          <w:iCs/>
        </w:rPr>
        <w:t>Workspan Daily</w:t>
      </w:r>
      <w:r w:rsidR="000E1C79">
        <w:t xml:space="preserve">. </w:t>
      </w:r>
      <w:hyperlink r:id="rId17" w:history="1">
        <w:r w:rsidR="00CB544C" w:rsidRPr="00F64789">
          <w:rPr>
            <w:rStyle w:val="Hyperlink"/>
          </w:rPr>
          <w:t>https://worldatwork.org/publications/workspan-daily/how-workplace-surveillance-impacts-job-performance</w:t>
        </w:r>
      </w:hyperlink>
    </w:p>
    <w:p w14:paraId="6A981FB7" w14:textId="2BC90687" w:rsidR="00813E59" w:rsidRDefault="00D93782" w:rsidP="00813E59">
      <w:pPr>
        <w:spacing w:line="240" w:lineRule="auto"/>
        <w:ind w:left="720" w:hanging="720"/>
      </w:pPr>
      <w:r w:rsidRPr="00CA691A">
        <w:lastRenderedPageBreak/>
        <w:t>PCMag. (2020, September 29). </w:t>
      </w:r>
      <w:r w:rsidRPr="00CA691A">
        <w:rPr>
          <w:i/>
          <w:iCs/>
        </w:rPr>
        <w:t>ActivTrak review</w:t>
      </w:r>
      <w:r w:rsidRPr="00CA691A">
        <w:t xml:space="preserve">. </w:t>
      </w:r>
      <w:hyperlink r:id="rId18" w:history="1">
        <w:r w:rsidR="004B0297" w:rsidRPr="00CA691A">
          <w:rPr>
            <w:rStyle w:val="Hyperlink"/>
          </w:rPr>
          <w:t>https://www.pcmag.com/reviews/activtrak</w:t>
        </w:r>
      </w:hyperlink>
    </w:p>
    <w:p w14:paraId="1232EA99" w14:textId="2D1D4848" w:rsidR="00676FC1" w:rsidRDefault="00676FC1" w:rsidP="00606125">
      <w:pPr>
        <w:spacing w:line="240" w:lineRule="auto"/>
        <w:ind w:left="720" w:hanging="720"/>
      </w:pPr>
      <w:r>
        <w:t xml:space="preserve">Society for Human Resource Management. (2019, September 25). SHRM reports toxic workplace cultures cost billions. </w:t>
      </w:r>
      <w:hyperlink r:id="rId19" w:history="1">
        <w:r w:rsidR="00FB39AE" w:rsidRPr="00F64789">
          <w:rPr>
            <w:rStyle w:val="Hyperlink"/>
          </w:rPr>
          <w:t>https://www.shrm.org/about/press-room/shrm-reports-toxic-workplace-cultures-cost-billions</w:t>
        </w:r>
      </w:hyperlink>
    </w:p>
    <w:p w14:paraId="52C99261" w14:textId="77777777" w:rsidR="00473D26" w:rsidRDefault="00D1135C" w:rsidP="00473D26">
      <w:pPr>
        <w:spacing w:line="240" w:lineRule="auto"/>
        <w:ind w:left="720" w:hanging="720"/>
      </w:pPr>
      <w:r w:rsidRPr="00D1135C">
        <w:t>Siegel, R., König, C. J., &amp; Lazar, V. (2022). The impact of electronic monitoring on employees’ job satisfaction, stress, performance, and counterproductive work behavior: A meta-analysis. </w:t>
      </w:r>
      <w:r w:rsidRPr="00D1135C">
        <w:rPr>
          <w:i/>
          <w:iCs/>
        </w:rPr>
        <w:t>Zeitschrift für Personalforschung / German Journal of Research in Human Resource Management</w:t>
      </w:r>
      <w:r w:rsidRPr="00D1135C">
        <w:t xml:space="preserve">. </w:t>
      </w:r>
      <w:hyperlink r:id="rId20" w:history="1">
        <w:r w:rsidRPr="009005E4">
          <w:rPr>
            <w:rStyle w:val="Hyperlink"/>
          </w:rPr>
          <w:t>Advance online publication. doi.org</w:t>
        </w:r>
      </w:hyperlink>
    </w:p>
    <w:p w14:paraId="577CB29F" w14:textId="758D8F91" w:rsidR="00A5747E" w:rsidRDefault="00A5747E" w:rsidP="00473D26">
      <w:pPr>
        <w:spacing w:line="240" w:lineRule="auto"/>
        <w:ind w:left="720" w:hanging="720"/>
      </w:pPr>
      <w:r w:rsidRPr="00CC7D1E">
        <w:t>Turner</w:t>
      </w:r>
      <w:r>
        <w:t xml:space="preserve">, N. &amp; Weinhardt, J. (2026). </w:t>
      </w:r>
      <w:r w:rsidRPr="001D11E3">
        <w:t>Tracking your employees doesn’t make them more productive</w:t>
      </w:r>
      <w:r>
        <w:t>. The Conversation.</w:t>
      </w:r>
      <w:r w:rsidRPr="00A5747E">
        <w:t xml:space="preserve"> </w:t>
      </w:r>
      <w:hyperlink r:id="rId21" w:history="1">
        <w:r w:rsidRPr="00F64789">
          <w:rPr>
            <w:rStyle w:val="Hyperlink"/>
          </w:rPr>
          <w:t>https://theconversation.com/tracking-your-employees-doesnt-make-them-more-productive-286314</w:t>
        </w:r>
      </w:hyperlink>
    </w:p>
    <w:p w14:paraId="5ACEE77F" w14:textId="6C6A458C" w:rsidR="00070B21" w:rsidRPr="00CB148B" w:rsidRDefault="00E52375" w:rsidP="00AF47E1">
      <w:pPr>
        <w:spacing w:line="240" w:lineRule="auto"/>
        <w:ind w:left="720" w:hanging="720"/>
      </w:pPr>
      <w:r w:rsidRPr="00E52375">
        <w:t>Wiener, N.</w:t>
      </w:r>
      <w:r w:rsidR="0024334C">
        <w:t xml:space="preserve"> </w:t>
      </w:r>
      <w:r w:rsidRPr="00E52375">
        <w:t>(1950). </w:t>
      </w:r>
      <w:r w:rsidRPr="00E52375">
        <w:rPr>
          <w:i/>
          <w:iCs/>
        </w:rPr>
        <w:t>The human use of human beings: Cybernetics and society</w:t>
      </w:r>
      <w:r w:rsidRPr="00E52375">
        <w:t>. Houghton Mifflin. </w:t>
      </w:r>
    </w:p>
    <w:p w14:paraId="420A7248" w14:textId="6142CD68" w:rsidR="00B657C7" w:rsidRPr="00606125" w:rsidRDefault="00606A08" w:rsidP="00606125">
      <w:pPr>
        <w:spacing w:line="240" w:lineRule="auto"/>
        <w:ind w:left="720" w:hanging="720"/>
      </w:pPr>
      <w:r w:rsidRPr="00CB148B">
        <w:t xml:space="preserve">CheckThat AI. (2026). ActivTrak pricing 2026: Plans, costs &amp; hidden fees. </w:t>
      </w:r>
      <w:hyperlink r:id="rId22" w:history="1">
        <w:r w:rsidR="006D106A" w:rsidRPr="00606125">
          <w:rPr>
            <w:rStyle w:val="Hyperlink"/>
          </w:rPr>
          <w:t>https://checkthat.ai/brands/activtrak/pricing</w:t>
        </w:r>
      </w:hyperlink>
    </w:p>
    <w:p w14:paraId="3B3ABC0D" w14:textId="19501891" w:rsidR="006D106A" w:rsidRPr="00CB148B" w:rsidRDefault="006D106A" w:rsidP="00606125">
      <w:pPr>
        <w:spacing w:line="240" w:lineRule="auto"/>
        <w:ind w:left="720" w:hanging="720"/>
      </w:pPr>
      <w:r w:rsidRPr="00CB148B">
        <w:t xml:space="preserve">Ball, K. (2026). Tracking your employees doesn't make them more productive. The Conversation. </w:t>
      </w:r>
      <w:hyperlink r:id="rId23" w:history="1">
        <w:r w:rsidRPr="00CB148B">
          <w:rPr>
            <w:rStyle w:val="Hyperlink"/>
          </w:rPr>
          <w:t>https://theconversation.com/tracking-your-employees-doesnt-make-them-more-productive-286314</w:t>
        </w:r>
      </w:hyperlink>
    </w:p>
    <w:p w14:paraId="3F2841AA" w14:textId="391A9737" w:rsidR="006D106A" w:rsidRDefault="00CB32C8" w:rsidP="00606125">
      <w:pPr>
        <w:spacing w:line="240" w:lineRule="auto"/>
        <w:ind w:left="720" w:hanging="720"/>
      </w:pPr>
      <w:r w:rsidRPr="00FD7DC2">
        <w:t>Castrillon, C. (2022, November 16). </w:t>
      </w:r>
      <w:r w:rsidRPr="00FD7DC2">
        <w:rPr>
          <w:i/>
          <w:iCs/>
        </w:rPr>
        <w:t>Why employee monitoring is doomed to backfire</w:t>
      </w:r>
      <w:r w:rsidRPr="00FD7DC2">
        <w:t xml:space="preserve">. Forbes. </w:t>
      </w:r>
      <w:hyperlink r:id="rId24" w:history="1">
        <w:r w:rsidR="00951427" w:rsidRPr="00F64789">
          <w:rPr>
            <w:rStyle w:val="Hyperlink"/>
          </w:rPr>
          <w:t>https://www.forbes.com/sites/carolinecastrillon/2022/11/16/why-employee-monitoring-is-doomed-to-backfire/</w:t>
        </w:r>
      </w:hyperlink>
    </w:p>
    <w:p w14:paraId="1B41955F" w14:textId="77777777" w:rsidR="00951427" w:rsidRPr="00FD7DC2" w:rsidRDefault="00951427" w:rsidP="00606125">
      <w:pPr>
        <w:spacing w:line="240" w:lineRule="auto"/>
        <w:ind w:left="720" w:hanging="720"/>
      </w:pPr>
    </w:p>
    <w:sectPr w:rsidR="00951427" w:rsidRPr="00FD7D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2A77BC"/>
    <w:multiLevelType w:val="multilevel"/>
    <w:tmpl w:val="5E36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1318B"/>
    <w:multiLevelType w:val="multilevel"/>
    <w:tmpl w:val="B682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E0081"/>
    <w:multiLevelType w:val="multilevel"/>
    <w:tmpl w:val="2C0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02856"/>
    <w:multiLevelType w:val="multilevel"/>
    <w:tmpl w:val="365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5E0C29"/>
    <w:multiLevelType w:val="multilevel"/>
    <w:tmpl w:val="7DE05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E447FB"/>
    <w:multiLevelType w:val="multilevel"/>
    <w:tmpl w:val="6056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6D2B10"/>
    <w:multiLevelType w:val="multilevel"/>
    <w:tmpl w:val="774E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713E7E"/>
    <w:multiLevelType w:val="multilevel"/>
    <w:tmpl w:val="6DB6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9045AF"/>
    <w:multiLevelType w:val="multilevel"/>
    <w:tmpl w:val="FC90E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6179AB"/>
    <w:multiLevelType w:val="multilevel"/>
    <w:tmpl w:val="D72C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2B6724"/>
    <w:multiLevelType w:val="multilevel"/>
    <w:tmpl w:val="1F50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030D7D"/>
    <w:multiLevelType w:val="multilevel"/>
    <w:tmpl w:val="2F380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3B665E"/>
    <w:multiLevelType w:val="multilevel"/>
    <w:tmpl w:val="C82A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FC5654"/>
    <w:multiLevelType w:val="multilevel"/>
    <w:tmpl w:val="1ECA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6C3537"/>
    <w:multiLevelType w:val="multilevel"/>
    <w:tmpl w:val="73F8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2A464B"/>
    <w:multiLevelType w:val="multilevel"/>
    <w:tmpl w:val="C8B2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39644D"/>
    <w:multiLevelType w:val="multilevel"/>
    <w:tmpl w:val="4D74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7923E1"/>
    <w:multiLevelType w:val="multilevel"/>
    <w:tmpl w:val="4D9E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4885915">
    <w:abstractNumId w:val="2"/>
  </w:num>
  <w:num w:numId="2" w16cid:durableId="1361197286">
    <w:abstractNumId w:val="17"/>
  </w:num>
  <w:num w:numId="3" w16cid:durableId="1346860281">
    <w:abstractNumId w:val="1"/>
  </w:num>
  <w:num w:numId="4" w16cid:durableId="1792899431">
    <w:abstractNumId w:val="15"/>
  </w:num>
  <w:num w:numId="5" w16cid:durableId="1046568959">
    <w:abstractNumId w:val="12"/>
  </w:num>
  <w:num w:numId="6" w16cid:durableId="1503662157">
    <w:abstractNumId w:val="0"/>
  </w:num>
  <w:num w:numId="7" w16cid:durableId="1361978727">
    <w:abstractNumId w:val="6"/>
  </w:num>
  <w:num w:numId="8" w16cid:durableId="62487971">
    <w:abstractNumId w:val="7"/>
  </w:num>
  <w:num w:numId="9" w16cid:durableId="850493035">
    <w:abstractNumId w:val="11"/>
  </w:num>
  <w:num w:numId="10" w16cid:durableId="1395548090">
    <w:abstractNumId w:val="9"/>
  </w:num>
  <w:num w:numId="11" w16cid:durableId="20935377">
    <w:abstractNumId w:val="8"/>
  </w:num>
  <w:num w:numId="12" w16cid:durableId="1664092005">
    <w:abstractNumId w:val="14"/>
  </w:num>
  <w:num w:numId="13" w16cid:durableId="162009548">
    <w:abstractNumId w:val="13"/>
  </w:num>
  <w:num w:numId="14" w16cid:durableId="1980106952">
    <w:abstractNumId w:val="16"/>
  </w:num>
  <w:num w:numId="15" w16cid:durableId="1212889242">
    <w:abstractNumId w:val="4"/>
  </w:num>
  <w:num w:numId="16" w16cid:durableId="1547334364">
    <w:abstractNumId w:val="10"/>
  </w:num>
  <w:num w:numId="17" w16cid:durableId="1846246356">
    <w:abstractNumId w:val="3"/>
  </w:num>
  <w:num w:numId="18" w16cid:durableId="1471552840">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782"/>
    <w:rsid w:val="00016D68"/>
    <w:rsid w:val="00020D0E"/>
    <w:rsid w:val="0002287F"/>
    <w:rsid w:val="000278D3"/>
    <w:rsid w:val="00031C47"/>
    <w:rsid w:val="00047E0D"/>
    <w:rsid w:val="000521FB"/>
    <w:rsid w:val="00055C91"/>
    <w:rsid w:val="0006251E"/>
    <w:rsid w:val="00070B21"/>
    <w:rsid w:val="00075BBE"/>
    <w:rsid w:val="00083742"/>
    <w:rsid w:val="000932E1"/>
    <w:rsid w:val="000A4679"/>
    <w:rsid w:val="000A6C87"/>
    <w:rsid w:val="000B0B56"/>
    <w:rsid w:val="000B200A"/>
    <w:rsid w:val="000B508B"/>
    <w:rsid w:val="000E1C79"/>
    <w:rsid w:val="000E6919"/>
    <w:rsid w:val="000F69EB"/>
    <w:rsid w:val="00106781"/>
    <w:rsid w:val="00117BBB"/>
    <w:rsid w:val="001245EA"/>
    <w:rsid w:val="00127308"/>
    <w:rsid w:val="00144B46"/>
    <w:rsid w:val="00153EAB"/>
    <w:rsid w:val="00153FC0"/>
    <w:rsid w:val="0015580D"/>
    <w:rsid w:val="00173ACE"/>
    <w:rsid w:val="00191C8C"/>
    <w:rsid w:val="001B55B6"/>
    <w:rsid w:val="001C1487"/>
    <w:rsid w:val="001C7C54"/>
    <w:rsid w:val="001D11E3"/>
    <w:rsid w:val="001D4003"/>
    <w:rsid w:val="001D47DF"/>
    <w:rsid w:val="001E5616"/>
    <w:rsid w:val="001F7B5E"/>
    <w:rsid w:val="00204F84"/>
    <w:rsid w:val="00205239"/>
    <w:rsid w:val="00213C9A"/>
    <w:rsid w:val="00215A1C"/>
    <w:rsid w:val="00230B3C"/>
    <w:rsid w:val="00237518"/>
    <w:rsid w:val="00237A08"/>
    <w:rsid w:val="0024334C"/>
    <w:rsid w:val="00245C04"/>
    <w:rsid w:val="002506B5"/>
    <w:rsid w:val="00261D01"/>
    <w:rsid w:val="00276670"/>
    <w:rsid w:val="00285CA2"/>
    <w:rsid w:val="002865E8"/>
    <w:rsid w:val="002878D0"/>
    <w:rsid w:val="002A228D"/>
    <w:rsid w:val="002B367A"/>
    <w:rsid w:val="002D6F91"/>
    <w:rsid w:val="002E7F8E"/>
    <w:rsid w:val="002F0BD5"/>
    <w:rsid w:val="002F6EBC"/>
    <w:rsid w:val="00315A93"/>
    <w:rsid w:val="00316745"/>
    <w:rsid w:val="003231D3"/>
    <w:rsid w:val="0033292D"/>
    <w:rsid w:val="00337E15"/>
    <w:rsid w:val="00345BA8"/>
    <w:rsid w:val="003610C7"/>
    <w:rsid w:val="00367CD1"/>
    <w:rsid w:val="00373140"/>
    <w:rsid w:val="00380DA4"/>
    <w:rsid w:val="0039088A"/>
    <w:rsid w:val="003A190B"/>
    <w:rsid w:val="003A4021"/>
    <w:rsid w:val="003B3F3F"/>
    <w:rsid w:val="003F353C"/>
    <w:rsid w:val="00406346"/>
    <w:rsid w:val="00406D85"/>
    <w:rsid w:val="00412BD4"/>
    <w:rsid w:val="0045032B"/>
    <w:rsid w:val="0045112F"/>
    <w:rsid w:val="00460124"/>
    <w:rsid w:val="00460229"/>
    <w:rsid w:val="00463825"/>
    <w:rsid w:val="00473D26"/>
    <w:rsid w:val="0047426B"/>
    <w:rsid w:val="004837A9"/>
    <w:rsid w:val="00494BB3"/>
    <w:rsid w:val="004B0297"/>
    <w:rsid w:val="004B116E"/>
    <w:rsid w:val="004C4080"/>
    <w:rsid w:val="004C50BF"/>
    <w:rsid w:val="004E0B43"/>
    <w:rsid w:val="004E4DA6"/>
    <w:rsid w:val="004F187D"/>
    <w:rsid w:val="004F2D46"/>
    <w:rsid w:val="005005C9"/>
    <w:rsid w:val="00512667"/>
    <w:rsid w:val="00512E02"/>
    <w:rsid w:val="00513384"/>
    <w:rsid w:val="00532950"/>
    <w:rsid w:val="00540FAD"/>
    <w:rsid w:val="00541C54"/>
    <w:rsid w:val="00554DF1"/>
    <w:rsid w:val="005611E4"/>
    <w:rsid w:val="00576691"/>
    <w:rsid w:val="00576E80"/>
    <w:rsid w:val="00586B23"/>
    <w:rsid w:val="005917B8"/>
    <w:rsid w:val="005A039D"/>
    <w:rsid w:val="005A05EC"/>
    <w:rsid w:val="005A2152"/>
    <w:rsid w:val="005B1D3A"/>
    <w:rsid w:val="005B3F45"/>
    <w:rsid w:val="005B5182"/>
    <w:rsid w:val="005D1743"/>
    <w:rsid w:val="005E071A"/>
    <w:rsid w:val="005E220B"/>
    <w:rsid w:val="005F61DB"/>
    <w:rsid w:val="006036D7"/>
    <w:rsid w:val="00606125"/>
    <w:rsid w:val="00606A08"/>
    <w:rsid w:val="00617E33"/>
    <w:rsid w:val="00635F11"/>
    <w:rsid w:val="006366B6"/>
    <w:rsid w:val="00646FEC"/>
    <w:rsid w:val="00654984"/>
    <w:rsid w:val="00657CFD"/>
    <w:rsid w:val="00676FC1"/>
    <w:rsid w:val="0068364C"/>
    <w:rsid w:val="00691376"/>
    <w:rsid w:val="00697EE5"/>
    <w:rsid w:val="006A058C"/>
    <w:rsid w:val="006A6BBE"/>
    <w:rsid w:val="006A7573"/>
    <w:rsid w:val="006C75C7"/>
    <w:rsid w:val="006D05CC"/>
    <w:rsid w:val="006D106A"/>
    <w:rsid w:val="006D65F1"/>
    <w:rsid w:val="006D738E"/>
    <w:rsid w:val="007038CF"/>
    <w:rsid w:val="00722148"/>
    <w:rsid w:val="00723D3D"/>
    <w:rsid w:val="007257DB"/>
    <w:rsid w:val="00734B1E"/>
    <w:rsid w:val="007405B6"/>
    <w:rsid w:val="00767BE2"/>
    <w:rsid w:val="00771249"/>
    <w:rsid w:val="007726EA"/>
    <w:rsid w:val="00792B60"/>
    <w:rsid w:val="00796F43"/>
    <w:rsid w:val="007C02E4"/>
    <w:rsid w:val="007C3042"/>
    <w:rsid w:val="007C6F6C"/>
    <w:rsid w:val="007D02D0"/>
    <w:rsid w:val="007E45C0"/>
    <w:rsid w:val="007F0799"/>
    <w:rsid w:val="007F6577"/>
    <w:rsid w:val="007F6D52"/>
    <w:rsid w:val="00805859"/>
    <w:rsid w:val="00813450"/>
    <w:rsid w:val="00813E59"/>
    <w:rsid w:val="0082209B"/>
    <w:rsid w:val="00823D02"/>
    <w:rsid w:val="00824C68"/>
    <w:rsid w:val="00825F91"/>
    <w:rsid w:val="0082620E"/>
    <w:rsid w:val="008461D4"/>
    <w:rsid w:val="00853C64"/>
    <w:rsid w:val="008638AC"/>
    <w:rsid w:val="00874F02"/>
    <w:rsid w:val="00894ED5"/>
    <w:rsid w:val="008959F8"/>
    <w:rsid w:val="00897F23"/>
    <w:rsid w:val="008A4800"/>
    <w:rsid w:val="008B1AFA"/>
    <w:rsid w:val="008B599C"/>
    <w:rsid w:val="008B59E3"/>
    <w:rsid w:val="008F4A3F"/>
    <w:rsid w:val="009005E4"/>
    <w:rsid w:val="00911556"/>
    <w:rsid w:val="00934124"/>
    <w:rsid w:val="00934141"/>
    <w:rsid w:val="009350DE"/>
    <w:rsid w:val="00936D61"/>
    <w:rsid w:val="00951427"/>
    <w:rsid w:val="009765CC"/>
    <w:rsid w:val="00976974"/>
    <w:rsid w:val="00977E39"/>
    <w:rsid w:val="009817E2"/>
    <w:rsid w:val="00985FE0"/>
    <w:rsid w:val="00990394"/>
    <w:rsid w:val="00991B33"/>
    <w:rsid w:val="009A2492"/>
    <w:rsid w:val="009C0394"/>
    <w:rsid w:val="009D3425"/>
    <w:rsid w:val="009D7104"/>
    <w:rsid w:val="009D7FF0"/>
    <w:rsid w:val="009E312E"/>
    <w:rsid w:val="00A11A91"/>
    <w:rsid w:val="00A13DD3"/>
    <w:rsid w:val="00A15925"/>
    <w:rsid w:val="00A23A7A"/>
    <w:rsid w:val="00A23BB6"/>
    <w:rsid w:val="00A2447C"/>
    <w:rsid w:val="00A26DBA"/>
    <w:rsid w:val="00A330BD"/>
    <w:rsid w:val="00A40C4A"/>
    <w:rsid w:val="00A45AA2"/>
    <w:rsid w:val="00A57169"/>
    <w:rsid w:val="00A5747E"/>
    <w:rsid w:val="00A64BBF"/>
    <w:rsid w:val="00A66C23"/>
    <w:rsid w:val="00A72BEC"/>
    <w:rsid w:val="00A75EEE"/>
    <w:rsid w:val="00A81A9D"/>
    <w:rsid w:val="00A823ED"/>
    <w:rsid w:val="00A8398B"/>
    <w:rsid w:val="00A8423B"/>
    <w:rsid w:val="00A960E1"/>
    <w:rsid w:val="00AA0A03"/>
    <w:rsid w:val="00AB70FF"/>
    <w:rsid w:val="00AC272C"/>
    <w:rsid w:val="00AC5B8E"/>
    <w:rsid w:val="00AC5E6C"/>
    <w:rsid w:val="00AE2A79"/>
    <w:rsid w:val="00AE5010"/>
    <w:rsid w:val="00AF47E1"/>
    <w:rsid w:val="00B028B9"/>
    <w:rsid w:val="00B02FB3"/>
    <w:rsid w:val="00B2127A"/>
    <w:rsid w:val="00B237A2"/>
    <w:rsid w:val="00B25F8F"/>
    <w:rsid w:val="00B310FE"/>
    <w:rsid w:val="00B435B0"/>
    <w:rsid w:val="00B47BB3"/>
    <w:rsid w:val="00B56A74"/>
    <w:rsid w:val="00B657C7"/>
    <w:rsid w:val="00B74DE7"/>
    <w:rsid w:val="00B82CBD"/>
    <w:rsid w:val="00B85AB3"/>
    <w:rsid w:val="00BA28B6"/>
    <w:rsid w:val="00BA4FB9"/>
    <w:rsid w:val="00BC52DA"/>
    <w:rsid w:val="00BE1479"/>
    <w:rsid w:val="00BE164F"/>
    <w:rsid w:val="00BF1F9C"/>
    <w:rsid w:val="00C0112A"/>
    <w:rsid w:val="00C0161C"/>
    <w:rsid w:val="00C13B97"/>
    <w:rsid w:val="00C1751D"/>
    <w:rsid w:val="00C24307"/>
    <w:rsid w:val="00C24E21"/>
    <w:rsid w:val="00C343A0"/>
    <w:rsid w:val="00C43F8D"/>
    <w:rsid w:val="00C51E99"/>
    <w:rsid w:val="00C640B7"/>
    <w:rsid w:val="00C676EB"/>
    <w:rsid w:val="00C755DD"/>
    <w:rsid w:val="00C81EDE"/>
    <w:rsid w:val="00C842D5"/>
    <w:rsid w:val="00C844A2"/>
    <w:rsid w:val="00C84EE5"/>
    <w:rsid w:val="00C853E6"/>
    <w:rsid w:val="00C86A31"/>
    <w:rsid w:val="00C94C06"/>
    <w:rsid w:val="00CA3EC1"/>
    <w:rsid w:val="00CA691A"/>
    <w:rsid w:val="00CB081F"/>
    <w:rsid w:val="00CB148B"/>
    <w:rsid w:val="00CB3038"/>
    <w:rsid w:val="00CB32C8"/>
    <w:rsid w:val="00CB544C"/>
    <w:rsid w:val="00CC2CEF"/>
    <w:rsid w:val="00CC7D1E"/>
    <w:rsid w:val="00CF70E4"/>
    <w:rsid w:val="00D009B6"/>
    <w:rsid w:val="00D1135C"/>
    <w:rsid w:val="00D26E5F"/>
    <w:rsid w:val="00D303B3"/>
    <w:rsid w:val="00D3387E"/>
    <w:rsid w:val="00D4390D"/>
    <w:rsid w:val="00D46E6E"/>
    <w:rsid w:val="00D62080"/>
    <w:rsid w:val="00D81C82"/>
    <w:rsid w:val="00D82857"/>
    <w:rsid w:val="00D93782"/>
    <w:rsid w:val="00D967AA"/>
    <w:rsid w:val="00DA2612"/>
    <w:rsid w:val="00DA6A33"/>
    <w:rsid w:val="00DA78D5"/>
    <w:rsid w:val="00DC06B7"/>
    <w:rsid w:val="00DC72D6"/>
    <w:rsid w:val="00DF1704"/>
    <w:rsid w:val="00E0518D"/>
    <w:rsid w:val="00E21CF3"/>
    <w:rsid w:val="00E319F8"/>
    <w:rsid w:val="00E322CE"/>
    <w:rsid w:val="00E345D3"/>
    <w:rsid w:val="00E4020B"/>
    <w:rsid w:val="00E45A7D"/>
    <w:rsid w:val="00E52375"/>
    <w:rsid w:val="00E723DC"/>
    <w:rsid w:val="00E8311C"/>
    <w:rsid w:val="00E87F48"/>
    <w:rsid w:val="00E95363"/>
    <w:rsid w:val="00E961A1"/>
    <w:rsid w:val="00EA145D"/>
    <w:rsid w:val="00EB3737"/>
    <w:rsid w:val="00EC134B"/>
    <w:rsid w:val="00EC4453"/>
    <w:rsid w:val="00EC73F7"/>
    <w:rsid w:val="00EE77E6"/>
    <w:rsid w:val="00F03FB7"/>
    <w:rsid w:val="00F1539C"/>
    <w:rsid w:val="00F40CDF"/>
    <w:rsid w:val="00F412EB"/>
    <w:rsid w:val="00F5754E"/>
    <w:rsid w:val="00F66241"/>
    <w:rsid w:val="00F67565"/>
    <w:rsid w:val="00FA0DE8"/>
    <w:rsid w:val="00FA2E97"/>
    <w:rsid w:val="00FA7706"/>
    <w:rsid w:val="00FB2045"/>
    <w:rsid w:val="00FB39AE"/>
    <w:rsid w:val="00FB5967"/>
    <w:rsid w:val="00FC17D8"/>
    <w:rsid w:val="00FD7DC2"/>
    <w:rsid w:val="00FF0AC9"/>
    <w:rsid w:val="00FF1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6C3B0AD"/>
  <w15:chartTrackingRefBased/>
  <w15:docId w15:val="{93B98286-854B-7047-AC00-EB2087DD5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37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7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7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7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7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7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7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7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7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7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7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7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7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7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7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7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7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782"/>
    <w:rPr>
      <w:rFonts w:eastAsiaTheme="majorEastAsia" w:cstheme="majorBidi"/>
      <w:color w:val="272727" w:themeColor="text1" w:themeTint="D8"/>
    </w:rPr>
  </w:style>
  <w:style w:type="paragraph" w:styleId="Title">
    <w:name w:val="Title"/>
    <w:basedOn w:val="Normal"/>
    <w:next w:val="Normal"/>
    <w:link w:val="TitleChar"/>
    <w:uiPriority w:val="10"/>
    <w:qFormat/>
    <w:rsid w:val="00D937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7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7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7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782"/>
    <w:pPr>
      <w:spacing w:before="160"/>
      <w:jc w:val="center"/>
    </w:pPr>
    <w:rPr>
      <w:i/>
      <w:iCs/>
      <w:color w:val="404040" w:themeColor="text1" w:themeTint="BF"/>
    </w:rPr>
  </w:style>
  <w:style w:type="character" w:customStyle="1" w:styleId="QuoteChar">
    <w:name w:val="Quote Char"/>
    <w:basedOn w:val="DefaultParagraphFont"/>
    <w:link w:val="Quote"/>
    <w:uiPriority w:val="29"/>
    <w:rsid w:val="00D93782"/>
    <w:rPr>
      <w:i/>
      <w:iCs/>
      <w:color w:val="404040" w:themeColor="text1" w:themeTint="BF"/>
    </w:rPr>
  </w:style>
  <w:style w:type="paragraph" w:styleId="ListParagraph">
    <w:name w:val="List Paragraph"/>
    <w:basedOn w:val="Normal"/>
    <w:uiPriority w:val="34"/>
    <w:qFormat/>
    <w:rsid w:val="00D93782"/>
    <w:pPr>
      <w:ind w:left="720"/>
      <w:contextualSpacing/>
    </w:pPr>
  </w:style>
  <w:style w:type="character" w:styleId="IntenseEmphasis">
    <w:name w:val="Intense Emphasis"/>
    <w:basedOn w:val="DefaultParagraphFont"/>
    <w:uiPriority w:val="21"/>
    <w:qFormat/>
    <w:rsid w:val="00D93782"/>
    <w:rPr>
      <w:i/>
      <w:iCs/>
      <w:color w:val="0F4761" w:themeColor="accent1" w:themeShade="BF"/>
    </w:rPr>
  </w:style>
  <w:style w:type="paragraph" w:styleId="IntenseQuote">
    <w:name w:val="Intense Quote"/>
    <w:basedOn w:val="Normal"/>
    <w:next w:val="Normal"/>
    <w:link w:val="IntenseQuoteChar"/>
    <w:uiPriority w:val="30"/>
    <w:qFormat/>
    <w:rsid w:val="00D937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782"/>
    <w:rPr>
      <w:i/>
      <w:iCs/>
      <w:color w:val="0F4761" w:themeColor="accent1" w:themeShade="BF"/>
    </w:rPr>
  </w:style>
  <w:style w:type="character" w:styleId="IntenseReference">
    <w:name w:val="Intense Reference"/>
    <w:basedOn w:val="DefaultParagraphFont"/>
    <w:uiPriority w:val="32"/>
    <w:qFormat/>
    <w:rsid w:val="00D93782"/>
    <w:rPr>
      <w:b/>
      <w:bCs/>
      <w:smallCaps/>
      <w:color w:val="0F4761" w:themeColor="accent1" w:themeShade="BF"/>
      <w:spacing w:val="5"/>
    </w:rPr>
  </w:style>
  <w:style w:type="character" w:styleId="Hyperlink">
    <w:name w:val="Hyperlink"/>
    <w:basedOn w:val="DefaultParagraphFont"/>
    <w:uiPriority w:val="99"/>
    <w:unhideWhenUsed/>
    <w:rsid w:val="00894ED5"/>
    <w:rPr>
      <w:color w:val="467886" w:themeColor="hyperlink"/>
      <w:u w:val="single"/>
    </w:rPr>
  </w:style>
  <w:style w:type="character" w:styleId="UnresolvedMention">
    <w:name w:val="Unresolved Mention"/>
    <w:basedOn w:val="DefaultParagraphFont"/>
    <w:uiPriority w:val="99"/>
    <w:semiHidden/>
    <w:unhideWhenUsed/>
    <w:rsid w:val="00894ED5"/>
    <w:rPr>
      <w:color w:val="605E5C"/>
      <w:shd w:val="clear" w:color="auto" w:fill="E1DFDD"/>
    </w:rPr>
  </w:style>
  <w:style w:type="character" w:styleId="BookTitle">
    <w:name w:val="Book Title"/>
    <w:basedOn w:val="DefaultParagraphFont"/>
    <w:uiPriority w:val="33"/>
    <w:qFormat/>
    <w:rsid w:val="00B237A2"/>
    <w:rPr>
      <w:b/>
      <w:bCs/>
      <w:i/>
      <w:iCs/>
      <w:spacing w:val="5"/>
    </w:rPr>
  </w:style>
  <w:style w:type="paragraph" w:styleId="Caption">
    <w:name w:val="caption"/>
    <w:basedOn w:val="Normal"/>
    <w:next w:val="Normal"/>
    <w:uiPriority w:val="35"/>
    <w:semiHidden/>
    <w:unhideWhenUsed/>
    <w:qFormat/>
    <w:rsid w:val="00B237A2"/>
    <w:pPr>
      <w:spacing w:after="200" w:line="240" w:lineRule="auto"/>
    </w:pPr>
    <w:rPr>
      <w:i/>
      <w:iCs/>
      <w:color w:val="0E2841" w:themeColor="text2"/>
      <w:sz w:val="18"/>
      <w:szCs w:val="18"/>
    </w:rPr>
  </w:style>
  <w:style w:type="character" w:styleId="Emphasis">
    <w:name w:val="Emphasis"/>
    <w:basedOn w:val="DefaultParagraphFont"/>
    <w:uiPriority w:val="20"/>
    <w:qFormat/>
    <w:rsid w:val="00B237A2"/>
    <w:rPr>
      <w:i/>
      <w:iCs/>
    </w:rPr>
  </w:style>
  <w:style w:type="paragraph" w:styleId="NoSpacing">
    <w:name w:val="No Spacing"/>
    <w:uiPriority w:val="1"/>
    <w:qFormat/>
    <w:rsid w:val="00B237A2"/>
    <w:pPr>
      <w:spacing w:after="0" w:line="240" w:lineRule="auto"/>
    </w:pPr>
  </w:style>
  <w:style w:type="character" w:styleId="Strong">
    <w:name w:val="Strong"/>
    <w:basedOn w:val="DefaultParagraphFont"/>
    <w:uiPriority w:val="22"/>
    <w:qFormat/>
    <w:rsid w:val="00B237A2"/>
    <w:rPr>
      <w:b/>
      <w:bCs/>
    </w:rPr>
  </w:style>
  <w:style w:type="character" w:styleId="SubtleEmphasis">
    <w:name w:val="Subtle Emphasis"/>
    <w:basedOn w:val="DefaultParagraphFont"/>
    <w:uiPriority w:val="19"/>
    <w:qFormat/>
    <w:rsid w:val="00B237A2"/>
    <w:rPr>
      <w:i/>
      <w:iCs/>
      <w:color w:val="404040" w:themeColor="text1" w:themeTint="BF"/>
    </w:rPr>
  </w:style>
  <w:style w:type="character" w:styleId="SubtleReference">
    <w:name w:val="Subtle Reference"/>
    <w:basedOn w:val="DefaultParagraphFont"/>
    <w:uiPriority w:val="31"/>
    <w:qFormat/>
    <w:rsid w:val="00B237A2"/>
    <w:rPr>
      <w:smallCaps/>
      <w:color w:val="5A5A5A" w:themeColor="text1" w:themeTint="A5"/>
    </w:rPr>
  </w:style>
  <w:style w:type="paragraph" w:styleId="TOCHeading">
    <w:name w:val="TOC Heading"/>
    <w:basedOn w:val="Heading1"/>
    <w:next w:val="Normal"/>
    <w:uiPriority w:val="39"/>
    <w:semiHidden/>
    <w:unhideWhenUsed/>
    <w:qFormat/>
    <w:rsid w:val="00B237A2"/>
    <w:pPr>
      <w:spacing w:before="240" w:after="0"/>
      <w:outlineLvl w:val="9"/>
    </w:pPr>
    <w:rPr>
      <w:sz w:val="32"/>
      <w:szCs w:val="32"/>
    </w:rPr>
  </w:style>
  <w:style w:type="character" w:styleId="FollowedHyperlink">
    <w:name w:val="FollowedHyperlink"/>
    <w:basedOn w:val="DefaultParagraphFont"/>
    <w:uiPriority w:val="99"/>
    <w:semiHidden/>
    <w:unhideWhenUsed/>
    <w:rsid w:val="004C50B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pmonitor.com/blog/category/employee-management-software/" TargetMode="External"/><Relationship Id="rId13" Type="http://schemas.openxmlformats.org/officeDocument/2006/relationships/hyperlink" Target="https://www.indeed.com/cmp/Activtrak/reviews" TargetMode="External"/><Relationship Id="rId18" Type="http://schemas.openxmlformats.org/officeDocument/2006/relationships/hyperlink" Target="https://www.pcmag.com/reviews/activtra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theconversation.com/tracking-your-employees-doesnt-make-them-more-productive-286314" TargetMode="External"/><Relationship Id="rId7" Type="http://schemas.openxmlformats.org/officeDocument/2006/relationships/hyperlink" Target="https://www.activtrak.com/pricing/" TargetMode="External"/><Relationship Id="rId12" Type="http://schemas.openxmlformats.org/officeDocument/2006/relationships/hyperlink" Target="https://doi.org/10.1177/23294965241228874" TargetMode="External"/><Relationship Id="rId17" Type="http://schemas.openxmlformats.org/officeDocument/2006/relationships/hyperlink" Target="https://worldatwork.org/publications/workspan-daily/how-workplace-surveillance-impacts-job-performanc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pa.org/news/press/releases/2023/09/artificial-intelligence-poor-mental-health" TargetMode="External"/><Relationship Id="rId20" Type="http://schemas.openxmlformats.org/officeDocument/2006/relationships/hyperlink" Target="https://www.researchgate.net/publication/363036271_The_impact_of_electronic_monitoring_on_employees'_job_satisfaction_stress_performance_and_counterproductive_work_behavior_A_meta-analysis" TargetMode="External"/><Relationship Id="rId1" Type="http://schemas.openxmlformats.org/officeDocument/2006/relationships/numbering" Target="numbering.xml"/><Relationship Id="rId6" Type="http://schemas.openxmlformats.org/officeDocument/2006/relationships/hyperlink" Target="https://www.activtrak.com/product/technology-usage/" TargetMode="External"/><Relationship Id="rId11" Type="http://schemas.openxmlformats.org/officeDocument/2006/relationships/hyperlink" Target="https://www.apa.org/news/podcasts/speaking-of-psychology/work-surveillance" TargetMode="External"/><Relationship Id="rId24" Type="http://schemas.openxmlformats.org/officeDocument/2006/relationships/hyperlink" Target="https://www.forbes.com/sites/carolinecastrillon/2022/11/16/why-employee-monitoring-is-doomed-to-backfire/" TargetMode="External"/><Relationship Id="rId5" Type="http://schemas.openxmlformats.org/officeDocument/2006/relationships/hyperlink" Target="https://www.activtrak.com/resources/build-trust-through-transparency-the-activtrak-approach/" TargetMode="External"/><Relationship Id="rId15" Type="http://schemas.openxmlformats.org/officeDocument/2006/relationships/hyperlink" Target="https://www.apa.org/topics/healthy-workplaces/employee-electronic-monitoring" TargetMode="External"/><Relationship Id="rId23" Type="http://schemas.openxmlformats.org/officeDocument/2006/relationships/hyperlink" Target="https://theconversation.com/tracking-your-employees-doesnt-make-them-more-productive-286314" TargetMode="External"/><Relationship Id="rId10" Type="http://schemas.openxmlformats.org/officeDocument/2006/relationships/hyperlink" Target="https://empmonitor.com/blog/is-activtrak-spyware-analytics-vs-spying/" TargetMode="External"/><Relationship Id="rId19" Type="http://schemas.openxmlformats.org/officeDocument/2006/relationships/hyperlink" Target="https://www.shrm.org/about/press-room/shrm-reports-toxic-workplace-cultures-cost-billions" TargetMode="External"/><Relationship Id="rId4" Type="http://schemas.openxmlformats.org/officeDocument/2006/relationships/webSettings" Target="webSettings.xml"/><Relationship Id="rId9" Type="http://schemas.openxmlformats.org/officeDocument/2006/relationships/hyperlink" Target="https://empmonitor.com/blog/category/employee-performance-evaluation/" TargetMode="External"/><Relationship Id="rId14" Type="http://schemas.openxmlformats.org/officeDocument/2006/relationships/hyperlink" Target="https://www.axios.com/2024/06/14/wells-fargo-fires-employees-faking-work-keyboards" TargetMode="External"/><Relationship Id="rId22" Type="http://schemas.openxmlformats.org/officeDocument/2006/relationships/hyperlink" Target="https://checkthat.ai/brands/activtrak/pric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2353</Words>
  <Characters>16896</Characters>
  <Application>Microsoft Office Word</Application>
  <DocSecurity>0</DocSecurity>
  <Lines>296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BOOTH</dc:creator>
  <cp:keywords/>
  <dc:description/>
  <cp:lastModifiedBy>KELLY BOOTH</cp:lastModifiedBy>
  <cp:revision>2</cp:revision>
  <cp:lastPrinted>2026-07-07T16:03:00Z</cp:lastPrinted>
  <dcterms:created xsi:type="dcterms:W3CDTF">2026-07-21T17:58:00Z</dcterms:created>
  <dcterms:modified xsi:type="dcterms:W3CDTF">2026-07-21T17:58:00Z</dcterms:modified>
</cp:coreProperties>
</file>