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C9" w:rsidRPr="00FD73AB" w:rsidRDefault="003D4EC9" w:rsidP="003D4EC9">
      <w:pPr>
        <w:rPr>
          <w:sz w:val="28"/>
          <w:szCs w:val="28"/>
        </w:rPr>
      </w:pPr>
      <w:bookmarkStart w:id="0" w:name="_GoBack"/>
      <w:bookmarkEnd w:id="0"/>
      <w:r w:rsidRPr="00FD73AB">
        <w:rPr>
          <w:sz w:val="28"/>
          <w:szCs w:val="28"/>
        </w:rPr>
        <w:t>Arizona Department of Health Services</w:t>
      </w:r>
    </w:p>
    <w:p w:rsidR="00403338" w:rsidRDefault="00403338" w:rsidP="00403338">
      <w:pPr>
        <w:jc w:val="center"/>
        <w:rPr>
          <w:sz w:val="28"/>
          <w:szCs w:val="28"/>
        </w:rPr>
      </w:pPr>
      <w:r>
        <w:rPr>
          <w:sz w:val="28"/>
          <w:szCs w:val="28"/>
        </w:rPr>
        <w:t>Hearing and Vision Screening Programs</w:t>
      </w:r>
    </w:p>
    <w:p w:rsidR="00FD73AB" w:rsidRPr="003D4EC9" w:rsidRDefault="00FD73AB">
      <w:pPr>
        <w:rPr>
          <w:b/>
          <w:sz w:val="28"/>
          <w:szCs w:val="28"/>
        </w:rPr>
      </w:pPr>
      <w:r w:rsidRPr="003D4EC9">
        <w:rPr>
          <w:b/>
          <w:sz w:val="28"/>
          <w:szCs w:val="28"/>
        </w:rPr>
        <w:t>Sensory Program Update-VISION</w:t>
      </w:r>
    </w:p>
    <w:p w:rsidR="00FD73AB" w:rsidRPr="003D4EC9" w:rsidRDefault="00FD73AB">
      <w:pPr>
        <w:rPr>
          <w:sz w:val="24"/>
          <w:szCs w:val="24"/>
        </w:rPr>
      </w:pPr>
      <w:r w:rsidRPr="003D4EC9">
        <w:rPr>
          <w:sz w:val="24"/>
          <w:szCs w:val="24"/>
        </w:rPr>
        <w:t xml:space="preserve">The State of Arizona did pass legalization that </w:t>
      </w:r>
      <w:r w:rsidR="00403338" w:rsidRPr="003D4EC9">
        <w:rPr>
          <w:sz w:val="24"/>
          <w:szCs w:val="24"/>
        </w:rPr>
        <w:t xml:space="preserve">made vision screening </w:t>
      </w:r>
      <w:r w:rsidRPr="003D4EC9">
        <w:rPr>
          <w:b/>
          <w:sz w:val="24"/>
          <w:szCs w:val="24"/>
        </w:rPr>
        <w:t>mandat</w:t>
      </w:r>
      <w:r w:rsidR="00403338" w:rsidRPr="003D4EC9">
        <w:rPr>
          <w:b/>
          <w:sz w:val="24"/>
          <w:szCs w:val="24"/>
        </w:rPr>
        <w:t>ed</w:t>
      </w:r>
      <w:r w:rsidRPr="003D4EC9">
        <w:rPr>
          <w:sz w:val="24"/>
          <w:szCs w:val="24"/>
        </w:rPr>
        <w:t xml:space="preserve"> by </w:t>
      </w:r>
      <w:r w:rsidR="00403338" w:rsidRPr="003D4EC9">
        <w:rPr>
          <w:sz w:val="24"/>
          <w:szCs w:val="24"/>
        </w:rPr>
        <w:t xml:space="preserve">Arizona </w:t>
      </w:r>
      <w:r w:rsidRPr="003D4EC9">
        <w:rPr>
          <w:sz w:val="24"/>
          <w:szCs w:val="24"/>
        </w:rPr>
        <w:t xml:space="preserve">law. This means that certain children in this state must receive vision screening by a certified Vision Screener. The only way to become certified to do the vision screenings is to contact the Sensory Program on the availability of a vision screener trainer to come to do the training. Only a certified trainer </w:t>
      </w:r>
      <w:r w:rsidR="00403338" w:rsidRPr="003D4EC9">
        <w:rPr>
          <w:sz w:val="24"/>
          <w:szCs w:val="24"/>
        </w:rPr>
        <w:t xml:space="preserve">(means certified </w:t>
      </w:r>
      <w:r w:rsidRPr="003D4EC9">
        <w:rPr>
          <w:sz w:val="24"/>
          <w:szCs w:val="24"/>
        </w:rPr>
        <w:t>by the State</w:t>
      </w:r>
      <w:r w:rsidR="00403338" w:rsidRPr="003D4EC9">
        <w:rPr>
          <w:sz w:val="24"/>
          <w:szCs w:val="24"/>
        </w:rPr>
        <w:t>)</w:t>
      </w:r>
      <w:r w:rsidRPr="003D4EC9">
        <w:rPr>
          <w:sz w:val="24"/>
          <w:szCs w:val="24"/>
        </w:rPr>
        <w:t xml:space="preserve"> can certify vision screen</w:t>
      </w:r>
      <w:r w:rsidR="00403338" w:rsidRPr="003D4EC9">
        <w:rPr>
          <w:sz w:val="24"/>
          <w:szCs w:val="24"/>
        </w:rPr>
        <w:t>ers</w:t>
      </w:r>
      <w:r w:rsidRPr="003D4EC9">
        <w:rPr>
          <w:sz w:val="24"/>
          <w:szCs w:val="24"/>
        </w:rPr>
        <w:t xml:space="preserve">. Old </w:t>
      </w:r>
      <w:r w:rsidR="00403338" w:rsidRPr="003D4EC9">
        <w:rPr>
          <w:sz w:val="24"/>
          <w:szCs w:val="24"/>
        </w:rPr>
        <w:t xml:space="preserve">vision </w:t>
      </w:r>
      <w:r w:rsidRPr="003D4EC9">
        <w:rPr>
          <w:sz w:val="24"/>
          <w:szCs w:val="24"/>
        </w:rPr>
        <w:t xml:space="preserve">screening classes done by </w:t>
      </w:r>
      <w:r w:rsidR="00403338" w:rsidRPr="003D4EC9">
        <w:rPr>
          <w:sz w:val="24"/>
          <w:szCs w:val="24"/>
        </w:rPr>
        <w:t xml:space="preserve">the </w:t>
      </w:r>
      <w:r w:rsidRPr="003D4EC9">
        <w:rPr>
          <w:sz w:val="24"/>
          <w:szCs w:val="24"/>
        </w:rPr>
        <w:t xml:space="preserve">T3 Trainer </w:t>
      </w:r>
      <w:r w:rsidR="00403338" w:rsidRPr="003D4EC9">
        <w:rPr>
          <w:sz w:val="24"/>
          <w:szCs w:val="24"/>
        </w:rPr>
        <w:t>program that you may have attended in the past</w:t>
      </w:r>
      <w:r w:rsidRPr="003D4EC9">
        <w:rPr>
          <w:sz w:val="24"/>
          <w:szCs w:val="24"/>
        </w:rPr>
        <w:t xml:space="preserve"> are not meeting the requirements of the current law. </w:t>
      </w:r>
    </w:p>
    <w:p w:rsidR="00403338" w:rsidRPr="003D4EC9" w:rsidRDefault="00403338">
      <w:pPr>
        <w:rPr>
          <w:sz w:val="24"/>
          <w:szCs w:val="24"/>
        </w:rPr>
      </w:pPr>
      <w:r w:rsidRPr="003D4EC9">
        <w:rPr>
          <w:sz w:val="24"/>
          <w:szCs w:val="24"/>
        </w:rPr>
        <w:t xml:space="preserve">Refer </w:t>
      </w:r>
      <w:r w:rsidR="003D4EC9" w:rsidRPr="003D4EC9">
        <w:rPr>
          <w:sz w:val="24"/>
          <w:szCs w:val="24"/>
        </w:rPr>
        <w:t>to this web site</w:t>
      </w:r>
      <w:r w:rsidRPr="003D4EC9">
        <w:rPr>
          <w:sz w:val="24"/>
          <w:szCs w:val="24"/>
        </w:rPr>
        <w:t xml:space="preserve"> for trainer information:</w:t>
      </w:r>
    </w:p>
    <w:p w:rsidR="00403338" w:rsidRPr="003D4EC9" w:rsidRDefault="003F6FE0">
      <w:pPr>
        <w:rPr>
          <w:sz w:val="24"/>
          <w:szCs w:val="24"/>
        </w:rPr>
      </w:pPr>
      <w:hyperlink r:id="rId5" w:anchor="sensory-training" w:history="1">
        <w:r w:rsidR="00403338" w:rsidRPr="003D4EC9">
          <w:rPr>
            <w:rStyle w:val="Hyperlink"/>
            <w:sz w:val="24"/>
            <w:szCs w:val="24"/>
          </w:rPr>
          <w:t>https://www.azdhs.gov/prevention/womens-childrens-health/ocshcn/index.php#sensory-training</w:t>
        </w:r>
      </w:hyperlink>
    </w:p>
    <w:p w:rsidR="003D4EC9" w:rsidRPr="003D4EC9" w:rsidRDefault="003D4EC9">
      <w:pPr>
        <w:rPr>
          <w:b/>
          <w:sz w:val="28"/>
          <w:szCs w:val="28"/>
        </w:rPr>
      </w:pPr>
      <w:r w:rsidRPr="003D4EC9">
        <w:rPr>
          <w:b/>
          <w:sz w:val="28"/>
          <w:szCs w:val="28"/>
        </w:rPr>
        <w:t>Statutes and Rules</w:t>
      </w:r>
    </w:p>
    <w:p w:rsidR="00403338" w:rsidRDefault="00403338" w:rsidP="00403338">
      <w:pPr>
        <w:pStyle w:val="Heading5"/>
        <w:shd w:val="clear" w:color="auto" w:fill="FFFFFF"/>
        <w:spacing w:before="0" w:beforeAutospacing="0" w:after="210" w:afterAutospacing="0" w:line="300" w:lineRule="atLeast"/>
        <w:rPr>
          <w:rFonts w:ascii="Open Sans" w:hAnsi="Open Sans"/>
          <w:color w:val="666666"/>
          <w:sz w:val="23"/>
          <w:szCs w:val="23"/>
        </w:rPr>
      </w:pPr>
      <w:r>
        <w:rPr>
          <w:rFonts w:ascii="Open Sans" w:hAnsi="Open Sans"/>
          <w:color w:val="666666"/>
          <w:sz w:val="23"/>
          <w:szCs w:val="23"/>
        </w:rPr>
        <w:t>Hearing Screening Statutes and Rules</w:t>
      </w:r>
    </w:p>
    <w:p w:rsidR="00403338" w:rsidRDefault="003F6FE0" w:rsidP="004033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666666"/>
          <w:sz w:val="21"/>
          <w:szCs w:val="21"/>
        </w:rPr>
      </w:pPr>
      <w:hyperlink r:id="rId6" w:history="1">
        <w:r w:rsidR="00403338">
          <w:rPr>
            <w:rStyle w:val="Hyperlink"/>
            <w:rFonts w:ascii="Open Sans" w:hAnsi="Open Sans"/>
            <w:color w:val="B92928"/>
            <w:sz w:val="21"/>
            <w:szCs w:val="21"/>
          </w:rPr>
          <w:t>9 A.A.C 13, Article 1</w:t>
        </w:r>
      </w:hyperlink>
    </w:p>
    <w:p w:rsidR="00403338" w:rsidRDefault="00403338" w:rsidP="00403338">
      <w:pPr>
        <w:pStyle w:val="Heading5"/>
        <w:shd w:val="clear" w:color="auto" w:fill="FFFFFF"/>
        <w:spacing w:before="0" w:beforeAutospacing="0" w:after="210" w:afterAutospacing="0" w:line="300" w:lineRule="atLeast"/>
        <w:rPr>
          <w:rFonts w:ascii="Open Sans" w:hAnsi="Open Sans"/>
          <w:color w:val="666666"/>
          <w:sz w:val="23"/>
          <w:szCs w:val="23"/>
        </w:rPr>
      </w:pPr>
      <w:r w:rsidRPr="00403338">
        <w:rPr>
          <w:rFonts w:ascii="Open Sans" w:hAnsi="Open Sans"/>
          <w:color w:val="666666"/>
          <w:sz w:val="23"/>
          <w:szCs w:val="23"/>
          <w:highlight w:val="yellow"/>
        </w:rPr>
        <w:t>Vision Screening Statutes and Rules</w:t>
      </w:r>
    </w:p>
    <w:p w:rsidR="00FD73AB" w:rsidRDefault="00403338" w:rsidP="004033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666666"/>
          <w:sz w:val="21"/>
          <w:szCs w:val="21"/>
        </w:rPr>
      </w:pPr>
      <w:hyperlink r:id="rId7" w:history="1">
        <w:r>
          <w:rPr>
            <w:rStyle w:val="Hyperlink"/>
            <w:rFonts w:ascii="Open Sans" w:hAnsi="Open Sans"/>
            <w:color w:val="B92928"/>
            <w:sz w:val="21"/>
            <w:szCs w:val="21"/>
          </w:rPr>
          <w:t>SB 1456</w:t>
        </w:r>
      </w:hyperlink>
    </w:p>
    <w:p w:rsidR="00FD73AB" w:rsidRPr="003D4EC9" w:rsidRDefault="00FD73AB">
      <w:pPr>
        <w:rPr>
          <w:sz w:val="28"/>
          <w:szCs w:val="28"/>
        </w:rPr>
      </w:pPr>
      <w:r w:rsidRPr="003D4EC9">
        <w:rPr>
          <w:sz w:val="28"/>
          <w:szCs w:val="28"/>
        </w:rPr>
        <w:t xml:space="preserve">The following </w:t>
      </w:r>
      <w:r w:rsidRPr="003D4EC9">
        <w:rPr>
          <w:b/>
          <w:sz w:val="28"/>
          <w:szCs w:val="28"/>
        </w:rPr>
        <w:t xml:space="preserve">mandatory </w:t>
      </w:r>
      <w:r w:rsidRPr="003D4EC9">
        <w:rPr>
          <w:sz w:val="28"/>
          <w:szCs w:val="28"/>
        </w:rPr>
        <w:t xml:space="preserve">report forms are available </w:t>
      </w:r>
      <w:r w:rsidR="00403338" w:rsidRPr="003D4EC9">
        <w:rPr>
          <w:sz w:val="28"/>
          <w:szCs w:val="28"/>
        </w:rPr>
        <w:t>from</w:t>
      </w:r>
      <w:r w:rsidRPr="003D4EC9">
        <w:rPr>
          <w:sz w:val="28"/>
          <w:szCs w:val="28"/>
        </w:rPr>
        <w:t xml:space="preserve"> the ADHS Sensory Program Site</w:t>
      </w:r>
      <w:r w:rsidR="00403338" w:rsidRPr="003D4EC9">
        <w:rPr>
          <w:sz w:val="28"/>
          <w:szCs w:val="28"/>
        </w:rPr>
        <w:t xml:space="preserve"> </w:t>
      </w:r>
      <w:r w:rsidR="003D4EC9">
        <w:rPr>
          <w:sz w:val="28"/>
          <w:szCs w:val="28"/>
        </w:rPr>
        <w:t xml:space="preserve">and </w:t>
      </w:r>
      <w:r w:rsidR="00403338" w:rsidRPr="003D4EC9">
        <w:rPr>
          <w:sz w:val="28"/>
          <w:szCs w:val="28"/>
        </w:rPr>
        <w:t>due by June 30, 2020.</w:t>
      </w:r>
    </w:p>
    <w:p w:rsidR="00FD73AB" w:rsidRDefault="003F6FE0">
      <w:hyperlink r:id="rId8" w:anchor="sensory-reporting" w:history="1">
        <w:r w:rsidR="00FD73AB" w:rsidRPr="00FD73AB">
          <w:rPr>
            <w:rStyle w:val="Hyperlink"/>
          </w:rPr>
          <w:t>https://www.azdhs.gov/prevention/womens-childrens-health/ocshcn/index.php#sensory-reporting</w:t>
        </w:r>
      </w:hyperlink>
    </w:p>
    <w:p w:rsidR="00FD73AB" w:rsidRPr="003D4EC9" w:rsidRDefault="00FD73AB" w:rsidP="00FD73AB">
      <w:pPr>
        <w:pStyle w:val="z-BottomofForm"/>
        <w:rPr>
          <w:rFonts w:asciiTheme="minorHAnsi" w:hAnsiTheme="minorHAnsi" w:cstheme="minorHAnsi"/>
          <w:sz w:val="24"/>
          <w:szCs w:val="24"/>
        </w:rPr>
      </w:pPr>
      <w:r w:rsidRPr="003D4EC9">
        <w:rPr>
          <w:rFonts w:asciiTheme="minorHAnsi" w:hAnsiTheme="minorHAnsi" w:cstheme="minorHAnsi"/>
          <w:sz w:val="24"/>
          <w:szCs w:val="24"/>
        </w:rPr>
        <w:t>Bottom of Form</w:t>
      </w:r>
    </w:p>
    <w:p w:rsidR="00FD73AB" w:rsidRPr="003D4EC9" w:rsidRDefault="00FD73AB" w:rsidP="00FD73AB">
      <w:pPr>
        <w:pStyle w:val="Heading5"/>
        <w:shd w:val="clear" w:color="auto" w:fill="FFFFFF"/>
        <w:spacing w:before="0" w:beforeAutospacing="0" w:after="210" w:afterAutospacing="0" w:line="300" w:lineRule="atLeast"/>
        <w:rPr>
          <w:rFonts w:asciiTheme="minorHAnsi" w:hAnsiTheme="minorHAnsi" w:cstheme="minorHAnsi"/>
          <w:color w:val="666666"/>
          <w:sz w:val="24"/>
          <w:szCs w:val="24"/>
        </w:rPr>
      </w:pPr>
      <w:r w:rsidRPr="003D4EC9">
        <w:rPr>
          <w:rFonts w:asciiTheme="minorHAnsi" w:hAnsiTheme="minorHAnsi" w:cstheme="minorHAnsi"/>
          <w:color w:val="666666"/>
          <w:sz w:val="24"/>
          <w:szCs w:val="24"/>
        </w:rPr>
        <w:t>Hearing Screening Report Forms</w:t>
      </w:r>
    </w:p>
    <w:p w:rsidR="00FD73AB" w:rsidRPr="003D4EC9" w:rsidRDefault="003F6FE0" w:rsidP="00FD73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666666"/>
          <w:sz w:val="20"/>
          <w:szCs w:val="20"/>
        </w:rPr>
      </w:pPr>
      <w:hyperlink r:id="rId9" w:history="1">
        <w:r w:rsidR="00FD73AB" w:rsidRPr="003D4EC9">
          <w:rPr>
            <w:rStyle w:val="Hyperlink"/>
            <w:rFonts w:cstheme="minorHAnsi"/>
            <w:color w:val="B92928"/>
            <w:sz w:val="20"/>
            <w:szCs w:val="20"/>
            <w:u w:val="none"/>
          </w:rPr>
          <w:t>2019-2020 Hearing Screening Report Form</w:t>
        </w:r>
      </w:hyperlink>
      <w:r w:rsidR="00FD73AB" w:rsidRPr="003D4EC9">
        <w:rPr>
          <w:rFonts w:cstheme="minorHAnsi"/>
          <w:color w:val="666666"/>
          <w:sz w:val="20"/>
          <w:szCs w:val="20"/>
        </w:rPr>
        <w:t> (electronic submission)*</w:t>
      </w:r>
    </w:p>
    <w:p w:rsidR="00FD73AB" w:rsidRPr="003D4EC9" w:rsidRDefault="003F6FE0" w:rsidP="00FD73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666666"/>
          <w:sz w:val="20"/>
          <w:szCs w:val="20"/>
        </w:rPr>
      </w:pPr>
      <w:hyperlink r:id="rId10" w:history="1">
        <w:r w:rsidR="00FD73AB" w:rsidRPr="003D4EC9">
          <w:rPr>
            <w:rStyle w:val="Hyperlink"/>
            <w:rFonts w:cstheme="minorHAnsi"/>
            <w:color w:val="B92928"/>
            <w:sz w:val="20"/>
            <w:szCs w:val="20"/>
            <w:u w:val="none"/>
          </w:rPr>
          <w:t>Hearing Screening Report Form</w:t>
        </w:r>
      </w:hyperlink>
      <w:r w:rsidR="00FD73AB" w:rsidRPr="003D4EC9">
        <w:rPr>
          <w:rFonts w:cstheme="minorHAnsi"/>
          <w:color w:val="666666"/>
          <w:sz w:val="20"/>
          <w:szCs w:val="20"/>
        </w:rPr>
        <w:t> (fillable template)</w:t>
      </w:r>
    </w:p>
    <w:p w:rsidR="00FD73AB" w:rsidRPr="003D4EC9" w:rsidRDefault="003F6FE0" w:rsidP="00FD73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666666"/>
          <w:sz w:val="20"/>
          <w:szCs w:val="20"/>
        </w:rPr>
      </w:pPr>
      <w:hyperlink r:id="rId11" w:history="1">
        <w:r w:rsidR="00FD73AB" w:rsidRPr="003D4EC9">
          <w:rPr>
            <w:rStyle w:val="Hyperlink"/>
            <w:rFonts w:cstheme="minorHAnsi"/>
            <w:color w:val="B92928"/>
            <w:sz w:val="20"/>
            <w:szCs w:val="20"/>
            <w:u w:val="none"/>
          </w:rPr>
          <w:t>Instructions for Completion of the Form</w:t>
        </w:r>
      </w:hyperlink>
    </w:p>
    <w:p w:rsidR="00FD73AB" w:rsidRPr="003D4EC9" w:rsidRDefault="003F6FE0" w:rsidP="00FD73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666666"/>
          <w:sz w:val="20"/>
          <w:szCs w:val="20"/>
        </w:rPr>
      </w:pPr>
      <w:hyperlink r:id="rId12" w:history="1">
        <w:r w:rsidR="00FD73AB" w:rsidRPr="003D4EC9">
          <w:rPr>
            <w:rStyle w:val="Hyperlink"/>
            <w:rFonts w:cstheme="minorHAnsi"/>
            <w:color w:val="B92928"/>
            <w:sz w:val="20"/>
            <w:szCs w:val="20"/>
            <w:u w:val="none"/>
          </w:rPr>
          <w:t>Instructions for the Submission of the Form</w:t>
        </w:r>
      </w:hyperlink>
    </w:p>
    <w:p w:rsidR="00FD73AB" w:rsidRPr="003D4EC9" w:rsidRDefault="00FD73AB" w:rsidP="00FD73AB">
      <w:pPr>
        <w:pStyle w:val="Heading5"/>
        <w:shd w:val="clear" w:color="auto" w:fill="FFFFFF"/>
        <w:spacing w:before="0" w:beforeAutospacing="0" w:after="210" w:afterAutospacing="0" w:line="300" w:lineRule="atLeast"/>
        <w:rPr>
          <w:rFonts w:asciiTheme="minorHAnsi" w:hAnsiTheme="minorHAnsi" w:cstheme="minorHAnsi"/>
          <w:color w:val="666666"/>
          <w:sz w:val="24"/>
          <w:szCs w:val="24"/>
        </w:rPr>
      </w:pPr>
      <w:r w:rsidRPr="003D4EC9">
        <w:rPr>
          <w:rFonts w:asciiTheme="minorHAnsi" w:hAnsiTheme="minorHAnsi" w:cstheme="minorHAnsi"/>
          <w:color w:val="666666"/>
          <w:sz w:val="24"/>
          <w:szCs w:val="24"/>
          <w:highlight w:val="yellow"/>
        </w:rPr>
        <w:t>Vision Screening Report Forms</w:t>
      </w:r>
    </w:p>
    <w:p w:rsidR="00FD73AB" w:rsidRPr="003D4EC9" w:rsidRDefault="003F6FE0" w:rsidP="00FD73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666666"/>
          <w:sz w:val="20"/>
          <w:szCs w:val="20"/>
        </w:rPr>
      </w:pPr>
      <w:hyperlink r:id="rId13" w:history="1">
        <w:r w:rsidR="00FD73AB" w:rsidRPr="003D4EC9">
          <w:rPr>
            <w:rStyle w:val="Hyperlink"/>
            <w:rFonts w:cstheme="minorHAnsi"/>
            <w:color w:val="B92928"/>
            <w:sz w:val="20"/>
            <w:szCs w:val="20"/>
            <w:u w:val="none"/>
          </w:rPr>
          <w:t>2019-2020 Vision Screening Report Form</w:t>
        </w:r>
      </w:hyperlink>
      <w:r w:rsidR="00FD73AB" w:rsidRPr="003D4EC9">
        <w:rPr>
          <w:rFonts w:cstheme="minorHAnsi"/>
          <w:color w:val="666666"/>
          <w:sz w:val="20"/>
          <w:szCs w:val="20"/>
        </w:rPr>
        <w:t> (electronic submission)*</w:t>
      </w:r>
    </w:p>
    <w:p w:rsidR="00FD73AB" w:rsidRPr="003D4EC9" w:rsidRDefault="00FD73AB" w:rsidP="00FD73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666666"/>
          <w:sz w:val="20"/>
          <w:szCs w:val="20"/>
        </w:rPr>
      </w:pPr>
      <w:r w:rsidRPr="003D4EC9">
        <w:rPr>
          <w:rFonts w:cstheme="minorHAnsi"/>
          <w:color w:val="666666"/>
          <w:sz w:val="20"/>
          <w:szCs w:val="20"/>
        </w:rPr>
        <w:t>2019-2020 Vision Screening Report form (fillable template)</w:t>
      </w:r>
    </w:p>
    <w:p w:rsidR="00FD73AB" w:rsidRPr="003D4EC9" w:rsidRDefault="00FD73AB" w:rsidP="00FD73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666666"/>
          <w:sz w:val="20"/>
          <w:szCs w:val="20"/>
        </w:rPr>
      </w:pPr>
      <w:r w:rsidRPr="003D4EC9">
        <w:rPr>
          <w:rFonts w:cstheme="minorHAnsi"/>
          <w:color w:val="666666"/>
          <w:sz w:val="20"/>
          <w:szCs w:val="20"/>
        </w:rPr>
        <w:t>Instructions for Completion of the form</w:t>
      </w:r>
    </w:p>
    <w:p w:rsidR="00FD73AB" w:rsidRPr="003D4EC9" w:rsidRDefault="00FD73AB" w:rsidP="003D4E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666666"/>
          <w:sz w:val="20"/>
          <w:szCs w:val="20"/>
        </w:rPr>
      </w:pPr>
      <w:r w:rsidRPr="003D4EC9">
        <w:rPr>
          <w:rFonts w:cstheme="minorHAnsi"/>
          <w:color w:val="666666"/>
          <w:sz w:val="20"/>
          <w:szCs w:val="20"/>
        </w:rPr>
        <w:t>Instructions for the Submission of the form</w:t>
      </w:r>
    </w:p>
    <w:sectPr w:rsidR="00FD73AB" w:rsidRPr="003D4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1F32"/>
    <w:multiLevelType w:val="multilevel"/>
    <w:tmpl w:val="FF14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82E71"/>
    <w:multiLevelType w:val="multilevel"/>
    <w:tmpl w:val="D546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D323B"/>
    <w:multiLevelType w:val="multilevel"/>
    <w:tmpl w:val="6BA2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294859"/>
    <w:multiLevelType w:val="multilevel"/>
    <w:tmpl w:val="9CD8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2C13C4"/>
    <w:multiLevelType w:val="multilevel"/>
    <w:tmpl w:val="164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AB"/>
    <w:rsid w:val="003D4EC9"/>
    <w:rsid w:val="003F6FE0"/>
    <w:rsid w:val="00403338"/>
    <w:rsid w:val="00FA50E1"/>
    <w:rsid w:val="00FD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AE645-90BB-456E-ABC0-097B5908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D73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D73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3AB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D73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D73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D73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D73A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D73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D73AB"/>
    <w:rPr>
      <w:rFonts w:ascii="Arial" w:eastAsia="Times New Roman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033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dhs.gov/prevention/womens-childrens-health/ocshcn/index.php" TargetMode="External"/><Relationship Id="rId13" Type="http://schemas.openxmlformats.org/officeDocument/2006/relationships/hyperlink" Target="https://adhs.co1.qualtrics.com/jfe/form/SV_7P1aVcjZRAtGgk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zleg.gov/legtext/54leg/1r/bills/sb1456s.pdf" TargetMode="External"/><Relationship Id="rId12" Type="http://schemas.openxmlformats.org/officeDocument/2006/relationships/hyperlink" Target="https://www.azdhs.gov/documents/prevention/womens-childrens-health/ocshcn/hearing-vision-screening/instructions-for-the-submittal-of-hearing-re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zdhs.gov/documents/director/administrative-counsel-rules/rules/adhs-rules/9-aac-13-hearing-screening.pdf" TargetMode="External"/><Relationship Id="rId11" Type="http://schemas.openxmlformats.org/officeDocument/2006/relationships/hyperlink" Target="https://www.azdhs.gov/documents/prevention/womens-childrens-health/ocshcn/hearing-vision-screening/instructions-for-completing-form.pdf" TargetMode="External"/><Relationship Id="rId5" Type="http://schemas.openxmlformats.org/officeDocument/2006/relationships/hyperlink" Target="https://www.azdhs.gov/prevention/womens-childrens-health/ocshcn/index.ph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zdhs.gov/documents/prevention/womens-childrens-health/ocshcn/hearing-vision-screening/hearing-screening-report-for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hs.co1.qualtrics.com/jfe/form/SV_cCOYfdsjzORTTT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 Miller</dc:creator>
  <cp:keywords/>
  <dc:description/>
  <cp:lastModifiedBy>Carolen K Letavec</cp:lastModifiedBy>
  <cp:revision>2</cp:revision>
  <dcterms:created xsi:type="dcterms:W3CDTF">2020-03-04T22:26:00Z</dcterms:created>
  <dcterms:modified xsi:type="dcterms:W3CDTF">2020-03-04T22:26:00Z</dcterms:modified>
</cp:coreProperties>
</file>