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FF326E" w14:textId="77777777" w:rsidR="00653C94" w:rsidRPr="00653C94" w:rsidRDefault="00653C94" w:rsidP="00653C94">
      <w:pPr>
        <w:shd w:val="clear" w:color="auto" w:fill="BDBFC0"/>
        <w:spacing w:after="0" w:line="240" w:lineRule="auto"/>
        <w:textAlignment w:val="baseline"/>
        <w:rPr>
          <w:rFonts w:ascii="Verdana" w:eastAsia="Times New Roman" w:hAnsi="Verdana" w:cs="Times New Roman"/>
          <w:color w:val="666666"/>
        </w:rPr>
      </w:pPr>
      <w:r w:rsidRPr="00653C94">
        <w:rPr>
          <w:rFonts w:ascii="inherit" w:eastAsia="Times New Roman" w:hAnsi="inherit" w:cs="Times New Roman"/>
          <w:noProof/>
          <w:color w:val="003366"/>
          <w:bdr w:val="none" w:sz="0" w:space="0" w:color="auto" w:frame="1"/>
        </w:rPr>
        <w:drawing>
          <wp:inline distT="0" distB="0" distL="0" distR="0" wp14:anchorId="1F2E7FB8" wp14:editId="55E67F7F">
            <wp:extent cx="1019175" cy="1019175"/>
            <wp:effectExtent l="0" t="0" r="0" b="9525"/>
            <wp:docPr id="1" name="logo" descr="DBHDD Logo">
              <a:hlinkClick xmlns:a="http://schemas.openxmlformats.org/drawingml/2006/main" r:id="rId4" tooltip="&quot;Georgia Department of Behavioral Health and Developmental Disabiliti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DBHDD Logo">
                      <a:hlinkClick r:id="rId4" tooltip="&quot;Georgia Department of Behavioral Health and Developmental Disabilities&quo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p>
    <w:p w14:paraId="1F3EAD0F" w14:textId="6C46B0CE" w:rsidR="00653C94" w:rsidRDefault="00256E60" w:rsidP="00653C94">
      <w:pPr>
        <w:shd w:val="clear" w:color="auto" w:fill="BDBFC0"/>
        <w:spacing w:after="0" w:line="540" w:lineRule="atLeast"/>
        <w:ind w:left="210"/>
        <w:textAlignment w:val="baseline"/>
        <w:outlineLvl w:val="1"/>
        <w:rPr>
          <w:rFonts w:ascii="Arial" w:eastAsia="Times New Roman" w:hAnsi="Arial" w:cs="Arial"/>
          <w:b/>
          <w:bCs/>
          <w:color w:val="003366"/>
          <w:sz w:val="28"/>
          <w:szCs w:val="28"/>
        </w:rPr>
      </w:pPr>
      <w:r w:rsidRPr="00256E60">
        <w:rPr>
          <w:rFonts w:ascii="Arial" w:eastAsia="Times New Roman" w:hAnsi="Arial" w:cs="Arial"/>
          <w:b/>
          <w:bCs/>
          <w:color w:val="003366"/>
          <w:sz w:val="28"/>
          <w:szCs w:val="28"/>
        </w:rPr>
        <w:t>Georgia Department of Behavioral Health and Developmental Disabilitie</w:t>
      </w:r>
      <w:r w:rsidR="00C6177C">
        <w:rPr>
          <w:rFonts w:ascii="Arial" w:eastAsia="Times New Roman" w:hAnsi="Arial" w:cs="Arial"/>
          <w:b/>
          <w:bCs/>
          <w:color w:val="003366"/>
          <w:sz w:val="28"/>
          <w:szCs w:val="28"/>
        </w:rPr>
        <w:t>s</w:t>
      </w:r>
    </w:p>
    <w:p w14:paraId="6EF9B423" w14:textId="5B4F7D9B" w:rsidR="00D2447D" w:rsidRPr="00653C94" w:rsidRDefault="00D2447D" w:rsidP="00653C94">
      <w:pPr>
        <w:shd w:val="clear" w:color="auto" w:fill="BDBFC0"/>
        <w:spacing w:after="0" w:line="540" w:lineRule="atLeast"/>
        <w:ind w:left="210"/>
        <w:textAlignment w:val="baseline"/>
        <w:outlineLvl w:val="1"/>
        <w:rPr>
          <w:rFonts w:ascii="Arial" w:eastAsia="Times New Roman" w:hAnsi="Arial" w:cs="Arial"/>
          <w:b/>
          <w:bCs/>
          <w:color w:val="003366"/>
          <w:sz w:val="28"/>
          <w:szCs w:val="28"/>
        </w:rPr>
      </w:pPr>
      <w:r>
        <w:rPr>
          <w:rFonts w:ascii="Arial" w:eastAsia="Times New Roman" w:hAnsi="Arial" w:cs="Arial"/>
          <w:b/>
          <w:bCs/>
          <w:color w:val="003366"/>
          <w:sz w:val="28"/>
          <w:szCs w:val="28"/>
        </w:rPr>
        <w:t>Intellectual/ Developmental Disabilities Service</w:t>
      </w:r>
      <w:r w:rsidR="00FF0279">
        <w:rPr>
          <w:rFonts w:ascii="Arial" w:eastAsia="Times New Roman" w:hAnsi="Arial" w:cs="Arial"/>
          <w:b/>
          <w:bCs/>
          <w:color w:val="003366"/>
          <w:sz w:val="28"/>
          <w:szCs w:val="28"/>
        </w:rPr>
        <w:t>s and settings</w:t>
      </w:r>
      <w:r>
        <w:rPr>
          <w:rFonts w:ascii="Arial" w:eastAsia="Times New Roman" w:hAnsi="Arial" w:cs="Arial"/>
          <w:b/>
          <w:bCs/>
          <w:color w:val="003366"/>
          <w:sz w:val="28"/>
          <w:szCs w:val="28"/>
        </w:rPr>
        <w:t xml:space="preserve"> </w:t>
      </w:r>
    </w:p>
    <w:p w14:paraId="48E48FA1" w14:textId="77777777" w:rsidR="00D2447D" w:rsidRDefault="00D2447D" w:rsidP="00256E60">
      <w:pPr>
        <w:pStyle w:val="NormalWeb"/>
        <w:shd w:val="clear" w:color="auto" w:fill="FFFFFF"/>
        <w:spacing w:before="0" w:beforeAutospacing="0" w:after="0" w:afterAutospacing="0"/>
        <w:textAlignment w:val="baseline"/>
        <w:rPr>
          <w:rStyle w:val="Strong"/>
          <w:rFonts w:ascii="Arial Black" w:hAnsi="Arial Black"/>
          <w:color w:val="666666"/>
          <w:sz w:val="20"/>
          <w:szCs w:val="20"/>
          <w:bdr w:val="none" w:sz="0" w:space="0" w:color="auto" w:frame="1"/>
        </w:rPr>
      </w:pPr>
    </w:p>
    <w:p w14:paraId="4281DF1B" w14:textId="341C0DEC" w:rsidR="00256E60" w:rsidRDefault="00256E60" w:rsidP="00256E60">
      <w:pPr>
        <w:pStyle w:val="NormalWeb"/>
        <w:shd w:val="clear" w:color="auto" w:fill="FFFFFF"/>
        <w:spacing w:before="0" w:beforeAutospacing="0" w:after="0" w:afterAutospacing="0"/>
        <w:textAlignment w:val="baseline"/>
        <w:rPr>
          <w:rFonts w:ascii="Verdana" w:hAnsi="Verdana"/>
          <w:color w:val="666666"/>
          <w:sz w:val="20"/>
          <w:szCs w:val="20"/>
        </w:rPr>
      </w:pPr>
      <w:r w:rsidRPr="00256E60">
        <w:rPr>
          <w:rStyle w:val="Strong"/>
          <w:rFonts w:ascii="Arial Black" w:hAnsi="Arial Black"/>
          <w:color w:val="666666"/>
          <w:sz w:val="20"/>
          <w:szCs w:val="20"/>
          <w:bdr w:val="none" w:sz="0" w:space="0" w:color="auto" w:frame="1"/>
        </w:rPr>
        <w:t>Adult Occupational Therapy Services</w:t>
      </w:r>
      <w:r>
        <w:rPr>
          <w:rFonts w:ascii="Verdana" w:hAnsi="Verdana"/>
          <w:color w:val="666666"/>
          <w:sz w:val="20"/>
          <w:szCs w:val="20"/>
        </w:rPr>
        <w:t> promote fine motor skill development, coordination and sensory integration, and facilitate the use of adaptive equipment or technology.</w:t>
      </w:r>
      <w:r w:rsidR="002F126B">
        <w:rPr>
          <w:rFonts w:ascii="Verdana" w:hAnsi="Verdana"/>
          <w:color w:val="666666"/>
          <w:sz w:val="20"/>
          <w:szCs w:val="20"/>
        </w:rPr>
        <w:t xml:space="preserve"> Addresses OT needs of the adult participant that result from his or her developmental disabilities.</w:t>
      </w:r>
    </w:p>
    <w:p w14:paraId="0B58F3AA" w14:textId="77777777" w:rsidR="00256E60" w:rsidRDefault="00256E60" w:rsidP="00256E60">
      <w:pPr>
        <w:pStyle w:val="NormalWeb"/>
        <w:shd w:val="clear" w:color="auto" w:fill="FFFFFF"/>
        <w:spacing w:before="0" w:beforeAutospacing="0" w:after="0" w:afterAutospacing="0"/>
        <w:textAlignment w:val="baseline"/>
        <w:rPr>
          <w:rFonts w:ascii="Verdana" w:hAnsi="Verdana"/>
          <w:color w:val="666666"/>
          <w:sz w:val="20"/>
          <w:szCs w:val="20"/>
        </w:rPr>
      </w:pPr>
    </w:p>
    <w:p w14:paraId="6E8886F7" w14:textId="77777777" w:rsidR="00256E60" w:rsidRDefault="00256E60" w:rsidP="00256E60">
      <w:pPr>
        <w:pStyle w:val="NormalWeb"/>
        <w:shd w:val="clear" w:color="auto" w:fill="FFFFFF"/>
        <w:spacing w:before="0" w:beforeAutospacing="0" w:after="0" w:afterAutospacing="0"/>
        <w:textAlignment w:val="baseline"/>
        <w:rPr>
          <w:rFonts w:ascii="Verdana" w:hAnsi="Verdana"/>
          <w:color w:val="666666"/>
          <w:sz w:val="20"/>
          <w:szCs w:val="20"/>
        </w:rPr>
      </w:pPr>
      <w:r w:rsidRPr="00256E60">
        <w:rPr>
          <w:rStyle w:val="Strong"/>
          <w:rFonts w:ascii="Arial Black" w:hAnsi="Arial Black"/>
          <w:color w:val="666666"/>
          <w:sz w:val="20"/>
          <w:szCs w:val="20"/>
          <w:bdr w:val="none" w:sz="0" w:space="0" w:color="auto" w:frame="1"/>
        </w:rPr>
        <w:t>Adult Physical Therapy Services</w:t>
      </w:r>
      <w:r>
        <w:rPr>
          <w:rFonts w:ascii="Verdana" w:hAnsi="Verdana"/>
          <w:color w:val="666666"/>
          <w:sz w:val="20"/>
          <w:szCs w:val="20"/>
        </w:rPr>
        <w:t> address participants’ physical therapy needs resulting from developmental disabilities. These services promote gross and fine motor skills and facilitate independent functioning.</w:t>
      </w:r>
    </w:p>
    <w:p w14:paraId="06AE9324" w14:textId="77777777" w:rsidR="00256E60" w:rsidRDefault="00256E60" w:rsidP="00256E60">
      <w:pPr>
        <w:pStyle w:val="NormalWeb"/>
        <w:shd w:val="clear" w:color="auto" w:fill="FFFFFF"/>
        <w:spacing w:before="0" w:beforeAutospacing="0" w:after="0" w:afterAutospacing="0"/>
        <w:textAlignment w:val="baseline"/>
        <w:rPr>
          <w:rFonts w:ascii="Verdana" w:hAnsi="Verdana"/>
          <w:color w:val="666666"/>
          <w:sz w:val="20"/>
          <w:szCs w:val="20"/>
        </w:rPr>
      </w:pPr>
    </w:p>
    <w:p w14:paraId="724F84A5" w14:textId="29047610" w:rsidR="00256E60" w:rsidRDefault="00256E60" w:rsidP="00256E60">
      <w:pPr>
        <w:pStyle w:val="NormalWeb"/>
        <w:shd w:val="clear" w:color="auto" w:fill="FFFFFF"/>
        <w:spacing w:before="0" w:beforeAutospacing="0" w:after="0" w:afterAutospacing="0"/>
        <w:textAlignment w:val="baseline"/>
        <w:rPr>
          <w:rFonts w:ascii="Verdana" w:hAnsi="Verdana"/>
          <w:color w:val="666666"/>
          <w:sz w:val="20"/>
          <w:szCs w:val="20"/>
        </w:rPr>
      </w:pPr>
      <w:r w:rsidRPr="00256E60">
        <w:rPr>
          <w:rStyle w:val="Strong"/>
          <w:rFonts w:ascii="Arial Black" w:hAnsi="Arial Black"/>
          <w:color w:val="666666"/>
          <w:sz w:val="20"/>
          <w:szCs w:val="20"/>
          <w:bdr w:val="none" w:sz="0" w:space="0" w:color="auto" w:frame="1"/>
        </w:rPr>
        <w:t>Adult Speech and Language Therapy Services</w:t>
      </w:r>
      <w:r>
        <w:rPr>
          <w:rFonts w:ascii="Verdana" w:hAnsi="Verdana"/>
          <w:color w:val="666666"/>
          <w:sz w:val="20"/>
          <w:szCs w:val="20"/>
        </w:rPr>
        <w:t> address adult participants’ speech and language therapy needs</w:t>
      </w:r>
      <w:r w:rsidR="002F126B">
        <w:rPr>
          <w:rFonts w:ascii="Verdana" w:hAnsi="Verdana"/>
          <w:color w:val="666666"/>
          <w:sz w:val="20"/>
          <w:szCs w:val="20"/>
        </w:rPr>
        <w:t xml:space="preserve"> which result from his or her developmental disabilities</w:t>
      </w:r>
      <w:r>
        <w:rPr>
          <w:rFonts w:ascii="Verdana" w:hAnsi="Verdana"/>
          <w:color w:val="666666"/>
          <w:sz w:val="20"/>
          <w:szCs w:val="20"/>
        </w:rPr>
        <w:t>, preserving their speech communication capacity and function.</w:t>
      </w:r>
    </w:p>
    <w:p w14:paraId="6FA0B376" w14:textId="77777777" w:rsidR="00256E60" w:rsidRDefault="00256E60" w:rsidP="00256E60">
      <w:pPr>
        <w:pStyle w:val="NormalWeb"/>
        <w:shd w:val="clear" w:color="auto" w:fill="FFFFFF"/>
        <w:spacing w:before="0" w:beforeAutospacing="0" w:after="0" w:afterAutospacing="0"/>
        <w:textAlignment w:val="baseline"/>
        <w:rPr>
          <w:rFonts w:ascii="Verdana" w:hAnsi="Verdana"/>
          <w:color w:val="666666"/>
          <w:sz w:val="20"/>
          <w:szCs w:val="20"/>
        </w:rPr>
      </w:pPr>
    </w:p>
    <w:p w14:paraId="0311AA16" w14:textId="77777777" w:rsidR="00256E60" w:rsidRDefault="00256E60" w:rsidP="00256E60">
      <w:pPr>
        <w:pStyle w:val="NormalWeb"/>
        <w:shd w:val="clear" w:color="auto" w:fill="FFFFFF"/>
        <w:spacing w:before="0" w:beforeAutospacing="0" w:after="0" w:afterAutospacing="0"/>
        <w:textAlignment w:val="baseline"/>
        <w:rPr>
          <w:rFonts w:ascii="Verdana" w:hAnsi="Verdana"/>
          <w:color w:val="666666"/>
          <w:sz w:val="20"/>
          <w:szCs w:val="20"/>
        </w:rPr>
      </w:pPr>
      <w:r w:rsidRPr="00256E60">
        <w:rPr>
          <w:rStyle w:val="Strong"/>
          <w:rFonts w:ascii="Arial Black" w:hAnsi="Arial Black"/>
          <w:color w:val="666666"/>
          <w:sz w:val="20"/>
          <w:szCs w:val="20"/>
          <w:bdr w:val="none" w:sz="0" w:space="0" w:color="auto" w:frame="1"/>
        </w:rPr>
        <w:t>Behavioral Supports Consultation</w:t>
      </w:r>
      <w:r>
        <w:rPr>
          <w:rFonts w:ascii="Verdana" w:hAnsi="Verdana"/>
          <w:color w:val="666666"/>
          <w:sz w:val="20"/>
          <w:szCs w:val="20"/>
        </w:rPr>
        <w:t> is the professional-level service that assists participants with significant, intensive and challenging behaviors that interfere with activities of daily living, social interaction, work or similar situations.</w:t>
      </w:r>
    </w:p>
    <w:p w14:paraId="57B6B6FA" w14:textId="77777777" w:rsidR="00256E60" w:rsidRDefault="00256E60" w:rsidP="00256E60">
      <w:pPr>
        <w:pStyle w:val="NormalWeb"/>
        <w:shd w:val="clear" w:color="auto" w:fill="FFFFFF"/>
        <w:spacing w:before="0" w:beforeAutospacing="0" w:after="0" w:afterAutospacing="0"/>
        <w:textAlignment w:val="baseline"/>
        <w:rPr>
          <w:rFonts w:ascii="Verdana" w:hAnsi="Verdana"/>
          <w:color w:val="666666"/>
          <w:sz w:val="20"/>
          <w:szCs w:val="20"/>
        </w:rPr>
      </w:pPr>
    </w:p>
    <w:p w14:paraId="17967C60" w14:textId="77777777" w:rsidR="00256E60" w:rsidRDefault="00256E60" w:rsidP="00256E60">
      <w:pPr>
        <w:pStyle w:val="NormalWeb"/>
        <w:shd w:val="clear" w:color="auto" w:fill="FFFFFF"/>
        <w:spacing w:before="0" w:beforeAutospacing="0" w:after="0" w:afterAutospacing="0"/>
        <w:textAlignment w:val="baseline"/>
        <w:rPr>
          <w:rFonts w:ascii="Verdana" w:hAnsi="Verdana"/>
          <w:color w:val="666666"/>
          <w:sz w:val="20"/>
          <w:szCs w:val="20"/>
        </w:rPr>
      </w:pPr>
      <w:r w:rsidRPr="00256E60">
        <w:rPr>
          <w:rStyle w:val="Strong"/>
          <w:rFonts w:ascii="Arial Black" w:hAnsi="Arial Black"/>
          <w:color w:val="666666"/>
          <w:sz w:val="20"/>
          <w:szCs w:val="20"/>
          <w:bdr w:val="none" w:sz="0" w:space="0" w:color="auto" w:frame="1"/>
        </w:rPr>
        <w:t>Community Access</w:t>
      </w:r>
      <w:r>
        <w:rPr>
          <w:rFonts w:ascii="Verdana" w:hAnsi="Verdana"/>
          <w:color w:val="666666"/>
          <w:sz w:val="20"/>
          <w:szCs w:val="20"/>
        </w:rPr>
        <w:t> is designed to help participants acquire, retain or improve self-help, socialization and adaptive skills required for active participation and independent functioning outside the home.</w:t>
      </w:r>
    </w:p>
    <w:p w14:paraId="032E3A68" w14:textId="77777777" w:rsidR="00256E60" w:rsidRDefault="00256E60" w:rsidP="00256E60">
      <w:pPr>
        <w:pStyle w:val="NormalWeb"/>
        <w:shd w:val="clear" w:color="auto" w:fill="FFFFFF"/>
        <w:spacing w:before="0" w:beforeAutospacing="0" w:after="0" w:afterAutospacing="0"/>
        <w:textAlignment w:val="baseline"/>
        <w:rPr>
          <w:rFonts w:ascii="Verdana" w:hAnsi="Verdana"/>
          <w:color w:val="666666"/>
          <w:sz w:val="20"/>
          <w:szCs w:val="20"/>
        </w:rPr>
      </w:pPr>
    </w:p>
    <w:p w14:paraId="1F835EDB" w14:textId="77777777" w:rsidR="00256E60" w:rsidRDefault="00256E60" w:rsidP="00256E60">
      <w:pPr>
        <w:pStyle w:val="NormalWeb"/>
        <w:shd w:val="clear" w:color="auto" w:fill="FFFFFF"/>
        <w:spacing w:before="0" w:beforeAutospacing="0" w:after="0" w:afterAutospacing="0"/>
        <w:textAlignment w:val="baseline"/>
        <w:rPr>
          <w:rFonts w:ascii="Verdana" w:hAnsi="Verdana"/>
          <w:color w:val="666666"/>
          <w:sz w:val="20"/>
          <w:szCs w:val="20"/>
        </w:rPr>
      </w:pPr>
      <w:r w:rsidRPr="00256E60">
        <w:rPr>
          <w:rStyle w:val="Strong"/>
          <w:rFonts w:ascii="Arial Black" w:hAnsi="Arial Black"/>
          <w:color w:val="666666"/>
          <w:sz w:val="20"/>
          <w:szCs w:val="20"/>
          <w:bdr w:val="none" w:sz="0" w:space="0" w:color="auto" w:frame="1"/>
        </w:rPr>
        <w:t>Community Guide</w:t>
      </w:r>
      <w:r>
        <w:rPr>
          <w:rFonts w:ascii="Verdana" w:hAnsi="Verdana"/>
          <w:color w:val="666666"/>
          <w:sz w:val="20"/>
          <w:szCs w:val="20"/>
        </w:rPr>
        <w:t> services are only for participants who opt for participant direction. These services help participants to define and direct their own services and supports and to meet the responsibilities of participant direction.</w:t>
      </w:r>
    </w:p>
    <w:p w14:paraId="0DDABE72" w14:textId="77777777" w:rsidR="00256E60" w:rsidRDefault="00256E60" w:rsidP="00256E60">
      <w:pPr>
        <w:pStyle w:val="NormalWeb"/>
        <w:shd w:val="clear" w:color="auto" w:fill="FFFFFF"/>
        <w:spacing w:before="0" w:beforeAutospacing="0" w:after="0" w:afterAutospacing="0"/>
        <w:textAlignment w:val="baseline"/>
        <w:rPr>
          <w:rFonts w:ascii="Verdana" w:hAnsi="Verdana"/>
          <w:color w:val="666666"/>
          <w:sz w:val="20"/>
          <w:szCs w:val="20"/>
        </w:rPr>
      </w:pPr>
    </w:p>
    <w:p w14:paraId="1BC8DF74" w14:textId="77777777" w:rsidR="00256E60" w:rsidRDefault="00256E60" w:rsidP="00256E60">
      <w:pPr>
        <w:pStyle w:val="NormalWeb"/>
        <w:shd w:val="clear" w:color="auto" w:fill="FFFFFF"/>
        <w:spacing w:before="0" w:beforeAutospacing="0" w:after="0" w:afterAutospacing="0"/>
        <w:textAlignment w:val="baseline"/>
        <w:rPr>
          <w:rFonts w:ascii="Verdana" w:hAnsi="Verdana"/>
          <w:color w:val="666666"/>
          <w:sz w:val="20"/>
          <w:szCs w:val="20"/>
        </w:rPr>
      </w:pPr>
      <w:r w:rsidRPr="00256E60">
        <w:rPr>
          <w:rStyle w:val="Strong"/>
          <w:rFonts w:ascii="Arial Black" w:hAnsi="Arial Black"/>
          <w:color w:val="666666"/>
          <w:sz w:val="20"/>
          <w:szCs w:val="20"/>
          <w:bdr w:val="none" w:sz="0" w:space="0" w:color="auto" w:frame="1"/>
        </w:rPr>
        <w:t>Community Living Support</w:t>
      </w:r>
      <w:r>
        <w:rPr>
          <w:rFonts w:ascii="Verdana" w:hAnsi="Verdana"/>
          <w:color w:val="666666"/>
          <w:sz w:val="20"/>
          <w:szCs w:val="20"/>
        </w:rPr>
        <w:t> services are individually tailored supports that assist with the acquisition, retention or improvement of skills related to participants’ continued residence in their family homes.</w:t>
      </w:r>
    </w:p>
    <w:p w14:paraId="043115EC" w14:textId="77777777" w:rsidR="00256E60" w:rsidRDefault="00256E60" w:rsidP="00256E60">
      <w:pPr>
        <w:pStyle w:val="NormalWeb"/>
        <w:shd w:val="clear" w:color="auto" w:fill="FFFFFF"/>
        <w:spacing w:before="0" w:beforeAutospacing="0" w:after="0" w:afterAutospacing="0"/>
        <w:textAlignment w:val="baseline"/>
        <w:rPr>
          <w:rFonts w:ascii="Verdana" w:hAnsi="Verdana"/>
          <w:color w:val="666666"/>
          <w:sz w:val="20"/>
          <w:szCs w:val="20"/>
        </w:rPr>
      </w:pPr>
    </w:p>
    <w:p w14:paraId="6A22BBB9" w14:textId="5B8F4A39" w:rsidR="00256E60" w:rsidRDefault="00256E60" w:rsidP="00256E60">
      <w:pPr>
        <w:pStyle w:val="NormalWeb"/>
        <w:shd w:val="clear" w:color="auto" w:fill="FFFFFF"/>
        <w:spacing w:before="0" w:beforeAutospacing="0" w:after="0" w:afterAutospacing="0"/>
        <w:textAlignment w:val="baseline"/>
        <w:rPr>
          <w:rFonts w:ascii="Verdana" w:hAnsi="Verdana"/>
          <w:color w:val="666666"/>
          <w:sz w:val="20"/>
          <w:szCs w:val="20"/>
        </w:rPr>
      </w:pPr>
      <w:r w:rsidRPr="00256E60">
        <w:rPr>
          <w:rStyle w:val="Strong"/>
          <w:rFonts w:ascii="Arial Black" w:hAnsi="Arial Black"/>
          <w:color w:val="666666"/>
          <w:sz w:val="20"/>
          <w:szCs w:val="20"/>
          <w:bdr w:val="none" w:sz="0" w:space="0" w:color="auto" w:frame="1"/>
        </w:rPr>
        <w:t>Community Residential Alternative</w:t>
      </w:r>
      <w:r w:rsidR="008C6CA4">
        <w:rPr>
          <w:rStyle w:val="Strong"/>
          <w:rFonts w:ascii="Arial Black" w:hAnsi="Arial Black"/>
          <w:color w:val="666666"/>
          <w:sz w:val="20"/>
          <w:szCs w:val="20"/>
          <w:bdr w:val="none" w:sz="0" w:space="0" w:color="auto" w:frame="1"/>
        </w:rPr>
        <w:t xml:space="preserve"> services</w:t>
      </w:r>
      <w:r>
        <w:rPr>
          <w:rFonts w:ascii="Verdana" w:hAnsi="Verdana"/>
          <w:color w:val="666666"/>
          <w:sz w:val="20"/>
          <w:szCs w:val="20"/>
        </w:rPr>
        <w:t> are available to individuals who require intense levels of residential support in small group settings of four or fewer or in host home/life-sharing arrangements. Services include a range of interventions that focus on training and support in one or more of the following areas: eating and drinking, toileting, personal grooming and health care, dressing, communication, interpersonal relationships, mobility, home management and use of leisure time.</w:t>
      </w:r>
    </w:p>
    <w:p w14:paraId="5188A2DD" w14:textId="77777777" w:rsidR="00256E60" w:rsidRDefault="00256E60" w:rsidP="00256E60">
      <w:pPr>
        <w:pStyle w:val="NormalWeb"/>
        <w:shd w:val="clear" w:color="auto" w:fill="FFFFFF"/>
        <w:spacing w:before="0" w:beforeAutospacing="0" w:after="0" w:afterAutospacing="0"/>
        <w:textAlignment w:val="baseline"/>
        <w:rPr>
          <w:rFonts w:ascii="Verdana" w:hAnsi="Verdana"/>
          <w:color w:val="666666"/>
          <w:sz w:val="20"/>
          <w:szCs w:val="20"/>
        </w:rPr>
      </w:pPr>
    </w:p>
    <w:p w14:paraId="01DCDF64" w14:textId="7BC64FBC" w:rsidR="00256E60" w:rsidRDefault="00256E60" w:rsidP="00256E60">
      <w:pPr>
        <w:pStyle w:val="NormalWeb"/>
        <w:shd w:val="clear" w:color="auto" w:fill="FFFFFF"/>
        <w:spacing w:before="0" w:beforeAutospacing="0" w:after="0" w:afterAutospacing="0"/>
        <w:textAlignment w:val="baseline"/>
        <w:rPr>
          <w:rFonts w:ascii="Verdana" w:hAnsi="Verdana"/>
          <w:color w:val="666666"/>
          <w:sz w:val="20"/>
          <w:szCs w:val="20"/>
        </w:rPr>
      </w:pPr>
      <w:r w:rsidRPr="00256E60">
        <w:rPr>
          <w:rStyle w:val="Strong"/>
          <w:rFonts w:ascii="Arial Black" w:hAnsi="Arial Black"/>
          <w:color w:val="666666"/>
          <w:sz w:val="20"/>
          <w:szCs w:val="20"/>
          <w:bdr w:val="none" w:sz="0" w:space="0" w:color="auto" w:frame="1"/>
        </w:rPr>
        <w:t xml:space="preserve">Crisis </w:t>
      </w:r>
      <w:r w:rsidR="00D2447D">
        <w:rPr>
          <w:rStyle w:val="Strong"/>
          <w:rFonts w:ascii="Arial Black" w:hAnsi="Arial Black"/>
          <w:color w:val="666666"/>
          <w:sz w:val="20"/>
          <w:szCs w:val="20"/>
          <w:bdr w:val="none" w:sz="0" w:space="0" w:color="auto" w:frame="1"/>
        </w:rPr>
        <w:t>Support</w:t>
      </w:r>
      <w:r w:rsidRPr="00256E60">
        <w:rPr>
          <w:rStyle w:val="Strong"/>
          <w:rFonts w:ascii="Arial Black" w:hAnsi="Arial Black"/>
          <w:color w:val="666666"/>
          <w:sz w:val="20"/>
          <w:szCs w:val="20"/>
          <w:bdr w:val="none" w:sz="0" w:space="0" w:color="auto" w:frame="1"/>
        </w:rPr>
        <w:t xml:space="preserve"> Homes</w:t>
      </w:r>
      <w:r>
        <w:rPr>
          <w:rStyle w:val="Strong"/>
          <w:rFonts w:ascii="inherit" w:hAnsi="inherit"/>
          <w:color w:val="666666"/>
          <w:sz w:val="20"/>
          <w:szCs w:val="20"/>
          <w:bdr w:val="none" w:sz="0" w:space="0" w:color="auto" w:frame="1"/>
        </w:rPr>
        <w:t> </w:t>
      </w:r>
      <w:r>
        <w:rPr>
          <w:rFonts w:ascii="Verdana" w:hAnsi="Verdana"/>
          <w:color w:val="666666"/>
          <w:sz w:val="20"/>
          <w:szCs w:val="20"/>
        </w:rPr>
        <w:t>exist in residential settings and provide short-term crisis services. Each home serves up to four individuals who are experiencing an emotional/behavioral change and/or distress that leads to a disruption of essential functions. Placement in Crisis Homes occur when individuals have not responded to less restrictive crisis interventions.</w:t>
      </w:r>
      <w:r w:rsidR="00D2447D">
        <w:rPr>
          <w:rFonts w:ascii="Verdana" w:hAnsi="Verdana"/>
          <w:color w:val="666666"/>
          <w:sz w:val="20"/>
          <w:szCs w:val="20"/>
        </w:rPr>
        <w:t xml:space="preserve"> Crisis Homes </w:t>
      </w:r>
      <w:r w:rsidR="006B2A41">
        <w:rPr>
          <w:rFonts w:ascii="Verdana" w:hAnsi="Verdana"/>
          <w:color w:val="666666"/>
          <w:sz w:val="20"/>
          <w:szCs w:val="20"/>
        </w:rPr>
        <w:t>may</w:t>
      </w:r>
      <w:r w:rsidR="00D2447D">
        <w:rPr>
          <w:rFonts w:ascii="Verdana" w:hAnsi="Verdana"/>
          <w:color w:val="666666"/>
          <w:sz w:val="20"/>
          <w:szCs w:val="20"/>
        </w:rPr>
        <w:t xml:space="preserve"> only </w:t>
      </w:r>
      <w:r w:rsidR="006B2A41">
        <w:rPr>
          <w:rFonts w:ascii="Verdana" w:hAnsi="Verdana"/>
          <w:color w:val="666666"/>
          <w:sz w:val="20"/>
          <w:szCs w:val="20"/>
        </w:rPr>
        <w:t xml:space="preserve">be </w:t>
      </w:r>
      <w:r w:rsidR="00D2447D">
        <w:rPr>
          <w:rFonts w:ascii="Verdana" w:hAnsi="Verdana"/>
          <w:color w:val="666666"/>
          <w:sz w:val="20"/>
          <w:szCs w:val="20"/>
        </w:rPr>
        <w:t xml:space="preserve">accessed through GCAL and must be determined as clinically necessary </w:t>
      </w:r>
      <w:r w:rsidR="006B2A41">
        <w:rPr>
          <w:rFonts w:ascii="Verdana" w:hAnsi="Verdana"/>
          <w:color w:val="666666"/>
          <w:sz w:val="20"/>
          <w:szCs w:val="20"/>
        </w:rPr>
        <w:t>by assessment</w:t>
      </w:r>
      <w:r w:rsidR="00D2447D">
        <w:rPr>
          <w:rFonts w:ascii="Verdana" w:hAnsi="Verdana"/>
          <w:color w:val="666666"/>
          <w:sz w:val="20"/>
          <w:szCs w:val="20"/>
        </w:rPr>
        <w:t xml:space="preserve"> </w:t>
      </w:r>
      <w:r w:rsidR="006B2A41">
        <w:rPr>
          <w:rFonts w:ascii="Verdana" w:hAnsi="Verdana"/>
          <w:color w:val="666666"/>
          <w:sz w:val="20"/>
          <w:szCs w:val="20"/>
        </w:rPr>
        <w:t>from the</w:t>
      </w:r>
      <w:r w:rsidR="00D2447D">
        <w:rPr>
          <w:rFonts w:ascii="Verdana" w:hAnsi="Verdana"/>
          <w:color w:val="666666"/>
          <w:sz w:val="20"/>
          <w:szCs w:val="20"/>
        </w:rPr>
        <w:t xml:space="preserve"> Mobile Crisis Team</w:t>
      </w:r>
      <w:r w:rsidR="006B2A41">
        <w:rPr>
          <w:rFonts w:ascii="Verdana" w:hAnsi="Verdana"/>
          <w:color w:val="666666"/>
          <w:sz w:val="20"/>
          <w:szCs w:val="20"/>
        </w:rPr>
        <w:t xml:space="preserve"> (MCT)</w:t>
      </w:r>
      <w:r w:rsidR="00D2447D">
        <w:rPr>
          <w:rFonts w:ascii="Verdana" w:hAnsi="Verdana"/>
          <w:color w:val="666666"/>
          <w:sz w:val="20"/>
          <w:szCs w:val="20"/>
        </w:rPr>
        <w:t>.</w:t>
      </w:r>
    </w:p>
    <w:p w14:paraId="1172B069" w14:textId="77777777" w:rsidR="00256E60" w:rsidRDefault="00256E60" w:rsidP="00256E60">
      <w:pPr>
        <w:pStyle w:val="NormalWeb"/>
        <w:shd w:val="clear" w:color="auto" w:fill="FFFFFF"/>
        <w:spacing w:before="0" w:beforeAutospacing="0" w:after="0" w:afterAutospacing="0"/>
        <w:textAlignment w:val="baseline"/>
        <w:rPr>
          <w:rFonts w:ascii="Verdana" w:hAnsi="Verdana"/>
          <w:color w:val="666666"/>
          <w:sz w:val="20"/>
          <w:szCs w:val="20"/>
        </w:rPr>
      </w:pPr>
    </w:p>
    <w:p w14:paraId="77E65EA5" w14:textId="32B872C8" w:rsidR="00256E60" w:rsidRDefault="00256E60" w:rsidP="00256E60">
      <w:pPr>
        <w:pStyle w:val="NormalWeb"/>
        <w:shd w:val="clear" w:color="auto" w:fill="FFFFFF"/>
        <w:spacing w:before="0" w:beforeAutospacing="0" w:after="0" w:afterAutospacing="0"/>
        <w:textAlignment w:val="baseline"/>
        <w:rPr>
          <w:rFonts w:ascii="Verdana" w:hAnsi="Verdana"/>
          <w:color w:val="666666"/>
          <w:sz w:val="20"/>
          <w:szCs w:val="20"/>
        </w:rPr>
      </w:pPr>
      <w:r w:rsidRPr="00256E60">
        <w:rPr>
          <w:rStyle w:val="Strong"/>
          <w:rFonts w:ascii="Arial Black" w:hAnsi="Arial Black"/>
          <w:color w:val="666666"/>
          <w:sz w:val="20"/>
          <w:szCs w:val="20"/>
          <w:bdr w:val="none" w:sz="0" w:space="0" w:color="auto" w:frame="1"/>
        </w:rPr>
        <w:t>Environmental Accessibility Adaptation</w:t>
      </w:r>
      <w:r>
        <w:rPr>
          <w:rFonts w:ascii="Verdana" w:hAnsi="Verdana"/>
          <w:color w:val="666666"/>
          <w:sz w:val="20"/>
          <w:szCs w:val="20"/>
        </w:rPr>
        <w:t> consists of physical adaptations to participants’ (or family members’) homes which are necessary to ensure the health, welfare and safety, or which enable individuals to function with greater independence in the home.</w:t>
      </w:r>
    </w:p>
    <w:p w14:paraId="69183021" w14:textId="77777777" w:rsidR="00D2447D" w:rsidRDefault="00D2447D" w:rsidP="00256E60">
      <w:pPr>
        <w:pStyle w:val="NormalWeb"/>
        <w:shd w:val="clear" w:color="auto" w:fill="FFFFFF"/>
        <w:spacing w:before="0" w:beforeAutospacing="0" w:after="0" w:afterAutospacing="0"/>
        <w:textAlignment w:val="baseline"/>
        <w:rPr>
          <w:rFonts w:ascii="Verdana" w:hAnsi="Verdana"/>
          <w:color w:val="666666"/>
          <w:sz w:val="20"/>
          <w:szCs w:val="20"/>
        </w:rPr>
      </w:pPr>
    </w:p>
    <w:p w14:paraId="5BC9E11E" w14:textId="77777777" w:rsidR="00256E60" w:rsidRDefault="00256E60" w:rsidP="00256E60">
      <w:pPr>
        <w:pStyle w:val="NormalWeb"/>
        <w:shd w:val="clear" w:color="auto" w:fill="FFFFFF"/>
        <w:spacing w:before="0" w:beforeAutospacing="0" w:after="0" w:afterAutospacing="0"/>
        <w:textAlignment w:val="baseline"/>
        <w:rPr>
          <w:rFonts w:ascii="Verdana" w:hAnsi="Verdana"/>
          <w:color w:val="666666"/>
          <w:sz w:val="20"/>
          <w:szCs w:val="20"/>
        </w:rPr>
      </w:pPr>
      <w:r w:rsidRPr="00256E60">
        <w:rPr>
          <w:rStyle w:val="Strong"/>
          <w:rFonts w:ascii="Arial Black" w:hAnsi="Arial Black"/>
          <w:color w:val="666666"/>
          <w:sz w:val="20"/>
          <w:szCs w:val="20"/>
          <w:bdr w:val="none" w:sz="0" w:space="0" w:color="auto" w:frame="1"/>
        </w:rPr>
        <w:t>Financial Support Services</w:t>
      </w:r>
      <w:r>
        <w:rPr>
          <w:rFonts w:ascii="Verdana" w:hAnsi="Verdana"/>
          <w:color w:val="666666"/>
          <w:sz w:val="20"/>
          <w:szCs w:val="20"/>
        </w:rPr>
        <w:t> are provided to assure that participant-directed funds outlined in Individual Service Plans are managed and distributed as intended.</w:t>
      </w:r>
    </w:p>
    <w:p w14:paraId="6ACE1B6E" w14:textId="77777777" w:rsidR="00256E60" w:rsidRDefault="00256E60" w:rsidP="00256E60">
      <w:pPr>
        <w:pStyle w:val="NormalWeb"/>
        <w:shd w:val="clear" w:color="auto" w:fill="FFFFFF"/>
        <w:spacing w:before="0" w:beforeAutospacing="0" w:after="0" w:afterAutospacing="0"/>
        <w:textAlignment w:val="baseline"/>
        <w:rPr>
          <w:rFonts w:ascii="Verdana" w:hAnsi="Verdana"/>
          <w:color w:val="666666"/>
          <w:sz w:val="20"/>
          <w:szCs w:val="20"/>
        </w:rPr>
      </w:pPr>
    </w:p>
    <w:p w14:paraId="1DCF2162" w14:textId="77777777" w:rsidR="006B2A41" w:rsidRDefault="006B2A41" w:rsidP="00256E60">
      <w:pPr>
        <w:pStyle w:val="NormalWeb"/>
        <w:shd w:val="clear" w:color="auto" w:fill="FFFFFF"/>
        <w:spacing w:before="0" w:beforeAutospacing="0" w:after="0" w:afterAutospacing="0"/>
        <w:textAlignment w:val="baseline"/>
        <w:rPr>
          <w:rStyle w:val="Strong"/>
          <w:rFonts w:ascii="Arial Black" w:hAnsi="Arial Black"/>
          <w:color w:val="666666"/>
          <w:sz w:val="20"/>
          <w:szCs w:val="20"/>
          <w:bdr w:val="none" w:sz="0" w:space="0" w:color="auto" w:frame="1"/>
        </w:rPr>
      </w:pPr>
    </w:p>
    <w:p w14:paraId="7FFF3B80" w14:textId="01EDE0A1" w:rsidR="00256E60" w:rsidRDefault="00256E60" w:rsidP="00256E60">
      <w:pPr>
        <w:pStyle w:val="NormalWeb"/>
        <w:shd w:val="clear" w:color="auto" w:fill="FFFFFF"/>
        <w:spacing w:before="0" w:beforeAutospacing="0" w:after="0" w:afterAutospacing="0"/>
        <w:textAlignment w:val="baseline"/>
        <w:rPr>
          <w:rFonts w:ascii="Verdana" w:hAnsi="Verdana"/>
          <w:color w:val="666666"/>
          <w:sz w:val="20"/>
          <w:szCs w:val="20"/>
        </w:rPr>
      </w:pPr>
      <w:r w:rsidRPr="00256E60">
        <w:rPr>
          <w:rStyle w:val="Strong"/>
          <w:rFonts w:ascii="Arial Black" w:hAnsi="Arial Black"/>
          <w:color w:val="666666"/>
          <w:sz w:val="20"/>
          <w:szCs w:val="20"/>
          <w:bdr w:val="none" w:sz="0" w:space="0" w:color="auto" w:frame="1"/>
        </w:rPr>
        <w:t>Group Homes</w:t>
      </w:r>
      <w:r>
        <w:rPr>
          <w:rStyle w:val="Strong"/>
          <w:rFonts w:ascii="inherit" w:hAnsi="inherit"/>
          <w:color w:val="666666"/>
          <w:sz w:val="20"/>
          <w:szCs w:val="20"/>
          <w:bdr w:val="none" w:sz="0" w:space="0" w:color="auto" w:frame="1"/>
        </w:rPr>
        <w:t> </w:t>
      </w:r>
      <w:r>
        <w:rPr>
          <w:rFonts w:ascii="Verdana" w:hAnsi="Verdana"/>
          <w:color w:val="666666"/>
          <w:sz w:val="20"/>
          <w:szCs w:val="20"/>
        </w:rPr>
        <w:t>are licensed homes that serve up to four individuals with developmental disabilities who require intense levels of residential support. Group Homes provide a range of interventions that focus on training and support in one or more of the following areas: eating and drinking, toileting, personal grooming and health care, dressing, communication, interpersonal relationships, mobility, home management and use of leisure time.</w:t>
      </w:r>
    </w:p>
    <w:p w14:paraId="7D9A971B" w14:textId="77777777" w:rsidR="00256E60" w:rsidRDefault="00256E60" w:rsidP="00256E60">
      <w:pPr>
        <w:pStyle w:val="NormalWeb"/>
        <w:shd w:val="clear" w:color="auto" w:fill="FFFFFF"/>
        <w:spacing w:before="0" w:beforeAutospacing="0" w:after="0" w:afterAutospacing="0"/>
        <w:textAlignment w:val="baseline"/>
        <w:rPr>
          <w:rFonts w:ascii="Verdana" w:hAnsi="Verdana"/>
          <w:color w:val="666666"/>
          <w:sz w:val="20"/>
          <w:szCs w:val="20"/>
        </w:rPr>
      </w:pPr>
    </w:p>
    <w:p w14:paraId="2EA3DF85" w14:textId="77777777" w:rsidR="00256E60" w:rsidRDefault="00256E60" w:rsidP="00256E60">
      <w:pPr>
        <w:pStyle w:val="NormalWeb"/>
        <w:shd w:val="clear" w:color="auto" w:fill="FFFFFF"/>
        <w:spacing w:before="0" w:beforeAutospacing="0" w:after="0" w:afterAutospacing="0"/>
        <w:textAlignment w:val="baseline"/>
        <w:rPr>
          <w:rFonts w:ascii="Verdana" w:hAnsi="Verdana"/>
          <w:color w:val="666666"/>
          <w:sz w:val="20"/>
          <w:szCs w:val="20"/>
        </w:rPr>
      </w:pPr>
      <w:r w:rsidRPr="00256E60">
        <w:rPr>
          <w:rStyle w:val="Strong"/>
          <w:rFonts w:ascii="Arial Black" w:hAnsi="Arial Black"/>
          <w:color w:val="666666"/>
          <w:sz w:val="20"/>
          <w:szCs w:val="20"/>
          <w:bdr w:val="none" w:sz="0" w:space="0" w:color="auto" w:frame="1"/>
        </w:rPr>
        <w:t>Host Homes</w:t>
      </w:r>
      <w:r>
        <w:rPr>
          <w:rStyle w:val="Strong"/>
          <w:rFonts w:ascii="inherit" w:hAnsi="inherit"/>
          <w:color w:val="666666"/>
          <w:sz w:val="20"/>
          <w:szCs w:val="20"/>
          <w:bdr w:val="none" w:sz="0" w:space="0" w:color="auto" w:frame="1"/>
        </w:rPr>
        <w:t> </w:t>
      </w:r>
      <w:r>
        <w:rPr>
          <w:rFonts w:ascii="Verdana" w:hAnsi="Verdana"/>
          <w:color w:val="666666"/>
          <w:sz w:val="20"/>
          <w:szCs w:val="20"/>
        </w:rPr>
        <w:t>are private homes of individuals or families, whether owned or leased, in which life-sharing, residential supports are provided to one or two adults with developmental disabilities, who are not to be related to the occupant owner or lessee by blood or marriage. The homeowners or lessees may not be employed by the provider agency that subcontracts for the host home services.</w:t>
      </w:r>
    </w:p>
    <w:p w14:paraId="5FC2BCC5" w14:textId="77777777" w:rsidR="00256E60" w:rsidRDefault="00256E60" w:rsidP="00256E60">
      <w:pPr>
        <w:pStyle w:val="NormalWeb"/>
        <w:shd w:val="clear" w:color="auto" w:fill="FFFFFF"/>
        <w:spacing w:before="0" w:beforeAutospacing="0" w:after="0" w:afterAutospacing="0"/>
        <w:textAlignment w:val="baseline"/>
        <w:rPr>
          <w:rFonts w:ascii="Verdana" w:hAnsi="Verdana"/>
          <w:color w:val="666666"/>
          <w:sz w:val="20"/>
          <w:szCs w:val="20"/>
        </w:rPr>
      </w:pPr>
    </w:p>
    <w:p w14:paraId="4CD0A808" w14:textId="0F8D3153" w:rsidR="00256E60" w:rsidRDefault="00256E60" w:rsidP="00256E60">
      <w:pPr>
        <w:pStyle w:val="NormalWeb"/>
        <w:shd w:val="clear" w:color="auto" w:fill="FFFFFF"/>
        <w:spacing w:before="0" w:beforeAutospacing="0" w:after="0" w:afterAutospacing="0"/>
        <w:textAlignment w:val="baseline"/>
        <w:rPr>
          <w:rFonts w:ascii="Verdana" w:hAnsi="Verdana"/>
          <w:color w:val="666666"/>
          <w:sz w:val="20"/>
          <w:szCs w:val="20"/>
        </w:rPr>
      </w:pPr>
      <w:r w:rsidRPr="00256E60">
        <w:rPr>
          <w:rStyle w:val="Strong"/>
          <w:rFonts w:ascii="Arial Black" w:hAnsi="Arial Black"/>
          <w:color w:val="666666"/>
          <w:sz w:val="20"/>
          <w:szCs w:val="20"/>
          <w:bdr w:val="none" w:sz="0" w:space="0" w:color="auto" w:frame="1"/>
        </w:rPr>
        <w:t>Individual Directed Goods and Services</w:t>
      </w:r>
      <w:r>
        <w:rPr>
          <w:rFonts w:ascii="Verdana" w:hAnsi="Verdana"/>
          <w:color w:val="666666"/>
          <w:sz w:val="20"/>
          <w:szCs w:val="20"/>
        </w:rPr>
        <w:t> </w:t>
      </w:r>
      <w:r w:rsidR="00A83C7C">
        <w:rPr>
          <w:rFonts w:ascii="Verdana" w:hAnsi="Verdana"/>
          <w:color w:val="666666"/>
          <w:sz w:val="20"/>
          <w:szCs w:val="20"/>
        </w:rPr>
        <w:t>T</w:t>
      </w:r>
      <w:r w:rsidR="00D75078">
        <w:rPr>
          <w:rFonts w:ascii="Verdana" w:hAnsi="Verdana"/>
          <w:color w:val="666666"/>
          <w:sz w:val="20"/>
          <w:szCs w:val="20"/>
        </w:rPr>
        <w:t>his could include services, e</w:t>
      </w:r>
      <w:r w:rsidR="00A83C7C">
        <w:rPr>
          <w:rFonts w:ascii="Verdana" w:hAnsi="Verdana"/>
          <w:color w:val="666666"/>
          <w:sz w:val="20"/>
          <w:szCs w:val="20"/>
        </w:rPr>
        <w:t xml:space="preserve">quipment or supplies that address the person’s needs as specified in the Individual Support Plan (ISP) </w:t>
      </w:r>
      <w:r>
        <w:rPr>
          <w:rFonts w:ascii="Verdana" w:hAnsi="Verdana"/>
          <w:color w:val="666666"/>
          <w:sz w:val="20"/>
          <w:szCs w:val="20"/>
        </w:rPr>
        <w:t>that are not otherwise provided through the NOW or Medicaid State Plan.</w:t>
      </w:r>
    </w:p>
    <w:p w14:paraId="7BCB2C45" w14:textId="77777777" w:rsidR="00256E60" w:rsidRDefault="00256E60" w:rsidP="00256E60">
      <w:pPr>
        <w:pStyle w:val="NormalWeb"/>
        <w:shd w:val="clear" w:color="auto" w:fill="FFFFFF"/>
        <w:spacing w:before="0" w:beforeAutospacing="0" w:after="0" w:afterAutospacing="0"/>
        <w:textAlignment w:val="baseline"/>
        <w:rPr>
          <w:rFonts w:ascii="Verdana" w:hAnsi="Verdana"/>
          <w:color w:val="666666"/>
          <w:sz w:val="20"/>
          <w:szCs w:val="20"/>
        </w:rPr>
      </w:pPr>
    </w:p>
    <w:p w14:paraId="3C6E4C73" w14:textId="77777777" w:rsidR="00256E60" w:rsidRDefault="00256E60" w:rsidP="00256E60">
      <w:pPr>
        <w:pStyle w:val="NormalWeb"/>
        <w:shd w:val="clear" w:color="auto" w:fill="FFFFFF"/>
        <w:spacing w:before="0" w:beforeAutospacing="0" w:after="0" w:afterAutospacing="0"/>
        <w:textAlignment w:val="baseline"/>
        <w:rPr>
          <w:rFonts w:ascii="Verdana" w:hAnsi="Verdana"/>
          <w:color w:val="666666"/>
          <w:sz w:val="20"/>
          <w:szCs w:val="20"/>
        </w:rPr>
      </w:pPr>
      <w:r w:rsidRPr="00256E60">
        <w:rPr>
          <w:rStyle w:val="Strong"/>
          <w:rFonts w:ascii="Arial Black" w:hAnsi="Arial Black"/>
          <w:color w:val="666666"/>
          <w:sz w:val="20"/>
          <w:szCs w:val="20"/>
          <w:bdr w:val="none" w:sz="0" w:space="0" w:color="auto" w:frame="1"/>
        </w:rPr>
        <w:t>Individual Support Plan</w:t>
      </w:r>
      <w:r>
        <w:rPr>
          <w:rFonts w:ascii="Verdana" w:hAnsi="Verdana"/>
          <w:color w:val="666666"/>
          <w:sz w:val="20"/>
          <w:szCs w:val="20"/>
        </w:rPr>
        <w:t> is the range of services an individual receives based on professional determination of need.</w:t>
      </w:r>
    </w:p>
    <w:p w14:paraId="6E77BB81" w14:textId="77777777" w:rsidR="00256E60" w:rsidRDefault="00256E60" w:rsidP="00256E60">
      <w:pPr>
        <w:pStyle w:val="NormalWeb"/>
        <w:shd w:val="clear" w:color="auto" w:fill="FFFFFF"/>
        <w:spacing w:before="0" w:beforeAutospacing="0" w:after="0" w:afterAutospacing="0"/>
        <w:textAlignment w:val="baseline"/>
        <w:rPr>
          <w:rFonts w:ascii="Verdana" w:hAnsi="Verdana"/>
          <w:color w:val="666666"/>
          <w:sz w:val="20"/>
          <w:szCs w:val="20"/>
        </w:rPr>
      </w:pPr>
    </w:p>
    <w:p w14:paraId="02613B01" w14:textId="7333BF75" w:rsidR="00256E60" w:rsidRDefault="00256E60" w:rsidP="00256E60">
      <w:pPr>
        <w:pStyle w:val="NormalWeb"/>
        <w:shd w:val="clear" w:color="auto" w:fill="FFFFFF"/>
        <w:spacing w:before="0" w:beforeAutospacing="0" w:after="0" w:afterAutospacing="0"/>
        <w:textAlignment w:val="baseline"/>
        <w:rPr>
          <w:rFonts w:ascii="Verdana" w:hAnsi="Verdana"/>
          <w:color w:val="666666"/>
          <w:sz w:val="20"/>
          <w:szCs w:val="20"/>
        </w:rPr>
      </w:pPr>
      <w:r w:rsidRPr="00256E60">
        <w:rPr>
          <w:rStyle w:val="Strong"/>
          <w:rFonts w:ascii="Arial Black" w:hAnsi="Arial Black"/>
          <w:color w:val="666666"/>
          <w:sz w:val="20"/>
          <w:szCs w:val="20"/>
          <w:bdr w:val="none" w:sz="0" w:space="0" w:color="auto" w:frame="1"/>
        </w:rPr>
        <w:t>Mobile Crisis Services</w:t>
      </w:r>
      <w:r>
        <w:rPr>
          <w:rStyle w:val="Strong"/>
          <w:rFonts w:ascii="inherit" w:hAnsi="inherit"/>
          <w:color w:val="666666"/>
          <w:sz w:val="20"/>
          <w:szCs w:val="20"/>
          <w:bdr w:val="none" w:sz="0" w:space="0" w:color="auto" w:frame="1"/>
        </w:rPr>
        <w:t> </w:t>
      </w:r>
      <w:r>
        <w:rPr>
          <w:rFonts w:ascii="Verdana" w:hAnsi="Verdana"/>
          <w:color w:val="666666"/>
          <w:sz w:val="20"/>
          <w:szCs w:val="20"/>
        </w:rPr>
        <w:t xml:space="preserve">dispatch Mobile Crisis Teams (MCTs) to crisis locations for individuals with developmental disabilities. MCT members are responsible for completing comprehensive assessments of each crisis </w:t>
      </w:r>
      <w:r w:rsidR="002F126B">
        <w:rPr>
          <w:rFonts w:ascii="Verdana" w:hAnsi="Verdana"/>
          <w:color w:val="666666"/>
          <w:sz w:val="20"/>
          <w:szCs w:val="20"/>
        </w:rPr>
        <w:t>encounter</w:t>
      </w:r>
      <w:r>
        <w:rPr>
          <w:rFonts w:ascii="Verdana" w:hAnsi="Verdana"/>
          <w:color w:val="666666"/>
          <w:sz w:val="20"/>
          <w:szCs w:val="20"/>
        </w:rPr>
        <w:t xml:space="preserve"> and mitigating risks to health and safety of individuals in crisis and/or others. MCTs also make referrals to intensive crisis services or hospital emergency rooms if necessary.</w:t>
      </w:r>
    </w:p>
    <w:p w14:paraId="672141A5" w14:textId="77777777" w:rsidR="00256E60" w:rsidRDefault="00256E60" w:rsidP="00256E60">
      <w:pPr>
        <w:pStyle w:val="NormalWeb"/>
        <w:shd w:val="clear" w:color="auto" w:fill="FFFFFF"/>
        <w:spacing w:before="0" w:beforeAutospacing="0" w:after="0" w:afterAutospacing="0"/>
        <w:textAlignment w:val="baseline"/>
        <w:rPr>
          <w:rFonts w:ascii="Verdana" w:hAnsi="Verdana"/>
          <w:color w:val="666666"/>
          <w:sz w:val="20"/>
          <w:szCs w:val="20"/>
        </w:rPr>
      </w:pPr>
    </w:p>
    <w:p w14:paraId="01E03E33" w14:textId="3FE891B5" w:rsidR="00256E60" w:rsidRDefault="00256E60" w:rsidP="00256E60">
      <w:pPr>
        <w:pStyle w:val="NormalWeb"/>
        <w:shd w:val="clear" w:color="auto" w:fill="FFFFFF"/>
        <w:spacing w:before="0" w:beforeAutospacing="0" w:after="0" w:afterAutospacing="0"/>
        <w:textAlignment w:val="baseline"/>
        <w:rPr>
          <w:rFonts w:ascii="Verdana" w:hAnsi="Verdana"/>
          <w:color w:val="666666"/>
          <w:sz w:val="20"/>
          <w:szCs w:val="20"/>
        </w:rPr>
      </w:pPr>
      <w:r w:rsidRPr="00256E60">
        <w:rPr>
          <w:rStyle w:val="Strong"/>
          <w:rFonts w:ascii="Arial Black" w:hAnsi="Arial Black"/>
          <w:color w:val="666666"/>
          <w:sz w:val="20"/>
          <w:szCs w:val="20"/>
          <w:bdr w:val="none" w:sz="0" w:space="0" w:color="auto" w:frame="1"/>
        </w:rPr>
        <w:t>Natural Support Training</w:t>
      </w:r>
      <w:r w:rsidR="00D75078">
        <w:rPr>
          <w:rFonts w:ascii="Verdana" w:hAnsi="Verdana"/>
          <w:color w:val="666666"/>
          <w:sz w:val="20"/>
          <w:szCs w:val="20"/>
        </w:rPr>
        <w:t xml:space="preserve">: This Service allows for training and education to families or individuals who provide unpaid support, training, companionship or supervision. </w:t>
      </w:r>
    </w:p>
    <w:p w14:paraId="12BEDA2F" w14:textId="77777777" w:rsidR="00256E60" w:rsidRDefault="00256E60" w:rsidP="00256E60">
      <w:pPr>
        <w:pStyle w:val="NormalWeb"/>
        <w:shd w:val="clear" w:color="auto" w:fill="FFFFFF"/>
        <w:spacing w:before="0" w:beforeAutospacing="0" w:after="0" w:afterAutospacing="0"/>
        <w:textAlignment w:val="baseline"/>
        <w:rPr>
          <w:rFonts w:ascii="Verdana" w:hAnsi="Verdana"/>
          <w:color w:val="666666"/>
          <w:sz w:val="20"/>
          <w:szCs w:val="20"/>
        </w:rPr>
      </w:pPr>
    </w:p>
    <w:p w14:paraId="3EC504A2" w14:textId="77777777" w:rsidR="00256E60" w:rsidRDefault="00256E60" w:rsidP="00256E60">
      <w:pPr>
        <w:pStyle w:val="NormalWeb"/>
        <w:shd w:val="clear" w:color="auto" w:fill="FFFFFF"/>
        <w:spacing w:before="0" w:beforeAutospacing="0" w:after="0" w:afterAutospacing="0"/>
        <w:textAlignment w:val="baseline"/>
        <w:rPr>
          <w:rFonts w:ascii="Verdana" w:hAnsi="Verdana"/>
          <w:color w:val="666666"/>
          <w:sz w:val="20"/>
          <w:szCs w:val="20"/>
        </w:rPr>
      </w:pPr>
      <w:r w:rsidRPr="00256E60">
        <w:rPr>
          <w:rStyle w:val="Strong"/>
          <w:rFonts w:ascii="Arial Black" w:hAnsi="Arial Black"/>
          <w:color w:val="666666"/>
          <w:sz w:val="20"/>
          <w:szCs w:val="20"/>
          <w:bdr w:val="none" w:sz="0" w:space="0" w:color="auto" w:frame="1"/>
        </w:rPr>
        <w:t>Prevocational Services</w:t>
      </w:r>
      <w:r>
        <w:rPr>
          <w:rFonts w:ascii="Verdana" w:hAnsi="Verdana"/>
          <w:color w:val="666666"/>
          <w:sz w:val="20"/>
          <w:szCs w:val="20"/>
        </w:rPr>
        <w:t> prepare participants for paid or unpaid employment and include teaching concepts such as compliance, attendance, task completion, problem solving and safety.</w:t>
      </w:r>
    </w:p>
    <w:p w14:paraId="274F973D" w14:textId="77777777" w:rsidR="00256E60" w:rsidRDefault="00256E60" w:rsidP="00256E60">
      <w:pPr>
        <w:pStyle w:val="NormalWeb"/>
        <w:shd w:val="clear" w:color="auto" w:fill="FFFFFF"/>
        <w:spacing w:before="0" w:beforeAutospacing="0" w:after="0" w:afterAutospacing="0"/>
        <w:textAlignment w:val="baseline"/>
        <w:rPr>
          <w:rFonts w:ascii="Verdana" w:hAnsi="Verdana"/>
          <w:color w:val="666666"/>
          <w:sz w:val="20"/>
          <w:szCs w:val="20"/>
        </w:rPr>
      </w:pPr>
    </w:p>
    <w:p w14:paraId="3369D794" w14:textId="77777777" w:rsidR="00256E60" w:rsidRDefault="00256E60" w:rsidP="00256E60">
      <w:pPr>
        <w:pStyle w:val="NormalWeb"/>
        <w:shd w:val="clear" w:color="auto" w:fill="FFFFFF"/>
        <w:spacing w:before="0" w:beforeAutospacing="0" w:after="0" w:afterAutospacing="0"/>
        <w:textAlignment w:val="baseline"/>
        <w:rPr>
          <w:rFonts w:ascii="Verdana" w:hAnsi="Verdana"/>
          <w:color w:val="666666"/>
          <w:sz w:val="20"/>
          <w:szCs w:val="20"/>
        </w:rPr>
      </w:pPr>
      <w:r w:rsidRPr="00256E60">
        <w:rPr>
          <w:rStyle w:val="Strong"/>
          <w:rFonts w:ascii="Arial Black" w:hAnsi="Arial Black"/>
          <w:color w:val="666666"/>
          <w:sz w:val="20"/>
          <w:szCs w:val="20"/>
          <w:bdr w:val="none" w:sz="0" w:space="0" w:color="auto" w:frame="1"/>
        </w:rPr>
        <w:t>Respite</w:t>
      </w:r>
      <w:r w:rsidRPr="00256E60">
        <w:rPr>
          <w:rFonts w:ascii="Arial Black" w:hAnsi="Arial Black"/>
          <w:color w:val="666666"/>
          <w:sz w:val="20"/>
          <w:szCs w:val="20"/>
        </w:rPr>
        <w:t> </w:t>
      </w:r>
      <w:r w:rsidRPr="00256E60">
        <w:rPr>
          <w:rStyle w:val="Strong"/>
          <w:rFonts w:ascii="Arial Black" w:hAnsi="Arial Black"/>
          <w:color w:val="666666"/>
          <w:sz w:val="20"/>
          <w:szCs w:val="20"/>
          <w:bdr w:val="none" w:sz="0" w:space="0" w:color="auto" w:frame="1"/>
        </w:rPr>
        <w:t>Services</w:t>
      </w:r>
      <w:r>
        <w:rPr>
          <w:rFonts w:ascii="Verdana" w:hAnsi="Verdana"/>
          <w:color w:val="666666"/>
          <w:sz w:val="20"/>
          <w:szCs w:val="20"/>
        </w:rPr>
        <w:t> provide brief periods of support or relief for individuals with disabilities or their caregivers and include maintenance respite for planned or scheduled relief or emergency/crisis respite for a brief period of support for participants experiencing crisis (usually behavioral) or in instances of family emergency.</w:t>
      </w:r>
    </w:p>
    <w:p w14:paraId="7E800920" w14:textId="77777777" w:rsidR="00256E60" w:rsidRDefault="00256E60" w:rsidP="00256E60">
      <w:pPr>
        <w:pStyle w:val="NormalWeb"/>
        <w:shd w:val="clear" w:color="auto" w:fill="FFFFFF"/>
        <w:spacing w:before="0" w:beforeAutospacing="0" w:after="0" w:afterAutospacing="0"/>
        <w:textAlignment w:val="baseline"/>
        <w:rPr>
          <w:rFonts w:ascii="Verdana" w:hAnsi="Verdana"/>
          <w:color w:val="666666"/>
          <w:sz w:val="20"/>
          <w:szCs w:val="20"/>
        </w:rPr>
      </w:pPr>
    </w:p>
    <w:p w14:paraId="10EB11F4" w14:textId="77777777" w:rsidR="00256E60" w:rsidRDefault="00256E60" w:rsidP="00256E60">
      <w:pPr>
        <w:pStyle w:val="NormalWeb"/>
        <w:shd w:val="clear" w:color="auto" w:fill="FFFFFF"/>
        <w:spacing w:before="0" w:beforeAutospacing="0" w:after="0" w:afterAutospacing="0"/>
        <w:textAlignment w:val="baseline"/>
        <w:rPr>
          <w:rFonts w:ascii="Verdana" w:hAnsi="Verdana"/>
          <w:color w:val="666666"/>
          <w:sz w:val="20"/>
          <w:szCs w:val="20"/>
        </w:rPr>
      </w:pPr>
      <w:r w:rsidRPr="00256E60">
        <w:rPr>
          <w:rStyle w:val="Strong"/>
          <w:rFonts w:ascii="Arial Black" w:hAnsi="Arial Black"/>
          <w:color w:val="666666"/>
          <w:sz w:val="20"/>
          <w:szCs w:val="20"/>
          <w:bdr w:val="none" w:sz="0" w:space="0" w:color="auto" w:frame="1"/>
        </w:rPr>
        <w:t>Specialized Medical Equipment</w:t>
      </w:r>
      <w:r>
        <w:rPr>
          <w:rFonts w:ascii="Verdana" w:hAnsi="Verdana"/>
          <w:color w:val="666666"/>
          <w:sz w:val="20"/>
          <w:szCs w:val="20"/>
        </w:rPr>
        <w:t> consists of devices, controls or appliances specified in the Individual Service Plan, which enable participants to increase their abilities to perform activities of daily living and to interact more independently with their environment.</w:t>
      </w:r>
    </w:p>
    <w:p w14:paraId="251C84E6" w14:textId="77777777" w:rsidR="00256E60" w:rsidRDefault="00256E60" w:rsidP="00256E60">
      <w:pPr>
        <w:pStyle w:val="NormalWeb"/>
        <w:shd w:val="clear" w:color="auto" w:fill="FFFFFF"/>
        <w:spacing w:before="0" w:beforeAutospacing="0" w:after="0" w:afterAutospacing="0"/>
        <w:textAlignment w:val="baseline"/>
        <w:rPr>
          <w:rFonts w:ascii="Verdana" w:hAnsi="Verdana"/>
          <w:color w:val="666666"/>
          <w:sz w:val="20"/>
          <w:szCs w:val="20"/>
        </w:rPr>
      </w:pPr>
    </w:p>
    <w:p w14:paraId="52233B6D" w14:textId="77777777" w:rsidR="00256E60" w:rsidRDefault="00256E60" w:rsidP="00256E60">
      <w:pPr>
        <w:pStyle w:val="NormalWeb"/>
        <w:shd w:val="clear" w:color="auto" w:fill="FFFFFF"/>
        <w:spacing w:before="0" w:beforeAutospacing="0" w:after="0" w:afterAutospacing="0"/>
        <w:textAlignment w:val="baseline"/>
        <w:rPr>
          <w:rFonts w:ascii="Verdana" w:hAnsi="Verdana"/>
          <w:color w:val="666666"/>
          <w:sz w:val="20"/>
          <w:szCs w:val="20"/>
        </w:rPr>
      </w:pPr>
      <w:r w:rsidRPr="00256E60">
        <w:rPr>
          <w:rStyle w:val="Strong"/>
          <w:rFonts w:ascii="Arial Black" w:hAnsi="Arial Black"/>
          <w:color w:val="666666"/>
          <w:sz w:val="20"/>
          <w:szCs w:val="20"/>
          <w:bdr w:val="none" w:sz="0" w:space="0" w:color="auto" w:frame="1"/>
        </w:rPr>
        <w:t>Specialized Medical Supplies</w:t>
      </w:r>
      <w:r>
        <w:rPr>
          <w:rFonts w:ascii="Verdana" w:hAnsi="Verdana"/>
          <w:color w:val="666666"/>
          <w:sz w:val="20"/>
          <w:szCs w:val="20"/>
        </w:rPr>
        <w:t> consist of food supplements, special clothing, diapers, bed wetting protective sheets and other authorized supplies specified in the Individual Service Plan.</w:t>
      </w:r>
    </w:p>
    <w:p w14:paraId="2CABB691" w14:textId="77777777" w:rsidR="00256E60" w:rsidRDefault="00256E60" w:rsidP="00256E60">
      <w:pPr>
        <w:pStyle w:val="NormalWeb"/>
        <w:shd w:val="clear" w:color="auto" w:fill="FFFFFF"/>
        <w:spacing w:before="0" w:beforeAutospacing="0" w:after="0" w:afterAutospacing="0"/>
        <w:textAlignment w:val="baseline"/>
        <w:rPr>
          <w:rFonts w:ascii="Verdana" w:hAnsi="Verdana"/>
          <w:color w:val="666666"/>
          <w:sz w:val="20"/>
          <w:szCs w:val="20"/>
        </w:rPr>
      </w:pPr>
    </w:p>
    <w:p w14:paraId="528796B7" w14:textId="0853B66F" w:rsidR="00256E60" w:rsidRDefault="00256E60" w:rsidP="00256E60">
      <w:pPr>
        <w:pStyle w:val="NormalWeb"/>
        <w:shd w:val="clear" w:color="auto" w:fill="FFFFFF"/>
        <w:spacing w:before="0" w:beforeAutospacing="0" w:after="0" w:afterAutospacing="0"/>
        <w:textAlignment w:val="baseline"/>
        <w:rPr>
          <w:rFonts w:ascii="Verdana" w:hAnsi="Verdana"/>
          <w:color w:val="666666"/>
          <w:sz w:val="20"/>
          <w:szCs w:val="20"/>
        </w:rPr>
      </w:pPr>
      <w:r w:rsidRPr="00256E60">
        <w:rPr>
          <w:rStyle w:val="Strong"/>
          <w:rFonts w:ascii="Arial Black" w:hAnsi="Arial Black"/>
          <w:color w:val="666666"/>
          <w:sz w:val="20"/>
          <w:szCs w:val="20"/>
          <w:bdr w:val="none" w:sz="0" w:space="0" w:color="auto" w:frame="1"/>
        </w:rPr>
        <w:t>Support Coordination</w:t>
      </w:r>
      <w:r>
        <w:rPr>
          <w:rFonts w:ascii="Verdana" w:hAnsi="Verdana"/>
          <w:color w:val="666666"/>
          <w:sz w:val="20"/>
          <w:szCs w:val="20"/>
        </w:rPr>
        <w:t> </w:t>
      </w:r>
      <w:r w:rsidR="00567BC5">
        <w:rPr>
          <w:rFonts w:ascii="Verdana" w:hAnsi="Verdana"/>
          <w:color w:val="666666"/>
          <w:sz w:val="20"/>
          <w:szCs w:val="20"/>
        </w:rPr>
        <w:t>Services are a set of interrelated activities for identifying, coordinating and overseeing the delivery of services to enhance the health, safety and general wellbeing of waiver individuals within the context of the person’s goal(s) toward maximum independence</w:t>
      </w:r>
      <w:r w:rsidR="00567BC5">
        <w:t>.</w:t>
      </w:r>
    </w:p>
    <w:p w14:paraId="7AF436EC" w14:textId="77777777" w:rsidR="006B2A41" w:rsidRDefault="006B2A41" w:rsidP="00256E60">
      <w:pPr>
        <w:pStyle w:val="NormalWeb"/>
        <w:shd w:val="clear" w:color="auto" w:fill="FFFFFF"/>
        <w:spacing w:before="0" w:beforeAutospacing="0" w:after="0" w:afterAutospacing="0"/>
        <w:textAlignment w:val="baseline"/>
        <w:rPr>
          <w:rFonts w:ascii="Verdana" w:hAnsi="Verdana"/>
          <w:color w:val="666666"/>
          <w:sz w:val="20"/>
          <w:szCs w:val="20"/>
        </w:rPr>
      </w:pPr>
    </w:p>
    <w:p w14:paraId="36ADD39B" w14:textId="77777777" w:rsidR="00256E60" w:rsidRDefault="00256E60" w:rsidP="00256E60">
      <w:pPr>
        <w:pStyle w:val="NormalWeb"/>
        <w:shd w:val="clear" w:color="auto" w:fill="FFFFFF"/>
        <w:spacing w:before="0" w:beforeAutospacing="0" w:after="0" w:afterAutospacing="0"/>
        <w:textAlignment w:val="baseline"/>
        <w:rPr>
          <w:rFonts w:ascii="Verdana" w:hAnsi="Verdana"/>
          <w:color w:val="666666"/>
          <w:sz w:val="20"/>
          <w:szCs w:val="20"/>
        </w:rPr>
      </w:pPr>
      <w:r w:rsidRPr="00256E60">
        <w:rPr>
          <w:rStyle w:val="Strong"/>
          <w:rFonts w:ascii="Arial Black" w:hAnsi="Arial Black"/>
          <w:color w:val="666666"/>
          <w:sz w:val="20"/>
          <w:szCs w:val="20"/>
          <w:bdr w:val="none" w:sz="0" w:space="0" w:color="auto" w:frame="1"/>
        </w:rPr>
        <w:t>Supported Employment</w:t>
      </w:r>
      <w:r>
        <w:rPr>
          <w:rFonts w:ascii="Verdana" w:hAnsi="Verdana"/>
          <w:color w:val="666666"/>
          <w:sz w:val="20"/>
          <w:szCs w:val="20"/>
        </w:rPr>
        <w:t> enables participants, for whom competitive employment at or above the minimum wage is unlikely absent the provision of supports, to work in a regular work setting.</w:t>
      </w:r>
    </w:p>
    <w:p w14:paraId="459BB514" w14:textId="77777777" w:rsidR="00256E60" w:rsidRDefault="00256E60" w:rsidP="00256E60">
      <w:pPr>
        <w:pStyle w:val="NormalWeb"/>
        <w:shd w:val="clear" w:color="auto" w:fill="FFFFFF"/>
        <w:spacing w:before="0" w:beforeAutospacing="0" w:after="0" w:afterAutospacing="0"/>
        <w:textAlignment w:val="baseline"/>
        <w:rPr>
          <w:rFonts w:ascii="Verdana" w:hAnsi="Verdana"/>
          <w:color w:val="666666"/>
          <w:sz w:val="20"/>
          <w:szCs w:val="20"/>
        </w:rPr>
      </w:pPr>
    </w:p>
    <w:p w14:paraId="017E9CF5" w14:textId="77777777" w:rsidR="00256E60" w:rsidRDefault="00256E60" w:rsidP="00256E60">
      <w:pPr>
        <w:pStyle w:val="NormalWeb"/>
        <w:shd w:val="clear" w:color="auto" w:fill="FFFFFF"/>
        <w:spacing w:before="0" w:beforeAutospacing="0" w:after="0" w:afterAutospacing="0"/>
        <w:textAlignment w:val="baseline"/>
        <w:rPr>
          <w:rFonts w:ascii="Verdana" w:hAnsi="Verdana"/>
          <w:color w:val="666666"/>
          <w:sz w:val="20"/>
          <w:szCs w:val="20"/>
        </w:rPr>
      </w:pPr>
      <w:r w:rsidRPr="00256E60">
        <w:rPr>
          <w:rStyle w:val="Strong"/>
          <w:rFonts w:ascii="Arial Black" w:hAnsi="Arial Black"/>
          <w:color w:val="666666"/>
          <w:sz w:val="20"/>
          <w:szCs w:val="20"/>
          <w:bdr w:val="none" w:sz="0" w:space="0" w:color="auto" w:frame="1"/>
        </w:rPr>
        <w:t>Transportation</w:t>
      </w:r>
      <w:r>
        <w:rPr>
          <w:rFonts w:ascii="Verdana" w:hAnsi="Verdana"/>
          <w:color w:val="666666"/>
          <w:sz w:val="20"/>
          <w:szCs w:val="20"/>
        </w:rPr>
        <w:t> services enable participants to gain access to waiver and other community services, activities, resources, and organizations typically utilized by the general population. These services do not include transportation available through Medicaid non-emergency transportation or as an element of another waiver service.</w:t>
      </w:r>
    </w:p>
    <w:p w14:paraId="71580A90" w14:textId="77777777" w:rsidR="00256E60" w:rsidRDefault="00256E60" w:rsidP="00256E60">
      <w:pPr>
        <w:pStyle w:val="NormalWeb"/>
        <w:shd w:val="clear" w:color="auto" w:fill="FFFFFF"/>
        <w:spacing w:before="0" w:beforeAutospacing="0" w:after="0" w:afterAutospacing="0"/>
        <w:textAlignment w:val="baseline"/>
        <w:rPr>
          <w:rFonts w:ascii="Verdana" w:hAnsi="Verdana"/>
          <w:color w:val="666666"/>
          <w:sz w:val="20"/>
          <w:szCs w:val="20"/>
        </w:rPr>
      </w:pPr>
    </w:p>
    <w:p w14:paraId="599A32EB" w14:textId="77777777" w:rsidR="00256E60" w:rsidRDefault="00256E60" w:rsidP="00256E60">
      <w:pPr>
        <w:pStyle w:val="NormalWeb"/>
        <w:shd w:val="clear" w:color="auto" w:fill="FFFFFF"/>
        <w:spacing w:before="0" w:beforeAutospacing="0" w:after="0" w:afterAutospacing="0"/>
        <w:textAlignment w:val="baseline"/>
        <w:rPr>
          <w:rFonts w:ascii="Verdana" w:hAnsi="Verdana"/>
          <w:color w:val="666666"/>
          <w:sz w:val="20"/>
          <w:szCs w:val="20"/>
        </w:rPr>
      </w:pPr>
      <w:r w:rsidRPr="00256E60">
        <w:rPr>
          <w:rStyle w:val="Strong"/>
          <w:rFonts w:ascii="Arial Black" w:hAnsi="Arial Black"/>
          <w:color w:val="666666"/>
          <w:sz w:val="20"/>
          <w:szCs w:val="20"/>
          <w:bdr w:val="none" w:sz="0" w:space="0" w:color="auto" w:frame="1"/>
        </w:rPr>
        <w:lastRenderedPageBreak/>
        <w:t>Vehicle Adaptation</w:t>
      </w:r>
      <w:r>
        <w:rPr>
          <w:rFonts w:ascii="Verdana" w:hAnsi="Verdana"/>
          <w:color w:val="666666"/>
          <w:sz w:val="20"/>
          <w:szCs w:val="20"/>
        </w:rPr>
        <w:t> includes adaptations to participants’ (or family members’) vehicles approved in the Individual Service Plan, such as hydraulic lifts, ramps, special seats and other modifications to allow for access into and out of the vehicle as well as safety while moving.</w:t>
      </w:r>
    </w:p>
    <w:p w14:paraId="0BA04973" w14:textId="77777777" w:rsidR="00824FEA" w:rsidRDefault="00824FEA"/>
    <w:sectPr w:rsidR="00824FEA" w:rsidSect="00256E6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C94"/>
    <w:rsid w:val="00256E60"/>
    <w:rsid w:val="002F126B"/>
    <w:rsid w:val="00567BC5"/>
    <w:rsid w:val="00653C94"/>
    <w:rsid w:val="006B2A41"/>
    <w:rsid w:val="00824FEA"/>
    <w:rsid w:val="008C6CA4"/>
    <w:rsid w:val="00A83C7C"/>
    <w:rsid w:val="00C6177C"/>
    <w:rsid w:val="00D15F7D"/>
    <w:rsid w:val="00D2447D"/>
    <w:rsid w:val="00D75078"/>
    <w:rsid w:val="00FE1AC9"/>
    <w:rsid w:val="00FF0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737E5"/>
  <w15:chartTrackingRefBased/>
  <w15:docId w15:val="{3B00729B-21C1-4101-927C-920F90A4B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6E6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6E60"/>
    <w:rPr>
      <w:b/>
      <w:bCs/>
    </w:rPr>
  </w:style>
  <w:style w:type="paragraph" w:styleId="BalloonText">
    <w:name w:val="Balloon Text"/>
    <w:basedOn w:val="Normal"/>
    <w:link w:val="BalloonTextChar"/>
    <w:uiPriority w:val="99"/>
    <w:semiHidden/>
    <w:unhideWhenUsed/>
    <w:rsid w:val="00256E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E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022597">
      <w:bodyDiv w:val="1"/>
      <w:marLeft w:val="0"/>
      <w:marRight w:val="0"/>
      <w:marTop w:val="0"/>
      <w:marBottom w:val="0"/>
      <w:divBdr>
        <w:top w:val="none" w:sz="0" w:space="0" w:color="auto"/>
        <w:left w:val="none" w:sz="0" w:space="0" w:color="auto"/>
        <w:bottom w:val="none" w:sz="0" w:space="0" w:color="auto"/>
        <w:right w:val="none" w:sz="0" w:space="0" w:color="auto"/>
      </w:divBdr>
      <w:divsChild>
        <w:div w:id="707804658">
          <w:marLeft w:val="0"/>
          <w:marRight w:val="0"/>
          <w:marTop w:val="0"/>
          <w:marBottom w:val="0"/>
          <w:divBdr>
            <w:top w:val="none" w:sz="0" w:space="0" w:color="auto"/>
            <w:left w:val="none" w:sz="0" w:space="0" w:color="auto"/>
            <w:bottom w:val="none" w:sz="0" w:space="0" w:color="auto"/>
            <w:right w:val="none" w:sz="0" w:space="0" w:color="auto"/>
          </w:divBdr>
        </w:div>
      </w:divsChild>
    </w:div>
    <w:div w:id="75571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dbhdd.georg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1039</Words>
  <Characters>5927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Glenda</dc:creator>
  <cp:keywords/>
  <dc:description/>
  <cp:lastModifiedBy>Baldwin, Valona</cp:lastModifiedBy>
  <cp:revision>3</cp:revision>
  <cp:lastPrinted>2018-03-16T15:54:00Z</cp:lastPrinted>
  <dcterms:created xsi:type="dcterms:W3CDTF">2021-02-05T21:19:00Z</dcterms:created>
  <dcterms:modified xsi:type="dcterms:W3CDTF">2021-02-05T21:39:00Z</dcterms:modified>
</cp:coreProperties>
</file>