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6D3D" w14:textId="143F8157" w:rsidR="00A33057" w:rsidRPr="0083139E" w:rsidRDefault="00A33057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sz w:val="24"/>
          <w:szCs w:val="24"/>
          <w:u w:val="single"/>
        </w:rPr>
      </w:pPr>
      <w:r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Business Name: </w:t>
      </w:r>
      <w:r w:rsidR="006B239B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>Certificates</w:t>
      </w:r>
      <w:r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 on Demand</w:t>
      </w:r>
      <w:r w:rsidR="005A4265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  </w:t>
      </w:r>
      <w:r w:rsidR="00C3486F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   </w:t>
      </w:r>
      <w:r w:rsidR="006B239B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 </w:t>
      </w:r>
      <w:r w:rsidR="00C3486F">
        <w:rPr>
          <w:rFonts w:ascii="Candara" w:eastAsia="Times New Roman" w:hAnsi="Candara" w:cs="Helvetica"/>
          <w:b/>
          <w:sz w:val="24"/>
          <w:szCs w:val="24"/>
          <w:u w:val="single"/>
        </w:rPr>
        <w:t>We</w:t>
      </w:r>
      <w:r w:rsidR="005A4265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bsite: </w:t>
      </w:r>
      <w:hyperlink r:id="rId5" w:history="1">
        <w:r w:rsidR="00ED68AC" w:rsidRPr="00CA4047">
          <w:rPr>
            <w:rStyle w:val="Hyperlink"/>
            <w:rFonts w:ascii="Candara" w:eastAsia="Times New Roman" w:hAnsi="Candara" w:cs="Helvetica"/>
            <w:b/>
            <w:sz w:val="24"/>
            <w:szCs w:val="24"/>
          </w:rPr>
          <w:t>www.certificates-on-demand.com</w:t>
        </w:r>
      </w:hyperlink>
      <w:r w:rsidR="00CE1013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     </w:t>
      </w:r>
      <w:r w:rsidR="00C3486F">
        <w:rPr>
          <w:rFonts w:ascii="Candara" w:eastAsia="Times New Roman" w:hAnsi="Candara" w:cs="Helvetica"/>
          <w:b/>
          <w:sz w:val="24"/>
          <w:szCs w:val="24"/>
          <w:u w:val="single"/>
        </w:rPr>
        <w:t xml:space="preserve">January </w:t>
      </w:r>
      <w:r w:rsidR="00D96039" w:rsidRPr="0083139E">
        <w:rPr>
          <w:rFonts w:ascii="Candara" w:eastAsia="Times New Roman" w:hAnsi="Candara" w:cs="Helvetica"/>
          <w:b/>
          <w:sz w:val="24"/>
          <w:szCs w:val="24"/>
          <w:u w:val="single"/>
        </w:rPr>
        <w:t>202</w:t>
      </w:r>
      <w:r w:rsidR="00D8198A">
        <w:rPr>
          <w:rFonts w:ascii="Candara" w:eastAsia="Times New Roman" w:hAnsi="Candara" w:cs="Helvetica"/>
          <w:b/>
          <w:sz w:val="24"/>
          <w:szCs w:val="24"/>
          <w:u w:val="single"/>
        </w:rPr>
        <w:t>6</w:t>
      </w:r>
    </w:p>
    <w:p w14:paraId="252585B1" w14:textId="2DAB67DD" w:rsidR="00FC40A2" w:rsidRPr="0083139E" w:rsidRDefault="00FC40A2" w:rsidP="008F7567">
      <w:pPr>
        <w:shd w:val="clear" w:color="auto" w:fill="FFFFFF"/>
        <w:tabs>
          <w:tab w:val="left" w:pos="4986"/>
        </w:tabs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  <w:u w:val="single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Course:</w:t>
      </w:r>
      <w:r w:rsidR="008F7567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 </w:t>
      </w:r>
      <w:r w:rsidR="006B239B" w:rsidRPr="0083139E">
        <w:rPr>
          <w:rFonts w:ascii="Candara" w:eastAsia="Times New Roman" w:hAnsi="Candara" w:cs="Arial"/>
          <w:color w:val="222222"/>
          <w:sz w:val="24"/>
          <w:szCs w:val="24"/>
        </w:rPr>
        <w:t>Virtual Anesthesia workshop</w:t>
      </w:r>
      <w:r w:rsidR="008F7567" w:rsidRPr="0083139E">
        <w:rPr>
          <w:rFonts w:ascii="Candara" w:eastAsia="Times New Roman" w:hAnsi="Candara" w:cs="Arial"/>
          <w:color w:val="222222"/>
          <w:sz w:val="24"/>
          <w:szCs w:val="24"/>
        </w:rPr>
        <w:t xml:space="preserve"> </w:t>
      </w:r>
      <w:r w:rsidR="00AB1BAD" w:rsidRPr="0083139E">
        <w:rPr>
          <w:rFonts w:ascii="Candara" w:eastAsia="Times New Roman" w:hAnsi="Candara" w:cs="Arial"/>
          <w:color w:val="222222"/>
          <w:sz w:val="24"/>
          <w:szCs w:val="24"/>
        </w:rPr>
        <w:t>~</w:t>
      </w:r>
      <w:r w:rsidR="006B239B" w:rsidRPr="0083139E">
        <w:rPr>
          <w:rFonts w:ascii="Candara" w:eastAsia="Times New Roman" w:hAnsi="Candara" w:cs="Arial"/>
          <w:color w:val="222222"/>
          <w:sz w:val="24"/>
          <w:szCs w:val="24"/>
        </w:rPr>
        <w:t>4</w:t>
      </w:r>
      <w:r w:rsidR="00C02407" w:rsidRPr="0083139E">
        <w:rPr>
          <w:rFonts w:ascii="Candara" w:eastAsia="Times New Roman" w:hAnsi="Candara" w:cs="Arial"/>
          <w:color w:val="222222"/>
          <w:sz w:val="24"/>
          <w:szCs w:val="24"/>
        </w:rPr>
        <w:t xml:space="preserve">-hour </w:t>
      </w:r>
      <w:r w:rsidR="00AB1BAD" w:rsidRPr="0083139E">
        <w:rPr>
          <w:rFonts w:ascii="Candara" w:eastAsia="Times New Roman" w:hAnsi="Candara" w:cs="Arial"/>
          <w:color w:val="222222"/>
          <w:sz w:val="24"/>
          <w:szCs w:val="24"/>
        </w:rPr>
        <w:t>Completion</w:t>
      </w:r>
      <w:r w:rsidR="008F7567" w:rsidRPr="0083139E">
        <w:rPr>
          <w:rFonts w:ascii="Candara" w:eastAsia="Times New Roman" w:hAnsi="Candara" w:cs="Arial"/>
          <w:color w:val="222222"/>
          <w:sz w:val="24"/>
          <w:szCs w:val="24"/>
        </w:rPr>
        <w:t xml:space="preserve"> Course</w:t>
      </w:r>
      <w:r w:rsidR="003D40ED" w:rsidRPr="0083139E">
        <w:rPr>
          <w:rFonts w:ascii="Candara" w:eastAsia="Times New Roman" w:hAnsi="Candara" w:cs="Arial"/>
          <w:color w:val="222222"/>
          <w:sz w:val="24"/>
          <w:szCs w:val="24"/>
        </w:rPr>
        <w:t xml:space="preserve">; </w:t>
      </w:r>
      <w:r w:rsidR="007F5792">
        <w:rPr>
          <w:rFonts w:ascii="Candara" w:eastAsia="Times New Roman" w:hAnsi="Candara" w:cs="Arial"/>
          <w:color w:val="222222"/>
          <w:sz w:val="24"/>
          <w:szCs w:val="24"/>
        </w:rPr>
        <w:t>this course is virtual and interactive, it’s designed for both non-CVT’s and CVT’s</w:t>
      </w:r>
      <w:r w:rsidR="007F5792" w:rsidRPr="007F5792">
        <w:rPr>
          <w:rFonts w:ascii="Candara" w:eastAsia="Times New Roman" w:hAnsi="Candara" w:cs="Arial"/>
          <w:color w:val="222222"/>
          <w:sz w:val="24"/>
          <w:szCs w:val="24"/>
          <w:u w:val="single"/>
        </w:rPr>
        <w:t xml:space="preserve">; </w:t>
      </w:r>
      <w:r w:rsidR="003D40ED" w:rsidRPr="007F5792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 xml:space="preserve">for </w:t>
      </w:r>
      <w:r w:rsidR="00F44C29" w:rsidRPr="007F5792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>CVT’s</w:t>
      </w:r>
      <w:r w:rsidR="003D40ED" w:rsidRPr="007F5792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>, this</w:t>
      </w:r>
      <w:r w:rsidR="003D40ED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 xml:space="preserve"> course offers </w:t>
      </w:r>
      <w:r w:rsidR="006B239B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>4</w:t>
      </w:r>
      <w:r w:rsidR="003D40ED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 xml:space="preserve"> hours of CEU’s state</w:t>
      </w:r>
      <w:r w:rsidR="00F44C29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 xml:space="preserve"> </w:t>
      </w:r>
      <w:r w:rsidR="003D40ED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>approved</w:t>
      </w:r>
      <w:r w:rsidR="007F5792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 xml:space="preserve"> </w:t>
      </w:r>
      <w:r w:rsidR="0066649B" w:rsidRPr="0083139E">
        <w:rPr>
          <w:rFonts w:ascii="Candara" w:eastAsia="Times New Roman" w:hAnsi="Candara" w:cs="Arial"/>
          <w:b/>
          <w:bCs/>
          <w:color w:val="222222"/>
          <w:sz w:val="24"/>
          <w:szCs w:val="24"/>
          <w:u w:val="single"/>
        </w:rPr>
        <w:t>course</w:t>
      </w:r>
    </w:p>
    <w:p w14:paraId="2B86AA8C" w14:textId="1D7D0158" w:rsidR="00427692" w:rsidRPr="0083139E" w:rsidRDefault="00C23D11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Instructor</w:t>
      </w:r>
      <w:r w:rsidR="002078B0"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 xml:space="preserve"> Bio</w:t>
      </w:r>
      <w:r w:rsidR="00DD5952"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:</w:t>
      </w:r>
      <w:r w:rsidR="00DD5952" w:rsidRPr="0083139E">
        <w:rPr>
          <w:rFonts w:ascii="Candara" w:eastAsia="Times New Roman" w:hAnsi="Candara" w:cs="Helvetica"/>
          <w:b/>
          <w:color w:val="222222"/>
          <w:sz w:val="24"/>
          <w:szCs w:val="24"/>
        </w:rPr>
        <w:t xml:space="preserve"> </w:t>
      </w:r>
      <w:r w:rsidR="00DD5952" w:rsidRPr="0083139E">
        <w:rPr>
          <w:rFonts w:ascii="Candara" w:eastAsia="Times New Roman" w:hAnsi="Candara" w:cs="Helvetica"/>
          <w:color w:val="222222"/>
          <w:sz w:val="24"/>
          <w:szCs w:val="24"/>
        </w:rPr>
        <w:t>Tricia K. Elliott, MS, CVT, RVT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, Certified Radiology Safety Instructor</w:t>
      </w:r>
      <w:r w:rsidR="00515522" w:rsidRPr="0083139E">
        <w:rPr>
          <w:rFonts w:ascii="Candara" w:eastAsia="Times New Roman" w:hAnsi="Candara" w:cs="Helvetica"/>
          <w:color w:val="222222"/>
          <w:sz w:val="24"/>
          <w:szCs w:val="24"/>
        </w:rPr>
        <w:t>, Vendor License# 9550458</w:t>
      </w:r>
      <w:r w:rsidR="00990903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(Owner of business)</w:t>
      </w:r>
    </w:p>
    <w:p w14:paraId="258F401F" w14:textId="73991331" w:rsidR="00F85CA8" w:rsidRPr="0083139E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*Registered/ Certified Veterinary Technologist for over 2</w:t>
      </w:r>
      <w:r w:rsidR="002D5F71" w:rsidRPr="0083139E">
        <w:rPr>
          <w:rFonts w:ascii="Candara" w:eastAsia="Times New Roman" w:hAnsi="Candara" w:cs="Helvetica"/>
          <w:color w:val="222222"/>
          <w:sz w:val="24"/>
          <w:szCs w:val="24"/>
        </w:rPr>
        <w:t>4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years -</w:t>
      </w:r>
      <w:r w:rsidR="002D5F71" w:rsidRPr="0083139E">
        <w:rPr>
          <w:rFonts w:ascii="Candara" w:eastAsia="Times New Roman" w:hAnsi="Candara" w:cs="Helvetica"/>
          <w:color w:val="222222"/>
          <w:sz w:val="24"/>
          <w:szCs w:val="24"/>
        </w:rPr>
        <w:t>small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animal, exotic and surgical specialty practice</w:t>
      </w:r>
    </w:p>
    <w:p w14:paraId="039BAA5A" w14:textId="2F7613A3" w:rsidR="00F85CA8" w:rsidRPr="0083139E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26"/>
          <w:szCs w:val="26"/>
        </w:rPr>
      </w:pP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*</w:t>
      </w:r>
      <w:r w:rsidR="00990903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Master’s degree in </w:t>
      </w:r>
      <w:r w:rsidR="0013617D" w:rsidRPr="0083139E">
        <w:rPr>
          <w:rFonts w:ascii="Candara" w:eastAsia="Times New Roman" w:hAnsi="Candara" w:cs="Helvetica"/>
          <w:color w:val="222222"/>
          <w:sz w:val="24"/>
          <w:szCs w:val="24"/>
        </w:rPr>
        <w:t>A</w:t>
      </w:r>
      <w:r w:rsidR="00990903" w:rsidRPr="0083139E">
        <w:rPr>
          <w:rFonts w:ascii="Candara" w:eastAsia="Times New Roman" w:hAnsi="Candara" w:cs="Helvetica"/>
          <w:color w:val="222222"/>
          <w:sz w:val="24"/>
          <w:szCs w:val="24"/>
        </w:rPr>
        <w:t>nimal</w:t>
      </w:r>
      <w:r w:rsidR="00EF4AD3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/Veterinary Science and Agricultural Science</w:t>
      </w:r>
    </w:p>
    <w:p w14:paraId="05E2DDF2" w14:textId="5DEE4941" w:rsidR="00F85CA8" w:rsidRPr="0083139E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*Veterinary Technology Instructor for over </w:t>
      </w:r>
      <w:r w:rsidR="00710E33" w:rsidRPr="0083139E">
        <w:rPr>
          <w:rFonts w:ascii="Candara" w:eastAsia="Times New Roman" w:hAnsi="Candara" w:cs="Helvetica"/>
          <w:color w:val="222222"/>
          <w:sz w:val="24"/>
          <w:szCs w:val="24"/>
        </w:rPr>
        <w:t>1</w:t>
      </w:r>
      <w:r w:rsidR="002D5F71" w:rsidRPr="0083139E">
        <w:rPr>
          <w:rFonts w:ascii="Candara" w:eastAsia="Times New Roman" w:hAnsi="Candara" w:cs="Helvetica"/>
          <w:color w:val="222222"/>
          <w:sz w:val="24"/>
          <w:szCs w:val="24"/>
        </w:rPr>
        <w:t>2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years at both 2- and 4-year institutions (private and public)</w:t>
      </w:r>
    </w:p>
    <w:p w14:paraId="6B693692" w14:textId="3ED4F5FD" w:rsidR="00F85CA8" w:rsidRPr="0083139E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*Natural Science Instructor at Oregon Institute of Technology (</w:t>
      </w:r>
      <w:r w:rsidR="003116C4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Anatomy/Physiology, 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Chemistry, Parasitology</w:t>
      </w:r>
      <w:r w:rsidR="002D5F71"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and Histology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)</w:t>
      </w:r>
    </w:p>
    <w:p w14:paraId="3E5F7EF1" w14:textId="3C95FF45" w:rsidR="00F85CA8" w:rsidRPr="0083139E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*Former wildlife biological technician for the USFS (studied </w:t>
      </w:r>
      <w:r w:rsidR="0013617D" w:rsidRPr="0083139E">
        <w:rPr>
          <w:rFonts w:ascii="Candara" w:eastAsia="Times New Roman" w:hAnsi="Candara" w:cs="Helvetica"/>
          <w:color w:val="222222"/>
          <w:sz w:val="24"/>
          <w:szCs w:val="24"/>
        </w:rPr>
        <w:t>Northern Spotted Owls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and </w:t>
      </w:r>
      <w:r w:rsidR="0083139E">
        <w:rPr>
          <w:rFonts w:ascii="Candara" w:eastAsia="Times New Roman" w:hAnsi="Candara" w:cs="Helvetica"/>
          <w:color w:val="222222"/>
          <w:sz w:val="24"/>
          <w:szCs w:val="24"/>
        </w:rPr>
        <w:t>Raptors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>)</w:t>
      </w:r>
    </w:p>
    <w:p w14:paraId="447C670A" w14:textId="7F637E4C" w:rsidR="00977DAF" w:rsidRPr="0083139E" w:rsidRDefault="00977DAF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24"/>
          <w:szCs w:val="24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Instructor Contact Information:</w:t>
      </w:r>
      <w:r w:rsidRPr="0083139E">
        <w:rPr>
          <w:rFonts w:ascii="Candara" w:eastAsia="Times New Roman" w:hAnsi="Candara" w:cs="Helvetica"/>
          <w:color w:val="222222"/>
          <w:sz w:val="24"/>
          <w:szCs w:val="24"/>
        </w:rPr>
        <w:t xml:space="preserve"> Phone-714-271-6042; </w:t>
      </w:r>
      <w:hyperlink r:id="rId6" w:history="1">
        <w:r w:rsidR="006B239B" w:rsidRPr="0083139E">
          <w:rPr>
            <w:rStyle w:val="Hyperlink"/>
            <w:rFonts w:ascii="Candara" w:eastAsia="Times New Roman" w:hAnsi="Candara" w:cs="Helvetica"/>
            <w:sz w:val="24"/>
            <w:szCs w:val="24"/>
          </w:rPr>
          <w:t>Email-elliott.tricia@gmail.com</w:t>
        </w:r>
      </w:hyperlink>
    </w:p>
    <w:p w14:paraId="04594F7B" w14:textId="77777777" w:rsidR="006B239B" w:rsidRPr="0083139E" w:rsidRDefault="006B239B" w:rsidP="006B239B">
      <w:pPr>
        <w:pStyle w:val="NormalWeb"/>
        <w:spacing w:before="42" w:beforeAutospacing="0" w:after="0" w:afterAutospacing="0"/>
        <w:ind w:left="17"/>
        <w:rPr>
          <w:rFonts w:ascii="Candara" w:hAnsi="Candara" w:cs="Helvetica"/>
          <w:b/>
          <w:color w:val="222222"/>
          <w:u w:val="single"/>
        </w:rPr>
      </w:pPr>
    </w:p>
    <w:p w14:paraId="3144C2C0" w14:textId="22FA1723" w:rsidR="006B239B" w:rsidRPr="0083139E" w:rsidRDefault="00031B0B" w:rsidP="006B239B">
      <w:pPr>
        <w:pStyle w:val="NormalWeb"/>
        <w:spacing w:before="42" w:beforeAutospacing="0" w:after="0" w:afterAutospacing="0"/>
        <w:ind w:left="17"/>
        <w:rPr>
          <w:rFonts w:ascii="Candara" w:hAnsi="Candara"/>
          <w:color w:val="404040"/>
        </w:rPr>
      </w:pPr>
      <w:r w:rsidRPr="0083139E">
        <w:rPr>
          <w:rFonts w:ascii="Candara" w:hAnsi="Candara" w:cs="Helvetica"/>
          <w:b/>
          <w:color w:val="222222"/>
          <w:u w:val="single"/>
        </w:rPr>
        <w:t>Course Description</w:t>
      </w:r>
      <w:r w:rsidR="00FC40A2" w:rsidRPr="0083139E">
        <w:rPr>
          <w:rFonts w:ascii="Candara" w:hAnsi="Candara" w:cs="Helvetica"/>
          <w:b/>
          <w:color w:val="222222"/>
          <w:u w:val="single"/>
        </w:rPr>
        <w:t>:</w:t>
      </w:r>
      <w:r w:rsidR="00FC40A2" w:rsidRPr="0083139E">
        <w:rPr>
          <w:rFonts w:ascii="Candara" w:hAnsi="Candara" w:cs="Helvetica"/>
          <w:color w:val="222222"/>
        </w:rPr>
        <w:t xml:space="preserve"> </w:t>
      </w:r>
      <w:r w:rsidR="006B239B" w:rsidRPr="0083139E">
        <w:rPr>
          <w:rFonts w:ascii="Candara" w:hAnsi="Candara"/>
          <w:color w:val="404040"/>
        </w:rPr>
        <w:t xml:space="preserve">Pre, intra, postoperative anesthesia--Monitoring and anesthetic equipment--Patient </w:t>
      </w:r>
      <w:r w:rsidR="00D370E4" w:rsidRPr="0083139E">
        <w:rPr>
          <w:rFonts w:ascii="Candara" w:hAnsi="Candara"/>
          <w:color w:val="404040"/>
        </w:rPr>
        <w:t xml:space="preserve">considerations, </w:t>
      </w:r>
      <w:r w:rsidR="006B239B" w:rsidRPr="0083139E">
        <w:rPr>
          <w:rFonts w:ascii="Candara" w:hAnsi="Candara"/>
          <w:color w:val="404040"/>
        </w:rPr>
        <w:t>normal values and trouble shooting</w:t>
      </w:r>
      <w:r w:rsidR="00D370E4" w:rsidRPr="0083139E">
        <w:rPr>
          <w:rFonts w:ascii="Candara" w:hAnsi="Candara"/>
          <w:color w:val="404040"/>
        </w:rPr>
        <w:t>.</w:t>
      </w:r>
      <w:r w:rsidR="0066649B" w:rsidRPr="0083139E">
        <w:rPr>
          <w:rFonts w:ascii="Candara" w:hAnsi="Candara"/>
          <w:color w:val="404040"/>
        </w:rPr>
        <w:t xml:space="preserve"> </w:t>
      </w:r>
      <w:r w:rsidR="007F5792">
        <w:rPr>
          <w:rFonts w:ascii="Candara" w:hAnsi="Candara"/>
          <w:color w:val="404040"/>
        </w:rPr>
        <w:t>Triaging patients and practice calculations will be discussed/ practiced during the presentation. Case studies for both beginners and experienced personnel will be offered (a</w:t>
      </w:r>
      <w:r w:rsidR="0066649B" w:rsidRPr="0083139E">
        <w:rPr>
          <w:rFonts w:ascii="Candara" w:hAnsi="Candara"/>
          <w:color w:val="404040"/>
        </w:rPr>
        <w:t>dvanced cases</w:t>
      </w:r>
      <w:r w:rsidR="007F5792">
        <w:rPr>
          <w:rFonts w:ascii="Candara" w:hAnsi="Candara"/>
          <w:color w:val="404040"/>
        </w:rPr>
        <w:t>).</w:t>
      </w:r>
    </w:p>
    <w:p w14:paraId="67830E68" w14:textId="77777777" w:rsidR="0066649B" w:rsidRPr="0083139E" w:rsidRDefault="0066649B" w:rsidP="006B239B">
      <w:pPr>
        <w:pStyle w:val="NormalWeb"/>
        <w:spacing w:before="42" w:beforeAutospacing="0" w:after="0" w:afterAutospacing="0"/>
        <w:ind w:left="17"/>
        <w:rPr>
          <w:rFonts w:ascii="Candara" w:hAnsi="Candara"/>
          <w:color w:val="404040"/>
        </w:rPr>
      </w:pPr>
    </w:p>
    <w:p w14:paraId="5556D17D" w14:textId="3B0E6ADB" w:rsidR="0066649B" w:rsidRPr="0083139E" w:rsidRDefault="0066649B" w:rsidP="0066649B">
      <w:pPr>
        <w:spacing w:after="0"/>
        <w:ind w:left="417" w:hanging="432"/>
        <w:rPr>
          <w:sz w:val="24"/>
          <w:szCs w:val="24"/>
        </w:rPr>
      </w:pPr>
      <w:r w:rsidRPr="0083139E">
        <w:rPr>
          <w:rFonts w:ascii="Candara" w:hAnsi="Candara" w:cs="Helvetica"/>
          <w:b/>
          <w:color w:val="222222"/>
          <w:sz w:val="24"/>
          <w:szCs w:val="24"/>
          <w:u w:val="single"/>
        </w:rPr>
        <w:t>Course Materials</w:t>
      </w:r>
      <w:r w:rsidR="009F4EED">
        <w:rPr>
          <w:rFonts w:ascii="Candara" w:hAnsi="Candara" w:cs="Helvetica"/>
          <w:b/>
          <w:color w:val="222222"/>
          <w:sz w:val="24"/>
          <w:szCs w:val="24"/>
          <w:u w:val="single"/>
        </w:rPr>
        <w:t>/Pricing</w:t>
      </w:r>
      <w:r w:rsidRPr="0083139E">
        <w:rPr>
          <w:rFonts w:ascii="Candara" w:hAnsi="Candara" w:cs="Helvetica"/>
          <w:b/>
          <w:color w:val="222222"/>
          <w:sz w:val="24"/>
          <w:szCs w:val="24"/>
          <w:u w:val="single"/>
        </w:rPr>
        <w:t>:</w:t>
      </w:r>
      <w:r w:rsidRPr="0083139E">
        <w:rPr>
          <w:rFonts w:ascii="Candara" w:hAnsi="Candara"/>
          <w:sz w:val="24"/>
          <w:szCs w:val="24"/>
        </w:rPr>
        <w:t xml:space="preserve"> </w:t>
      </w:r>
    </w:p>
    <w:p w14:paraId="58892C2B" w14:textId="1042DC8E" w:rsidR="009F4EED" w:rsidRDefault="009F4EED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4-hour course for $1</w:t>
      </w:r>
      <w:r w:rsidR="00FC1ADC">
        <w:rPr>
          <w:rFonts w:ascii="Candara" w:hAnsi="Candara"/>
          <w:sz w:val="24"/>
          <w:szCs w:val="24"/>
        </w:rPr>
        <w:t>8</w:t>
      </w:r>
      <w:r>
        <w:rPr>
          <w:rFonts w:ascii="Candara" w:hAnsi="Candara"/>
          <w:sz w:val="24"/>
          <w:szCs w:val="24"/>
        </w:rPr>
        <w:t>0; can be paid via credit card or check</w:t>
      </w:r>
    </w:p>
    <w:p w14:paraId="2BCDB094" w14:textId="3D33D570" w:rsidR="00D90073" w:rsidRDefault="00D90073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Price includes all mailers and certificate</w:t>
      </w:r>
    </w:p>
    <w:p w14:paraId="7EAF7F66" w14:textId="33261F3D" w:rsidR="0066649B" w:rsidRPr="0083139E" w:rsidRDefault="0066649B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 w:rsidRPr="0083139E">
        <w:rPr>
          <w:rFonts w:ascii="Candara" w:hAnsi="Candara"/>
          <w:sz w:val="24"/>
          <w:szCs w:val="24"/>
        </w:rPr>
        <w:t>Power Point lecture notes/ small spiral notebook</w:t>
      </w:r>
    </w:p>
    <w:p w14:paraId="2DB767D6" w14:textId="1A99B2B9" w:rsidR="0066649B" w:rsidRDefault="0066649B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 w:rsidRPr="0083139E">
        <w:rPr>
          <w:rFonts w:ascii="Candara" w:hAnsi="Candara"/>
          <w:sz w:val="24"/>
          <w:szCs w:val="24"/>
        </w:rPr>
        <w:t xml:space="preserve">Practice calculation </w:t>
      </w:r>
      <w:r w:rsidR="00F16373">
        <w:rPr>
          <w:rFonts w:ascii="Candara" w:hAnsi="Candara"/>
          <w:sz w:val="24"/>
          <w:szCs w:val="24"/>
        </w:rPr>
        <w:t xml:space="preserve">anesthesia </w:t>
      </w:r>
      <w:r w:rsidRPr="0083139E">
        <w:rPr>
          <w:rFonts w:ascii="Candara" w:hAnsi="Candara"/>
          <w:sz w:val="24"/>
          <w:szCs w:val="24"/>
        </w:rPr>
        <w:t>worksheet</w:t>
      </w:r>
      <w:r w:rsidR="00F16373">
        <w:rPr>
          <w:rFonts w:ascii="Candara" w:hAnsi="Candara"/>
          <w:sz w:val="24"/>
          <w:szCs w:val="24"/>
        </w:rPr>
        <w:t>s</w:t>
      </w:r>
      <w:r w:rsidRPr="0083139E">
        <w:rPr>
          <w:rFonts w:ascii="Candara" w:hAnsi="Candara"/>
          <w:sz w:val="24"/>
          <w:szCs w:val="24"/>
        </w:rPr>
        <w:t xml:space="preserve">/ </w:t>
      </w:r>
      <w:r w:rsidR="007F5792">
        <w:rPr>
          <w:rFonts w:ascii="Candara" w:hAnsi="Candara"/>
          <w:sz w:val="24"/>
          <w:szCs w:val="24"/>
        </w:rPr>
        <w:t>small pocket calculator/</w:t>
      </w:r>
      <w:r w:rsidRPr="0083139E">
        <w:rPr>
          <w:rFonts w:ascii="Candara" w:hAnsi="Candara"/>
          <w:sz w:val="24"/>
          <w:szCs w:val="24"/>
        </w:rPr>
        <w:t>ASA assessments</w:t>
      </w:r>
    </w:p>
    <w:p w14:paraId="5B83E8DC" w14:textId="60225DED" w:rsidR="00F16373" w:rsidRPr="0083139E" w:rsidRDefault="00F16373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Professional feedback on quiz answers</w:t>
      </w:r>
    </w:p>
    <w:p w14:paraId="70175947" w14:textId="7E95F0C3" w:rsidR="0066649B" w:rsidRPr="0083139E" w:rsidRDefault="0066649B" w:rsidP="0066649B">
      <w:pPr>
        <w:pStyle w:val="ListParagraph"/>
        <w:numPr>
          <w:ilvl w:val="0"/>
          <w:numId w:val="10"/>
        </w:numPr>
        <w:spacing w:after="0" w:line="249" w:lineRule="auto"/>
        <w:rPr>
          <w:rFonts w:ascii="Candara" w:hAnsi="Candara"/>
          <w:sz w:val="24"/>
          <w:szCs w:val="24"/>
        </w:rPr>
      </w:pPr>
      <w:r w:rsidRPr="0083139E">
        <w:rPr>
          <w:rFonts w:ascii="Candara" w:hAnsi="Candara"/>
          <w:sz w:val="24"/>
          <w:szCs w:val="24"/>
        </w:rPr>
        <w:t>CE exam/ completion certificate or CEU certificate</w:t>
      </w:r>
      <w:r w:rsidR="007F5792">
        <w:rPr>
          <w:rFonts w:ascii="Candara" w:hAnsi="Candara"/>
          <w:sz w:val="24"/>
          <w:szCs w:val="24"/>
        </w:rPr>
        <w:t xml:space="preserve"> for 4 units</w:t>
      </w:r>
    </w:p>
    <w:p w14:paraId="16AEC0CA" w14:textId="77777777" w:rsidR="00FC40A2" w:rsidRPr="0083139E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24"/>
          <w:szCs w:val="24"/>
        </w:rPr>
      </w:pPr>
    </w:p>
    <w:p w14:paraId="10D0A119" w14:textId="280C9CA5" w:rsidR="00FC40A2" w:rsidRPr="0083139E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sz w:val="24"/>
          <w:szCs w:val="24"/>
          <w:u w:val="single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Course Objectives:</w:t>
      </w:r>
      <w:r w:rsidR="00213A30"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 xml:space="preserve"> Anesthesia </w:t>
      </w:r>
      <w:r w:rsidR="00C63D97"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course</w:t>
      </w:r>
    </w:p>
    <w:p w14:paraId="63ABA44D" w14:textId="12381F47" w:rsidR="005E213C" w:rsidRPr="0083139E" w:rsidRDefault="005E213C" w:rsidP="005E213C">
      <w:pPr>
        <w:pStyle w:val="ListParagraph"/>
        <w:numPr>
          <w:ilvl w:val="0"/>
          <w:numId w:val="9"/>
        </w:numPr>
        <w:spacing w:before="103" w:after="0" w:line="240" w:lineRule="auto"/>
        <w:ind w:right="38"/>
        <w:rPr>
          <w:rFonts w:ascii="Candara" w:eastAsia="Times New Roman" w:hAnsi="Candara" w:cs="Times New Roman"/>
          <w:sz w:val="24"/>
          <w:szCs w:val="24"/>
        </w:rPr>
      </w:pP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  <w:u w:val="single"/>
        </w:rPr>
        <w:t>Pre-op-</w:t>
      </w: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</w:rPr>
        <w:t xml:space="preserve"> </w:t>
      </w:r>
      <w:r w:rsidRPr="0083139E">
        <w:rPr>
          <w:rFonts w:ascii="Candara" w:eastAsia="Times New Roman" w:hAnsi="Candara" w:cs="Times New Roman"/>
          <w:color w:val="404040"/>
          <w:sz w:val="24"/>
          <w:szCs w:val="24"/>
        </w:rPr>
        <w:t>Preanesthetic animal evaluation, physical status and risk assessment; animal preparation; purpose of premedication and selection criteria for various premedication protocols using case examples; basic pharmacology of injectables and inhalants used for pre-op; anesthesia machine, anesthesia circuits, vaporizers &amp; related equipment; endotracheal intubation &amp; related equipment</w:t>
      </w:r>
      <w:r w:rsidR="00D370E4" w:rsidRPr="0083139E">
        <w:rPr>
          <w:rFonts w:ascii="Candara" w:eastAsia="Times New Roman" w:hAnsi="Candara" w:cs="Times New Roman"/>
          <w:color w:val="404040"/>
          <w:sz w:val="24"/>
          <w:szCs w:val="24"/>
        </w:rPr>
        <w:t>; considerations and precautions for animals with disease, critical aliments and breed cautions (Dobermans-Von Willebrand’s dz., Bulldogs-Brachiocephalic, etc.).</w:t>
      </w:r>
    </w:p>
    <w:p w14:paraId="4ACB16D5" w14:textId="593227A2" w:rsidR="005E213C" w:rsidRPr="0083139E" w:rsidRDefault="005E213C" w:rsidP="005E213C">
      <w:pPr>
        <w:pStyle w:val="ListParagraph"/>
        <w:numPr>
          <w:ilvl w:val="0"/>
          <w:numId w:val="9"/>
        </w:numPr>
        <w:spacing w:before="126" w:after="0" w:line="240" w:lineRule="auto"/>
        <w:ind w:right="548"/>
        <w:rPr>
          <w:rFonts w:ascii="Candara" w:eastAsia="Times New Roman" w:hAnsi="Candara" w:cs="Times New Roman"/>
          <w:sz w:val="24"/>
          <w:szCs w:val="24"/>
        </w:rPr>
      </w:pP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  <w:u w:val="single"/>
        </w:rPr>
        <w:t>Intra-op</w:t>
      </w:r>
      <w:r w:rsidRPr="0083139E">
        <w:rPr>
          <w:rFonts w:ascii="Candara" w:eastAsia="Times New Roman" w:hAnsi="Candara" w:cs="Times New Roman"/>
          <w:color w:val="404040"/>
          <w:sz w:val="24"/>
          <w:szCs w:val="24"/>
        </w:rPr>
        <w:t>- Signs of anesthesia, assessment of anesthetic depth and record keeping using anesthesia records; common techniques of peri-anesthetic fluid therapy (crystalloids, colloids, blood products); monitoring patient and recognizing and addressing common problems  </w:t>
      </w:r>
    </w:p>
    <w:p w14:paraId="7B03EF13" w14:textId="77777777" w:rsidR="005E213C" w:rsidRPr="0083139E" w:rsidRDefault="005E213C" w:rsidP="00414A01">
      <w:pPr>
        <w:pStyle w:val="ListParagraph"/>
        <w:numPr>
          <w:ilvl w:val="0"/>
          <w:numId w:val="9"/>
        </w:numPr>
        <w:shd w:val="clear" w:color="auto" w:fill="FFFFFF"/>
        <w:spacing w:before="300" w:after="0" w:line="240" w:lineRule="auto"/>
        <w:ind w:right="535"/>
        <w:outlineLvl w:val="3"/>
        <w:rPr>
          <w:rFonts w:ascii="Cambria" w:eastAsia="Times New Roman" w:hAnsi="Cambria" w:cs="Times New Roman"/>
          <w:color w:val="404040"/>
          <w:sz w:val="24"/>
          <w:szCs w:val="24"/>
        </w:rPr>
      </w:pP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  <w:u w:val="single"/>
        </w:rPr>
        <w:t>Post-op-</w:t>
      </w: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</w:rPr>
        <w:t xml:space="preserve"> </w:t>
      </w:r>
      <w:r w:rsidRPr="0083139E">
        <w:rPr>
          <w:rFonts w:ascii="Candara" w:eastAsia="Times New Roman" w:hAnsi="Candara" w:cs="Times New Roman"/>
          <w:color w:val="404040"/>
          <w:sz w:val="24"/>
          <w:szCs w:val="24"/>
        </w:rPr>
        <w:t>Recovery from anesthesia; extubating precautions; animal support during emergence from injectable and inhalant anesthesia; recognizing pain status and addressing appropriately; signs of nociception &amp; distress and pain assessment in small animals  </w:t>
      </w:r>
    </w:p>
    <w:p w14:paraId="724C5C9E" w14:textId="08491A60" w:rsidR="005E213C" w:rsidRPr="0083139E" w:rsidRDefault="005E213C" w:rsidP="00414A01">
      <w:pPr>
        <w:pStyle w:val="ListParagraph"/>
        <w:numPr>
          <w:ilvl w:val="0"/>
          <w:numId w:val="9"/>
        </w:numPr>
        <w:shd w:val="clear" w:color="auto" w:fill="FFFFFF"/>
        <w:spacing w:before="300" w:after="0" w:line="240" w:lineRule="auto"/>
        <w:ind w:right="535"/>
        <w:outlineLvl w:val="3"/>
        <w:rPr>
          <w:rFonts w:ascii="Candara" w:eastAsia="Times New Roman" w:hAnsi="Candara" w:cs="Times New Roman"/>
          <w:color w:val="404040"/>
          <w:sz w:val="24"/>
          <w:szCs w:val="24"/>
        </w:rPr>
      </w:pPr>
      <w:r w:rsidRPr="0083139E">
        <w:rPr>
          <w:rFonts w:ascii="Candara" w:eastAsia="Times New Roman" w:hAnsi="Candara" w:cs="Times New Roman"/>
          <w:b/>
          <w:bCs/>
          <w:color w:val="404040"/>
          <w:sz w:val="24"/>
          <w:szCs w:val="24"/>
          <w:u w:val="single"/>
        </w:rPr>
        <w:lastRenderedPageBreak/>
        <w:t xml:space="preserve">Monitoring equipment and Normal values- </w:t>
      </w:r>
      <w:r w:rsidRPr="0083139E">
        <w:rPr>
          <w:rFonts w:ascii="Candara" w:eastAsia="Times New Roman" w:hAnsi="Candara" w:cs="Times New Roman"/>
          <w:color w:val="404040"/>
          <w:sz w:val="24"/>
          <w:szCs w:val="24"/>
        </w:rPr>
        <w:t>Use of multi-parameter monitor and review of other monitoring equipment including troubleshooting equipment; normal values for various species (Heart and respiratory rate, SPO2, CO2 levels, blood pressure)</w:t>
      </w:r>
    </w:p>
    <w:p w14:paraId="5098D428" w14:textId="6ACEB5B2" w:rsidR="0066649B" w:rsidRPr="0083139E" w:rsidRDefault="0066649B" w:rsidP="0066649B">
      <w:pPr>
        <w:pStyle w:val="ListParagraph"/>
        <w:numPr>
          <w:ilvl w:val="1"/>
          <w:numId w:val="9"/>
        </w:numPr>
        <w:shd w:val="clear" w:color="auto" w:fill="FFFFFF"/>
        <w:spacing w:before="300" w:after="0" w:line="240" w:lineRule="auto"/>
        <w:ind w:right="535"/>
        <w:outlineLvl w:val="3"/>
        <w:rPr>
          <w:rFonts w:ascii="Candara" w:eastAsia="Times New Roman" w:hAnsi="Candara" w:cs="Times New Roman"/>
          <w:color w:val="404040"/>
          <w:sz w:val="24"/>
          <w:szCs w:val="24"/>
        </w:rPr>
      </w:pPr>
      <w:r w:rsidRPr="0083139E">
        <w:rPr>
          <w:rFonts w:ascii="Candara" w:hAnsi="Candara"/>
          <w:sz w:val="24"/>
          <w:szCs w:val="24"/>
        </w:rPr>
        <w:t xml:space="preserve">American Society of Anesthesiologists case assessments (ASA-Classes I through V) </w:t>
      </w:r>
    </w:p>
    <w:p w14:paraId="01C6037D" w14:textId="77777777" w:rsidR="0066649B" w:rsidRPr="0083139E" w:rsidRDefault="0066649B" w:rsidP="0066649B">
      <w:pPr>
        <w:rPr>
          <w:rFonts w:ascii="Candara" w:hAnsi="Candara"/>
          <w:b/>
          <w:bCs/>
          <w:color w:val="086B78"/>
          <w:sz w:val="24"/>
          <w:szCs w:val="24"/>
          <w:u w:val="single"/>
        </w:rPr>
      </w:pPr>
    </w:p>
    <w:p w14:paraId="6B23EA4E" w14:textId="67534D36" w:rsidR="0066649B" w:rsidRPr="0083139E" w:rsidRDefault="0066649B" w:rsidP="0066649B">
      <w:pPr>
        <w:rPr>
          <w:rFonts w:ascii="Candara" w:hAnsi="Candara"/>
          <w:b/>
          <w:bCs/>
          <w:color w:val="086B78"/>
          <w:sz w:val="24"/>
          <w:szCs w:val="24"/>
          <w:u w:val="single"/>
        </w:rPr>
      </w:pPr>
      <w:r w:rsidRPr="0083139E">
        <w:rPr>
          <w:rFonts w:ascii="Candara" w:hAnsi="Candara"/>
          <w:b/>
          <w:bCs/>
          <w:color w:val="086B78"/>
          <w:sz w:val="24"/>
          <w:szCs w:val="24"/>
          <w:u w:val="single"/>
        </w:rPr>
        <w:t>More experienced assistants/ technicians:</w:t>
      </w:r>
    </w:p>
    <w:p w14:paraId="5BE0AC78" w14:textId="77777777" w:rsidR="0066649B" w:rsidRPr="0083139E" w:rsidRDefault="0066649B" w:rsidP="0066649B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83139E">
        <w:rPr>
          <w:rFonts w:ascii="Candara" w:eastAsia="Cambria" w:hAnsi="Candara" w:cs="Cambria"/>
          <w:b/>
          <w:sz w:val="24"/>
          <w:szCs w:val="24"/>
          <w:u w:val="single" w:color="404040"/>
        </w:rPr>
        <w:t>Advanced anesthesia techniques-</w:t>
      </w:r>
      <w:r w:rsidRPr="0083139E">
        <w:rPr>
          <w:rFonts w:ascii="Candara" w:hAnsi="Candara"/>
          <w:sz w:val="24"/>
          <w:szCs w:val="24"/>
        </w:rPr>
        <w:t xml:space="preserve"> Anatomy, physiology &amp; pathophysiology of the respiratory system as they relate to anesthetic case management; respiratory function monitoring techniques with focus on capnometry/-graph; indications and effects of mechanical ventilation on the anesthetized animal; types of mechanical ventilators, modes of mechanical ventilation, and ventilator settings; cardiovascular system functioning during anesthesia; physiology of the cardiovascular system &amp; common cardiovascular monitoring techniques; principles of ECG recording and reading </w:t>
      </w:r>
    </w:p>
    <w:p w14:paraId="5545546E" w14:textId="77777777" w:rsidR="0066649B" w:rsidRPr="0083139E" w:rsidRDefault="0066649B" w:rsidP="0066649B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83139E">
        <w:rPr>
          <w:rFonts w:ascii="Candara" w:eastAsia="Cambria" w:hAnsi="Candara" w:cs="Cambria"/>
          <w:b/>
          <w:sz w:val="24"/>
          <w:szCs w:val="24"/>
          <w:u w:val="single" w:color="404040"/>
        </w:rPr>
        <w:t>High-risk patients-</w:t>
      </w:r>
      <w:r w:rsidRPr="0083139E">
        <w:rPr>
          <w:rFonts w:ascii="Candara" w:hAnsi="Candara"/>
          <w:sz w:val="24"/>
          <w:szCs w:val="24"/>
        </w:rPr>
        <w:t xml:space="preserve"> Recognition of cardiac arrhythmias and respiratory distress; causes and treatment of most common cardiac rhythm disturbances (i.e. animals with hypotension); addressing concerns with high risk breeds (i.e. Brachycephalic breeds); anesthetizing patients with compromised immune and endocrine systems; acid/base imbalances (metabolic disturbances), diseased patients (i.e. cancer, organ failure, etc.); principle approach to anesthesia for the patient with neurological disease and for the trauma/polytrauma patient </w:t>
      </w:r>
    </w:p>
    <w:p w14:paraId="5FC4DBD2" w14:textId="34700ED7" w:rsidR="0066649B" w:rsidRPr="0083139E" w:rsidRDefault="0066649B" w:rsidP="0066649B">
      <w:pPr>
        <w:pStyle w:val="ListParagraph"/>
        <w:numPr>
          <w:ilvl w:val="0"/>
          <w:numId w:val="9"/>
        </w:numPr>
        <w:spacing w:after="10"/>
        <w:rPr>
          <w:rFonts w:ascii="Candara" w:hAnsi="Candara"/>
          <w:sz w:val="24"/>
          <w:szCs w:val="24"/>
        </w:rPr>
      </w:pPr>
      <w:r w:rsidRPr="0083139E">
        <w:rPr>
          <w:rFonts w:ascii="Candara" w:eastAsia="Cambria" w:hAnsi="Candara" w:cs="Cambria"/>
          <w:b/>
          <w:sz w:val="24"/>
          <w:szCs w:val="24"/>
          <w:u w:val="single" w:color="404040"/>
        </w:rPr>
        <w:t>Case studies-</w:t>
      </w:r>
      <w:r w:rsidRPr="0083139E">
        <w:rPr>
          <w:rFonts w:ascii="Candara" w:hAnsi="Candara"/>
          <w:sz w:val="24"/>
          <w:szCs w:val="24"/>
        </w:rPr>
        <w:t xml:space="preserve"> Various case studies presented; neonate, obese, geriatric patients and exotic patients </w:t>
      </w:r>
    </w:p>
    <w:p w14:paraId="0F854959" w14:textId="736E8760" w:rsidR="00031B0B" w:rsidRPr="0083139E" w:rsidRDefault="006A7AA9" w:rsidP="005E213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Outcome Assessment/ Completion</w:t>
      </w:r>
      <w:r w:rsidR="00BE25FB"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 xml:space="preserve"> Certificate</w:t>
      </w: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>:</w:t>
      </w:r>
    </w:p>
    <w:p w14:paraId="075B8C44" w14:textId="04FE18D8" w:rsidR="00031B0B" w:rsidRPr="0083139E" w:rsidRDefault="00031B0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24"/>
          <w:szCs w:val="24"/>
        </w:rPr>
      </w:pPr>
      <w:r w:rsidRPr="0083139E">
        <w:rPr>
          <w:rFonts w:ascii="Candara" w:eastAsia="Times New Roman" w:hAnsi="Candara" w:cs="Helvetica"/>
          <w:color w:val="333333"/>
          <w:sz w:val="24"/>
          <w:szCs w:val="24"/>
        </w:rPr>
        <w:t>To receive a passing grade</w:t>
      </w:r>
      <w:r w:rsidR="006A7AA9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and completion certificate</w:t>
      </w:r>
      <w:r w:rsidR="00AB1BAD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(CE</w:t>
      </w:r>
      <w:r w:rsidR="007F5792">
        <w:rPr>
          <w:rFonts w:ascii="Candara" w:eastAsia="Times New Roman" w:hAnsi="Candara" w:cs="Helvetica"/>
          <w:color w:val="333333"/>
          <w:sz w:val="24"/>
          <w:szCs w:val="24"/>
        </w:rPr>
        <w:t>U</w:t>
      </w:r>
      <w:r w:rsidR="00AB1BAD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certificate for CVT’s)</w:t>
      </w:r>
      <w:r w:rsidR="00DD5952" w:rsidRPr="0083139E">
        <w:rPr>
          <w:rFonts w:ascii="Candara" w:eastAsia="Times New Roman" w:hAnsi="Candara" w:cs="Helvetica"/>
          <w:color w:val="333333"/>
          <w:sz w:val="24"/>
          <w:szCs w:val="24"/>
        </w:rPr>
        <w:t>, the students</w:t>
      </w:r>
      <w:r w:rsidR="00C00913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</w:t>
      </w:r>
      <w:r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must have attended </w:t>
      </w:r>
      <w:r w:rsidR="00DD5952" w:rsidRPr="0083139E">
        <w:rPr>
          <w:rFonts w:ascii="Candara" w:eastAsia="Times New Roman" w:hAnsi="Candara" w:cs="Helvetica"/>
          <w:color w:val="333333"/>
          <w:sz w:val="24"/>
          <w:szCs w:val="24"/>
        </w:rPr>
        <w:t>the entire</w:t>
      </w:r>
      <w:r w:rsidR="006A7AA9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course</w:t>
      </w:r>
      <w:r w:rsidR="00C00913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and </w:t>
      </w:r>
      <w:r w:rsidR="002D5F71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pass the </w:t>
      </w:r>
      <w:r w:rsidR="00D370E4" w:rsidRPr="0083139E">
        <w:rPr>
          <w:rFonts w:ascii="Candara" w:eastAsia="Times New Roman" w:hAnsi="Candara" w:cs="Helvetica"/>
          <w:color w:val="333333"/>
          <w:sz w:val="24"/>
          <w:szCs w:val="24"/>
        </w:rPr>
        <w:t>quiz with sufficient, thorough and knowledgeable answers</w:t>
      </w:r>
      <w:r w:rsidR="00F16373">
        <w:rPr>
          <w:rFonts w:ascii="Candara" w:eastAsia="Times New Roman" w:hAnsi="Candara" w:cs="Helvetica"/>
          <w:color w:val="333333"/>
          <w:sz w:val="24"/>
          <w:szCs w:val="24"/>
        </w:rPr>
        <w:t>.</w:t>
      </w:r>
      <w:r w:rsidR="00D07014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 I will provide feedback </w:t>
      </w:r>
      <w:r w:rsidR="00F16373">
        <w:rPr>
          <w:rFonts w:ascii="Candara" w:eastAsia="Times New Roman" w:hAnsi="Candara" w:cs="Helvetica"/>
          <w:color w:val="333333"/>
          <w:sz w:val="24"/>
          <w:szCs w:val="24"/>
        </w:rPr>
        <w:t xml:space="preserve">on the quiz </w:t>
      </w:r>
      <w:r w:rsidR="00D07014"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following the course. </w:t>
      </w:r>
      <w:r w:rsidR="00D07014" w:rsidRPr="0083139E">
        <w:rPr>
          <w:rFonts w:ascii="Candara" w:eastAsia="Times New Roman" w:hAnsi="Candara" w:cs="Helvetica"/>
          <w:b/>
          <w:bCs/>
          <w:color w:val="333333"/>
          <w:sz w:val="24"/>
          <w:szCs w:val="24"/>
        </w:rPr>
        <w:t>The quiz should be submitted no later than 2 weeks after the course</w:t>
      </w:r>
      <w:r w:rsidR="007E7BD1" w:rsidRPr="0083139E">
        <w:rPr>
          <w:rFonts w:ascii="Candara" w:eastAsia="Times New Roman" w:hAnsi="Candara" w:cs="Helvetica"/>
          <w:b/>
          <w:bCs/>
          <w:color w:val="333333"/>
          <w:sz w:val="24"/>
          <w:szCs w:val="24"/>
        </w:rPr>
        <w:t xml:space="preserve"> date</w:t>
      </w:r>
      <w:r w:rsidR="005B6B4A">
        <w:rPr>
          <w:rFonts w:ascii="Candara" w:eastAsia="Times New Roman" w:hAnsi="Candara" w:cs="Helvetica"/>
          <w:b/>
          <w:bCs/>
          <w:color w:val="333333"/>
          <w:sz w:val="24"/>
          <w:szCs w:val="24"/>
        </w:rPr>
        <w:t xml:space="preserve">; exceptions can be made with instructor approval </w:t>
      </w:r>
      <w:r w:rsidR="005B6B4A" w:rsidRPr="005B6B4A">
        <w:rPr>
          <mc:AlternateContent>
            <mc:Choice Requires="w16se">
              <w:rFonts w:ascii="Candara" w:eastAsia="Times New Roman" w:hAnsi="Candara" w:cs="Helvetic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333333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EF23F8" w14:textId="77777777" w:rsidR="00564B12" w:rsidRPr="0083139E" w:rsidRDefault="00564B12" w:rsidP="00564B1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333333"/>
          <w:sz w:val="24"/>
          <w:szCs w:val="24"/>
          <w:u w:val="single"/>
        </w:rPr>
      </w:pPr>
      <w:r w:rsidRPr="0083139E">
        <w:rPr>
          <w:rFonts w:ascii="Candara" w:eastAsia="Times New Roman" w:hAnsi="Candara" w:cs="Helvetica"/>
          <w:b/>
          <w:color w:val="222222"/>
          <w:sz w:val="24"/>
          <w:szCs w:val="24"/>
          <w:u w:val="single"/>
        </w:rPr>
        <w:t xml:space="preserve">References:  </w:t>
      </w:r>
    </w:p>
    <w:p w14:paraId="4DEBE184" w14:textId="5C06E96D" w:rsidR="00564B12" w:rsidRPr="0083139E" w:rsidRDefault="00B2639C" w:rsidP="009B71D2">
      <w:pPr>
        <w:pStyle w:val="ListParagraph"/>
        <w:numPr>
          <w:ilvl w:val="0"/>
          <w:numId w:val="3"/>
        </w:numPr>
        <w:shd w:val="clear" w:color="auto" w:fill="FFFFFF"/>
        <w:spacing w:after="75" w:line="360" w:lineRule="auto"/>
        <w:rPr>
          <w:sz w:val="24"/>
          <w:szCs w:val="24"/>
        </w:rPr>
      </w:pPr>
      <w:r w:rsidRPr="0083139E">
        <w:rPr>
          <w:rFonts w:ascii="Candara" w:eastAsia="Times New Roman" w:hAnsi="Candara" w:cs="Helvetica"/>
          <w:color w:val="333333"/>
          <w:sz w:val="24"/>
          <w:szCs w:val="24"/>
        </w:rPr>
        <w:t xml:space="preserve">On request </w:t>
      </w:r>
      <w:r w:rsidRPr="0083139E">
        <w:rPr>
          <mc:AlternateContent>
            <mc:Choice Requires="w16se">
              <w:rFonts w:ascii="Candara" w:eastAsia="Times New Roman" w:hAnsi="Candar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4B12" w:rsidRPr="0083139E" w:rsidSect="00BF7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F26"/>
    <w:multiLevelType w:val="hybridMultilevel"/>
    <w:tmpl w:val="96E8E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910"/>
    <w:multiLevelType w:val="hybridMultilevel"/>
    <w:tmpl w:val="A4222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28AE"/>
    <w:multiLevelType w:val="hybridMultilevel"/>
    <w:tmpl w:val="B50E7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6455C"/>
    <w:multiLevelType w:val="hybridMultilevel"/>
    <w:tmpl w:val="29669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508F"/>
    <w:multiLevelType w:val="hybridMultilevel"/>
    <w:tmpl w:val="78D61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B66"/>
    <w:multiLevelType w:val="multilevel"/>
    <w:tmpl w:val="78B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66C42"/>
    <w:multiLevelType w:val="hybridMultilevel"/>
    <w:tmpl w:val="C47C50C4"/>
    <w:lvl w:ilvl="0" w:tplc="0409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66522ECC"/>
    <w:multiLevelType w:val="hybridMultilevel"/>
    <w:tmpl w:val="1E4C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43683"/>
    <w:multiLevelType w:val="hybridMultilevel"/>
    <w:tmpl w:val="E0104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07801"/>
    <w:multiLevelType w:val="hybridMultilevel"/>
    <w:tmpl w:val="6FA81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953994">
    <w:abstractNumId w:val="5"/>
  </w:num>
  <w:num w:numId="2" w16cid:durableId="1298220010">
    <w:abstractNumId w:val="9"/>
  </w:num>
  <w:num w:numId="3" w16cid:durableId="1348555352">
    <w:abstractNumId w:val="2"/>
  </w:num>
  <w:num w:numId="4" w16cid:durableId="408381513">
    <w:abstractNumId w:val="8"/>
  </w:num>
  <w:num w:numId="5" w16cid:durableId="1736006201">
    <w:abstractNumId w:val="3"/>
  </w:num>
  <w:num w:numId="6" w16cid:durableId="1242717546">
    <w:abstractNumId w:val="4"/>
  </w:num>
  <w:num w:numId="7" w16cid:durableId="453792681">
    <w:abstractNumId w:val="0"/>
  </w:num>
  <w:num w:numId="8" w16cid:durableId="466708021">
    <w:abstractNumId w:val="1"/>
  </w:num>
  <w:num w:numId="9" w16cid:durableId="963777104">
    <w:abstractNumId w:val="7"/>
  </w:num>
  <w:num w:numId="10" w16cid:durableId="1881815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B"/>
    <w:rsid w:val="00014A3D"/>
    <w:rsid w:val="00024745"/>
    <w:rsid w:val="000310BD"/>
    <w:rsid w:val="00031B0B"/>
    <w:rsid w:val="00035AEF"/>
    <w:rsid w:val="00036518"/>
    <w:rsid w:val="000422AC"/>
    <w:rsid w:val="0004489F"/>
    <w:rsid w:val="000A11B7"/>
    <w:rsid w:val="000C0ED4"/>
    <w:rsid w:val="000E1E9C"/>
    <w:rsid w:val="000F4786"/>
    <w:rsid w:val="000F6980"/>
    <w:rsid w:val="00111BE3"/>
    <w:rsid w:val="00131277"/>
    <w:rsid w:val="0013617D"/>
    <w:rsid w:val="00172125"/>
    <w:rsid w:val="00184249"/>
    <w:rsid w:val="00187720"/>
    <w:rsid w:val="001F5609"/>
    <w:rsid w:val="002078B0"/>
    <w:rsid w:val="002103ED"/>
    <w:rsid w:val="00213A30"/>
    <w:rsid w:val="00250E69"/>
    <w:rsid w:val="00263FEC"/>
    <w:rsid w:val="0029703E"/>
    <w:rsid w:val="002B773C"/>
    <w:rsid w:val="002B7F7A"/>
    <w:rsid w:val="002D5F71"/>
    <w:rsid w:val="002D605D"/>
    <w:rsid w:val="003116C4"/>
    <w:rsid w:val="00313152"/>
    <w:rsid w:val="003222C3"/>
    <w:rsid w:val="003341D3"/>
    <w:rsid w:val="00336276"/>
    <w:rsid w:val="00346269"/>
    <w:rsid w:val="00351335"/>
    <w:rsid w:val="003927E4"/>
    <w:rsid w:val="0039704F"/>
    <w:rsid w:val="003D40ED"/>
    <w:rsid w:val="00425104"/>
    <w:rsid w:val="00427692"/>
    <w:rsid w:val="00487240"/>
    <w:rsid w:val="004C32B0"/>
    <w:rsid w:val="004D26F1"/>
    <w:rsid w:val="004E3C19"/>
    <w:rsid w:val="00515522"/>
    <w:rsid w:val="00525BDD"/>
    <w:rsid w:val="00541B50"/>
    <w:rsid w:val="00564B12"/>
    <w:rsid w:val="00584B5F"/>
    <w:rsid w:val="005A0012"/>
    <w:rsid w:val="005A4265"/>
    <w:rsid w:val="005B2A2C"/>
    <w:rsid w:val="005B6B4A"/>
    <w:rsid w:val="005C18D1"/>
    <w:rsid w:val="005E213C"/>
    <w:rsid w:val="00605D06"/>
    <w:rsid w:val="00614048"/>
    <w:rsid w:val="0061675E"/>
    <w:rsid w:val="00617841"/>
    <w:rsid w:val="00634257"/>
    <w:rsid w:val="006372BA"/>
    <w:rsid w:val="00645963"/>
    <w:rsid w:val="006649E0"/>
    <w:rsid w:val="0066649B"/>
    <w:rsid w:val="00674737"/>
    <w:rsid w:val="006A245D"/>
    <w:rsid w:val="006A7AA9"/>
    <w:rsid w:val="006B1FA0"/>
    <w:rsid w:val="006B239B"/>
    <w:rsid w:val="006C1446"/>
    <w:rsid w:val="00710E33"/>
    <w:rsid w:val="00740439"/>
    <w:rsid w:val="00787419"/>
    <w:rsid w:val="00787B91"/>
    <w:rsid w:val="007E7BD1"/>
    <w:rsid w:val="007F5792"/>
    <w:rsid w:val="0080275B"/>
    <w:rsid w:val="0083139E"/>
    <w:rsid w:val="008666EE"/>
    <w:rsid w:val="008A7030"/>
    <w:rsid w:val="008C2E08"/>
    <w:rsid w:val="008C7127"/>
    <w:rsid w:val="008F7567"/>
    <w:rsid w:val="00917D14"/>
    <w:rsid w:val="00937496"/>
    <w:rsid w:val="00937DAD"/>
    <w:rsid w:val="009615DA"/>
    <w:rsid w:val="00977DAF"/>
    <w:rsid w:val="009814C6"/>
    <w:rsid w:val="00990903"/>
    <w:rsid w:val="0099209C"/>
    <w:rsid w:val="009B2BE6"/>
    <w:rsid w:val="009F4EED"/>
    <w:rsid w:val="00A228FF"/>
    <w:rsid w:val="00A2614B"/>
    <w:rsid w:val="00A33057"/>
    <w:rsid w:val="00A6696A"/>
    <w:rsid w:val="00A80567"/>
    <w:rsid w:val="00AA7C4C"/>
    <w:rsid w:val="00AB1808"/>
    <w:rsid w:val="00AB1BAD"/>
    <w:rsid w:val="00AF5953"/>
    <w:rsid w:val="00B03790"/>
    <w:rsid w:val="00B2639C"/>
    <w:rsid w:val="00B317A4"/>
    <w:rsid w:val="00B42731"/>
    <w:rsid w:val="00B6004F"/>
    <w:rsid w:val="00B962B2"/>
    <w:rsid w:val="00BA568C"/>
    <w:rsid w:val="00BE25FB"/>
    <w:rsid w:val="00BF72E3"/>
    <w:rsid w:val="00C00913"/>
    <w:rsid w:val="00C02407"/>
    <w:rsid w:val="00C2290E"/>
    <w:rsid w:val="00C23D11"/>
    <w:rsid w:val="00C3486F"/>
    <w:rsid w:val="00C444A3"/>
    <w:rsid w:val="00C46FE9"/>
    <w:rsid w:val="00C5163E"/>
    <w:rsid w:val="00C63D97"/>
    <w:rsid w:val="00CA44FA"/>
    <w:rsid w:val="00CA6AA4"/>
    <w:rsid w:val="00CA6C49"/>
    <w:rsid w:val="00CC2B50"/>
    <w:rsid w:val="00CE1013"/>
    <w:rsid w:val="00CE213A"/>
    <w:rsid w:val="00D03D43"/>
    <w:rsid w:val="00D07014"/>
    <w:rsid w:val="00D370E4"/>
    <w:rsid w:val="00D8198A"/>
    <w:rsid w:val="00D90073"/>
    <w:rsid w:val="00D96039"/>
    <w:rsid w:val="00DC79EE"/>
    <w:rsid w:val="00DD5952"/>
    <w:rsid w:val="00E201E3"/>
    <w:rsid w:val="00EA1F13"/>
    <w:rsid w:val="00EC1801"/>
    <w:rsid w:val="00ED68AC"/>
    <w:rsid w:val="00EF4AD3"/>
    <w:rsid w:val="00F16373"/>
    <w:rsid w:val="00F258BB"/>
    <w:rsid w:val="00F27185"/>
    <w:rsid w:val="00F44C29"/>
    <w:rsid w:val="00F66555"/>
    <w:rsid w:val="00F76378"/>
    <w:rsid w:val="00F77974"/>
    <w:rsid w:val="00F85CA8"/>
    <w:rsid w:val="00FA153B"/>
    <w:rsid w:val="00FC1ADC"/>
    <w:rsid w:val="00FC40A2"/>
    <w:rsid w:val="00FC4D49"/>
    <w:rsid w:val="00FE6739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B65C"/>
  <w15:docId w15:val="{B446B40A-6C4D-4356-BA8D-8EDB76F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9C"/>
  </w:style>
  <w:style w:type="paragraph" w:styleId="Heading4">
    <w:name w:val="heading 4"/>
    <w:basedOn w:val="Normal"/>
    <w:link w:val="Heading4Char"/>
    <w:uiPriority w:val="9"/>
    <w:qFormat/>
    <w:rsid w:val="00031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31B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1B0B"/>
  </w:style>
  <w:style w:type="paragraph" w:styleId="ListParagraph">
    <w:name w:val="List Paragraph"/>
    <w:basedOn w:val="Normal"/>
    <w:uiPriority w:val="34"/>
    <w:qFormat/>
    <w:rsid w:val="006A7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elliott.tricia@gmail.com" TargetMode="External"/><Relationship Id="rId5" Type="http://schemas.openxmlformats.org/officeDocument/2006/relationships/hyperlink" Target="http://www.certificates-on-dem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Bill Young</cp:lastModifiedBy>
  <cp:revision>6</cp:revision>
  <cp:lastPrinted>2025-12-06T19:59:00Z</cp:lastPrinted>
  <dcterms:created xsi:type="dcterms:W3CDTF">2026-01-09T15:37:00Z</dcterms:created>
  <dcterms:modified xsi:type="dcterms:W3CDTF">2026-01-14T17:42:00Z</dcterms:modified>
</cp:coreProperties>
</file>