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D205" w14:textId="77777777" w:rsidR="00A80265" w:rsidRDefault="009C10C3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sz w:val="28"/>
        </w:rPr>
        <w:t>0</w:t>
      </w:r>
      <w:r w:rsidR="00324ADE" w:rsidRPr="00C51B8E">
        <w:rPr>
          <w:rFonts w:ascii="Arial" w:hAnsi="Arial"/>
          <w:sz w:val="28"/>
        </w:rPr>
        <w:t>1</w:t>
      </w:r>
      <w:r w:rsidR="00324ADE" w:rsidRPr="00C51B8E">
        <w:rPr>
          <w:rFonts w:ascii="Arial" w:hAnsi="Arial"/>
          <w:sz w:val="28"/>
        </w:rPr>
        <w:tab/>
        <w:t xml:space="preserve">Health and </w:t>
      </w:r>
      <w:r w:rsidR="007E419E">
        <w:rPr>
          <w:rFonts w:ascii="Arial" w:hAnsi="Arial"/>
          <w:sz w:val="28"/>
        </w:rPr>
        <w:t>s</w:t>
      </w:r>
      <w:r w:rsidR="00324ADE" w:rsidRPr="00C51B8E">
        <w:rPr>
          <w:rFonts w:ascii="Arial" w:hAnsi="Arial"/>
          <w:sz w:val="28"/>
        </w:rPr>
        <w:t>afety procedures</w:t>
      </w:r>
    </w:p>
    <w:p w14:paraId="4F634A4B" w14:textId="05A2CB92" w:rsidR="00324ADE" w:rsidRDefault="009217EB" w:rsidP="00E030DF">
      <w:pPr>
        <w:spacing w:before="120" w:after="120" w:line="360" w:lineRule="auto"/>
        <w:ind w:right="-1080"/>
        <w:rPr>
          <w:rFonts w:ascii="Arial" w:hAnsi="Arial"/>
          <w:sz w:val="20"/>
          <w:szCs w:val="20"/>
        </w:rPr>
      </w:pPr>
      <w:r>
        <w:rPr>
          <w:rFonts w:ascii="Arial" w:hAnsi="Arial"/>
          <w:b/>
        </w:rPr>
        <w:t>0</w:t>
      </w:r>
      <w:r w:rsidR="00A85B33">
        <w:rPr>
          <w:rFonts w:ascii="Arial" w:hAnsi="Arial"/>
          <w:b/>
        </w:rPr>
        <w:t>1.1</w:t>
      </w:r>
      <w:r w:rsidR="000B24B7">
        <w:rPr>
          <w:rFonts w:ascii="Arial" w:hAnsi="Arial"/>
          <w:b/>
        </w:rPr>
        <w:t>8</w:t>
      </w:r>
      <w:r w:rsidR="00324ADE" w:rsidRPr="00C51B8E">
        <w:rPr>
          <w:rFonts w:ascii="Arial" w:hAnsi="Arial"/>
          <w:b/>
        </w:rPr>
        <w:tab/>
        <w:t>Animals and pets</w:t>
      </w:r>
    </w:p>
    <w:p w14:paraId="721AAAF3" w14:textId="415FA6F2" w:rsidR="00324ADE" w:rsidRPr="009B1AB5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9B1AB5">
        <w:rPr>
          <w:rFonts w:ascii="Arial" w:hAnsi="Arial"/>
          <w:sz w:val="22"/>
        </w:rPr>
        <w:t xml:space="preserve">Views of </w:t>
      </w:r>
      <w:r w:rsidR="007D73FB" w:rsidRPr="009B1AB5">
        <w:rPr>
          <w:rFonts w:ascii="Arial" w:hAnsi="Arial"/>
          <w:sz w:val="22"/>
        </w:rPr>
        <w:t>parents</w:t>
      </w:r>
      <w:r w:rsidR="00BD4CD7" w:rsidRPr="009B1AB5">
        <w:rPr>
          <w:rFonts w:ascii="Arial" w:hAnsi="Arial"/>
          <w:sz w:val="22"/>
        </w:rPr>
        <w:t xml:space="preserve"> </w:t>
      </w:r>
      <w:r w:rsidRPr="009B1AB5">
        <w:rPr>
          <w:rFonts w:ascii="Arial" w:hAnsi="Arial"/>
          <w:sz w:val="22"/>
        </w:rPr>
        <w:t>and children are considered when selecting a pet for the setting.</w:t>
      </w:r>
    </w:p>
    <w:p w14:paraId="02906E04" w14:textId="77B028CC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will be aware of any allergies or issues individual children may have with any animals/creatures</w:t>
      </w:r>
      <w:r w:rsidR="00B31E1D">
        <w:rPr>
          <w:rFonts w:ascii="Arial" w:hAnsi="Arial" w:cs="Arial"/>
          <w:sz w:val="22"/>
          <w:szCs w:val="22"/>
        </w:rPr>
        <w:t>.</w:t>
      </w:r>
    </w:p>
    <w:p w14:paraId="39C60339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 risk assessment is conducted and considers any hygiene and safety risks posed by the animal or creature.</w:t>
      </w:r>
    </w:p>
    <w:p w14:paraId="5484C322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Suitable housing</w:t>
      </w:r>
      <w:r w:rsidR="00BD4CD7">
        <w:rPr>
          <w:rFonts w:ascii="Arial" w:hAnsi="Arial"/>
          <w:sz w:val="22"/>
        </w:rPr>
        <w:t xml:space="preserve"> for the animal</w:t>
      </w:r>
      <w:r w:rsidRPr="007D73FB">
        <w:rPr>
          <w:rFonts w:ascii="Arial" w:hAnsi="Arial"/>
          <w:sz w:val="22"/>
        </w:rPr>
        <w:t xml:space="preserve"> is provided and is regularly cleaned and maintained.</w:t>
      </w:r>
    </w:p>
    <w:p w14:paraId="61D65D06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The correct food is offered at the right times and staff</w:t>
      </w:r>
      <w:r w:rsidR="00BD4CD7">
        <w:rPr>
          <w:rFonts w:ascii="Arial" w:hAnsi="Arial"/>
          <w:sz w:val="22"/>
        </w:rPr>
        <w:t xml:space="preserve"> are knowledgeable of the pet’</w:t>
      </w:r>
      <w:r w:rsidRPr="007D73FB">
        <w:rPr>
          <w:rFonts w:ascii="Arial" w:hAnsi="Arial"/>
          <w:sz w:val="22"/>
        </w:rPr>
        <w:t>s welfare and dietary needs.</w:t>
      </w:r>
    </w:p>
    <w:p w14:paraId="52A0C8CB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Arrangements are made for weekend and holiday care for the animal/creature.</w:t>
      </w:r>
    </w:p>
    <w:p w14:paraId="7A3463CD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There is appropriate pet health care insurance </w:t>
      </w:r>
      <w:r w:rsidR="00473ABD">
        <w:rPr>
          <w:rFonts w:ascii="Arial" w:hAnsi="Arial"/>
          <w:sz w:val="22"/>
        </w:rPr>
        <w:t>or other contingencies agreed and put in place to pay for veterinary care</w:t>
      </w:r>
      <w:r w:rsidRPr="007D73FB">
        <w:rPr>
          <w:rFonts w:ascii="Arial" w:hAnsi="Arial"/>
          <w:sz w:val="22"/>
        </w:rPr>
        <w:t xml:space="preserve"> and the animal is registered with a local vet.</w:t>
      </w:r>
    </w:p>
    <w:p w14:paraId="4DAF35F6" w14:textId="59BC48B4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All vaccinations and health measures such as de-worming are </w:t>
      </w:r>
      <w:r w:rsidR="00C61EA2" w:rsidRPr="007D73FB">
        <w:rPr>
          <w:rFonts w:ascii="Arial" w:hAnsi="Arial"/>
          <w:sz w:val="22"/>
        </w:rPr>
        <w:t>up to date</w:t>
      </w:r>
      <w:r w:rsidRPr="007D73FB">
        <w:rPr>
          <w:rFonts w:ascii="Arial" w:hAnsi="Arial"/>
          <w:sz w:val="22"/>
        </w:rPr>
        <w:t>.</w:t>
      </w:r>
    </w:p>
    <w:p w14:paraId="6A463201" w14:textId="2B99BE9D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 are taught correct handling of the pet and are </w:t>
      </w:r>
      <w:r w:rsidR="009E1B45" w:rsidRPr="007D73FB">
        <w:rPr>
          <w:rFonts w:ascii="Arial" w:hAnsi="Arial"/>
          <w:sz w:val="22"/>
        </w:rPr>
        <w:t>always supervised</w:t>
      </w:r>
      <w:r w:rsidRPr="007D73FB">
        <w:rPr>
          <w:rFonts w:ascii="Arial" w:hAnsi="Arial"/>
          <w:sz w:val="22"/>
        </w:rPr>
        <w:t>.</w:t>
      </w:r>
    </w:p>
    <w:p w14:paraId="3D11B8AE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 wash their hands after handling the pet and do not have contact with animal faeces, or soiled bedding.</w:t>
      </w:r>
    </w:p>
    <w:p w14:paraId="5CA78E3C" w14:textId="77777777" w:rsidR="0094573E" w:rsidRPr="0007185A" w:rsidRDefault="00BD4CD7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>Members of s</w:t>
      </w:r>
      <w:r w:rsidR="005D4D39">
        <w:rPr>
          <w:rFonts w:ascii="Arial" w:hAnsi="Arial"/>
          <w:sz w:val="22"/>
        </w:rPr>
        <w:t>taff wear single use vinyl/latex free</w:t>
      </w:r>
      <w:r w:rsidR="00C51B8E" w:rsidRPr="0007185A">
        <w:rPr>
          <w:rFonts w:ascii="Arial" w:hAnsi="Arial"/>
          <w:sz w:val="22"/>
        </w:rPr>
        <w:t xml:space="preserve"> gloves when cleaning/</w:t>
      </w:r>
      <w:r w:rsidR="00324ADE" w:rsidRPr="0007185A">
        <w:rPr>
          <w:rFonts w:ascii="Arial" w:hAnsi="Arial"/>
          <w:sz w:val="22"/>
        </w:rPr>
        <w:t>handling soiled bedding.</w:t>
      </w:r>
    </w:p>
    <w:p w14:paraId="02477A75" w14:textId="4FDAC789" w:rsidR="006D186B" w:rsidRDefault="00C51B8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 xml:space="preserve">Snakes and some other reptiles are not suitable pets </w:t>
      </w:r>
      <w:r w:rsidR="00D305B5">
        <w:rPr>
          <w:rFonts w:ascii="Arial" w:hAnsi="Arial"/>
          <w:sz w:val="22"/>
        </w:rPr>
        <w:t>for the settin</w:t>
      </w:r>
      <w:r w:rsidR="00E755AA">
        <w:rPr>
          <w:rFonts w:ascii="Arial" w:hAnsi="Arial"/>
          <w:sz w:val="22"/>
        </w:rPr>
        <w:t>g</w:t>
      </w:r>
      <w:r w:rsidRPr="0007185A">
        <w:rPr>
          <w:rFonts w:ascii="Arial" w:hAnsi="Arial"/>
          <w:sz w:val="22"/>
        </w:rPr>
        <w:t xml:space="preserve"> due to infection risks.</w:t>
      </w:r>
    </w:p>
    <w:p w14:paraId="7B9DE89D" w14:textId="4EDA8B06" w:rsidR="00C51B8E" w:rsidRPr="0007185A" w:rsidRDefault="00C51B8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 xml:space="preserve">The manager will check with the </w:t>
      </w:r>
      <w:r w:rsidR="006D186B">
        <w:rPr>
          <w:rFonts w:ascii="Arial" w:hAnsi="Arial"/>
          <w:sz w:val="22"/>
        </w:rPr>
        <w:t>owners/directors/trustees</w:t>
      </w:r>
      <w:r w:rsidR="009B1AB5">
        <w:rPr>
          <w:rFonts w:ascii="Arial" w:hAnsi="Arial"/>
          <w:sz w:val="22"/>
        </w:rPr>
        <w:t xml:space="preserve"> before introducing a new</w:t>
      </w:r>
      <w:r w:rsidRPr="0007185A">
        <w:rPr>
          <w:rFonts w:ascii="Arial" w:hAnsi="Arial"/>
          <w:sz w:val="22"/>
        </w:rPr>
        <w:t xml:space="preserve"> pet</w:t>
      </w:r>
      <w:r w:rsidR="009B1AB5">
        <w:rPr>
          <w:rFonts w:ascii="Arial" w:hAnsi="Arial"/>
          <w:sz w:val="22"/>
        </w:rPr>
        <w:t xml:space="preserve"> into the setting.</w:t>
      </w:r>
    </w:p>
    <w:p w14:paraId="48B8B02F" w14:textId="023FAEE4" w:rsidR="00324ADE" w:rsidRPr="00914871" w:rsidRDefault="009049E0" w:rsidP="00E030DF">
      <w:pPr>
        <w:pStyle w:val="ListParagraph"/>
        <w:spacing w:before="120" w:after="120" w:line="360" w:lineRule="auto"/>
        <w:ind w:left="0"/>
        <w:contextualSpacing w:val="0"/>
        <w:rPr>
          <w:rFonts w:ascii="Arial" w:hAnsi="Arial"/>
          <w:b/>
          <w:bCs/>
          <w:sz w:val="22"/>
          <w:szCs w:val="22"/>
        </w:rPr>
      </w:pPr>
      <w:r w:rsidRPr="285DFCB0">
        <w:rPr>
          <w:rFonts w:ascii="Arial" w:hAnsi="Arial"/>
          <w:b/>
          <w:bCs/>
          <w:sz w:val="22"/>
          <w:szCs w:val="22"/>
        </w:rPr>
        <w:t xml:space="preserve">Animals bought in by </w:t>
      </w:r>
      <w:r w:rsidR="00324ADE" w:rsidRPr="285DFCB0">
        <w:rPr>
          <w:rFonts w:ascii="Arial" w:hAnsi="Arial"/>
          <w:b/>
          <w:bCs/>
          <w:sz w:val="22"/>
          <w:szCs w:val="22"/>
        </w:rPr>
        <w:t xml:space="preserve">visitors </w:t>
      </w:r>
    </w:p>
    <w:p w14:paraId="2111F2CC" w14:textId="27412B7D" w:rsidR="00324ADE" w:rsidRPr="007D73FB" w:rsidRDefault="00324ADE" w:rsidP="00E030DF">
      <w:pPr>
        <w:pStyle w:val="ListParagraph"/>
        <w:numPr>
          <w:ilvl w:val="0"/>
          <w:numId w:val="14"/>
        </w:numPr>
        <w:spacing w:before="120" w:after="120" w:line="360" w:lineRule="auto"/>
        <w:ind w:left="357" w:hanging="357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 owner of the animal/creature maintains responsibility for it in the setting</w:t>
      </w:r>
      <w:r w:rsidR="006D186B">
        <w:rPr>
          <w:rFonts w:ascii="Arial" w:hAnsi="Arial" w:cs="Arial"/>
          <w:sz w:val="22"/>
          <w:szCs w:val="22"/>
        </w:rPr>
        <w:t>.</w:t>
      </w:r>
    </w:p>
    <w:p w14:paraId="57ED70B8" w14:textId="2E5AC537" w:rsidR="0007279A" w:rsidRDefault="00324ADE" w:rsidP="003A32C8">
      <w:pPr>
        <w:pStyle w:val="DefaultText"/>
        <w:numPr>
          <w:ilvl w:val="0"/>
          <w:numId w:val="1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z w:val="22"/>
          <w:szCs w:val="22"/>
        </w:rPr>
        <w:t>The owner carries out a risk assessment detailing how the animal/creature is to be handled and how any safety or hygiene issues will be addressed.</w:t>
      </w:r>
    </w:p>
    <w:p w14:paraId="499AFC05" w14:textId="50FED6A7" w:rsidR="001C17A4" w:rsidRPr="001C17A4" w:rsidRDefault="001C17A4" w:rsidP="00E030DF">
      <w:pPr>
        <w:pStyle w:val="DefaultTex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1C17A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5B7DB642" w14:textId="719431A6" w:rsidR="001C17A4" w:rsidRDefault="00000000" w:rsidP="00E030DF">
      <w:pPr>
        <w:pStyle w:val="DefaultText"/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  <w:hyperlink r:id="rId11" w:anchor="!prod/43aaf2a6-7364-ea11-a811-000d3a0bad7c/curr/GBP" w:history="1">
        <w:r w:rsidR="001C17A4" w:rsidRPr="00CC1316">
          <w:rPr>
            <w:rStyle w:val="Hyperlink"/>
            <w:rFonts w:ascii="Arial" w:hAnsi="Arial" w:cs="Arial"/>
            <w:sz w:val="22"/>
            <w:szCs w:val="22"/>
          </w:rPr>
          <w:t>Good Practice in Early Years Infection Control</w:t>
        </w:r>
      </w:hyperlink>
      <w:r w:rsidR="001C17A4">
        <w:rPr>
          <w:rFonts w:ascii="Arial" w:hAnsi="Arial" w:cs="Arial"/>
          <w:sz w:val="22"/>
          <w:szCs w:val="22"/>
        </w:rPr>
        <w:t xml:space="preserve"> (</w:t>
      </w:r>
      <w:r w:rsidR="00F0184B">
        <w:rPr>
          <w:rFonts w:ascii="Arial" w:hAnsi="Arial" w:cs="Arial"/>
          <w:sz w:val="22"/>
          <w:szCs w:val="22"/>
        </w:rPr>
        <w:t xml:space="preserve">Alliance </w:t>
      </w:r>
      <w:r w:rsidR="001C17A4">
        <w:rPr>
          <w:rFonts w:ascii="Arial" w:hAnsi="Arial" w:cs="Arial"/>
          <w:sz w:val="22"/>
          <w:szCs w:val="22"/>
        </w:rPr>
        <w:t>20</w:t>
      </w:r>
      <w:r w:rsidR="003F6EA9">
        <w:rPr>
          <w:rFonts w:ascii="Arial" w:hAnsi="Arial" w:cs="Arial"/>
          <w:sz w:val="22"/>
          <w:szCs w:val="22"/>
        </w:rPr>
        <w:t>09)</w:t>
      </w:r>
    </w:p>
    <w:sectPr w:rsidR="001C17A4" w:rsidSect="00192A0B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8782" w14:textId="77777777" w:rsidR="0008170F" w:rsidRDefault="0008170F">
      <w:r>
        <w:separator/>
      </w:r>
    </w:p>
  </w:endnote>
  <w:endnote w:type="continuationSeparator" w:id="0">
    <w:p w14:paraId="31C60D1C" w14:textId="77777777" w:rsidR="0008170F" w:rsidRDefault="0008170F">
      <w:r>
        <w:continuationSeparator/>
      </w:r>
    </w:p>
  </w:endnote>
  <w:endnote w:type="continuationNotice" w:id="1">
    <w:p w14:paraId="75316C01" w14:textId="77777777" w:rsidR="0008170F" w:rsidRDefault="00081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688A" w14:textId="0F5AE7F6" w:rsidR="005A57F6" w:rsidRPr="005A57F6" w:rsidRDefault="005A57F6">
    <w:pPr>
      <w:pStyle w:val="Footer"/>
      <w:rPr>
        <w:rFonts w:ascii="Arial" w:hAnsi="Arial" w:cs="Arial"/>
        <w:sz w:val="22"/>
        <w:szCs w:val="22"/>
      </w:rPr>
    </w:pPr>
    <w:r w:rsidRPr="007436C4">
      <w:rPr>
        <w:rFonts w:ascii="Arial" w:hAnsi="Arial" w:cs="Arial"/>
        <w:i/>
        <w:iCs/>
        <w:sz w:val="22"/>
        <w:szCs w:val="22"/>
      </w:rPr>
      <w:t xml:space="preserve">Policies &amp; Procedures for the </w:t>
    </w:r>
    <w:r w:rsidRPr="00F0184B">
      <w:rPr>
        <w:rFonts w:ascii="Arial" w:hAnsi="Arial" w:cs="Arial"/>
        <w:i/>
        <w:iCs/>
        <w:sz w:val="20"/>
      </w:rPr>
      <w:t xml:space="preserve">EYFS </w:t>
    </w:r>
    <w:r w:rsidRPr="007436C4">
      <w:rPr>
        <w:rFonts w:ascii="Arial" w:hAnsi="Arial" w:cs="Arial"/>
        <w:i/>
        <w:iCs/>
        <w:sz w:val="22"/>
        <w:szCs w:val="22"/>
      </w:rPr>
      <w:t>2021</w:t>
    </w:r>
    <w:r w:rsidRPr="007436C4">
      <w:rPr>
        <w:rFonts w:ascii="Arial" w:hAnsi="Arial" w:cs="Arial"/>
        <w:sz w:val="22"/>
        <w:szCs w:val="22"/>
      </w:rPr>
      <w:t xml:space="preserve"> (Early Years Alliance 202</w:t>
    </w:r>
    <w:r>
      <w:rPr>
        <w:rFonts w:ascii="Arial" w:hAnsi="Arial" w:cs="Arial"/>
        <w:sz w:val="22"/>
        <w:szCs w:val="22"/>
      </w:rPr>
      <w:t>2</w:t>
    </w:r>
    <w:r w:rsidRPr="007436C4">
      <w:rPr>
        <w:rFonts w:ascii="Arial" w:hAnsi="Arial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56D2" w14:textId="77777777" w:rsidR="0008170F" w:rsidRDefault="0008170F">
      <w:r>
        <w:separator/>
      </w:r>
    </w:p>
  </w:footnote>
  <w:footnote w:type="continuationSeparator" w:id="0">
    <w:p w14:paraId="7D82EA37" w14:textId="77777777" w:rsidR="0008170F" w:rsidRDefault="0008170F">
      <w:r>
        <w:continuationSeparator/>
      </w:r>
    </w:p>
  </w:footnote>
  <w:footnote w:type="continuationNotice" w:id="1">
    <w:p w14:paraId="6262B332" w14:textId="77777777" w:rsidR="0008170F" w:rsidRDefault="000817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8CD422AA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693532">
    <w:abstractNumId w:val="63"/>
  </w:num>
  <w:num w:numId="2" w16cid:durableId="1890918578">
    <w:abstractNumId w:val="0"/>
  </w:num>
  <w:num w:numId="3" w16cid:durableId="548735109">
    <w:abstractNumId w:val="29"/>
  </w:num>
  <w:num w:numId="4" w16cid:durableId="1694067077">
    <w:abstractNumId w:val="5"/>
  </w:num>
  <w:num w:numId="5" w16cid:durableId="110714156">
    <w:abstractNumId w:val="1"/>
  </w:num>
  <w:num w:numId="6" w16cid:durableId="1401950523">
    <w:abstractNumId w:val="24"/>
  </w:num>
  <w:num w:numId="7" w16cid:durableId="172763899">
    <w:abstractNumId w:val="32"/>
  </w:num>
  <w:num w:numId="8" w16cid:durableId="1510948497">
    <w:abstractNumId w:val="22"/>
  </w:num>
  <w:num w:numId="9" w16cid:durableId="1934168698">
    <w:abstractNumId w:val="61"/>
  </w:num>
  <w:num w:numId="10" w16cid:durableId="1046837105">
    <w:abstractNumId w:val="48"/>
  </w:num>
  <w:num w:numId="11" w16cid:durableId="141630055">
    <w:abstractNumId w:val="45"/>
  </w:num>
  <w:num w:numId="12" w16cid:durableId="1452553719">
    <w:abstractNumId w:val="3"/>
  </w:num>
  <w:num w:numId="13" w16cid:durableId="735784831">
    <w:abstractNumId w:val="58"/>
  </w:num>
  <w:num w:numId="14" w16cid:durableId="1945183978">
    <w:abstractNumId w:val="66"/>
  </w:num>
  <w:num w:numId="15" w16cid:durableId="1088774527">
    <w:abstractNumId w:val="52"/>
  </w:num>
  <w:num w:numId="16" w16cid:durableId="1147280100">
    <w:abstractNumId w:val="68"/>
  </w:num>
  <w:num w:numId="17" w16cid:durableId="496922368">
    <w:abstractNumId w:val="60"/>
  </w:num>
  <w:num w:numId="18" w16cid:durableId="1781415969">
    <w:abstractNumId w:val="7"/>
  </w:num>
  <w:num w:numId="19" w16cid:durableId="227421533">
    <w:abstractNumId w:val="33"/>
  </w:num>
  <w:num w:numId="20" w16cid:durableId="730546392">
    <w:abstractNumId w:val="14"/>
  </w:num>
  <w:num w:numId="21" w16cid:durableId="1026365805">
    <w:abstractNumId w:val="25"/>
  </w:num>
  <w:num w:numId="22" w16cid:durableId="1851217424">
    <w:abstractNumId w:val="41"/>
  </w:num>
  <w:num w:numId="23" w16cid:durableId="1612012954">
    <w:abstractNumId w:val="55"/>
  </w:num>
  <w:num w:numId="24" w16cid:durableId="1241713200">
    <w:abstractNumId w:val="53"/>
  </w:num>
  <w:num w:numId="25" w16cid:durableId="1432703117">
    <w:abstractNumId w:val="44"/>
  </w:num>
  <w:num w:numId="26" w16cid:durableId="843863027">
    <w:abstractNumId w:val="20"/>
  </w:num>
  <w:num w:numId="27" w16cid:durableId="1332218275">
    <w:abstractNumId w:val="59"/>
  </w:num>
  <w:num w:numId="28" w16cid:durableId="267011443">
    <w:abstractNumId w:val="36"/>
  </w:num>
  <w:num w:numId="29" w16cid:durableId="51924557">
    <w:abstractNumId w:val="46"/>
  </w:num>
  <w:num w:numId="30" w16cid:durableId="599145887">
    <w:abstractNumId w:val="65"/>
  </w:num>
  <w:num w:numId="31" w16cid:durableId="1025718308">
    <w:abstractNumId w:val="2"/>
  </w:num>
  <w:num w:numId="32" w16cid:durableId="1663122865">
    <w:abstractNumId w:val="10"/>
  </w:num>
  <w:num w:numId="33" w16cid:durableId="1622414443">
    <w:abstractNumId w:val="38"/>
  </w:num>
  <w:num w:numId="34" w16cid:durableId="1825537567">
    <w:abstractNumId w:val="21"/>
  </w:num>
  <w:num w:numId="35" w16cid:durableId="408697947">
    <w:abstractNumId w:val="16"/>
  </w:num>
  <w:num w:numId="36" w16cid:durableId="1194348261">
    <w:abstractNumId w:val="13"/>
  </w:num>
  <w:num w:numId="37" w16cid:durableId="810365081">
    <w:abstractNumId w:val="56"/>
  </w:num>
  <w:num w:numId="38" w16cid:durableId="1127043340">
    <w:abstractNumId w:val="37"/>
  </w:num>
  <w:num w:numId="39" w16cid:durableId="363791871">
    <w:abstractNumId w:val="57"/>
  </w:num>
  <w:num w:numId="40" w16cid:durableId="216551841">
    <w:abstractNumId w:val="27"/>
  </w:num>
  <w:num w:numId="41" w16cid:durableId="1572235530">
    <w:abstractNumId w:val="31"/>
  </w:num>
  <w:num w:numId="42" w16cid:durableId="1352880125">
    <w:abstractNumId w:val="23"/>
  </w:num>
  <w:num w:numId="43" w16cid:durableId="650793123">
    <w:abstractNumId w:val="67"/>
  </w:num>
  <w:num w:numId="44" w16cid:durableId="1921065062">
    <w:abstractNumId w:val="15"/>
  </w:num>
  <w:num w:numId="45" w16cid:durableId="25906934">
    <w:abstractNumId w:val="4"/>
  </w:num>
  <w:num w:numId="46" w16cid:durableId="8052027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147027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5758284">
    <w:abstractNumId w:val="18"/>
  </w:num>
  <w:num w:numId="49" w16cid:durableId="1812016157">
    <w:abstractNumId w:val="19"/>
  </w:num>
  <w:num w:numId="50" w16cid:durableId="177369874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7352652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81421642">
    <w:abstractNumId w:val="69"/>
  </w:num>
  <w:num w:numId="53" w16cid:durableId="1425683914">
    <w:abstractNumId w:val="47"/>
  </w:num>
  <w:num w:numId="54" w16cid:durableId="599720077">
    <w:abstractNumId w:val="49"/>
  </w:num>
  <w:num w:numId="55" w16cid:durableId="44522896">
    <w:abstractNumId w:val="64"/>
  </w:num>
  <w:num w:numId="56" w16cid:durableId="559099825">
    <w:abstractNumId w:val="42"/>
  </w:num>
  <w:num w:numId="57" w16cid:durableId="1638679392">
    <w:abstractNumId w:val="6"/>
  </w:num>
  <w:num w:numId="58" w16cid:durableId="1027801457">
    <w:abstractNumId w:val="40"/>
  </w:num>
  <w:num w:numId="59" w16cid:durableId="597564759">
    <w:abstractNumId w:val="17"/>
  </w:num>
  <w:num w:numId="60" w16cid:durableId="1678384046">
    <w:abstractNumId w:val="28"/>
  </w:num>
  <w:num w:numId="61" w16cid:durableId="852917762">
    <w:abstractNumId w:val="35"/>
  </w:num>
  <w:num w:numId="62" w16cid:durableId="1858538246">
    <w:abstractNumId w:val="12"/>
  </w:num>
  <w:num w:numId="63" w16cid:durableId="2146701024">
    <w:abstractNumId w:val="43"/>
  </w:num>
  <w:num w:numId="64" w16cid:durableId="680358902">
    <w:abstractNumId w:val="8"/>
  </w:num>
  <w:num w:numId="65" w16cid:durableId="781266874">
    <w:abstractNumId w:val="51"/>
  </w:num>
  <w:num w:numId="66" w16cid:durableId="513030392">
    <w:abstractNumId w:val="30"/>
  </w:num>
  <w:num w:numId="67" w16cid:durableId="1350108971">
    <w:abstractNumId w:val="9"/>
  </w:num>
  <w:num w:numId="68" w16cid:durableId="1266812093">
    <w:abstractNumId w:val="34"/>
  </w:num>
  <w:num w:numId="69" w16cid:durableId="1772626283">
    <w:abstractNumId w:val="62"/>
  </w:num>
  <w:num w:numId="70" w16cid:durableId="1006441763">
    <w:abstractNumId w:val="39"/>
  </w:num>
  <w:num w:numId="71" w16cid:durableId="1960796557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70F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D7668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2C8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45EF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57F6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22C2"/>
    <w:rsid w:val="00723725"/>
    <w:rsid w:val="00726AA0"/>
    <w:rsid w:val="007321DD"/>
    <w:rsid w:val="007322A9"/>
    <w:rsid w:val="00734A4B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46CC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7E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341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62F21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1316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4644C"/>
    <w:rsid w:val="00D50666"/>
    <w:rsid w:val="00D50C6A"/>
    <w:rsid w:val="00D51F6E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84B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97A0D690-0D02-4FB6-8AA6-FA4116BA1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liz maitland</cp:lastModifiedBy>
  <cp:revision>2</cp:revision>
  <cp:lastPrinted>2018-05-03T11:09:00Z</cp:lastPrinted>
  <dcterms:created xsi:type="dcterms:W3CDTF">2022-09-11T16:22:00Z</dcterms:created>
  <dcterms:modified xsi:type="dcterms:W3CDTF">2022-09-11T16:22:00Z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