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20C80" w14:textId="104A2413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</w:r>
      <w:r w:rsidR="007A54AE">
        <w:rPr>
          <w:rFonts w:ascii="Arial" w:hAnsi="Arial" w:cs="Arial"/>
          <w:sz w:val="28"/>
          <w:szCs w:val="28"/>
        </w:rPr>
        <w:t xml:space="preserve">  </w:t>
      </w:r>
      <w:r w:rsidR="002337A7" w:rsidRPr="00977648">
        <w:rPr>
          <w:rFonts w:ascii="Arial" w:hAnsi="Arial" w:cs="Arial"/>
          <w:sz w:val="28"/>
          <w:szCs w:val="28"/>
        </w:rPr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20CC501C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7A54AE">
        <w:rPr>
          <w:rFonts w:ascii="Arial" w:hAnsi="Arial" w:cs="Arial"/>
          <w:b/>
          <w:sz w:val="28"/>
          <w:szCs w:val="28"/>
        </w:rPr>
        <w:t xml:space="preserve"> 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39979A46" w:rsidR="002337A7" w:rsidRPr="00977648" w:rsidRDefault="002337A7" w:rsidP="5EF4494B">
      <w:pPr>
        <w:spacing w:before="120" w:after="120" w:line="360" w:lineRule="auto"/>
        <w:rPr>
          <w:rFonts w:ascii="Arial" w:hAnsi="Arial" w:cs="Arial"/>
          <w:i/>
          <w:iCs/>
          <w:color w:val="FF0000"/>
          <w:sz w:val="22"/>
          <w:szCs w:val="22"/>
        </w:rPr>
      </w:pPr>
      <w:r w:rsidRPr="5EF4494B">
        <w:rPr>
          <w:rFonts w:ascii="Arial" w:hAnsi="Arial" w:cs="Arial"/>
          <w:i/>
          <w:iCs/>
          <w:sz w:val="22"/>
          <w:szCs w:val="22"/>
        </w:rPr>
        <w:t>Please note that this form must be used alongside the individual child’s registration form which contains emergency parent</w:t>
      </w:r>
      <w:r w:rsidR="139E4F82" w:rsidRPr="5EF4494B">
        <w:rPr>
          <w:rFonts w:ascii="Arial" w:hAnsi="Arial" w:cs="Arial"/>
          <w:i/>
          <w:iCs/>
          <w:sz w:val="22"/>
          <w:szCs w:val="22"/>
        </w:rPr>
        <w:t>/carer</w:t>
      </w:r>
      <w:r w:rsidRPr="5EF4494B">
        <w:rPr>
          <w:rFonts w:ascii="Arial" w:hAnsi="Arial" w:cs="Arial"/>
          <w:i/>
          <w:iCs/>
          <w:sz w:val="22"/>
          <w:szCs w:val="22"/>
        </w:rPr>
        <w:t xml:space="preserve"> contact and other personal details</w:t>
      </w:r>
      <w:r w:rsidR="00543033" w:rsidRPr="5EF4494B">
        <w:rPr>
          <w:rFonts w:ascii="Arial" w:hAnsi="Arial" w:cs="Arial"/>
          <w:i/>
          <w:iCs/>
          <w:sz w:val="22"/>
          <w:szCs w:val="22"/>
        </w:rPr>
        <w:t>.</w:t>
      </w:r>
      <w:r w:rsidR="2F8EFF60" w:rsidRPr="5EF4494B">
        <w:rPr>
          <w:rFonts w:ascii="Arial" w:hAnsi="Arial" w:cs="Arial"/>
          <w:i/>
          <w:iCs/>
          <w:sz w:val="22"/>
          <w:szCs w:val="22"/>
        </w:rPr>
        <w:t xml:space="preserve"> </w:t>
      </w:r>
      <w:r w:rsidR="005B146C">
        <w:rPr>
          <w:rFonts w:ascii="Arial" w:hAnsi="Arial" w:cs="Arial"/>
          <w:i/>
          <w:iCs/>
          <w:color w:val="FF0000"/>
          <w:sz w:val="22"/>
          <w:szCs w:val="22"/>
        </w:rPr>
        <w:t>Used where doctors or NHS have not already given one.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8"/>
        <w:gridCol w:w="10"/>
        <w:gridCol w:w="5818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Risk assessment 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0439C269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If </w:t>
            </w:r>
            <w:r w:rsidR="00CB0E81" w:rsidRPr="00977648">
              <w:rPr>
                <w:rFonts w:ascii="Arial" w:hAnsi="Arial" w:cs="Arial"/>
                <w:b/>
                <w:sz w:val="22"/>
                <w:szCs w:val="22"/>
              </w:rPr>
              <w:t>yes,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lastRenderedPageBreak/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E5F7387" w14:textId="77777777" w:rsidTr="2A5D3632">
        <w:tc>
          <w:tcPr>
            <w:tcW w:w="1666" w:type="pct"/>
          </w:tcPr>
          <w:p w14:paraId="7F4F1FD2" w14:textId="2089843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1F28AA79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2A5D3632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2A5D3632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4"/>
        <w:gridCol w:w="4026"/>
        <w:gridCol w:w="972"/>
        <w:gridCol w:w="2854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4"/>
        <w:gridCol w:w="3486"/>
        <w:gridCol w:w="3486"/>
      </w:tblGrid>
      <w:tr w:rsidR="002337A7" w:rsidRPr="00977648" w14:paraId="7393DB4F" w14:textId="77777777" w:rsidTr="2A5D3632">
        <w:tc>
          <w:tcPr>
            <w:tcW w:w="1666" w:type="pct"/>
          </w:tcPr>
          <w:p w14:paraId="32044CEA" w14:textId="0FD0E17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2A5D3632">
              <w:rPr>
                <w:rFonts w:ascii="Arial" w:hAnsi="Arial" w:cs="Arial"/>
                <w:sz w:val="22"/>
                <w:szCs w:val="22"/>
              </w:rPr>
              <w:t>Parent</w:t>
            </w:r>
            <w:r w:rsidR="69CFF550" w:rsidRPr="2A5D3632">
              <w:rPr>
                <w:rFonts w:ascii="Arial" w:hAnsi="Arial" w:cs="Arial"/>
                <w:sz w:val="22"/>
                <w:szCs w:val="22"/>
              </w:rPr>
              <w:t>/carer</w:t>
            </w:r>
            <w:r w:rsidRPr="2A5D3632">
              <w:rPr>
                <w:rFonts w:ascii="Arial" w:hAnsi="Arial" w:cs="Arial"/>
                <w:sz w:val="22"/>
                <w:szCs w:val="22"/>
              </w:rPr>
              <w:t xml:space="preserve">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2A5D3632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2A5D3632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41E02D16" w:rsidR="002337A7" w:rsidRPr="00A51F64" w:rsidRDefault="002337A7" w:rsidP="2A5D363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2A5D3632">
        <w:rPr>
          <w:rFonts w:ascii="Arial" w:hAnsi="Arial" w:cs="Arial"/>
          <w:sz w:val="22"/>
          <w:szCs w:val="22"/>
        </w:rPr>
        <w:t>Parents</w:t>
      </w:r>
      <w:r w:rsidR="230AE218" w:rsidRPr="2A5D3632">
        <w:rPr>
          <w:rFonts w:ascii="Arial" w:hAnsi="Arial" w:cs="Arial"/>
          <w:sz w:val="22"/>
          <w:szCs w:val="22"/>
        </w:rPr>
        <w:t>/carers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01FF" w14:textId="77777777" w:rsidR="00283436" w:rsidRDefault="00283436" w:rsidP="002337A7">
      <w:r>
        <w:separator/>
      </w:r>
    </w:p>
  </w:endnote>
  <w:endnote w:type="continuationSeparator" w:id="0">
    <w:p w14:paraId="540502D6" w14:textId="77777777" w:rsidR="00283436" w:rsidRDefault="00283436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11B1F" w14:textId="77777777" w:rsidR="00283436" w:rsidRDefault="00283436" w:rsidP="002337A7">
      <w:r>
        <w:separator/>
      </w:r>
    </w:p>
  </w:footnote>
  <w:footnote w:type="continuationSeparator" w:id="0">
    <w:p w14:paraId="1465F324" w14:textId="77777777" w:rsidR="00283436" w:rsidRDefault="00283436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7A7"/>
    <w:rsid w:val="00086F1B"/>
    <w:rsid w:val="000C0FE8"/>
    <w:rsid w:val="001468F6"/>
    <w:rsid w:val="00213A92"/>
    <w:rsid w:val="002337A7"/>
    <w:rsid w:val="00283436"/>
    <w:rsid w:val="00284E95"/>
    <w:rsid w:val="002D46F2"/>
    <w:rsid w:val="00314919"/>
    <w:rsid w:val="00466D2F"/>
    <w:rsid w:val="004C69ED"/>
    <w:rsid w:val="004E52CB"/>
    <w:rsid w:val="00543033"/>
    <w:rsid w:val="0058532A"/>
    <w:rsid w:val="005B146C"/>
    <w:rsid w:val="0065032A"/>
    <w:rsid w:val="006C3FD7"/>
    <w:rsid w:val="007416ED"/>
    <w:rsid w:val="007A54AE"/>
    <w:rsid w:val="00977648"/>
    <w:rsid w:val="00A254DB"/>
    <w:rsid w:val="00A51F64"/>
    <w:rsid w:val="00AB6031"/>
    <w:rsid w:val="00AF1318"/>
    <w:rsid w:val="00B22129"/>
    <w:rsid w:val="00B30E4C"/>
    <w:rsid w:val="00B34AF6"/>
    <w:rsid w:val="00B36B37"/>
    <w:rsid w:val="00B90FAD"/>
    <w:rsid w:val="00BA4ECF"/>
    <w:rsid w:val="00C8684D"/>
    <w:rsid w:val="00CB0E81"/>
    <w:rsid w:val="00D64EA0"/>
    <w:rsid w:val="00DE0C9F"/>
    <w:rsid w:val="00E9226D"/>
    <w:rsid w:val="00EE49F7"/>
    <w:rsid w:val="00EE59A4"/>
    <w:rsid w:val="00F5708F"/>
    <w:rsid w:val="00F75FB7"/>
    <w:rsid w:val="139E4F82"/>
    <w:rsid w:val="13C6B9EA"/>
    <w:rsid w:val="1F28AA79"/>
    <w:rsid w:val="230AE218"/>
    <w:rsid w:val="289DCA13"/>
    <w:rsid w:val="2A5D3632"/>
    <w:rsid w:val="2F8EFF60"/>
    <w:rsid w:val="5EF4494B"/>
    <w:rsid w:val="69CF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  <w15:docId w15:val="{FAB55EFD-C714-47F2-A1E9-BD3A74A7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25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A04D19-B211-4A8D-A0D8-04C3A010A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298</Words>
  <Characters>1704</Characters>
  <Application>Microsoft Office Word</Application>
  <DocSecurity>0</DocSecurity>
  <Lines>14</Lines>
  <Paragraphs>3</Paragraphs>
  <ScaleCrop>false</ScaleCrop>
  <Company>HP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Elizabeth Maitland</cp:lastModifiedBy>
  <cp:revision>2</cp:revision>
  <dcterms:created xsi:type="dcterms:W3CDTF">2025-12-03T13:47:00Z</dcterms:created>
  <dcterms:modified xsi:type="dcterms:W3CDTF">2025-12-03T13:47:00Z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