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C4B4" w14:textId="2CDB1DDD" w:rsidR="0063128A" w:rsidRPr="007D73FB" w:rsidRDefault="00291B8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24196D30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</w:p>
    <w:p w14:paraId="6E36661F" w14:textId="2AAB2D8C" w:rsidR="0063128A" w:rsidRPr="0012754D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>
        <w:rPr>
          <w:rFonts w:ascii="Arial" w:hAnsi="Arial" w:cs="Arial"/>
          <w:sz w:val="22"/>
          <w:szCs w:val="22"/>
        </w:rPr>
        <w:t xml:space="preserve">Any faulty equipment or building fault </w:t>
      </w:r>
      <w:r w:rsidR="7196911C" w:rsidRPr="0009D02A">
        <w:rPr>
          <w:rFonts w:ascii="Arial" w:hAnsi="Arial" w:cs="Arial"/>
          <w:color w:val="FF0000"/>
          <w:sz w:val="22"/>
          <w:szCs w:val="22"/>
        </w:rPr>
        <w:t xml:space="preserve">at </w:t>
      </w:r>
      <w:r w:rsidR="00832042">
        <w:rPr>
          <w:rFonts w:ascii="Arial" w:hAnsi="Arial" w:cs="Arial"/>
          <w:color w:val="FF0000"/>
          <w:sz w:val="22"/>
          <w:szCs w:val="22"/>
        </w:rPr>
        <w:t>Busy Lizzie’s Montessori</w:t>
      </w:r>
      <w:r w:rsidR="7196911C" w:rsidRPr="0009D02A">
        <w:rPr>
          <w:rFonts w:ascii="Arial" w:hAnsi="Arial" w:cs="Arial"/>
          <w:sz w:val="22"/>
          <w:szCs w:val="22"/>
        </w:rPr>
        <w:t xml:space="preserve"> </w:t>
      </w:r>
      <w:r w:rsidRPr="0009D02A">
        <w:rPr>
          <w:rFonts w:ascii="Arial" w:hAnsi="Arial" w:cs="Arial"/>
          <w:sz w:val="22"/>
          <w:szCs w:val="22"/>
        </w:rPr>
        <w:t>is recorded</w:t>
      </w:r>
      <w:r w:rsidR="00857D24" w:rsidRPr="0009D02A">
        <w:rPr>
          <w:rFonts w:ascii="Arial" w:hAnsi="Arial" w:cs="Arial"/>
          <w:sz w:val="22"/>
          <w:szCs w:val="22"/>
        </w:rPr>
        <w:t>, including:</w:t>
      </w:r>
    </w:p>
    <w:p w14:paraId="15AC262F" w14:textId="60B641E4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  <w:r>
        <w:rPr>
          <w:rFonts w:ascii="Arial" w:hAnsi="Arial" w:cs="Arial"/>
          <w:sz w:val="22"/>
          <w:szCs w:val="22"/>
        </w:rPr>
        <w:t>.</w:t>
      </w:r>
    </w:p>
    <w:p w14:paraId="36B57E30" w14:textId="11C664FD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  <w:r>
        <w:rPr>
          <w:rFonts w:ascii="Arial" w:hAnsi="Arial" w:cs="Arial"/>
          <w:sz w:val="22"/>
          <w:szCs w:val="22"/>
        </w:rPr>
        <w:t>.</w:t>
      </w:r>
    </w:p>
    <w:p w14:paraId="7F76D8AF" w14:textId="38704A53" w:rsidR="0063128A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  <w:r>
        <w:rPr>
          <w:rFonts w:ascii="Arial" w:hAnsi="Arial" w:cs="Arial"/>
          <w:sz w:val="22"/>
          <w:szCs w:val="22"/>
        </w:rPr>
        <w:t>.</w:t>
      </w:r>
    </w:p>
    <w:p w14:paraId="57D3A231" w14:textId="1E4160C3" w:rsidR="00295AA1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5AA1">
        <w:rPr>
          <w:rFonts w:ascii="Arial" w:hAnsi="Arial" w:cs="Arial"/>
          <w:sz w:val="22"/>
          <w:szCs w:val="22"/>
        </w:rPr>
        <w:t>s a risk assessment required?</w:t>
      </w:r>
    </w:p>
    <w:p w14:paraId="772A7C65" w14:textId="1F3C764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61EA2" w:rsidRPr="007D73FB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.</w:t>
      </w:r>
    </w:p>
    <w:p w14:paraId="6B84440B" w14:textId="63D7003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  <w:r>
        <w:rPr>
          <w:rFonts w:ascii="Arial" w:hAnsi="Arial" w:cs="Arial"/>
          <w:sz w:val="22"/>
          <w:szCs w:val="22"/>
        </w:rPr>
        <w:t>.</w:t>
      </w:r>
    </w:p>
    <w:p w14:paraId="6B07B780" w14:textId="77CB58BE" w:rsidR="00197A48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  <w:r w:rsidR="00BD3F74">
        <w:rPr>
          <w:rFonts w:ascii="Arial" w:hAnsi="Arial" w:cs="Arial"/>
          <w:sz w:val="22"/>
          <w:szCs w:val="22"/>
        </w:rPr>
        <w:t>.</w:t>
      </w:r>
    </w:p>
    <w:p w14:paraId="193DD634" w14:textId="787EFB67" w:rsidR="00197A48" w:rsidRPr="00197A48" w:rsidRDefault="00BD3F74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  <w:r>
        <w:rPr>
          <w:rFonts w:ascii="Arial" w:hAnsi="Arial" w:cs="Arial"/>
          <w:sz w:val="22"/>
          <w:szCs w:val="22"/>
        </w:rPr>
        <w:t>.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7D5B561D" w14:textId="292F4FD5" w:rsidR="00295AA1" w:rsidRPr="00295AA1" w:rsidRDefault="0063128A" w:rsidP="0CA92511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CA92511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CA92511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CA92511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09951895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BD362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2D7A" w14:textId="77777777" w:rsidR="00F8010F" w:rsidRDefault="00F8010F">
      <w:r>
        <w:separator/>
      </w:r>
    </w:p>
  </w:endnote>
  <w:endnote w:type="continuationSeparator" w:id="0">
    <w:p w14:paraId="6727980F" w14:textId="77777777" w:rsidR="00F8010F" w:rsidRDefault="00F8010F">
      <w:r>
        <w:continuationSeparator/>
      </w:r>
    </w:p>
  </w:endnote>
  <w:endnote w:type="continuationNotice" w:id="1">
    <w:p w14:paraId="509ADE68" w14:textId="77777777" w:rsidR="00F8010F" w:rsidRDefault="00F80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2358" w14:textId="750C34E7" w:rsidR="002C5980" w:rsidRPr="005C3065" w:rsidRDefault="36F6044E" w:rsidP="36F6044E">
    <w:pPr>
      <w:pStyle w:val="Footer"/>
      <w:rPr>
        <w:rFonts w:ascii="Arial" w:hAnsi="Arial" w:cs="Arial"/>
        <w:color w:val="FF0000"/>
        <w:sz w:val="20"/>
      </w:rPr>
    </w:pPr>
    <w:r w:rsidRPr="36F6044E">
      <w:rPr>
        <w:rFonts w:ascii="Arial" w:hAnsi="Arial" w:cs="Arial"/>
        <w:i/>
        <w:iCs/>
        <w:color w:val="FF0000"/>
        <w:sz w:val="20"/>
      </w:rPr>
      <w:t>Policies &amp; Procedures for the EYFS 2025</w:t>
    </w:r>
    <w:r w:rsidRPr="36F6044E">
      <w:rPr>
        <w:rFonts w:ascii="Arial" w:hAnsi="Arial" w:cs="Arial"/>
        <w:color w:val="FF0000"/>
        <w:sz w:val="20"/>
      </w:rPr>
      <w:t>/26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F707" w14:textId="77777777" w:rsidR="00F8010F" w:rsidRDefault="00F8010F">
      <w:r>
        <w:separator/>
      </w:r>
    </w:p>
  </w:footnote>
  <w:footnote w:type="continuationSeparator" w:id="0">
    <w:p w14:paraId="7D5AEFD0" w14:textId="77777777" w:rsidR="00F8010F" w:rsidRDefault="00F8010F">
      <w:r>
        <w:continuationSeparator/>
      </w:r>
    </w:p>
  </w:footnote>
  <w:footnote w:type="continuationNotice" w:id="1">
    <w:p w14:paraId="67738254" w14:textId="77777777" w:rsidR="00F8010F" w:rsidRDefault="00F801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14:paraId="1CBEA4F0" w14:textId="77777777" w:rsidTr="0CA92511">
      <w:trPr>
        <w:trHeight w:val="300"/>
      </w:trPr>
      <w:tc>
        <w:tcPr>
          <w:tcW w:w="3485" w:type="dxa"/>
        </w:tcPr>
        <w:p w14:paraId="072A873F" w14:textId="2E8DFB6A" w:rsidR="0CA92511" w:rsidRDefault="0CA92511" w:rsidP="0CA92511">
          <w:pPr>
            <w:pStyle w:val="Header"/>
            <w:ind w:left="-115"/>
          </w:pPr>
        </w:p>
      </w:tc>
      <w:tc>
        <w:tcPr>
          <w:tcW w:w="3485" w:type="dxa"/>
        </w:tcPr>
        <w:p w14:paraId="03E4827E" w14:textId="5C8E189A" w:rsidR="0CA92511" w:rsidRDefault="0CA92511" w:rsidP="0CA92511">
          <w:pPr>
            <w:pStyle w:val="Header"/>
            <w:jc w:val="center"/>
          </w:pPr>
        </w:p>
      </w:tc>
      <w:tc>
        <w:tcPr>
          <w:tcW w:w="3485" w:type="dxa"/>
        </w:tcPr>
        <w:p w14:paraId="648AEB47" w14:textId="773C8D10" w:rsidR="0CA92511" w:rsidRDefault="0CA92511" w:rsidP="0CA92511">
          <w:pPr>
            <w:pStyle w:val="Header"/>
            <w:ind w:right="-115"/>
            <w:jc w:val="right"/>
          </w:pPr>
        </w:p>
      </w:tc>
    </w:tr>
  </w:tbl>
  <w:p w14:paraId="084BAF19" w14:textId="1407FAE0" w:rsidR="0CA92511" w:rsidRDefault="0CA92511" w:rsidP="0CA9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1D44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2042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010F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2025-12-03T16:47:00Z</dcterms:created>
  <dcterms:modified xsi:type="dcterms:W3CDTF">2025-12-03T16:47:00Z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