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AA80" w14:textId="657B7202" w:rsidR="009F4D40" w:rsidRPr="00CE3AFA" w:rsidRDefault="009F4D40" w:rsidP="00CB3950">
      <w:pPr>
        <w:spacing w:before="120" w:after="120" w:line="360" w:lineRule="auto"/>
        <w:rPr>
          <w:rFonts w:cs="Arial"/>
          <w:bCs/>
          <w:sz w:val="28"/>
          <w:szCs w:val="28"/>
        </w:rPr>
      </w:pPr>
      <w:bookmarkStart w:id="0" w:name="_Hlk77064971"/>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r w:rsidR="002C5C5F" w:rsidRPr="00CE3AFA">
        <w:rPr>
          <w:rFonts w:cs="Arial"/>
          <w:bCs/>
          <w:sz w:val="28"/>
          <w:szCs w:val="28"/>
        </w:rPr>
        <w:t>a</w:t>
      </w:r>
      <w:r w:rsidRPr="00CE3AFA">
        <w:rPr>
          <w:rFonts w:cs="Arial"/>
          <w:bCs/>
          <w:sz w:val="28"/>
          <w:szCs w:val="28"/>
        </w:rPr>
        <w:t>dults</w:t>
      </w:r>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52739DAB"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0C120B" w:rsidRPr="00E50D92">
        <w:rPr>
          <w:rFonts w:cs="Arial"/>
          <w:szCs w:val="22"/>
        </w:rPr>
        <w:t>[</w:t>
      </w:r>
      <w:r w:rsidR="00475A27">
        <w:rPr>
          <w:rFonts w:cs="Arial"/>
          <w:i/>
          <w:iCs/>
          <w:szCs w:val="22"/>
        </w:rPr>
        <w:t>Elizabeth Maitland/Archana Gupta</w:t>
      </w:r>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5D4DBD">
        <w:rPr>
          <w:rFonts w:cs="Arial"/>
          <w:b/>
          <w:bCs/>
          <w:szCs w:val="22"/>
        </w:rPr>
        <w:t>safeguarding lead</w:t>
      </w:r>
      <w:r w:rsidR="000C120B" w:rsidRPr="00E50D92">
        <w:rPr>
          <w:rFonts w:cs="Arial"/>
          <w:b/>
          <w:bCs/>
          <w:szCs w:val="22"/>
        </w:rPr>
        <w:t xml:space="preserve"> is</w:t>
      </w:r>
      <w:r w:rsidR="000C120B" w:rsidRPr="00E50D92">
        <w:rPr>
          <w:rFonts w:cs="Arial"/>
          <w:szCs w:val="22"/>
        </w:rPr>
        <w:t xml:space="preserve"> [</w:t>
      </w:r>
      <w:r w:rsidR="000C120B" w:rsidRPr="00E50D92">
        <w:rPr>
          <w:rFonts w:cs="Arial"/>
          <w:i/>
          <w:iCs/>
          <w:szCs w:val="22"/>
        </w:rPr>
        <w:t>insert name</w:t>
      </w:r>
      <w:r w:rsidR="000C120B" w:rsidRPr="00E50D92">
        <w:rPr>
          <w:rFonts w:cs="Arial"/>
          <w:szCs w:val="22"/>
        </w:rPr>
        <w:t>]</w:t>
      </w:r>
      <w:r w:rsidR="0060476E" w:rsidRPr="00E50D92">
        <w:rPr>
          <w:rFonts w:cs="Arial"/>
          <w:szCs w:val="22"/>
        </w:rPr>
        <w:t xml:space="preserve">, </w:t>
      </w:r>
      <w:r w:rsidR="0060476E" w:rsidRPr="00E50D92">
        <w:rPr>
          <w:rFonts w:cs="Arial"/>
          <w:b/>
          <w:bCs/>
          <w:szCs w:val="22"/>
        </w:rPr>
        <w:t>the designated officer is</w:t>
      </w:r>
      <w:r w:rsidR="0060476E" w:rsidRPr="00E50D92">
        <w:rPr>
          <w:rFonts w:cs="Arial"/>
          <w:szCs w:val="22"/>
        </w:rPr>
        <w:t xml:space="preserve"> [</w:t>
      </w:r>
      <w:r w:rsidR="00475A27">
        <w:rPr>
          <w:rFonts w:cs="Arial"/>
          <w:i/>
          <w:iCs/>
          <w:szCs w:val="22"/>
        </w:rPr>
        <w:t>Elizabeth Maitland/</w:t>
      </w:r>
      <w:r w:rsidR="00475A27">
        <w:rPr>
          <w:rFonts w:cs="Arial"/>
          <w:szCs w:val="22"/>
        </w:rPr>
        <w:t>Archana Gupta</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0761036B" w:rsidR="00B34AC0" w:rsidRPr="00CB3950" w:rsidRDefault="00B34AC0" w:rsidP="7C059B58">
      <w:pPr>
        <w:pStyle w:val="ListParagraph"/>
        <w:numPr>
          <w:ilvl w:val="0"/>
          <w:numId w:val="31"/>
        </w:numPr>
        <w:spacing w:before="120" w:after="120" w:line="360" w:lineRule="auto"/>
        <w:rPr>
          <w:rFonts w:cs="Arial"/>
        </w:rPr>
      </w:pPr>
      <w:r w:rsidRPr="7C059B58">
        <w:rPr>
          <w:rFonts w:cs="Arial"/>
        </w:rPr>
        <w:t>All staff</w:t>
      </w:r>
      <w:r w:rsidRPr="7C059B58">
        <w:rPr>
          <w:rFonts w:cs="Arial"/>
          <w:b/>
          <w:bCs/>
        </w:rPr>
        <w:t xml:space="preserve"> </w:t>
      </w:r>
      <w:r w:rsidRPr="7C059B58">
        <w:rPr>
          <w:rFonts w:cs="Arial"/>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550EDEE8" w:rsidRPr="7C059B58">
        <w:rPr>
          <w:rFonts w:cs="Arial"/>
          <w:color w:val="FF0000"/>
        </w:rPr>
        <w:t>safeguarding lead</w:t>
      </w:r>
      <w:r w:rsidRPr="7C059B58">
        <w:rPr>
          <w:rFonts w:cs="Arial"/>
          <w:b/>
          <w:bCs/>
        </w:rPr>
        <w:t xml:space="preserve"> </w:t>
      </w:r>
      <w:r w:rsidR="00475A27">
        <w:rPr>
          <w:rFonts w:cs="Arial"/>
          <w:b/>
          <w:bCs/>
        </w:rPr>
        <w:t xml:space="preserve">Elizabeth Maitland </w:t>
      </w:r>
      <w:r w:rsidRPr="7C059B58">
        <w:rPr>
          <w:rFonts w:cs="Arial"/>
        </w:rPr>
        <w:t>or a named back-up designated</w:t>
      </w:r>
      <w:r w:rsidRPr="7C059B58">
        <w:rPr>
          <w:rFonts w:cs="Arial"/>
          <w:color w:val="FF0000"/>
        </w:rPr>
        <w:t xml:space="preserve"> </w:t>
      </w:r>
      <w:r w:rsidR="6C430CAE" w:rsidRPr="7C059B58">
        <w:rPr>
          <w:rFonts w:cs="Arial"/>
          <w:color w:val="FF0000"/>
        </w:rPr>
        <w:t>safeguarding lead</w:t>
      </w:r>
      <w:r w:rsidR="00475A27">
        <w:rPr>
          <w:rFonts w:cs="Arial"/>
          <w:color w:val="FF0000"/>
        </w:rPr>
        <w:t xml:space="preserve"> </w:t>
      </w:r>
      <w:r w:rsidR="00475A27">
        <w:rPr>
          <w:rFonts w:cs="Arial"/>
          <w:b/>
          <w:bCs/>
        </w:rPr>
        <w:t>Archana Gupta</w:t>
      </w:r>
      <w:r w:rsidRPr="7C059B58">
        <w:rPr>
          <w:rFonts w:cs="Arial"/>
        </w:rPr>
        <w:t>.</w:t>
      </w:r>
    </w:p>
    <w:p w14:paraId="45048DE3" w14:textId="1DAB0288"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 xml:space="preserve">designated </w:t>
      </w:r>
      <w:r w:rsidR="005D4DBD">
        <w:rPr>
          <w:rFonts w:cs="Arial"/>
          <w:bCs/>
          <w:szCs w:val="22"/>
        </w:rPr>
        <w:t>safeguarding lead</w:t>
      </w:r>
      <w:r w:rsidR="006B1EDA" w:rsidRPr="00CB3950">
        <w:rPr>
          <w:rFonts w:cs="Arial"/>
          <w:bCs/>
          <w:szCs w:val="22"/>
        </w:rPr>
        <w:t xml:space="preserve"> and back-up designated </w:t>
      </w:r>
      <w:r w:rsidR="005D4DBD">
        <w:rPr>
          <w:rFonts w:cs="Arial"/>
          <w:bCs/>
          <w:szCs w:val="22"/>
        </w:rPr>
        <w:t>safeguarding lead</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6A6214D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5D4DBD">
        <w:rPr>
          <w:rFonts w:cs="Arial"/>
          <w:bCs/>
          <w:color w:val="000000"/>
          <w:szCs w:val="22"/>
        </w:rPr>
        <w:t>safeguarding lead</w:t>
      </w:r>
      <w:r w:rsidRPr="00CB3950">
        <w:rPr>
          <w:rFonts w:cs="Arial"/>
          <w:bCs/>
          <w:color w:val="000000"/>
          <w:szCs w:val="22"/>
        </w:rPr>
        <w:t xml:space="preserve"> or </w:t>
      </w:r>
      <w:r w:rsidR="005B700B" w:rsidRPr="00CB3950">
        <w:rPr>
          <w:rFonts w:cs="Arial"/>
          <w:bCs/>
          <w:color w:val="000000"/>
          <w:szCs w:val="22"/>
        </w:rPr>
        <w:t>the</w:t>
      </w:r>
      <w:r w:rsidRPr="00CB3950">
        <w:rPr>
          <w:rFonts w:cs="Arial"/>
          <w:bCs/>
          <w:color w:val="000000"/>
          <w:szCs w:val="22"/>
        </w:rPr>
        <w:t xml:space="preserve"> back-up designated </w:t>
      </w:r>
      <w:r w:rsidR="005D4DBD">
        <w:rPr>
          <w:rFonts w:cs="Arial"/>
          <w:bCs/>
          <w:color w:val="000000"/>
          <w:szCs w:val="22"/>
        </w:rPr>
        <w:t>safeguarding lead</w:t>
      </w:r>
      <w:r w:rsidRPr="00CB3950">
        <w:rPr>
          <w:rFonts w:cs="Arial"/>
          <w:bCs/>
          <w:color w:val="000000"/>
          <w:szCs w:val="22"/>
        </w:rPr>
        <w:t>.</w:t>
      </w:r>
    </w:p>
    <w:p w14:paraId="57392EF6" w14:textId="4FC605FF"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The designated</w:t>
      </w:r>
      <w:r w:rsidR="005D4DBD">
        <w:rPr>
          <w:rFonts w:cs="Arial"/>
          <w:szCs w:val="22"/>
        </w:rPr>
        <w:t xml:space="preserve"> safeguarding lead</w:t>
      </w:r>
      <w:r w:rsidRPr="00CB3950">
        <w:rPr>
          <w:rFonts w:cs="Arial"/>
          <w:szCs w:val="22"/>
        </w:rPr>
        <w:t xml:space="preserve"> ensures that all </w:t>
      </w:r>
      <w:r w:rsidR="00824997">
        <w:rPr>
          <w:rFonts w:cs="Arial"/>
          <w:szCs w:val="22"/>
        </w:rPr>
        <w:t>educators</w:t>
      </w:r>
      <w:r w:rsidRPr="00CB3950">
        <w:rPr>
          <w:rFonts w:cs="Arial"/>
          <w:szCs w:val="22"/>
        </w:rPr>
        <w:t xml:space="preserve"> are alert to the indicators of abuse and neglect and understand how to identify and respond to these. </w:t>
      </w:r>
    </w:p>
    <w:p w14:paraId="1D485946" w14:textId="12F74578" w:rsidR="00336757" w:rsidRDefault="00336757" w:rsidP="748E6104">
      <w:pPr>
        <w:numPr>
          <w:ilvl w:val="0"/>
          <w:numId w:val="31"/>
        </w:numPr>
        <w:spacing w:before="120" w:after="120" w:line="360" w:lineRule="auto"/>
        <w:ind w:left="357" w:hanging="357"/>
        <w:rPr>
          <w:rFonts w:cs="Arial"/>
          <w:color w:val="000000" w:themeColor="text1"/>
        </w:rPr>
      </w:pPr>
      <w:r w:rsidRPr="748E6104">
        <w:rPr>
          <w:rFonts w:cs="Arial"/>
          <w:color w:val="000000" w:themeColor="text1"/>
        </w:rPr>
        <w:t xml:space="preserve">The </w:t>
      </w:r>
      <w:r w:rsidR="00960504" w:rsidRPr="748E6104">
        <w:rPr>
          <w:rFonts w:cs="Arial"/>
          <w:color w:val="000000" w:themeColor="text1"/>
        </w:rPr>
        <w:t xml:space="preserve">setting </w:t>
      </w:r>
      <w:r w:rsidR="001125A7" w:rsidRPr="748E6104">
        <w:rPr>
          <w:rFonts w:cs="Arial"/>
          <w:color w:val="000000" w:themeColor="text1"/>
        </w:rPr>
        <w:t>should</w:t>
      </w:r>
      <w:r w:rsidRPr="748E6104">
        <w:rPr>
          <w:rFonts w:cs="Arial"/>
          <w:color w:val="000000" w:themeColor="text1"/>
        </w:rPr>
        <w:t xml:space="preserve"> not </w:t>
      </w:r>
      <w:r w:rsidR="00960504" w:rsidRPr="748E6104">
        <w:rPr>
          <w:rFonts w:cs="Arial"/>
          <w:color w:val="000000" w:themeColor="text1"/>
        </w:rPr>
        <w:t xml:space="preserve">operate without an identified designated </w:t>
      </w:r>
      <w:r w:rsidR="005D4DBD" w:rsidRPr="748E6104">
        <w:rPr>
          <w:rFonts w:cs="Arial"/>
          <w:color w:val="000000" w:themeColor="text1"/>
        </w:rPr>
        <w:t>safeguarding lead</w:t>
      </w:r>
      <w:r w:rsidR="00960504" w:rsidRPr="748E6104">
        <w:rPr>
          <w:rFonts w:cs="Arial"/>
          <w:color w:val="000000" w:themeColor="text1"/>
        </w:rPr>
        <w:t xml:space="preserve"> at any time.</w:t>
      </w:r>
    </w:p>
    <w:p w14:paraId="628557C9" w14:textId="0F05D39E" w:rsidR="00960504" w:rsidRPr="00CB3950" w:rsidRDefault="00960504" w:rsidP="7C059B58">
      <w:pPr>
        <w:numPr>
          <w:ilvl w:val="0"/>
          <w:numId w:val="31"/>
        </w:numPr>
        <w:spacing w:before="120" w:after="120" w:line="360" w:lineRule="auto"/>
        <w:ind w:left="357" w:hanging="357"/>
        <w:rPr>
          <w:rFonts w:cs="Arial"/>
        </w:rPr>
      </w:pPr>
      <w:r w:rsidRPr="7C059B58">
        <w:rPr>
          <w:rFonts w:cs="Arial"/>
        </w:rPr>
        <w:t xml:space="preserve">The line manager of the designated </w:t>
      </w:r>
      <w:r w:rsidR="005D4DBD" w:rsidRPr="7C059B58">
        <w:rPr>
          <w:rFonts w:cs="Arial"/>
        </w:rPr>
        <w:t>safeguarding lead</w:t>
      </w:r>
      <w:r w:rsidRPr="7C059B58">
        <w:rPr>
          <w:rFonts w:cs="Arial"/>
        </w:rPr>
        <w:t xml:space="preserve"> is the designated officer.</w:t>
      </w:r>
    </w:p>
    <w:p w14:paraId="2F77003E" w14:textId="554238B1" w:rsidR="00B34AC0" w:rsidRPr="00CB3950" w:rsidRDefault="00B34AC0" w:rsidP="7C059B58">
      <w:pPr>
        <w:numPr>
          <w:ilvl w:val="0"/>
          <w:numId w:val="31"/>
        </w:numPr>
        <w:spacing w:before="120" w:after="120" w:line="360" w:lineRule="auto"/>
        <w:ind w:left="357" w:hanging="357"/>
        <w:rPr>
          <w:rFonts w:cs="Arial"/>
        </w:rPr>
      </w:pPr>
      <w:r w:rsidRPr="7C059B58">
        <w:rPr>
          <w:rFonts w:cs="Arial"/>
        </w:rPr>
        <w:t xml:space="preserve">The designated </w:t>
      </w:r>
      <w:r w:rsidR="005D4DBD" w:rsidRPr="7C059B58">
        <w:rPr>
          <w:rFonts w:cs="Arial"/>
        </w:rPr>
        <w:t>safeguarding lead</w:t>
      </w:r>
      <w:r w:rsidRPr="7C059B58">
        <w:rPr>
          <w:rFonts w:cs="Arial"/>
        </w:rPr>
        <w:t xml:space="preserve"> informs the designated </w:t>
      </w:r>
      <w:r w:rsidR="32F1FF08" w:rsidRPr="7C059B58">
        <w:rPr>
          <w:rFonts w:cs="Arial"/>
          <w:color w:val="FF0000"/>
        </w:rPr>
        <w:t>officer</w:t>
      </w:r>
      <w:r w:rsidRPr="7C059B58">
        <w:rPr>
          <w:rFonts w:cs="Arial"/>
        </w:rPr>
        <w:t xml:space="preserve"> about serious concerns as soon as they arise and agree the action to be taken, seeking further clarification if there are any doubts that the issue is safeguarding</w:t>
      </w:r>
      <w:r w:rsidRPr="7C059B58">
        <w:rPr>
          <w:rFonts w:cs="Arial"/>
          <w:color w:val="FF0000"/>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6B83E472" w:rsidR="00384F95" w:rsidRPr="00CB3950" w:rsidRDefault="00384F95" w:rsidP="7C059B58">
      <w:pPr>
        <w:numPr>
          <w:ilvl w:val="0"/>
          <w:numId w:val="31"/>
        </w:numPr>
        <w:spacing w:before="120" w:after="120" w:line="360" w:lineRule="auto"/>
        <w:ind w:left="357" w:hanging="357"/>
        <w:rPr>
          <w:rFonts w:cs="Arial"/>
          <w:color w:val="000000"/>
        </w:rPr>
      </w:pPr>
      <w:r w:rsidRPr="748E6104">
        <w:rPr>
          <w:rFonts w:cs="Arial"/>
          <w:color w:val="000000" w:themeColor="text1"/>
        </w:rPr>
        <w:t>Issues which may require</w:t>
      </w:r>
      <w:r w:rsidRPr="748E6104">
        <w:rPr>
          <w:rFonts w:cs="Arial"/>
          <w:b/>
          <w:bCs/>
          <w:color w:val="000000" w:themeColor="text1"/>
        </w:rPr>
        <w:t xml:space="preserve"> </w:t>
      </w:r>
      <w:r w:rsidR="00DF6BC2" w:rsidRPr="748E6104">
        <w:rPr>
          <w:rFonts w:cs="Arial"/>
          <w:color w:val="000000" w:themeColor="text1"/>
        </w:rPr>
        <w:t>notif</w:t>
      </w:r>
      <w:r w:rsidR="003F4EA1" w:rsidRPr="748E6104">
        <w:rPr>
          <w:rFonts w:cs="Arial"/>
          <w:color w:val="000000" w:themeColor="text1"/>
        </w:rPr>
        <w:t>ying</w:t>
      </w:r>
      <w:r w:rsidR="00DF6BC2" w:rsidRPr="748E6104">
        <w:rPr>
          <w:rFonts w:cs="Arial"/>
          <w:color w:val="000000" w:themeColor="text1"/>
        </w:rPr>
        <w:t xml:space="preserve"> to </w:t>
      </w:r>
      <w:r w:rsidRPr="748E6104">
        <w:rPr>
          <w:rFonts w:cs="Arial"/>
          <w:color w:val="000000" w:themeColor="text1"/>
        </w:rPr>
        <w:t xml:space="preserve">Ofsted are notified to the designated officer to </w:t>
      </w:r>
      <w:r w:rsidR="7CC6A979" w:rsidRPr="748E6104">
        <w:rPr>
          <w:rFonts w:cs="Arial"/>
          <w:color w:val="000000" w:themeColor="text1"/>
        </w:rPr>
        <w:t>decide</w:t>
      </w:r>
      <w:r w:rsidRPr="748E6104">
        <w:rPr>
          <w:rFonts w:cs="Arial"/>
          <w:color w:val="000000" w:themeColor="text1"/>
        </w:rPr>
        <w:t xml:space="preserve"> regarding notification. </w:t>
      </w:r>
      <w:r w:rsidR="003F4EA1" w:rsidRPr="748E6104">
        <w:rPr>
          <w:rFonts w:cs="Arial"/>
          <w:color w:val="000000" w:themeColor="text1"/>
        </w:rPr>
        <w:t xml:space="preserve">The </w:t>
      </w:r>
      <w:r w:rsidRPr="748E6104">
        <w:rPr>
          <w:rFonts w:cs="Arial"/>
          <w:color w:val="000000" w:themeColor="text1"/>
        </w:rPr>
        <w:t>designated</w:t>
      </w:r>
      <w:r w:rsidR="005D4DBD" w:rsidRPr="748E6104">
        <w:rPr>
          <w:rFonts w:cs="Arial"/>
          <w:color w:val="000000" w:themeColor="text1"/>
        </w:rPr>
        <w:t xml:space="preserve"> safeguarding lead</w:t>
      </w:r>
      <w:r w:rsidRPr="748E6104">
        <w:rPr>
          <w:rFonts w:cs="Arial"/>
          <w:color w:val="000000" w:themeColor="text1"/>
        </w:rPr>
        <w:t xml:space="preserve"> </w:t>
      </w:r>
      <w:r w:rsidR="36C689B6" w:rsidRPr="748E6104">
        <w:rPr>
          <w:rFonts w:cs="Arial"/>
          <w:color w:val="FF0000"/>
        </w:rPr>
        <w:t>and designated officer</w:t>
      </w:r>
      <w:r w:rsidR="36C689B6" w:rsidRPr="748E6104">
        <w:rPr>
          <w:rFonts w:cs="Arial"/>
          <w:color w:val="000000" w:themeColor="text1"/>
        </w:rPr>
        <w:t xml:space="preserve"> </w:t>
      </w:r>
      <w:r w:rsidRPr="748E6104">
        <w:rPr>
          <w:rFonts w:cs="Arial"/>
          <w:color w:val="000000" w:themeColor="text1"/>
        </w:rPr>
        <w:t>must remain up to date with Ofsted reporting and notification requirements.</w:t>
      </w:r>
    </w:p>
    <w:p w14:paraId="406F0A97" w14:textId="10B1A5AC"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 xml:space="preserve">If there is an incident, which may require reporting to RIDDOR the designated officer immediately seeks guidance from </w:t>
      </w:r>
      <w:r w:rsidR="00D248C5" w:rsidRPr="7C059B58">
        <w:rPr>
          <w:rFonts w:cs="Arial"/>
          <w:color w:val="000000" w:themeColor="text1"/>
        </w:rPr>
        <w:t>the owners/directors/trustees</w:t>
      </w:r>
      <w:r w:rsidR="1F491BE2" w:rsidRPr="7C059B58">
        <w:rPr>
          <w:rFonts w:cs="Arial"/>
          <w:color w:val="000000" w:themeColor="text1"/>
        </w:rPr>
        <w:t xml:space="preserve"> as appropriate</w:t>
      </w:r>
      <w:r w:rsidRPr="7C059B58">
        <w:rPr>
          <w:rFonts w:cs="Arial"/>
          <w:color w:val="000000" w:themeColor="text1"/>
        </w:rPr>
        <w:t xml:space="preserve">. There continues to be a requirement that the designated officer follows legislative requirements in relation to reporting to RIDDOR. This is fully addressed in </w:t>
      </w:r>
      <w:r w:rsidR="00CC3943" w:rsidRPr="7C059B58">
        <w:rPr>
          <w:rFonts w:cs="Arial"/>
          <w:color w:val="000000" w:themeColor="text1"/>
        </w:rPr>
        <w:t xml:space="preserve">section 01 Health </w:t>
      </w:r>
      <w:r w:rsidRPr="7C059B58">
        <w:rPr>
          <w:rFonts w:cs="Arial"/>
          <w:color w:val="000000" w:themeColor="text1"/>
        </w:rPr>
        <w:t xml:space="preserve">and </w:t>
      </w:r>
      <w:r w:rsidR="00CC3943" w:rsidRPr="7C059B58">
        <w:rPr>
          <w:rFonts w:cs="Arial"/>
          <w:color w:val="000000" w:themeColor="text1"/>
        </w:rPr>
        <w:t xml:space="preserve">Safety </w:t>
      </w:r>
      <w:r w:rsidRPr="7C059B58">
        <w:rPr>
          <w:rFonts w:cs="Arial"/>
          <w:color w:val="000000" w:themeColor="text1"/>
        </w:rPr>
        <w:t>procedures.</w:t>
      </w:r>
    </w:p>
    <w:p w14:paraId="748EFC46" w14:textId="56FC0158" w:rsidR="00384F95" w:rsidRPr="00CB3950" w:rsidRDefault="00384F95" w:rsidP="748E6104">
      <w:pPr>
        <w:numPr>
          <w:ilvl w:val="0"/>
          <w:numId w:val="31"/>
        </w:numPr>
        <w:spacing w:before="120" w:after="120" w:line="360" w:lineRule="auto"/>
        <w:ind w:left="357" w:hanging="357"/>
        <w:rPr>
          <w:rFonts w:cs="Arial"/>
        </w:rPr>
      </w:pPr>
      <w:r w:rsidRPr="748E6104">
        <w:rPr>
          <w:rFonts w:cs="Arial"/>
        </w:rPr>
        <w:t xml:space="preserve">All settings follow procedures of their </w:t>
      </w:r>
      <w:r w:rsidR="00227B0A" w:rsidRPr="748E6104">
        <w:rPr>
          <w:rFonts w:cs="Arial"/>
        </w:rPr>
        <w:t>Local Safeguarding Partners (</w:t>
      </w:r>
      <w:r w:rsidRPr="748E6104">
        <w:rPr>
          <w:rFonts w:cs="Arial"/>
        </w:rPr>
        <w:t>LSP</w:t>
      </w:r>
      <w:r w:rsidR="00227B0A" w:rsidRPr="748E6104">
        <w:rPr>
          <w:rFonts w:cs="Arial"/>
        </w:rPr>
        <w:t>)</w:t>
      </w:r>
      <w:r w:rsidRPr="748E6104">
        <w:rPr>
          <w:rFonts w:cs="Arial"/>
        </w:rPr>
        <w:t xml:space="preserve"> for safeguarding and any specific safeguarding procedures such as responding to radicalisation/extremism concerns. Procedures </w:t>
      </w:r>
      <w:r w:rsidRPr="748E6104">
        <w:rPr>
          <w:rFonts w:cs="Arial"/>
        </w:rPr>
        <w:lastRenderedPageBreak/>
        <w:t xml:space="preserve">are followed for managing allegations against staff, as well as for responding to concerns and complaints raised about quality or practice issues, </w:t>
      </w:r>
      <w:r w:rsidR="251064CC" w:rsidRPr="748E6104">
        <w:rPr>
          <w:rFonts w:cs="Arial"/>
        </w:rPr>
        <w:t>through whistleblowing</w:t>
      </w:r>
      <w:r w:rsidRPr="748E6104">
        <w:rPr>
          <w:rFonts w:cs="Arial"/>
        </w:rPr>
        <w:t xml:space="preserve">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43A4EA2F" w:rsidR="00797A89" w:rsidRPr="00CB3950" w:rsidRDefault="00B46908" w:rsidP="7C059B58">
      <w:pPr>
        <w:pStyle w:val="ListParagraph"/>
        <w:numPr>
          <w:ilvl w:val="0"/>
          <w:numId w:val="126"/>
        </w:numPr>
        <w:spacing w:before="120" w:after="120" w:line="360" w:lineRule="auto"/>
        <w:ind w:left="357" w:hanging="357"/>
        <w:rPr>
          <w:rFonts w:cs="Arial"/>
        </w:rPr>
      </w:pPr>
      <w:r w:rsidRPr="7C059B58">
        <w:rPr>
          <w:rFonts w:cs="Arial"/>
        </w:rPr>
        <w:t xml:space="preserve">The member of staff advises </w:t>
      </w:r>
      <w:r w:rsidR="00797A89" w:rsidRPr="7C059B58">
        <w:rPr>
          <w:rFonts w:cs="Arial"/>
        </w:rPr>
        <w:t>the designated</w:t>
      </w:r>
      <w:r w:rsidR="34638A5F" w:rsidRPr="7C059B58">
        <w:rPr>
          <w:rFonts w:cs="Arial"/>
        </w:rPr>
        <w:t xml:space="preserve"> </w:t>
      </w:r>
      <w:r w:rsidR="34638A5F" w:rsidRPr="7C059B58">
        <w:rPr>
          <w:rFonts w:cs="Arial"/>
          <w:color w:val="FF0000"/>
        </w:rPr>
        <w:t>safeguarding lead</w:t>
      </w:r>
      <w:r w:rsidR="00797A89" w:rsidRPr="7C059B58">
        <w:rPr>
          <w:rFonts w:cs="Arial"/>
        </w:rPr>
        <w:t xml:space="preserve"> as soon as possible if there are safeguarding concerns about the circumstance of the injury</w:t>
      </w:r>
      <w:r w:rsidRPr="7C059B58">
        <w:rPr>
          <w:rFonts w:cs="Arial"/>
        </w:rPr>
        <w:t>.</w:t>
      </w:r>
    </w:p>
    <w:p w14:paraId="71B094F5" w14:textId="1117AB37" w:rsidR="00EA7217"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7C059B58">
        <w:rPr>
          <w:rFonts w:cs="Arial"/>
        </w:rPr>
        <w:t>If there are concerns about the circumstances or explanation given, by the parent/carer and/or child, the designated</w:t>
      </w:r>
      <w:r w:rsidR="56FD6244" w:rsidRPr="7C059B58">
        <w:rPr>
          <w:rFonts w:cs="Arial"/>
        </w:rPr>
        <w:t xml:space="preserve"> </w:t>
      </w:r>
      <w:r w:rsidR="56FD6244" w:rsidRPr="7C059B58">
        <w:rPr>
          <w:rFonts w:cs="Arial"/>
          <w:color w:val="FF0000"/>
        </w:rPr>
        <w:t>safeguarding lead</w:t>
      </w:r>
      <w:r w:rsidRPr="7C059B58">
        <w:rPr>
          <w:rFonts w:cs="Arial"/>
        </w:rPr>
        <w:t xml:space="preserve"> decides the course of action to be taken after reviewing </w:t>
      </w:r>
      <w:bookmarkStart w:id="2" w:name="_Hlk77329960"/>
      <w:r w:rsidR="008461C2" w:rsidRPr="7C059B58">
        <w:rPr>
          <w:rFonts w:cs="Arial"/>
        </w:rPr>
        <w:t>0</w:t>
      </w:r>
      <w:r w:rsidR="006652CD" w:rsidRPr="7C059B58">
        <w:rPr>
          <w:rFonts w:cs="Arial"/>
        </w:rPr>
        <w:t>6.</w:t>
      </w:r>
      <w:r w:rsidR="006602B9" w:rsidRPr="7C059B58">
        <w:rPr>
          <w:rFonts w:cs="Arial"/>
        </w:rPr>
        <w:t>1</w:t>
      </w:r>
      <w:r w:rsidR="006652CD" w:rsidRPr="7C059B58">
        <w:rPr>
          <w:rFonts w:cs="Arial"/>
        </w:rPr>
        <w:t>a Child welfare and protection summary</w:t>
      </w:r>
      <w:bookmarkEnd w:id="2"/>
      <w:r w:rsidRPr="7C059B58">
        <w:rPr>
          <w:rFonts w:cs="Arial"/>
        </w:rPr>
        <w:t xml:space="preserve"> and </w:t>
      </w:r>
      <w:r w:rsidR="006652CD" w:rsidRPr="7C059B58">
        <w:rPr>
          <w:rFonts w:cs="Arial"/>
        </w:rPr>
        <w:t xml:space="preserve">completing </w:t>
      </w:r>
      <w:r w:rsidR="008461C2" w:rsidRPr="7C059B58">
        <w:rPr>
          <w:rFonts w:cs="Arial"/>
        </w:rPr>
        <w:t>0</w:t>
      </w:r>
      <w:r w:rsidR="00EA7217" w:rsidRPr="7C059B58">
        <w:rPr>
          <w:rFonts w:cs="Arial"/>
        </w:rPr>
        <w:t>6.</w:t>
      </w:r>
      <w:r w:rsidR="006602B9" w:rsidRPr="7C059B58">
        <w:rPr>
          <w:rFonts w:cs="Arial"/>
        </w:rPr>
        <w:t>1</w:t>
      </w:r>
      <w:r w:rsidR="00EA7217" w:rsidRPr="7C059B58">
        <w:rPr>
          <w:rFonts w:cs="Arial"/>
        </w:rPr>
        <w:t>b Safeguarding incident reporting form.</w:t>
      </w:r>
    </w:p>
    <w:p w14:paraId="567B6CF7" w14:textId="001E92C6" w:rsidR="00797A89" w:rsidRPr="00EA7217"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7C059B58">
        <w:rPr>
          <w:rFonts w:cs="Arial"/>
        </w:rPr>
        <w:t>If the mark or injury is noticed later in the day and the parent is not present</w:t>
      </w:r>
      <w:r w:rsidR="00D707F9" w:rsidRPr="7C059B58">
        <w:rPr>
          <w:rFonts w:cs="Arial"/>
        </w:rPr>
        <w:t>, this is raised with</w:t>
      </w:r>
      <w:r w:rsidRPr="7C059B58">
        <w:rPr>
          <w:rFonts w:cs="Arial"/>
        </w:rPr>
        <w:t xml:space="preserve"> the designated </w:t>
      </w:r>
      <w:r w:rsidR="25070A57" w:rsidRPr="7C059B58">
        <w:rPr>
          <w:rFonts w:cs="Arial"/>
          <w:color w:val="FF0000"/>
        </w:rPr>
        <w:t>safeguarding lead</w:t>
      </w:r>
      <w:r w:rsidR="007D0EED" w:rsidRPr="7C059B58">
        <w:rPr>
          <w:rFonts w:cs="Arial"/>
        </w:rPr>
        <w:t>.</w:t>
      </w:r>
    </w:p>
    <w:p w14:paraId="58102B54" w14:textId="036D0F12" w:rsidR="00797A89" w:rsidRPr="00CB3950" w:rsidRDefault="00797A89" w:rsidP="7C059B58">
      <w:pPr>
        <w:pStyle w:val="ListParagraph"/>
        <w:numPr>
          <w:ilvl w:val="0"/>
          <w:numId w:val="126"/>
        </w:numPr>
        <w:spacing w:before="120" w:after="120" w:line="360" w:lineRule="auto"/>
        <w:ind w:left="357" w:hanging="357"/>
        <w:rPr>
          <w:rFonts w:cs="Arial"/>
        </w:rPr>
      </w:pPr>
      <w:r w:rsidRPr="7C059B58">
        <w:rPr>
          <w:rFonts w:cs="Arial"/>
        </w:rPr>
        <w:t xml:space="preserve">If there are concerns about the nature of the injury, and it is unlikely to have occurred at the setting, the designated </w:t>
      </w:r>
      <w:r w:rsidR="0996CEA7" w:rsidRPr="7C059B58">
        <w:rPr>
          <w:rFonts w:cs="Arial"/>
          <w:color w:val="FF0000"/>
        </w:rPr>
        <w:t>safeguarding lead</w:t>
      </w:r>
      <w:r w:rsidRPr="7C059B58">
        <w:rPr>
          <w:rFonts w:cs="Arial"/>
        </w:rPr>
        <w:t xml:space="preserve"> decides the course of action required </w:t>
      </w:r>
      <w:r w:rsidR="00EA7217" w:rsidRPr="7C059B58">
        <w:rPr>
          <w:rFonts w:cs="Arial"/>
        </w:rPr>
        <w:t>and</w:t>
      </w:r>
      <w:r w:rsidR="008F07BC" w:rsidRPr="7C059B58">
        <w:rPr>
          <w:rFonts w:cs="Arial"/>
        </w:rPr>
        <w:t xml:space="preserve"> </w:t>
      </w:r>
      <w:r w:rsidR="008461C2" w:rsidRPr="7C059B58">
        <w:rPr>
          <w:rFonts w:cs="Arial"/>
        </w:rPr>
        <w:t>0</w:t>
      </w:r>
      <w:r w:rsidR="00EA7217" w:rsidRPr="7C059B58">
        <w:rPr>
          <w:rFonts w:cs="Arial"/>
        </w:rPr>
        <w:t>6.</w:t>
      </w:r>
      <w:r w:rsidR="006602B9" w:rsidRPr="7C059B58">
        <w:rPr>
          <w:rFonts w:cs="Arial"/>
        </w:rPr>
        <w:t>1</w:t>
      </w:r>
      <w:r w:rsidR="00EA7217" w:rsidRPr="7C059B58">
        <w:rPr>
          <w:rFonts w:cs="Arial"/>
        </w:rPr>
        <w:t xml:space="preserve">b Safeguarding incident reporting form </w:t>
      </w:r>
      <w:r w:rsidRPr="7C059B58">
        <w:rPr>
          <w:rFonts w:cs="Arial"/>
        </w:rPr>
        <w:t>is completed as above, taking into consideration any explanation given by the child</w:t>
      </w:r>
      <w:r w:rsidR="007D0EED" w:rsidRPr="7C059B58">
        <w:rPr>
          <w:rFonts w:cs="Arial"/>
        </w:rPr>
        <w:t>.</w:t>
      </w:r>
    </w:p>
    <w:p w14:paraId="7F5B090F" w14:textId="55E734A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w:t>
      </w:r>
      <w:r w:rsidR="005D4DBD">
        <w:rPr>
          <w:rFonts w:cs="Arial"/>
          <w:szCs w:val="22"/>
        </w:rPr>
        <w:t>safeguarding lead</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2A075FB6" w:rsidR="00797A89" w:rsidRPr="00EB1DB6" w:rsidRDefault="00797A89" w:rsidP="00EB1DB6">
      <w:pPr>
        <w:pStyle w:val="ListParagraph"/>
        <w:numPr>
          <w:ilvl w:val="0"/>
          <w:numId w:val="126"/>
        </w:numPr>
        <w:spacing w:before="120" w:after="120" w:line="360" w:lineRule="auto"/>
        <w:rPr>
          <w:rFonts w:cs="Arial"/>
          <w:color w:val="FF0000"/>
        </w:rPr>
      </w:pPr>
      <w:r w:rsidRPr="00EB1DB6">
        <w:rPr>
          <w:rFonts w:cs="Arial"/>
          <w:color w:val="000000" w:themeColor="text1"/>
        </w:rPr>
        <w:t xml:space="preserve">If the injury is unlikely to have occurred at the </w:t>
      </w:r>
      <w:r w:rsidRPr="00EB1DB6">
        <w:rPr>
          <w:rFonts w:cs="Arial"/>
        </w:rPr>
        <w:t>setting</w:t>
      </w:r>
      <w:r w:rsidR="00F803F4" w:rsidRPr="00EB1DB6">
        <w:rPr>
          <w:rFonts w:cs="Arial"/>
        </w:rPr>
        <w:t>, this is raised with</w:t>
      </w:r>
      <w:r w:rsidRPr="00EB1DB6">
        <w:rPr>
          <w:rFonts w:cs="Arial"/>
        </w:rPr>
        <w:t xml:space="preserve"> the designated </w:t>
      </w:r>
      <w:r w:rsidR="58B87D77" w:rsidRPr="00EB1DB6">
        <w:rPr>
          <w:rFonts w:cs="Arial"/>
          <w:color w:val="FF0000"/>
        </w:rPr>
        <w:t xml:space="preserve">safeguarding lead who </w:t>
      </w:r>
      <w:r w:rsidR="15E06430" w:rsidRPr="00EB1DB6">
        <w:rPr>
          <w:rFonts w:cs="Arial"/>
          <w:color w:val="FF0000"/>
        </w:rPr>
        <w:t>informs</w:t>
      </w:r>
      <w:r w:rsidR="58B87D77" w:rsidRPr="00EB1DB6">
        <w:rPr>
          <w:rFonts w:cs="Arial"/>
          <w:color w:val="FF0000"/>
        </w:rPr>
        <w:t xml:space="preserve"> the designated officer.</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4B696947" w:rsidR="00797A89" w:rsidRPr="00CB3950" w:rsidRDefault="00797A89" w:rsidP="748E6104">
      <w:pPr>
        <w:pStyle w:val="ListParagraph"/>
        <w:numPr>
          <w:ilvl w:val="0"/>
          <w:numId w:val="126"/>
        </w:numPr>
        <w:spacing w:before="120" w:after="120" w:line="360" w:lineRule="auto"/>
        <w:ind w:left="357" w:hanging="357"/>
        <w:rPr>
          <w:rFonts w:cs="Arial"/>
        </w:rPr>
      </w:pPr>
      <w:r w:rsidRPr="748E6104">
        <w:rPr>
          <w:rFonts w:cs="Arial"/>
        </w:rPr>
        <w:t>If the parent</w:t>
      </w:r>
      <w:r w:rsidR="52410320" w:rsidRPr="748E6104">
        <w:rPr>
          <w:rFonts w:cs="Arial"/>
        </w:rPr>
        <w:t>/carer</w:t>
      </w:r>
      <w:r w:rsidRPr="748E6104">
        <w:rPr>
          <w:rFonts w:cs="Arial"/>
        </w:rPr>
        <w:t xml:space="preserve"> believes that the injury was caused at the setting this is still recorded in the </w:t>
      </w:r>
      <w:r w:rsidR="009330DC" w:rsidRPr="748E6104">
        <w:rPr>
          <w:rFonts w:cs="Arial"/>
        </w:rPr>
        <w:t>Accident Record</w:t>
      </w:r>
      <w:r w:rsidRPr="748E6104">
        <w:rPr>
          <w:rFonts w:cs="Arial"/>
        </w:rPr>
        <w:t xml:space="preserve"> and an accurate record made of the discussion is made on </w:t>
      </w:r>
      <w:r w:rsidR="000230D2" w:rsidRPr="748E6104">
        <w:rPr>
          <w:rFonts w:cs="Arial"/>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FBAB237" w:rsidR="00B34AC0" w:rsidRPr="00CB3950" w:rsidRDefault="00B34AC0" w:rsidP="7C059B58">
      <w:pPr>
        <w:numPr>
          <w:ilvl w:val="0"/>
          <w:numId w:val="6"/>
        </w:numPr>
        <w:spacing w:before="120" w:after="120" w:line="360" w:lineRule="auto"/>
        <w:rPr>
          <w:rFonts w:cs="Arial"/>
        </w:rPr>
      </w:pPr>
      <w:r w:rsidRPr="7C059B58">
        <w:rPr>
          <w:rFonts w:cs="Arial"/>
        </w:rPr>
        <w:t>Concerns about the welfare of a child are discussed with the designated</w:t>
      </w:r>
      <w:r w:rsidR="63885FFC" w:rsidRPr="7C059B58">
        <w:rPr>
          <w:rFonts w:cs="Arial"/>
        </w:rPr>
        <w:t xml:space="preserve"> safeguarding lead</w:t>
      </w:r>
      <w:r w:rsidRPr="7C059B58">
        <w:rPr>
          <w:rFonts w:cs="Arial"/>
        </w:rPr>
        <w:t xml:space="preserve"> without delay.</w:t>
      </w:r>
    </w:p>
    <w:p w14:paraId="5AD6AF27" w14:textId="07D9A243" w:rsidR="00B34AC0" w:rsidRPr="008461C2" w:rsidRDefault="00B34AC0" w:rsidP="00704E9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64756A68" w:rsidR="00B34AC0" w:rsidRPr="00CB3950" w:rsidRDefault="00B34AC0" w:rsidP="7C059B58">
      <w:pPr>
        <w:numPr>
          <w:ilvl w:val="0"/>
          <w:numId w:val="6"/>
        </w:numPr>
        <w:spacing w:before="120" w:after="120" w:line="360" w:lineRule="auto"/>
        <w:rPr>
          <w:rFonts w:cs="Arial"/>
        </w:rPr>
      </w:pPr>
      <w:r w:rsidRPr="7C059B58">
        <w:rPr>
          <w:rFonts w:cs="Arial"/>
        </w:rPr>
        <w:lastRenderedPageBreak/>
        <w:t xml:space="preserve">The </w:t>
      </w:r>
      <w:r w:rsidR="1A79AA13" w:rsidRPr="7C059B58">
        <w:rPr>
          <w:rFonts w:cs="Arial"/>
          <w:color w:val="FF0000"/>
        </w:rPr>
        <w:t>member of st</w:t>
      </w:r>
      <w:r w:rsidR="1A79AA13" w:rsidRPr="00BE6C10">
        <w:rPr>
          <w:rFonts w:cs="Arial"/>
          <w:color w:val="FF0000"/>
        </w:rPr>
        <w:t>aff</w:t>
      </w:r>
      <w:r w:rsidRPr="7C059B58">
        <w:rPr>
          <w:rFonts w:cs="Arial"/>
        </w:rPr>
        <w:t xml:space="preserve"> listens carefully and calmly, allowing the child time to express what they </w:t>
      </w:r>
      <w:r w:rsidR="007475D1" w:rsidRPr="7C059B58">
        <w:rPr>
          <w:rFonts w:cs="Arial"/>
        </w:rPr>
        <w:t xml:space="preserve">want </w:t>
      </w:r>
      <w:r w:rsidRPr="7C059B58">
        <w:rPr>
          <w:rFonts w:cs="Arial"/>
        </w:rPr>
        <w:t>to say</w:t>
      </w:r>
      <w:r w:rsidR="002405DC" w:rsidRPr="7C059B58">
        <w:rPr>
          <w:rFonts w:cs="Arial"/>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21DBC87B"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5D4DBD">
        <w:rPr>
          <w:rFonts w:cs="Arial"/>
          <w:bCs/>
          <w:szCs w:val="22"/>
        </w:rPr>
        <w:t>safeguarding lead</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66314793" w:rsidR="00B34AC0" w:rsidRPr="00CB3950" w:rsidRDefault="00B34AC0" w:rsidP="7C059B58">
      <w:pPr>
        <w:pStyle w:val="ListParagraph"/>
        <w:numPr>
          <w:ilvl w:val="0"/>
          <w:numId w:val="29"/>
        </w:numPr>
        <w:spacing w:before="120" w:after="120" w:line="360" w:lineRule="auto"/>
        <w:rPr>
          <w:rFonts w:cs="Arial"/>
        </w:rPr>
      </w:pPr>
      <w:r w:rsidRPr="7C059B58">
        <w:rPr>
          <w:rFonts w:cs="Arial"/>
        </w:rPr>
        <w:t>The designated</w:t>
      </w:r>
      <w:r w:rsidR="4D726C0A" w:rsidRPr="7C059B58">
        <w:rPr>
          <w:rFonts w:cs="Arial"/>
        </w:rPr>
        <w:t xml:space="preserve"> </w:t>
      </w:r>
      <w:r w:rsidR="4D726C0A" w:rsidRPr="7C059B58">
        <w:rPr>
          <w:rFonts w:cs="Arial"/>
          <w:color w:val="FF0000"/>
        </w:rPr>
        <w:t>safeguarding lead</w:t>
      </w:r>
      <w:r w:rsidRPr="7C059B58">
        <w:rPr>
          <w:rFonts w:cs="Arial"/>
        </w:rPr>
        <w:t xml:space="preserve"> makes a professional judgement about referring to other agencies, including Social Care using the L</w:t>
      </w:r>
      <w:r w:rsidR="00B75A29" w:rsidRPr="7C059B58">
        <w:rPr>
          <w:rFonts w:cs="Arial"/>
        </w:rPr>
        <w:t>ocal Safeguarding Partnership (LSP)</w:t>
      </w:r>
      <w:r w:rsidRPr="7C059B58">
        <w:rPr>
          <w:rFonts w:cs="Arial"/>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5FED9A4D" w:rsidR="00B34AC0" w:rsidRPr="00CB3950" w:rsidRDefault="00B34AC0" w:rsidP="7C059B58">
      <w:pPr>
        <w:numPr>
          <w:ilvl w:val="0"/>
          <w:numId w:val="6"/>
        </w:numPr>
        <w:spacing w:before="120" w:after="120" w:line="360" w:lineRule="auto"/>
        <w:rPr>
          <w:rFonts w:cs="Arial"/>
        </w:rPr>
      </w:pPr>
      <w:r w:rsidRPr="7C059B58">
        <w:rPr>
          <w:rFonts w:cs="Arial"/>
        </w:rPr>
        <w:t xml:space="preserve">Staff are alert to indicators that a family may benefit from early help services and should discuss this with the designated </w:t>
      </w:r>
      <w:r w:rsidR="460712BD" w:rsidRPr="7C059B58">
        <w:rPr>
          <w:rFonts w:cs="Arial"/>
          <w:color w:val="FF0000"/>
        </w:rPr>
        <w:t>safeguarding lead</w:t>
      </w:r>
      <w:r w:rsidRPr="7C059B58">
        <w:rPr>
          <w:rFonts w:cs="Arial"/>
        </w:rPr>
        <w:t xml:space="preserve">, also completing </w:t>
      </w:r>
      <w:r w:rsidR="008461C2" w:rsidRPr="7C059B58">
        <w:rPr>
          <w:rFonts w:cs="Arial"/>
        </w:rPr>
        <w:t>0</w:t>
      </w:r>
      <w:r w:rsidR="008F07BC" w:rsidRPr="7C059B58">
        <w:rPr>
          <w:rFonts w:cs="Arial"/>
        </w:rPr>
        <w:t>6.</w:t>
      </w:r>
      <w:r w:rsidR="006602B9" w:rsidRPr="7C059B58">
        <w:rPr>
          <w:rFonts w:cs="Arial"/>
        </w:rPr>
        <w:t>1</w:t>
      </w:r>
      <w:r w:rsidR="008F07BC" w:rsidRPr="7C059B58">
        <w:rPr>
          <w:rFonts w:cs="Arial"/>
        </w:rPr>
        <w:t xml:space="preserve">b Safeguarding incident reporting form </w:t>
      </w:r>
      <w:r w:rsidRPr="7C059B58">
        <w:rPr>
          <w:rFonts w:cs="Arial"/>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792AC2B7" w:rsidR="00B34AC0" w:rsidRPr="00CB3950" w:rsidRDefault="00B34AC0" w:rsidP="7C059B58">
      <w:pPr>
        <w:spacing w:before="120" w:after="120" w:line="360" w:lineRule="auto"/>
        <w:rPr>
          <w:rFonts w:cs="Arial"/>
          <w:color w:val="000000" w:themeColor="text1"/>
        </w:rPr>
      </w:pPr>
      <w:r w:rsidRPr="748E6104">
        <w:rPr>
          <w:rFonts w:cs="Arial"/>
          <w:color w:val="000000" w:themeColor="text1"/>
        </w:rPr>
        <w:t>Parents</w:t>
      </w:r>
      <w:r w:rsidR="05A6D066" w:rsidRPr="748E6104">
        <w:rPr>
          <w:rFonts w:cs="Arial"/>
          <w:color w:val="000000" w:themeColor="text1"/>
        </w:rPr>
        <w:t>/carers</w:t>
      </w:r>
      <w:r w:rsidRPr="748E6104">
        <w:rPr>
          <w:rFonts w:cs="Arial"/>
          <w:color w:val="000000" w:themeColor="text1"/>
        </w:rPr>
        <w:t xml:space="preserve"> are made aware of the </w:t>
      </w:r>
      <w:r w:rsidR="00347CC2" w:rsidRPr="748E6104">
        <w:rPr>
          <w:rFonts w:cs="Arial"/>
          <w:color w:val="000000" w:themeColor="text1"/>
        </w:rPr>
        <w:t>setting’s</w:t>
      </w:r>
      <w:r w:rsidRPr="748E6104">
        <w:rPr>
          <w:rFonts w:cs="Arial"/>
          <w:color w:val="000000" w:themeColor="text1"/>
        </w:rPr>
        <w:t xml:space="preserve"> Privacy Notice which explains the circumstances under which information about their child will be shared with other agencies. When a referral for early help is necessary, the designated</w:t>
      </w:r>
      <w:r w:rsidRPr="748E6104">
        <w:rPr>
          <w:rFonts w:cs="Arial"/>
          <w:color w:val="FF0000"/>
        </w:rPr>
        <w:t xml:space="preserve"> </w:t>
      </w:r>
      <w:r w:rsidR="57D0D06B" w:rsidRPr="748E6104">
        <w:rPr>
          <w:rFonts w:cs="Arial"/>
          <w:color w:val="FF0000"/>
        </w:rPr>
        <w:t>safeguarding lead</w:t>
      </w:r>
      <w:r w:rsidRPr="748E6104">
        <w:rPr>
          <w:rFonts w:cs="Arial"/>
          <w:color w:val="000000" w:themeColor="text1"/>
        </w:rPr>
        <w:t xml:space="preserve">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741CA800" w:rsidR="00AE0C08" w:rsidRPr="007F7D5B" w:rsidRDefault="00B34AC0" w:rsidP="748E6104">
      <w:pPr>
        <w:pStyle w:val="ListParagraph"/>
        <w:numPr>
          <w:ilvl w:val="0"/>
          <w:numId w:val="37"/>
        </w:numPr>
        <w:spacing w:before="120" w:after="120" w:line="360" w:lineRule="auto"/>
        <w:rPr>
          <w:rFonts w:cs="Arial"/>
          <w:b/>
          <w:bCs/>
          <w:color w:val="000000" w:themeColor="text1"/>
        </w:rPr>
      </w:pPr>
      <w:r w:rsidRPr="748E6104">
        <w:rPr>
          <w:rFonts w:cs="Arial"/>
        </w:rPr>
        <w:lastRenderedPageBreak/>
        <w:t>If a parent</w:t>
      </w:r>
      <w:r w:rsidR="50C8BB3D" w:rsidRPr="748E6104">
        <w:rPr>
          <w:rFonts w:cs="Arial"/>
        </w:rPr>
        <w:t>/carer</w:t>
      </w:r>
      <w:r w:rsidRPr="748E6104">
        <w:rPr>
          <w:rFonts w:cs="Arial"/>
        </w:rPr>
        <w:t xml:space="preserve"> withholds consent</w:t>
      </w:r>
      <w:r w:rsidR="009A1A3A" w:rsidRPr="748E6104">
        <w:rPr>
          <w:rFonts w:cs="Arial"/>
        </w:rPr>
        <w:t>,</w:t>
      </w:r>
      <w:r w:rsidRPr="748E6104">
        <w:rPr>
          <w:rFonts w:cs="Arial"/>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748E6104">
        <w:rPr>
          <w:rFonts w:cs="Arial"/>
        </w:rPr>
        <w:t>)</w:t>
      </w:r>
      <w:r w:rsidRPr="748E6104">
        <w:rPr>
          <w:rFonts w:cs="Arial"/>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290D9461" w:rsidR="00B34AC0" w:rsidRPr="00CB3950" w:rsidRDefault="00B34AC0" w:rsidP="748E6104">
      <w:pPr>
        <w:spacing w:before="120" w:after="120" w:line="360" w:lineRule="auto"/>
        <w:rPr>
          <w:rFonts w:cs="Arial"/>
          <w:b/>
          <w:bCs/>
          <w:color w:val="000000" w:themeColor="text1"/>
        </w:rPr>
      </w:pPr>
      <w:r w:rsidRPr="748E6104">
        <w:rPr>
          <w:rFonts w:cs="Arial"/>
          <w:b/>
          <w:bCs/>
          <w:color w:val="000000" w:themeColor="text1"/>
        </w:rPr>
        <w:t>Informing parents</w:t>
      </w:r>
      <w:r w:rsidR="4C1E96CE" w:rsidRPr="748E6104">
        <w:rPr>
          <w:rFonts w:cs="Arial"/>
          <w:b/>
          <w:bCs/>
          <w:color w:val="000000" w:themeColor="text1"/>
        </w:rPr>
        <w:t>/carers</w:t>
      </w:r>
      <w:r w:rsidRPr="748E6104">
        <w:rPr>
          <w:rFonts w:cs="Arial"/>
          <w:b/>
          <w:bCs/>
          <w:color w:val="000000" w:themeColor="text1"/>
        </w:rPr>
        <w:t xml:space="preserve"> when making a child protection referral</w:t>
      </w:r>
    </w:p>
    <w:p w14:paraId="586A314A" w14:textId="4D821091" w:rsidR="00B34AC0" w:rsidRPr="00CB3950" w:rsidRDefault="00B34AC0" w:rsidP="7C059B58">
      <w:pPr>
        <w:spacing w:before="120" w:after="120" w:line="360" w:lineRule="auto"/>
        <w:rPr>
          <w:rFonts w:cs="Arial"/>
          <w:color w:val="000000" w:themeColor="text1"/>
        </w:rPr>
      </w:pPr>
      <w:r w:rsidRPr="748E6104">
        <w:rPr>
          <w:rFonts w:cs="Arial"/>
          <w:color w:val="000000" w:themeColor="text1"/>
        </w:rPr>
        <w:t xml:space="preserve">In most circumstances consent will not be required to make a child protection referral, because even if consent is refused, </w:t>
      </w:r>
      <w:r w:rsidR="001053FD" w:rsidRPr="748E6104">
        <w:rPr>
          <w:rFonts w:cs="Arial"/>
          <w:color w:val="000000" w:themeColor="text1"/>
        </w:rPr>
        <w:t>there is still</w:t>
      </w:r>
      <w:r w:rsidRPr="748E6104">
        <w:rPr>
          <w:rFonts w:cs="Arial"/>
          <w:color w:val="000000" w:themeColor="text1"/>
        </w:rPr>
        <w:t xml:space="preserve"> a professional duty to act upon concerns and make </w:t>
      </w:r>
      <w:r w:rsidR="001053FD" w:rsidRPr="748E6104">
        <w:rPr>
          <w:rFonts w:cs="Arial"/>
          <w:color w:val="000000" w:themeColor="text1"/>
        </w:rPr>
        <w:t xml:space="preserve">a </w:t>
      </w:r>
      <w:r w:rsidRPr="748E6104">
        <w:rPr>
          <w:rFonts w:cs="Arial"/>
          <w:color w:val="000000" w:themeColor="text1"/>
        </w:rPr>
        <w:t>referral. When a child protection referral has been made, t</w:t>
      </w:r>
      <w:r w:rsidRPr="748E6104">
        <w:rPr>
          <w:rFonts w:cs="Arial"/>
        </w:rPr>
        <w:t xml:space="preserve">he designated </w:t>
      </w:r>
      <w:r w:rsidR="1596E637" w:rsidRPr="748E6104">
        <w:rPr>
          <w:rFonts w:cs="Arial"/>
          <w:color w:val="FF0000"/>
        </w:rPr>
        <w:t>safeguarding lead</w:t>
      </w:r>
      <w:r w:rsidRPr="748E6104">
        <w:rPr>
          <w:rFonts w:cs="Arial"/>
        </w:rPr>
        <w:t xml:space="preserve"> contacts the parents</w:t>
      </w:r>
      <w:r w:rsidR="32A67DB6" w:rsidRPr="748E6104">
        <w:rPr>
          <w:rFonts w:cs="Arial"/>
        </w:rPr>
        <w:t>/carers</w:t>
      </w:r>
      <w:r w:rsidRPr="748E6104">
        <w:rPr>
          <w:rFonts w:cs="Arial"/>
        </w:rPr>
        <w:t xml:space="preserve"> (only if agreed with social care) to inform them that a referral has been made</w:t>
      </w:r>
      <w:r w:rsidR="00CC6CE5" w:rsidRPr="748E6104">
        <w:rPr>
          <w:rFonts w:cs="Arial"/>
        </w:rPr>
        <w:t>,</w:t>
      </w:r>
      <w:r w:rsidRPr="748E6104">
        <w:rPr>
          <w:rFonts w:cs="Arial"/>
        </w:rPr>
        <w:t xml:space="preserve"> indicating the concerns that have been raised, unless social care advises that the parent</w:t>
      </w:r>
      <w:r w:rsidR="1C0A8477" w:rsidRPr="748E6104">
        <w:rPr>
          <w:rFonts w:cs="Arial"/>
        </w:rPr>
        <w:t>/carer</w:t>
      </w:r>
      <w:r w:rsidRPr="748E6104">
        <w:rPr>
          <w:rFonts w:cs="Arial"/>
        </w:rPr>
        <w:t xml:space="preserve"> should not be contacted until such time as their investigation</w:t>
      </w:r>
      <w:r w:rsidR="003115F7" w:rsidRPr="748E6104">
        <w:rPr>
          <w:rFonts w:cs="Arial"/>
        </w:rPr>
        <w:t>,</w:t>
      </w:r>
      <w:r w:rsidRPr="748E6104">
        <w:rPr>
          <w:rFonts w:cs="Arial"/>
        </w:rPr>
        <w:t xml:space="preserve"> or the police investigation</w:t>
      </w:r>
      <w:r w:rsidR="00CC6CE5" w:rsidRPr="748E6104">
        <w:rPr>
          <w:rFonts w:cs="Arial"/>
        </w:rPr>
        <w:t>,</w:t>
      </w:r>
      <w:r w:rsidRPr="748E6104">
        <w:rPr>
          <w:rFonts w:cs="Arial"/>
        </w:rPr>
        <w:t xml:space="preserve"> is concluded.</w:t>
      </w:r>
      <w:r w:rsidR="00CC6CE5" w:rsidRPr="748E6104">
        <w:rPr>
          <w:rFonts w:cs="Arial"/>
          <w:color w:val="000000" w:themeColor="text1"/>
        </w:rPr>
        <w:t xml:space="preserve"> </w:t>
      </w:r>
      <w:r w:rsidRPr="748E6104">
        <w:rPr>
          <w:rFonts w:cs="Arial"/>
          <w:color w:val="000000" w:themeColor="text1"/>
        </w:rPr>
        <w:t>Parents</w:t>
      </w:r>
      <w:r w:rsidR="17B39257" w:rsidRPr="748E6104">
        <w:rPr>
          <w:rFonts w:cs="Arial"/>
          <w:color w:val="000000" w:themeColor="text1"/>
        </w:rPr>
        <w:t>/carers</w:t>
      </w:r>
      <w:r w:rsidRPr="748E6104">
        <w:rPr>
          <w:rFonts w:cs="Arial"/>
          <w:color w:val="000000" w:themeColor="text1"/>
        </w:rPr>
        <w:t xml:space="preserve"> are not informed prior to making a referral if</w:t>
      </w:r>
      <w:r w:rsidR="00CC6CE5" w:rsidRPr="748E6104">
        <w:rPr>
          <w:rFonts w:cs="Arial"/>
          <w:color w:val="000000" w:themeColor="text1"/>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64C49D06" w:rsidR="00B34AC0" w:rsidRPr="009B6CF0" w:rsidRDefault="00B34AC0" w:rsidP="748E6104">
      <w:pPr>
        <w:pStyle w:val="ListParagraph"/>
        <w:numPr>
          <w:ilvl w:val="0"/>
          <w:numId w:val="48"/>
        </w:numPr>
        <w:spacing w:before="120" w:after="120" w:line="360" w:lineRule="auto"/>
        <w:rPr>
          <w:rFonts w:cs="Arial"/>
        </w:rPr>
      </w:pPr>
      <w:r w:rsidRPr="748E6104">
        <w:rPr>
          <w:rFonts w:cs="Arial"/>
        </w:rPr>
        <w:t>contacting the parent</w:t>
      </w:r>
      <w:r w:rsidR="60367200" w:rsidRPr="748E6104">
        <w:rPr>
          <w:rFonts w:cs="Arial"/>
        </w:rPr>
        <w:t>/carer</w:t>
      </w:r>
      <w:r w:rsidRPr="748E6104">
        <w:rPr>
          <w:rFonts w:cs="Arial"/>
        </w:rPr>
        <w:t xml:space="preserve"> puts another person at risk; situations where one parent may be at risk of harm, e.g. abuse; situations where it has not been possible to contact parents</w:t>
      </w:r>
      <w:r w:rsidR="0CDC1CFF" w:rsidRPr="748E6104">
        <w:rPr>
          <w:rFonts w:cs="Arial"/>
        </w:rPr>
        <w:t>/carers</w:t>
      </w:r>
      <w:r w:rsidRPr="748E6104">
        <w:rPr>
          <w:rFonts w:cs="Arial"/>
        </w:rPr>
        <w:t xml:space="preserve"> to seek their consent may cause delay to the referral being made</w:t>
      </w:r>
    </w:p>
    <w:p w14:paraId="62B504E1" w14:textId="3F18B597" w:rsidR="00B34AC0" w:rsidRPr="00CB3950" w:rsidRDefault="00B34AC0" w:rsidP="748E6104">
      <w:pPr>
        <w:spacing w:before="120" w:after="120" w:line="360" w:lineRule="auto"/>
        <w:rPr>
          <w:rFonts w:cs="Arial"/>
        </w:rPr>
      </w:pPr>
      <w:r w:rsidRPr="748E6104">
        <w:rPr>
          <w:rFonts w:cs="Arial"/>
        </w:rPr>
        <w:t xml:space="preserve">The designated </w:t>
      </w:r>
      <w:r w:rsidR="005D4DBD" w:rsidRPr="748E6104">
        <w:rPr>
          <w:rFonts w:cs="Arial"/>
        </w:rPr>
        <w:t>safeguarding lead</w:t>
      </w:r>
      <w:r w:rsidRPr="748E6104">
        <w:rPr>
          <w:rFonts w:cs="Arial"/>
        </w:rPr>
        <w:t xml:space="preserve"> makes a professional judgment regarding whether consent (from a parent</w:t>
      </w:r>
      <w:r w:rsidR="4CCF0D71" w:rsidRPr="748E6104">
        <w:rPr>
          <w:rFonts w:cs="Arial"/>
        </w:rPr>
        <w:t>/carer</w:t>
      </w:r>
      <w:r w:rsidRPr="748E6104">
        <w:rPr>
          <w:rFonts w:cs="Arial"/>
        </w:rPr>
        <w:t xml:space="preserve">)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2707BD2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or back-up follows their LSP procedures for making a referral. </w:t>
      </w:r>
    </w:p>
    <w:p w14:paraId="79D48957" w14:textId="6EF03CE2"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5D4DBD">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69E94C82" w:rsidR="00B34AC0" w:rsidRPr="00CB3950" w:rsidRDefault="007475D1" w:rsidP="7C059B58">
      <w:pPr>
        <w:numPr>
          <w:ilvl w:val="0"/>
          <w:numId w:val="50"/>
        </w:numPr>
        <w:spacing w:before="120" w:after="120" w:line="360" w:lineRule="auto"/>
        <w:rPr>
          <w:rFonts w:cs="Arial"/>
        </w:rPr>
      </w:pPr>
      <w:r w:rsidRPr="7C059B58">
        <w:rPr>
          <w:rFonts w:cs="Arial"/>
        </w:rPr>
        <w:lastRenderedPageBreak/>
        <w:t>A</w:t>
      </w:r>
      <w:r w:rsidR="00B34AC0" w:rsidRPr="7C059B58">
        <w:rPr>
          <w:rFonts w:cs="Arial"/>
        </w:rPr>
        <w:t xml:space="preserve">rrangements for cover (as above) when the designated </w:t>
      </w:r>
      <w:r w:rsidR="005D4DBD" w:rsidRPr="7C059B58">
        <w:rPr>
          <w:rFonts w:cs="Arial"/>
        </w:rPr>
        <w:t>safeguarding lead</w:t>
      </w:r>
      <w:r w:rsidR="00B34AC0" w:rsidRPr="7C059B58">
        <w:rPr>
          <w:rFonts w:cs="Arial"/>
        </w:rPr>
        <w:t xml:space="preserve"> and back-up designated</w:t>
      </w:r>
      <w:r w:rsidR="207378C0" w:rsidRPr="7C059B58">
        <w:rPr>
          <w:rFonts w:cs="Arial"/>
        </w:rPr>
        <w:t xml:space="preserve"> </w:t>
      </w:r>
      <w:r w:rsidR="207378C0" w:rsidRPr="7C059B58">
        <w:rPr>
          <w:rFonts w:cs="Arial"/>
          <w:color w:val="FF0000"/>
        </w:rPr>
        <w:t>safeguarding lead</w:t>
      </w:r>
      <w:r w:rsidR="00B34AC0" w:rsidRPr="7C059B58">
        <w:rPr>
          <w:rFonts w:cs="Arial"/>
        </w:rPr>
        <w:t xml:space="preserve"> are not on-site are agreed in advance by the </w:t>
      </w:r>
      <w:r w:rsidR="00400B49" w:rsidRPr="7C059B58">
        <w:rPr>
          <w:rFonts w:cs="Arial"/>
        </w:rPr>
        <w:t xml:space="preserve">setting </w:t>
      </w:r>
      <w:r w:rsidR="00B34AC0" w:rsidRPr="7C059B58">
        <w:rPr>
          <w:rFonts w:cs="Arial"/>
        </w:rPr>
        <w:t>manager and clearly communicated to all staff</w:t>
      </w:r>
      <w:r w:rsidR="0072135E" w:rsidRPr="7C059B58">
        <w:rPr>
          <w:rFonts w:cs="Arial"/>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1CC4DB8C" w:rsidR="00B34AC0" w:rsidRPr="008461C2" w:rsidRDefault="007475D1" w:rsidP="748E6104">
      <w:pPr>
        <w:numPr>
          <w:ilvl w:val="0"/>
          <w:numId w:val="6"/>
        </w:numPr>
        <w:spacing w:before="120" w:after="120" w:line="360" w:lineRule="auto"/>
        <w:rPr>
          <w:rFonts w:cs="Arial"/>
        </w:rPr>
      </w:pPr>
      <w:r w:rsidRPr="748E6104">
        <w:rPr>
          <w:rFonts w:cs="Arial"/>
        </w:rPr>
        <w:t>I</w:t>
      </w:r>
      <w:r w:rsidR="00B34AC0" w:rsidRPr="748E6104">
        <w:rPr>
          <w:rFonts w:cs="Arial"/>
        </w:rPr>
        <w:t xml:space="preserve">nformation is recorded using </w:t>
      </w:r>
      <w:r w:rsidR="008461C2" w:rsidRPr="748E6104">
        <w:rPr>
          <w:rFonts w:cs="Arial"/>
        </w:rPr>
        <w:t>0</w:t>
      </w:r>
      <w:r w:rsidR="0078374D" w:rsidRPr="748E6104">
        <w:rPr>
          <w:rFonts w:cs="Arial"/>
        </w:rPr>
        <w:t>6.</w:t>
      </w:r>
      <w:r w:rsidR="006602B9" w:rsidRPr="748E6104">
        <w:rPr>
          <w:rFonts w:cs="Arial"/>
        </w:rPr>
        <w:t>1</w:t>
      </w:r>
      <w:r w:rsidR="0078374D" w:rsidRPr="748E6104">
        <w:rPr>
          <w:rFonts w:cs="Arial"/>
        </w:rPr>
        <w:t>b Safeguarding incident reporting form</w:t>
      </w:r>
      <w:r w:rsidR="003A4300" w:rsidRPr="748E6104">
        <w:rPr>
          <w:rFonts w:cs="Arial"/>
        </w:rPr>
        <w:t>,</w:t>
      </w:r>
      <w:r w:rsidR="0078374D" w:rsidRPr="748E6104">
        <w:rPr>
          <w:rFonts w:cs="Arial"/>
        </w:rPr>
        <w:t xml:space="preserve"> </w:t>
      </w:r>
      <w:r w:rsidR="00B34AC0" w:rsidRPr="748E6104">
        <w:rPr>
          <w:rFonts w:cs="Arial"/>
        </w:rPr>
        <w:t xml:space="preserve">and </w:t>
      </w:r>
      <w:r w:rsidR="754B4598" w:rsidRPr="748E6104">
        <w:rPr>
          <w:rFonts w:cs="Arial"/>
        </w:rPr>
        <w:t>a brief summary</w:t>
      </w:r>
      <w:r w:rsidR="00B34AC0" w:rsidRPr="748E6104">
        <w:rPr>
          <w:rFonts w:cs="Arial"/>
        </w:rPr>
        <w:t xml:space="preserve"> entered on </w:t>
      </w:r>
      <w:r w:rsidR="008461C2" w:rsidRPr="748E6104">
        <w:rPr>
          <w:rFonts w:cs="Arial"/>
        </w:rPr>
        <w:t>0</w:t>
      </w:r>
      <w:r w:rsidR="00862310" w:rsidRPr="748E6104">
        <w:rPr>
          <w:rFonts w:cs="Arial"/>
        </w:rPr>
        <w:t>6.</w:t>
      </w:r>
      <w:r w:rsidR="006602B9" w:rsidRPr="748E6104">
        <w:rPr>
          <w:rFonts w:cs="Arial"/>
        </w:rPr>
        <w:t>1</w:t>
      </w:r>
      <w:r w:rsidR="00862310" w:rsidRPr="748E6104">
        <w:rPr>
          <w:rFonts w:cs="Arial"/>
        </w:rPr>
        <w:t>a Child welfare and protection summary</w:t>
      </w:r>
      <w:r w:rsidR="00B34AC0" w:rsidRPr="748E6104">
        <w:rPr>
          <w:rFonts w:cs="Arial"/>
          <w:b/>
          <w:bCs/>
        </w:rPr>
        <w:t>.</w:t>
      </w:r>
      <w:r w:rsidR="00B34AC0" w:rsidRPr="748E6104">
        <w:rPr>
          <w:rFonts w:cs="Arial"/>
        </w:rPr>
        <w:t xml:space="preserve"> Discussion with parents and any further discussion with social care is recorded</w:t>
      </w:r>
      <w:r w:rsidR="00B34AC0" w:rsidRPr="748E6104">
        <w:rPr>
          <w:rFonts w:cs="Arial"/>
          <w:b/>
          <w:bCs/>
        </w:rPr>
        <w:t>.</w:t>
      </w:r>
      <w:r w:rsidR="00B34AC0" w:rsidRPr="748E6104">
        <w:rPr>
          <w:rFonts w:cs="Arial"/>
        </w:rPr>
        <w:t xml:space="preserve"> If recording a conversation with parents</w:t>
      </w:r>
      <w:r w:rsidR="3DD64F47" w:rsidRPr="748E6104">
        <w:rPr>
          <w:rFonts w:cs="Arial"/>
        </w:rPr>
        <w:t>/carers</w:t>
      </w:r>
      <w:r w:rsidR="00B34AC0" w:rsidRPr="748E6104">
        <w:rPr>
          <w:rFonts w:cs="Arial"/>
        </w:rPr>
        <w:t xml:space="preserve"> that is significant, regarding the incident or a related issue, parents</w:t>
      </w:r>
      <w:r w:rsidR="29C88319" w:rsidRPr="748E6104">
        <w:rPr>
          <w:rFonts w:cs="Arial"/>
        </w:rPr>
        <w:t>/carers</w:t>
      </w:r>
      <w:r w:rsidR="00B34AC0" w:rsidRPr="748E6104">
        <w:rPr>
          <w:rFonts w:cs="Arial"/>
        </w:rPr>
        <w:t xml:space="preserve"> are asked to sign and date it</w:t>
      </w:r>
      <w:r w:rsidR="001C695B" w:rsidRPr="748E6104">
        <w:rPr>
          <w:rFonts w:cs="Arial"/>
        </w:rPr>
        <w:t xml:space="preserve"> a record of the conversation</w:t>
      </w:r>
      <w:r w:rsidR="00B34AC0" w:rsidRPr="748E6104">
        <w:rPr>
          <w:rFonts w:cs="Arial"/>
        </w:rPr>
        <w:t>.</w:t>
      </w:r>
      <w:r w:rsidR="00B34AC0" w:rsidRPr="748E6104">
        <w:rPr>
          <w:rFonts w:cs="Arial"/>
          <w:color w:val="F7CAAC"/>
        </w:rPr>
        <w:t xml:space="preserve"> </w:t>
      </w:r>
      <w:r w:rsidR="00B34AC0" w:rsidRPr="748E6104">
        <w:rPr>
          <w:rFonts w:cs="Arial"/>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9A8336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14:paraId="7AFB732E" w14:textId="34C8A121"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w:t>
      </w:r>
      <w:r w:rsidR="005D4DBD">
        <w:rPr>
          <w:rFonts w:cs="Arial"/>
          <w:szCs w:val="22"/>
        </w:rPr>
        <w:t>safeguarding lead</w:t>
      </w:r>
      <w:r w:rsidRPr="00D047F3">
        <w:rPr>
          <w:rFonts w:cs="Arial"/>
          <w:szCs w:val="22"/>
        </w:rPr>
        <w:t xml:space="preserve">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622C8731" w:rsidR="00B34AC0" w:rsidRPr="00CB3950" w:rsidRDefault="00B34AC0" w:rsidP="7C059B58">
      <w:pPr>
        <w:pStyle w:val="ListParagraph"/>
        <w:numPr>
          <w:ilvl w:val="0"/>
          <w:numId w:val="46"/>
        </w:numPr>
        <w:tabs>
          <w:tab w:val="left" w:pos="996"/>
        </w:tabs>
        <w:spacing w:before="120" w:after="120" w:line="360" w:lineRule="auto"/>
        <w:rPr>
          <w:rFonts w:cs="Arial"/>
        </w:rPr>
      </w:pPr>
      <w:r w:rsidRPr="7C059B58">
        <w:rPr>
          <w:rFonts w:cs="Arial"/>
        </w:rPr>
        <w:t>If a</w:t>
      </w:r>
      <w:r w:rsidR="6D0D471E" w:rsidRPr="7C059B58">
        <w:rPr>
          <w:rFonts w:cs="Arial"/>
        </w:rPr>
        <w:t xml:space="preserve"> member of staff </w:t>
      </w:r>
      <w:r w:rsidRPr="7C059B58">
        <w:rPr>
          <w:rFonts w:cs="Arial"/>
        </w:rPr>
        <w:t xml:space="preserve">disagrees with a decision made by the designated </w:t>
      </w:r>
      <w:r w:rsidR="005D4DBD" w:rsidRPr="7C059B58">
        <w:rPr>
          <w:rFonts w:cs="Arial"/>
        </w:rPr>
        <w:t>safeguarding lead</w:t>
      </w:r>
      <w:r w:rsidRPr="7C059B58">
        <w:rPr>
          <w:rFonts w:cs="Arial"/>
        </w:rPr>
        <w:t xml:space="preserve"> not to make a referral to social care they must initially discuss and try to resolve it with them.</w:t>
      </w:r>
    </w:p>
    <w:p w14:paraId="003C8DEC" w14:textId="5BC82BF3" w:rsidR="007475D1" w:rsidRPr="00CB3950" w:rsidRDefault="00B34AC0" w:rsidP="7C059B58">
      <w:pPr>
        <w:pStyle w:val="ListParagraph"/>
        <w:numPr>
          <w:ilvl w:val="0"/>
          <w:numId w:val="46"/>
        </w:numPr>
        <w:tabs>
          <w:tab w:val="left" w:pos="996"/>
        </w:tabs>
        <w:spacing w:before="120" w:after="120" w:line="360" w:lineRule="auto"/>
        <w:rPr>
          <w:rFonts w:cs="Arial"/>
        </w:rPr>
      </w:pPr>
      <w:r w:rsidRPr="7C059B58">
        <w:rPr>
          <w:rFonts w:cs="Arial"/>
        </w:rPr>
        <w:lastRenderedPageBreak/>
        <w:t>I</w:t>
      </w:r>
      <w:r w:rsidR="00156FE3" w:rsidRPr="7C059B58">
        <w:rPr>
          <w:rFonts w:cs="Arial"/>
        </w:rPr>
        <w:t xml:space="preserve">f </w:t>
      </w:r>
      <w:r w:rsidRPr="7C059B58">
        <w:rPr>
          <w:rFonts w:cs="Arial"/>
        </w:rPr>
        <w:t>the disagreement cannot be resolved with the designated</w:t>
      </w:r>
      <w:r w:rsidRPr="7C059B58">
        <w:rPr>
          <w:rFonts w:cs="Arial"/>
          <w:color w:val="FF0000"/>
        </w:rPr>
        <w:t xml:space="preserve"> </w:t>
      </w:r>
      <w:r w:rsidR="15F45BE6" w:rsidRPr="7C059B58">
        <w:rPr>
          <w:rFonts w:cs="Arial"/>
          <w:color w:val="FF0000"/>
        </w:rPr>
        <w:t>safeguarding lead</w:t>
      </w:r>
      <w:r w:rsidRPr="7C059B58">
        <w:rPr>
          <w:rFonts w:cs="Arial"/>
        </w:rPr>
        <w:t xml:space="preserve"> and the </w:t>
      </w:r>
      <w:r w:rsidR="4A680117" w:rsidRPr="7C059B58">
        <w:rPr>
          <w:rFonts w:cs="Arial"/>
        </w:rPr>
        <w:t>member of staff</w:t>
      </w:r>
      <w:r w:rsidRPr="7C059B58">
        <w:rPr>
          <w:rFonts w:cs="Arial"/>
        </w:rPr>
        <w:t xml:space="preserve"> continues to feel a safeguarding referral is</w:t>
      </w:r>
      <w:r w:rsidRPr="7C059B58">
        <w:rPr>
          <w:rFonts w:cs="Arial"/>
          <w:color w:val="FF0000"/>
        </w:rPr>
        <w:t xml:space="preserve"> </w:t>
      </w:r>
      <w:r w:rsidR="4AEBD356" w:rsidRPr="7C059B58">
        <w:rPr>
          <w:rFonts w:cs="Arial"/>
          <w:color w:val="FF0000"/>
        </w:rPr>
        <w:t>required</w:t>
      </w:r>
      <w:r w:rsidR="4AEBD356" w:rsidRPr="7C059B58">
        <w:rPr>
          <w:rFonts w:cs="Arial"/>
        </w:rPr>
        <w:t>,</w:t>
      </w:r>
      <w:r w:rsidRPr="7C059B58">
        <w:rPr>
          <w:rFonts w:cs="Arial"/>
        </w:rPr>
        <w:t xml:space="preserve"> then they discuss this with the designated officer</w:t>
      </w:r>
      <w:r w:rsidR="00500F7E" w:rsidRPr="7C059B58">
        <w:rPr>
          <w:rFonts w:cs="Arial"/>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381412E9"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B04512" w:rsidRPr="00CB3950">
        <w:rPr>
          <w:rFonts w:cs="Arial"/>
          <w:szCs w:val="22"/>
        </w:rPr>
        <w:t>concerns,</w:t>
      </w:r>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3C51533F" w:rsidR="00156FE3" w:rsidRPr="00CB3950" w:rsidRDefault="1B736D59" w:rsidP="748E6104">
      <w:pPr>
        <w:pStyle w:val="ListParagraph"/>
        <w:numPr>
          <w:ilvl w:val="0"/>
          <w:numId w:val="51"/>
        </w:numPr>
        <w:tabs>
          <w:tab w:val="left" w:pos="996"/>
        </w:tabs>
        <w:spacing w:before="120" w:after="120" w:line="360" w:lineRule="auto"/>
        <w:rPr>
          <w:rFonts w:cs="Arial"/>
        </w:rPr>
      </w:pPr>
      <w:r w:rsidRPr="748E6104">
        <w:rPr>
          <w:rFonts w:cs="Arial"/>
        </w:rPr>
        <w:t>an injustice</w:t>
      </w:r>
      <w:r w:rsidR="004F660C" w:rsidRPr="748E6104">
        <w:rPr>
          <w:rFonts w:cs="Arial"/>
        </w:rPr>
        <w:t xml:space="preserv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44BEBA00"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r w:rsidR="00B04512" w:rsidRPr="00CB3950">
        <w:rPr>
          <w:rFonts w:cs="Arial"/>
          <w:szCs w:val="22"/>
        </w:rPr>
        <w:t>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4F8712F8"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r w:rsidR="00777F6B" w:rsidRPr="7C059B58">
        <w:rPr>
          <w:rFonts w:cs="Arial"/>
        </w:rPr>
        <w:t>m</w:t>
      </w:r>
      <w:r w:rsidRPr="7C059B58">
        <w:rPr>
          <w:rFonts w:cs="Arial"/>
        </w:rPr>
        <w:t>anager/</w:t>
      </w:r>
      <w:r w:rsidR="005D4DBD" w:rsidRPr="7C059B58">
        <w:rPr>
          <w:rFonts w:cs="Arial"/>
        </w:rPr>
        <w:t>d</w:t>
      </w:r>
      <w:r w:rsidRPr="7C059B58">
        <w:rPr>
          <w:rFonts w:cs="Arial"/>
        </w:rPr>
        <w:t xml:space="preserve">esignated </w:t>
      </w:r>
      <w:r w:rsidR="005D4DBD" w:rsidRPr="7C059B58">
        <w:rPr>
          <w:rFonts w:cs="Arial"/>
        </w:rPr>
        <w:t>safeguarding lead</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3444115D" w:rsidRPr="7C059B58">
        <w:rPr>
          <w:rFonts w:cs="Arial"/>
        </w:rPr>
        <w:t>d</w:t>
      </w:r>
      <w:r w:rsidRPr="7C059B58">
        <w:rPr>
          <w:rFonts w:cs="Arial"/>
        </w:rPr>
        <w:t xml:space="preserve">esignated </w:t>
      </w:r>
      <w:r w:rsidR="1AB089E7" w:rsidRPr="7C059B58">
        <w:rPr>
          <w:rFonts w:cs="Arial"/>
        </w:rPr>
        <w:t>o</w:t>
      </w:r>
      <w:r w:rsidRPr="7C059B58">
        <w:rPr>
          <w:rFonts w:cs="Arial"/>
        </w:rPr>
        <w:t>fficer</w:t>
      </w:r>
      <w:r w:rsidR="00156FE3" w:rsidRPr="7C059B58">
        <w:rPr>
          <w:rFonts w:cs="Arial"/>
        </w:rPr>
        <w:t xml:space="preserve">. </w:t>
      </w:r>
    </w:p>
    <w:p w14:paraId="6006B460" w14:textId="39F034A9"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051841" w:rsidRPr="00CB3950">
        <w:rPr>
          <w:rFonts w:cs="Arial"/>
          <w:szCs w:val="22"/>
        </w:rPr>
        <w:t xml:space="preserve">[insert </w:t>
      </w:r>
      <w:r w:rsidR="000D66A3" w:rsidRPr="00CB3950">
        <w:rPr>
          <w:rFonts w:cs="Arial"/>
          <w:szCs w:val="22"/>
        </w:rPr>
        <w:t>name and contact details of most senior person].</w:t>
      </w:r>
    </w:p>
    <w:p w14:paraId="39E6A5DE" w14:textId="1FA2DFE4" w:rsidR="00B34AC0" w:rsidRPr="00CB3950" w:rsidRDefault="6733E380" w:rsidP="748E6104">
      <w:pPr>
        <w:tabs>
          <w:tab w:val="left" w:pos="996"/>
        </w:tabs>
        <w:spacing w:before="120" w:after="120" w:line="360" w:lineRule="auto"/>
        <w:rPr>
          <w:rFonts w:cs="Arial"/>
        </w:rPr>
      </w:pPr>
      <w:r w:rsidRPr="748E6104">
        <w:rPr>
          <w:rFonts w:cs="Arial"/>
        </w:rPr>
        <w:t>If</w:t>
      </w:r>
      <w:r w:rsidR="00B34AC0" w:rsidRPr="748E6104">
        <w:rPr>
          <w:rFonts w:cs="Arial"/>
        </w:rPr>
        <w:t xml:space="preserve"> an issue cannot be resolved and the member of staff believes a child remains at risk because the </w:t>
      </w:r>
      <w:r w:rsidR="000D66A3" w:rsidRPr="748E6104">
        <w:rPr>
          <w:rFonts w:cs="Arial"/>
        </w:rPr>
        <w:t xml:space="preserve">setting </w:t>
      </w:r>
      <w:r w:rsidR="00B34AC0" w:rsidRPr="748E6104">
        <w:rPr>
          <w:rFonts w:cs="Arial"/>
        </w:rPr>
        <w:t>or the local authority have not responded appropriately, the NSPCC have introduced a whistle-blowing helpline 0800 028</w:t>
      </w:r>
      <w:r w:rsidR="000D66A3" w:rsidRPr="748E6104">
        <w:rPr>
          <w:rFonts w:cs="Arial"/>
        </w:rPr>
        <w:t xml:space="preserve"> </w:t>
      </w:r>
      <w:r w:rsidR="00B34AC0" w:rsidRPr="748E6104">
        <w:rPr>
          <w:rFonts w:cs="Arial"/>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AA1CDF"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7C059B58">
        <w:rPr>
          <w:rStyle w:val="Hyperlink"/>
          <w:rFonts w:cs="Arial"/>
          <w:color w:val="FF0000"/>
          <w:u w:val="none"/>
          <w:lang w:val="en-US"/>
        </w:rPr>
        <w:t>Staff</w:t>
      </w:r>
      <w:r w:rsidR="12160F6B" w:rsidRPr="7C059B58">
        <w:rPr>
          <w:rStyle w:val="Hyperlink"/>
          <w:rFonts w:cs="Arial"/>
          <w:color w:val="FF0000"/>
          <w:u w:val="none"/>
          <w:lang w:val="en-US"/>
        </w:rPr>
        <w:t xml:space="preserve"> </w:t>
      </w:r>
      <w:r w:rsidR="00AA1CDF" w:rsidRPr="7C059B58">
        <w:rPr>
          <w:rStyle w:val="Hyperlink"/>
          <w:rFonts w:cs="Arial"/>
          <w:color w:val="auto"/>
          <w:u w:val="none"/>
          <w:lang w:val="en-US"/>
        </w:rPr>
        <w:t xml:space="preserve">should be alert to symptoms that would indicate that FGM has occurred, or may be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w:t>
      </w:r>
      <w:r w:rsidR="00AA1CDF" w:rsidRPr="7C059B58">
        <w:rPr>
          <w:rStyle w:val="Hyperlink"/>
          <w:rFonts w:cs="Arial"/>
          <w:color w:val="auto"/>
          <w:u w:val="none"/>
          <w:lang w:val="en-US"/>
        </w:rPr>
        <w:lastRenderedPageBreak/>
        <w:t>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1"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2"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3"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4"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5"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lastRenderedPageBreak/>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24BB6AC9"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1418361F" w14:textId="21F1DA7E" w:rsidR="0011462D" w:rsidRPr="00CB3950" w:rsidRDefault="00CF5D4E" w:rsidP="7C059B58">
      <w:pPr>
        <w:pStyle w:val="ListParagraph"/>
        <w:numPr>
          <w:ilvl w:val="0"/>
          <w:numId w:val="129"/>
        </w:numPr>
        <w:tabs>
          <w:tab w:val="left" w:pos="996"/>
        </w:tabs>
        <w:spacing w:before="120" w:after="120" w:line="360" w:lineRule="auto"/>
        <w:rPr>
          <w:rFonts w:cs="Arial"/>
        </w:rPr>
      </w:pPr>
      <w:r w:rsidRPr="00491540">
        <w:rPr>
          <w:rFonts w:cs="Arial"/>
        </w:rPr>
        <w:t>The d</w:t>
      </w:r>
      <w:r w:rsidR="0011462D" w:rsidRPr="00491540">
        <w:rPr>
          <w:rFonts w:cs="Arial"/>
        </w:rPr>
        <w:t xml:space="preserve">esignated </w:t>
      </w:r>
      <w:r w:rsidR="005D4DBD" w:rsidRPr="00491540">
        <w:rPr>
          <w:rFonts w:cs="Arial"/>
        </w:rPr>
        <w:t>safeguarding lead</w:t>
      </w:r>
      <w:r w:rsidR="0011462D" w:rsidRPr="00491540">
        <w:rPr>
          <w:rFonts w:cs="Arial"/>
        </w:rPr>
        <w:t xml:space="preserve"> also ensure</w:t>
      </w:r>
      <w:r w:rsidRPr="00491540">
        <w:rPr>
          <w:rFonts w:cs="Arial"/>
        </w:rPr>
        <w:t>s</w:t>
      </w:r>
      <w:r w:rsidR="0011462D" w:rsidRPr="00491540">
        <w:rPr>
          <w:rFonts w:cs="Arial"/>
        </w:rPr>
        <w:t xml:space="preserve"> that </w:t>
      </w:r>
      <w:r w:rsidR="00664AE4" w:rsidRPr="00491540">
        <w:rPr>
          <w:rFonts w:cs="Arial"/>
        </w:rPr>
        <w:t>all</w:t>
      </w:r>
      <w:r w:rsidR="0011462D" w:rsidRPr="00491540">
        <w:rPr>
          <w:rFonts w:cs="Arial"/>
        </w:rPr>
        <w:t xml:space="preserve"> staff </w:t>
      </w:r>
      <w:r w:rsidR="71374388" w:rsidRPr="00491540">
        <w:rPr>
          <w:rFonts w:cs="Arial"/>
          <w:color w:val="FF0000"/>
        </w:rPr>
        <w:t xml:space="preserve">are aware of their responsibilities with regard to </w:t>
      </w:r>
      <w:r w:rsidR="2D41FB99" w:rsidRPr="00491540">
        <w:rPr>
          <w:rFonts w:cs="Arial"/>
          <w:color w:val="FF0000"/>
        </w:rPr>
        <w:t>equality and in</w:t>
      </w:r>
      <w:r w:rsidR="3E49BB9A" w:rsidRPr="00491540">
        <w:rPr>
          <w:rFonts w:cs="Arial"/>
          <w:color w:val="FF0000"/>
        </w:rPr>
        <w:t>clusion and children</w:t>
      </w:r>
      <w:r w:rsidR="00F16398">
        <w:rPr>
          <w:rFonts w:cs="Arial"/>
          <w:color w:val="FF0000"/>
        </w:rPr>
        <w:t>’</w:t>
      </w:r>
      <w:r w:rsidR="52B8D089" w:rsidRPr="00491540">
        <w:rPr>
          <w:rFonts w:cs="Arial"/>
          <w:i/>
          <w:iCs/>
          <w:color w:val="FF0000"/>
        </w:rPr>
        <w:t>s</w:t>
      </w:r>
      <w:r w:rsidR="00491540" w:rsidRPr="00491540">
        <w:rPr>
          <w:rFonts w:cs="Arial"/>
          <w:i/>
          <w:iCs/>
          <w:color w:val="FF0000"/>
        </w:rPr>
        <w:t xml:space="preserve"> </w:t>
      </w:r>
      <w:r w:rsidR="52B8D089" w:rsidRPr="00F16398">
        <w:rPr>
          <w:rFonts w:cs="Arial"/>
          <w:color w:val="FF0000"/>
        </w:rPr>
        <w:t>rights</w:t>
      </w:r>
      <w:r w:rsidR="11348875" w:rsidRPr="00491540">
        <w:rPr>
          <w:rFonts w:cs="Arial"/>
          <w:i/>
          <w:iCs/>
          <w:color w:val="FF0000"/>
        </w:rPr>
        <w:t xml:space="preserve">. </w:t>
      </w:r>
      <w:r w:rsidR="11348875" w:rsidRPr="00F16398">
        <w:rPr>
          <w:rFonts w:cs="Arial"/>
          <w:color w:val="FF0000"/>
        </w:rPr>
        <w:t xml:space="preserve">Training is available from </w:t>
      </w:r>
      <w:r w:rsidR="11348875" w:rsidRPr="00107BA4">
        <w:rPr>
          <w:rFonts w:cs="Arial"/>
          <w:color w:val="FF0000"/>
        </w:rPr>
        <w:t xml:space="preserve">the </w:t>
      </w:r>
      <w:hyperlink r:id="rId16" w:history="1">
        <w:r w:rsidR="11348875" w:rsidRPr="00107BA4">
          <w:rPr>
            <w:rStyle w:val="Hyperlink"/>
            <w:rFonts w:cs="Arial"/>
          </w:rPr>
          <w:t>Early Years Alliance</w:t>
        </w:r>
      </w:hyperlink>
      <w:r w:rsidR="00107BA4" w:rsidRPr="003C1575">
        <w:rPr>
          <w:rStyle w:val="Hyperlink"/>
          <w:rFonts w:cs="Arial"/>
          <w:u w:val="none"/>
        </w:rPr>
        <w:t>.</w:t>
      </w:r>
      <w:r w:rsidR="00704E9B" w:rsidRPr="003C1575">
        <w:rPr>
          <w:rFonts w:cs="Arial"/>
          <w:color w:val="FF0000"/>
        </w:rPr>
        <w:t xml:space="preserve"> </w:t>
      </w:r>
      <w:r w:rsidR="00107BA4">
        <w:rPr>
          <w:rFonts w:cs="Arial"/>
          <w:color w:val="FF0000"/>
        </w:rPr>
        <w:t xml:space="preserve"> </w:t>
      </w:r>
      <w:r w:rsidR="003F4183" w:rsidRPr="00107BA4">
        <w:rPr>
          <w:rFonts w:cs="Arial"/>
        </w:rPr>
        <w:t>I</w:t>
      </w:r>
      <w:r w:rsidR="00491540" w:rsidRPr="00107BA4">
        <w:rPr>
          <w:rFonts w:cs="Arial"/>
        </w:rPr>
        <w:t>f</w:t>
      </w:r>
      <w:r w:rsidR="0011462D" w:rsidRPr="7C059B58">
        <w:rPr>
          <w:rFonts w:cs="Arial"/>
        </w:rPr>
        <w:t xml:space="preserve"> available in the area</w:t>
      </w:r>
      <w:r w:rsidR="00EB31CC" w:rsidRPr="7C059B58">
        <w:rPr>
          <w:rFonts w:cs="Arial"/>
        </w:rPr>
        <w:t>,</w:t>
      </w:r>
      <w:r w:rsidR="00D529E4" w:rsidRPr="7C059B58">
        <w:rPr>
          <w:rFonts w:cs="Arial"/>
        </w:rPr>
        <w:t xml:space="preserve"> the</w:t>
      </w:r>
      <w:r w:rsidR="0011462D" w:rsidRPr="7C059B58">
        <w:rPr>
          <w:rFonts w:cs="Arial"/>
        </w:rPr>
        <w:t xml:space="preserve"> designated</w:t>
      </w:r>
      <w:r w:rsidR="0011462D" w:rsidRPr="7C059B58">
        <w:rPr>
          <w:rFonts w:cs="Arial"/>
          <w:color w:val="FF0000"/>
        </w:rPr>
        <w:t xml:space="preserve"> </w:t>
      </w:r>
      <w:r w:rsidR="4E0434ED" w:rsidRPr="7C059B58">
        <w:rPr>
          <w:rFonts w:cs="Arial"/>
          <w:color w:val="FF0000"/>
        </w:rPr>
        <w:t>safeguarding lead</w:t>
      </w:r>
      <w:r w:rsidR="0011462D" w:rsidRPr="7C059B58">
        <w:rPr>
          <w:rFonts w:cs="Arial"/>
        </w:rPr>
        <w:t xml:space="preserve">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safeguarding lead</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2E0E55E7" w:rsidR="0011462D" w:rsidRPr="00CB3950" w:rsidRDefault="0011462D" w:rsidP="748E6104">
      <w:pPr>
        <w:tabs>
          <w:tab w:val="left" w:pos="996"/>
        </w:tabs>
        <w:spacing w:before="120" w:after="120" w:line="360" w:lineRule="auto"/>
        <w:rPr>
          <w:rFonts w:cs="Arial"/>
        </w:rPr>
      </w:pPr>
      <w:r w:rsidRPr="748E6104">
        <w:rPr>
          <w:rFonts w:cs="Arial"/>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748E6104">
        <w:rPr>
          <w:rFonts w:cs="Arial"/>
          <w:b/>
          <w:bCs/>
        </w:rPr>
        <w:t xml:space="preserve"> </w:t>
      </w:r>
      <w:r w:rsidRPr="748E6104">
        <w:rPr>
          <w:rFonts w:cs="Arial"/>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t>
      </w:r>
      <w:r w:rsidR="7652D5FE" w:rsidRPr="748E6104">
        <w:rPr>
          <w:rFonts w:cs="Arial"/>
        </w:rPr>
        <w:t>whether</w:t>
      </w:r>
      <w:r w:rsidRPr="748E6104">
        <w:rPr>
          <w:rFonts w:cs="Arial"/>
        </w:rPr>
        <w:t xml:space="preserve"> consent should be sought on a case-by-case basis. Designated </w:t>
      </w:r>
      <w:r w:rsidR="00951CA5" w:rsidRPr="748E6104">
        <w:rPr>
          <w:rFonts w:cs="Arial"/>
        </w:rPr>
        <w:t>safeguarding leads</w:t>
      </w:r>
      <w:r w:rsidRPr="748E6104">
        <w:rPr>
          <w:rFonts w:cs="Arial"/>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3E819103" w:rsidR="0011462D" w:rsidRPr="00CB3950" w:rsidRDefault="00824997" w:rsidP="748E6104">
      <w:pPr>
        <w:tabs>
          <w:tab w:val="left" w:pos="996"/>
        </w:tabs>
        <w:spacing w:before="120" w:after="120" w:line="360" w:lineRule="auto"/>
        <w:rPr>
          <w:rFonts w:cs="Arial"/>
        </w:rPr>
      </w:pPr>
      <w:r w:rsidRPr="748E6104">
        <w:rPr>
          <w:rFonts w:cs="Arial"/>
        </w:rPr>
        <w:t>Educator</w:t>
      </w:r>
      <w:r w:rsidR="0011462D" w:rsidRPr="748E6104">
        <w:rPr>
          <w:rFonts w:cs="Arial"/>
        </w:rPr>
        <w:t xml:space="preserve">s should be aware that children can be put at risk by gang activity, both through participation in and as victims of gang violence. Whilst </w:t>
      </w:r>
      <w:r w:rsidR="0837139C" w:rsidRPr="748E6104">
        <w:rPr>
          <w:rFonts w:cs="Arial"/>
        </w:rPr>
        <w:t>young</w:t>
      </w:r>
      <w:r w:rsidR="0011462D" w:rsidRPr="748E6104">
        <w:rPr>
          <w:rFonts w:cs="Arial"/>
        </w:rPr>
        <w:t xml:space="preserve"> children will be very unlikely to become involved in gang activity they may potentially be put at risk by the involvement of others in their household in gangs, such as an adult sibling or a parent/carer. Designated </w:t>
      </w:r>
      <w:r w:rsidR="00951CA5" w:rsidRPr="748E6104">
        <w:rPr>
          <w:rFonts w:cs="Arial"/>
        </w:rPr>
        <w:t>safeguarding leads</w:t>
      </w:r>
      <w:r w:rsidR="0011462D" w:rsidRPr="748E6104">
        <w:rPr>
          <w:rFonts w:cs="Arial"/>
        </w:rPr>
        <w:t xml:space="preserve"> should be familiar with their LSP </w:t>
      </w:r>
      <w:r w:rsidR="0011462D" w:rsidRPr="748E6104">
        <w:rPr>
          <w:rFonts w:cs="Arial"/>
        </w:rPr>
        <w:lastRenderedPageBreak/>
        <w:t>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FF50F6" w:rsidP="00CE734B">
      <w:pPr>
        <w:widowControl w:val="0"/>
        <w:tabs>
          <w:tab w:val="left" w:pos="220"/>
          <w:tab w:val="left" w:pos="720"/>
        </w:tabs>
        <w:autoSpaceDE w:val="0"/>
        <w:autoSpaceDN w:val="0"/>
        <w:adjustRightInd w:val="0"/>
        <w:spacing w:before="120" w:after="120" w:line="360" w:lineRule="auto"/>
      </w:pPr>
      <w:hyperlink r:id="rId19" w:anchor="!prod/f48ed1d4-7564-ea11-a811-000d3a0bad7c/curr/GBP" w:history="1">
        <w:r w:rsidRPr="0081136F">
          <w:rPr>
            <w:rStyle w:val="Hyperlink"/>
          </w:rPr>
          <w:t>Accident Record</w:t>
        </w:r>
      </w:hyperlink>
      <w:r>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20"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sectPr w:rsidR="00D342FA" w:rsidRPr="00CB3950" w:rsidSect="00E61F36">
      <w:footerReference w:type="defaul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FBC5" w14:textId="77777777" w:rsidR="00B10436" w:rsidRDefault="00B10436">
      <w:r>
        <w:separator/>
      </w:r>
    </w:p>
  </w:endnote>
  <w:endnote w:type="continuationSeparator" w:id="0">
    <w:p w14:paraId="02438749" w14:textId="77777777" w:rsidR="00B10436" w:rsidRDefault="00B10436">
      <w:r>
        <w:continuationSeparator/>
      </w:r>
    </w:p>
  </w:endnote>
  <w:endnote w:type="continuationNotice" w:id="1">
    <w:p w14:paraId="508B7439" w14:textId="77777777" w:rsidR="00B10436" w:rsidRDefault="00B1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DD95" w14:textId="06D0E80C" w:rsidR="006E2F36" w:rsidRPr="00C7107D" w:rsidRDefault="00C7107D" w:rsidP="00C7107D">
    <w:pPr>
      <w:pStyle w:val="Footer"/>
      <w:rPr>
        <w:rFonts w:cs="Arial"/>
        <w:i/>
        <w:iCs/>
        <w:sz w:val="20"/>
      </w:rPr>
    </w:pPr>
    <w:r w:rsidRPr="00C7107D">
      <w:rPr>
        <w:rFonts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1CD17" w14:textId="77777777" w:rsidR="00B10436" w:rsidRDefault="00B10436">
      <w:r>
        <w:separator/>
      </w:r>
    </w:p>
  </w:footnote>
  <w:footnote w:type="continuationSeparator" w:id="0">
    <w:p w14:paraId="4484073B" w14:textId="77777777" w:rsidR="00B10436" w:rsidRDefault="00B10436">
      <w:r>
        <w:continuationSeparator/>
      </w:r>
    </w:p>
  </w:footnote>
  <w:footnote w:type="continuationNotice" w:id="1">
    <w:p w14:paraId="26752DBA" w14:textId="77777777" w:rsidR="00B10436" w:rsidRDefault="00B104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3721"/>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0F776F"/>
    <w:rsid w:val="001032D2"/>
    <w:rsid w:val="00103A74"/>
    <w:rsid w:val="001053FD"/>
    <w:rsid w:val="001060F4"/>
    <w:rsid w:val="001064A7"/>
    <w:rsid w:val="00106522"/>
    <w:rsid w:val="00107164"/>
    <w:rsid w:val="00107BA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575"/>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5A27"/>
    <w:rsid w:val="00476068"/>
    <w:rsid w:val="004760E2"/>
    <w:rsid w:val="004777B6"/>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5D8"/>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503"/>
    <w:rsid w:val="008D1BBE"/>
    <w:rsid w:val="008D25D1"/>
    <w:rsid w:val="008D35E1"/>
    <w:rsid w:val="008D3E98"/>
    <w:rsid w:val="008D4FE5"/>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654"/>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846"/>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36"/>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07D"/>
    <w:rsid w:val="00C712BF"/>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B95"/>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1DB6"/>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5A6D066"/>
    <w:rsid w:val="0642BF59"/>
    <w:rsid w:val="06E67F98"/>
    <w:rsid w:val="0739A398"/>
    <w:rsid w:val="07C39A36"/>
    <w:rsid w:val="0837139C"/>
    <w:rsid w:val="08955230"/>
    <w:rsid w:val="0996CEA7"/>
    <w:rsid w:val="09F78199"/>
    <w:rsid w:val="0A9317E3"/>
    <w:rsid w:val="0B3F2229"/>
    <w:rsid w:val="0BF045E3"/>
    <w:rsid w:val="0C536FFE"/>
    <w:rsid w:val="0CB6FFBB"/>
    <w:rsid w:val="0CDC1CFF"/>
    <w:rsid w:val="0D76BB46"/>
    <w:rsid w:val="0ED1E605"/>
    <w:rsid w:val="0F8C0590"/>
    <w:rsid w:val="0F9AF830"/>
    <w:rsid w:val="0FBC9B02"/>
    <w:rsid w:val="11020BE6"/>
    <w:rsid w:val="110FA947"/>
    <w:rsid w:val="11348875"/>
    <w:rsid w:val="11A65D68"/>
    <w:rsid w:val="11BD688D"/>
    <w:rsid w:val="11C863DC"/>
    <w:rsid w:val="12160F6B"/>
    <w:rsid w:val="12595AA1"/>
    <w:rsid w:val="1365CB77"/>
    <w:rsid w:val="1596E637"/>
    <w:rsid w:val="15E06430"/>
    <w:rsid w:val="15F45BE6"/>
    <w:rsid w:val="1679DB67"/>
    <w:rsid w:val="16856FFB"/>
    <w:rsid w:val="16ADC14D"/>
    <w:rsid w:val="17B39257"/>
    <w:rsid w:val="17CE687D"/>
    <w:rsid w:val="17FAB5E7"/>
    <w:rsid w:val="1873E764"/>
    <w:rsid w:val="18BF16A7"/>
    <w:rsid w:val="1A79AA13"/>
    <w:rsid w:val="1AB089E7"/>
    <w:rsid w:val="1B736D59"/>
    <w:rsid w:val="1B99AE2E"/>
    <w:rsid w:val="1C0A8477"/>
    <w:rsid w:val="1F075106"/>
    <w:rsid w:val="1F491BE2"/>
    <w:rsid w:val="1F79FFCF"/>
    <w:rsid w:val="20712C80"/>
    <w:rsid w:val="207378C0"/>
    <w:rsid w:val="207CA6C3"/>
    <w:rsid w:val="215CA3C5"/>
    <w:rsid w:val="2183F00E"/>
    <w:rsid w:val="25070A57"/>
    <w:rsid w:val="251064CC"/>
    <w:rsid w:val="25369B99"/>
    <w:rsid w:val="25B00C55"/>
    <w:rsid w:val="26C6E376"/>
    <w:rsid w:val="26E1FC1E"/>
    <w:rsid w:val="26E78FBF"/>
    <w:rsid w:val="278E58B4"/>
    <w:rsid w:val="289706A7"/>
    <w:rsid w:val="29C88319"/>
    <w:rsid w:val="29D49D32"/>
    <w:rsid w:val="2A1C6FAD"/>
    <w:rsid w:val="2BAD0F01"/>
    <w:rsid w:val="2BBC6319"/>
    <w:rsid w:val="2D11C7D5"/>
    <w:rsid w:val="2D41FB99"/>
    <w:rsid w:val="2D4AC6F6"/>
    <w:rsid w:val="2D87DEEF"/>
    <w:rsid w:val="2DB1DDCA"/>
    <w:rsid w:val="2ECFF29F"/>
    <w:rsid w:val="2F347562"/>
    <w:rsid w:val="30B7467C"/>
    <w:rsid w:val="30DEAE52"/>
    <w:rsid w:val="311F412E"/>
    <w:rsid w:val="31762D71"/>
    <w:rsid w:val="32A67DB6"/>
    <w:rsid w:val="32F1FF08"/>
    <w:rsid w:val="339DDA12"/>
    <w:rsid w:val="341DAF0A"/>
    <w:rsid w:val="3444115D"/>
    <w:rsid w:val="34638A5F"/>
    <w:rsid w:val="3566C6BA"/>
    <w:rsid w:val="365FA6A1"/>
    <w:rsid w:val="36C689B6"/>
    <w:rsid w:val="37CD57F0"/>
    <w:rsid w:val="38584282"/>
    <w:rsid w:val="39DFF31B"/>
    <w:rsid w:val="3B92D157"/>
    <w:rsid w:val="3D4202F0"/>
    <w:rsid w:val="3D666A61"/>
    <w:rsid w:val="3DD64F47"/>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1E96CE"/>
    <w:rsid w:val="4CB40813"/>
    <w:rsid w:val="4CCF0D71"/>
    <w:rsid w:val="4D726C0A"/>
    <w:rsid w:val="4E0434ED"/>
    <w:rsid w:val="4E954884"/>
    <w:rsid w:val="4EC36F52"/>
    <w:rsid w:val="4EC91650"/>
    <w:rsid w:val="5027C9CA"/>
    <w:rsid w:val="5043F70E"/>
    <w:rsid w:val="50C8BB3D"/>
    <w:rsid w:val="517270F9"/>
    <w:rsid w:val="51B88F20"/>
    <w:rsid w:val="51B8C3BE"/>
    <w:rsid w:val="52410320"/>
    <w:rsid w:val="52B8D089"/>
    <w:rsid w:val="550EDEE8"/>
    <w:rsid w:val="55175B1E"/>
    <w:rsid w:val="5539AC59"/>
    <w:rsid w:val="56CCD4AB"/>
    <w:rsid w:val="56FD6244"/>
    <w:rsid w:val="57BAEC60"/>
    <w:rsid w:val="57D0D06B"/>
    <w:rsid w:val="57DCD465"/>
    <w:rsid w:val="5822AF04"/>
    <w:rsid w:val="58B87D77"/>
    <w:rsid w:val="5A622894"/>
    <w:rsid w:val="5D64DC4B"/>
    <w:rsid w:val="5F5ACD5C"/>
    <w:rsid w:val="60367200"/>
    <w:rsid w:val="608FE164"/>
    <w:rsid w:val="61844302"/>
    <w:rsid w:val="63885FFC"/>
    <w:rsid w:val="641E3D76"/>
    <w:rsid w:val="64A79335"/>
    <w:rsid w:val="653272E8"/>
    <w:rsid w:val="6601770C"/>
    <w:rsid w:val="661393CE"/>
    <w:rsid w:val="6655F412"/>
    <w:rsid w:val="67133068"/>
    <w:rsid w:val="6733E380"/>
    <w:rsid w:val="67683A43"/>
    <w:rsid w:val="67B02602"/>
    <w:rsid w:val="67B3BCF5"/>
    <w:rsid w:val="67BDC3E1"/>
    <w:rsid w:val="685AED1D"/>
    <w:rsid w:val="693352FC"/>
    <w:rsid w:val="6944BB7F"/>
    <w:rsid w:val="6988B197"/>
    <w:rsid w:val="6993DD46"/>
    <w:rsid w:val="6A5D07F9"/>
    <w:rsid w:val="6C430CAE"/>
    <w:rsid w:val="6D0D471E"/>
    <w:rsid w:val="6D65F65D"/>
    <w:rsid w:val="6E7CD5AA"/>
    <w:rsid w:val="6F0E6A1B"/>
    <w:rsid w:val="6F1441C2"/>
    <w:rsid w:val="701C2901"/>
    <w:rsid w:val="71374388"/>
    <w:rsid w:val="72092BAF"/>
    <w:rsid w:val="7317A8FE"/>
    <w:rsid w:val="748D1EA6"/>
    <w:rsid w:val="748E6104"/>
    <w:rsid w:val="749AB66E"/>
    <w:rsid w:val="7519F632"/>
    <w:rsid w:val="754B4598"/>
    <w:rsid w:val="757626D4"/>
    <w:rsid w:val="7652D5FE"/>
    <w:rsid w:val="76D41C63"/>
    <w:rsid w:val="77595094"/>
    <w:rsid w:val="7788E88C"/>
    <w:rsid w:val="77FB9F6B"/>
    <w:rsid w:val="781FA233"/>
    <w:rsid w:val="78A9FD84"/>
    <w:rsid w:val="795BD351"/>
    <w:rsid w:val="79D5AB94"/>
    <w:rsid w:val="7A38B3FC"/>
    <w:rsid w:val="7AB03BB6"/>
    <w:rsid w:val="7BC748FB"/>
    <w:rsid w:val="7C059B58"/>
    <w:rsid w:val="7CC6A979"/>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25886233">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129159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channel-and-prevent-multi-agency-panel-pmap-guidance"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gov.uk/female-genital-mutilation"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s://portal.eyalliance.org.uk/Online-training-and-networking?utm_source=EYA+website&amp;utm_medium=drop+down+menu&amp;utm_campaign=online+training+and+networking."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gmhelp@nspcc.org.uk" TargetMode="External"/><Relationship Id="rId5" Type="http://schemas.openxmlformats.org/officeDocument/2006/relationships/numbering" Target="numbering.xml"/><Relationship Id="rId15" Type="http://schemas.openxmlformats.org/officeDocument/2006/relationships/hyperlink" Target="http://www.gov.uk/government/publications/protecting-children-from-radicalisation-the-prevent-du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eyalliance.org.u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strategy-20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4c3b80c5-640a-4874-b78c-e0b0a16b43ff"/>
    <ds:schemaRef ds:uri="9ecd9464-01dd-4d64-bd14-78eb53cb503a"/>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3819</Words>
  <Characters>21769</Characters>
  <Application>Microsoft Office Word</Application>
  <DocSecurity>0</DocSecurity>
  <Lines>181</Lines>
  <Paragraphs>51</Paragraphs>
  <ScaleCrop>false</ScaleCrop>
  <Company>Hewlett-Packard Company</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Admin</cp:lastModifiedBy>
  <cp:revision>2</cp:revision>
  <cp:lastPrinted>2019-04-18T03:39:00Z</cp:lastPrinted>
  <dcterms:created xsi:type="dcterms:W3CDTF">2025-01-16T17:45:00Z</dcterms:created>
  <dcterms:modified xsi:type="dcterms:W3CDTF">2025-01-16T17:45:00Z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