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E0" w:rsidRDefault="00D849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6" style="position:absolute;margin-left:-2.55pt;margin-top:19.3pt;width:240.75pt;height:63.15pt;z-index:251658240" arcsize="10923f">
            <v:textbox style="mso-next-textbox:#_x0000_s1026">
              <w:txbxContent>
                <w:p w:rsidR="005B42AA" w:rsidRPr="006071AF" w:rsidRDefault="00062868" w:rsidP="005B42A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071AF">
                    <w:rPr>
                      <w:b/>
                      <w:sz w:val="18"/>
                      <w:szCs w:val="18"/>
                    </w:rPr>
                    <w:t xml:space="preserve">Indications: </w:t>
                  </w:r>
                </w:p>
                <w:p w:rsidR="00552DE3" w:rsidRPr="00552DE3" w:rsidRDefault="00552DE3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</w:pPr>
                  <w:r w:rsidRPr="00552DE3">
                    <w:rPr>
                      <w:sz w:val="18"/>
                      <w:szCs w:val="18"/>
                    </w:rPr>
                    <w:t xml:space="preserve">Known diabetic patient with a decreased level of consciousness whose history suggests </w:t>
                  </w:r>
                </w:p>
                <w:p w:rsidR="00E0482C" w:rsidRDefault="00552DE3" w:rsidP="00552DE3">
                  <w:pPr>
                    <w:pStyle w:val="ListParagraph"/>
                    <w:spacing w:after="0" w:line="240" w:lineRule="auto"/>
                    <w:ind w:left="284"/>
                  </w:pPr>
                  <w:r w:rsidRPr="00552DE3">
                    <w:rPr>
                      <w:sz w:val="18"/>
                      <w:szCs w:val="18"/>
                    </w:rPr>
                    <w:t>hyperglycemia or hypoglycemia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6" style="position:absolute;margin-left:311.15pt;margin-top:17.05pt;width:135.25pt;height:32.25pt;z-index:251668480" arcsize="10923f">
            <v:textbox style="mso-next-textbox:#_x0000_s1046">
              <w:txbxContent>
                <w:p w:rsidR="005B42AA" w:rsidRPr="006071AF" w:rsidRDefault="005B42AA" w:rsidP="00552DE3">
                  <w:pPr>
                    <w:spacing w:after="100" w:afterAutospacing="1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071AF">
                    <w:rPr>
                      <w:b/>
                      <w:sz w:val="18"/>
                      <w:szCs w:val="18"/>
                    </w:rPr>
                    <w:t>Complete Primary Survey</w:t>
                  </w:r>
                  <w:r w:rsidR="00E65AA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65AAF" w:rsidRPr="00E65AAF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  <w:p w:rsidR="005B42AA" w:rsidRPr="00552DE3" w:rsidRDefault="005B42AA" w:rsidP="00552DE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C83427">
        <w:rPr>
          <w:rFonts w:ascii="Times New Roman" w:hAnsi="Times New Roman" w:cs="Times New Roman"/>
          <w:b/>
          <w:sz w:val="24"/>
          <w:szCs w:val="24"/>
        </w:rPr>
        <w:t xml:space="preserve">EMR </w:t>
      </w:r>
      <w:r w:rsidR="004E16D5">
        <w:rPr>
          <w:rFonts w:ascii="Times New Roman" w:hAnsi="Times New Roman" w:cs="Times New Roman"/>
          <w:b/>
          <w:sz w:val="24"/>
          <w:szCs w:val="24"/>
        </w:rPr>
        <w:t xml:space="preserve">DIABETIC </w:t>
      </w:r>
      <w:r w:rsidR="00B86374">
        <w:rPr>
          <w:rFonts w:ascii="Times New Roman" w:hAnsi="Times New Roman" w:cs="Times New Roman"/>
          <w:b/>
          <w:sz w:val="24"/>
          <w:szCs w:val="24"/>
        </w:rPr>
        <w:t>PROTOCOL</w:t>
      </w:r>
    </w:p>
    <w:p w:rsidR="003E1CF0" w:rsidRDefault="00D849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75.75pt;margin-top:23.45pt;width:0;height:12pt;z-index:251674624" o:connectortype="straight"/>
        </w:pict>
      </w:r>
    </w:p>
    <w:p w:rsidR="00A7587A" w:rsidRDefault="00552D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8" style="position:absolute;margin-left:268.9pt;margin-top:9.55pt;width:219.6pt;height:58pt;z-index:251660288" arcsize="10923f">
            <v:textbox style="mso-next-textbox:#_x0000_s1028">
              <w:txbxContent>
                <w:p w:rsidR="00B5722E" w:rsidRPr="006071AF" w:rsidRDefault="00802CA5" w:rsidP="00802CA5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071AF">
                    <w:rPr>
                      <w:b/>
                      <w:sz w:val="18"/>
                      <w:szCs w:val="18"/>
                    </w:rPr>
                    <w:t>Complete History and Initial Vital Signs</w:t>
                  </w:r>
                </w:p>
                <w:p w:rsidR="00802CA5" w:rsidRPr="006071AF" w:rsidRDefault="006071AF" w:rsidP="006071A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142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Ensure </w:t>
                  </w:r>
                  <w:r w:rsidR="00552DE3">
                    <w:rPr>
                      <w:sz w:val="18"/>
                      <w:szCs w:val="18"/>
                    </w:rPr>
                    <w:t>a history of diabetes</w:t>
                  </w:r>
                </w:p>
                <w:p w:rsidR="00802CA5" w:rsidRPr="00552DE3" w:rsidRDefault="00552DE3" w:rsidP="006071A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142" w:hanging="142"/>
                    <w:rPr>
                      <w:sz w:val="18"/>
                      <w:szCs w:val="18"/>
                    </w:rPr>
                  </w:pPr>
                  <w:r w:rsidRPr="00552DE3">
                    <w:rPr>
                      <w:sz w:val="18"/>
                      <w:szCs w:val="18"/>
                    </w:rPr>
                    <w:t>Signs and Symptoms suggest hypoglycemia or hyperglycemia</w:t>
                  </w:r>
                </w:p>
              </w:txbxContent>
            </v:textbox>
          </v:roundrect>
        </w:pict>
      </w:r>
      <w:r w:rsidR="00ED1299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drawing>
          <wp:inline distT="0" distB="0" distL="0" distR="0" wp14:anchorId="2FE29809" wp14:editId="22EF70F4">
            <wp:extent cx="28575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552DE3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61" type="#_x0000_t32" style="position:absolute;margin-left:257.2pt;margin-top:23.9pt;width:0;height:19.45pt;z-index:2516817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5" type="#_x0000_t32" style="position:absolute;margin-left:257.2pt;margin-top:23.9pt;width:118.55pt;height:0;flip:x;z-index:25167769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4" type="#_x0000_t32" style="position:absolute;margin-left:375.75pt;margin-top:15.85pt;width:0;height:8.05pt;z-index:251676672" o:connectortype="straight"/>
        </w:pict>
      </w:r>
    </w:p>
    <w:p w:rsidR="00A7587A" w:rsidRPr="00A7587A" w:rsidRDefault="00552DE3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8" style="position:absolute;margin-left:57.25pt;margin-top:17.45pt;width:393.8pt;height:26.25pt;z-index:251670528" arcsize="10923f">
            <v:textbox style="mso-next-textbox:#_x0000_s1048">
              <w:txbxContent>
                <w:p w:rsidR="005B42AA" w:rsidRPr="00B5722E" w:rsidRDefault="00125470" w:rsidP="00E65AA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Obtain a blood sample with the Glucometer to determine blood glucose levels</w:t>
                  </w:r>
                </w:p>
              </w:txbxContent>
            </v:textbox>
          </v:roundrect>
        </w:pict>
      </w:r>
    </w:p>
    <w:p w:rsidR="00A7587A" w:rsidRPr="00A7587A" w:rsidRDefault="00125470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60" type="#_x0000_t32" style="position:absolute;margin-left:257.2pt;margin-top:18.7pt;width:.05pt;height:7.3pt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64" type="#_x0000_t32" style="position:absolute;margin-left:253.15pt;margin-top:17.85pt;width:.05pt;height:0;z-index:251683840" o:connectortype="straight"/>
        </w:pict>
      </w:r>
    </w:p>
    <w:p w:rsidR="00A7587A" w:rsidRPr="00A7587A" w:rsidRDefault="00125470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68" type="#_x0000_t32" style="position:absolute;margin-left:101.05pt;margin-top:.1pt;width:.05pt;height:21.1pt;z-index:25168793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7" type="#_x0000_t32" style="position:absolute;margin-left:413.5pt;margin-top:.65pt;width:.05pt;height:20.55pt;z-index:2516971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7" type="#_x0000_t32" style="position:absolute;margin-left:101.05pt;margin-top:.1pt;width:312.45pt;height:.55pt;flip:x y;z-index:2516797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81" style="position:absolute;margin-left:343.85pt;margin-top:21.2pt;width:137.35pt;height:21.5pt;z-index:251700224" arcsize="10923f">
            <v:textbox style="mso-next-textbox:#_x0000_s1081">
              <w:txbxContent>
                <w:p w:rsidR="00125470" w:rsidRPr="00E65AAF" w:rsidRDefault="00125470" w:rsidP="0012547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E65AAF">
                    <w:rPr>
                      <w:b/>
                      <w:sz w:val="18"/>
                      <w:szCs w:val="18"/>
                    </w:rPr>
                    <w:t xml:space="preserve">Blood glucose </w:t>
                  </w:r>
                  <w:r w:rsidR="003133AA">
                    <w:rPr>
                      <w:b/>
                      <w:sz w:val="18"/>
                      <w:szCs w:val="18"/>
                    </w:rPr>
                    <w:t xml:space="preserve">≤ </w:t>
                  </w:r>
                  <w:r w:rsidRPr="00E65AAF">
                    <w:rPr>
                      <w:b/>
                      <w:sz w:val="18"/>
                      <w:szCs w:val="18"/>
                    </w:rPr>
                    <w:t>4.0 mmol/L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9" style="position:absolute;margin-left:40pt;margin-top:21.2pt;width:120.45pt;height:21.5pt;z-index:251671552" arcsize="10923f">
            <v:textbox style="mso-next-textbox:#_x0000_s1049">
              <w:txbxContent>
                <w:p w:rsidR="00CB1DB3" w:rsidRPr="00E65AAF" w:rsidRDefault="00125470" w:rsidP="00A7587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E65AAF">
                    <w:rPr>
                      <w:b/>
                      <w:sz w:val="18"/>
                      <w:szCs w:val="18"/>
                    </w:rPr>
                    <w:t>Blood glucose &gt; 4.0 mmol/L</w:t>
                  </w:r>
                </w:p>
              </w:txbxContent>
            </v:textbox>
          </v:roundrect>
        </w:pict>
      </w:r>
    </w:p>
    <w:p w:rsidR="00A7587A" w:rsidRPr="00A7587A" w:rsidRDefault="00125470" w:rsidP="00A7587A">
      <w:pPr>
        <w:tabs>
          <w:tab w:val="left" w:pos="7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69" type="#_x0000_t32" style="position:absolute;margin-left:413.55pt;margin-top:16.85pt;width:0;height:9.85pt;z-index:2516889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6" type="#_x0000_t32" style="position:absolute;margin-left:101.05pt;margin-top:16.85pt;width:0;height:9.85pt;z-index:251678720" o:connectortype="straight"/>
        </w:pic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p w:rsidR="00A7587A" w:rsidRDefault="007B0FCA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9" style="position:absolute;margin-left:17.95pt;margin-top:.85pt;width:202.1pt;height:35.2pt;z-index:251661312" arcsize="10923f">
            <v:textbox>
              <w:txbxContent>
                <w:p w:rsidR="00A7587A" w:rsidRPr="00A7587A" w:rsidRDefault="00125470" w:rsidP="00125470">
                  <w:pPr>
                    <w:pStyle w:val="ListParagraph"/>
                    <w:spacing w:after="0" w:line="240" w:lineRule="auto"/>
                    <w:ind w:left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Continue enroute with Assessment, Treatment and Vital Signs every 5 minutes</w:t>
                  </w:r>
                </w:p>
              </w:txbxContent>
            </v:textbox>
          </v:roundrect>
        </w:pict>
      </w:r>
      <w:r w:rsidR="00125470"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70" type="#_x0000_t32" style="position:absolute;margin-left:413.55pt;margin-top:22.9pt;width:0;height:13.15pt;z-index:251689984" o:connectortype="straight"/>
        </w:pict>
      </w:r>
      <w:r w:rsidR="00125470"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63" style="position:absolute;margin-left:343.85pt;margin-top:.85pt;width:142pt;height:22.05pt;z-index:251682816" arcsize="10923f">
            <v:textbox>
              <w:txbxContent>
                <w:p w:rsidR="00A7587A" w:rsidRPr="00A7587A" w:rsidRDefault="00125470" w:rsidP="0012547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65AAF">
                    <w:rPr>
                      <w:b/>
                      <w:sz w:val="18"/>
                      <w:szCs w:val="18"/>
                    </w:rPr>
                    <w:t>Administer Oral Glucose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25470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xbxContent>
            </v:textbox>
          </v:roundrect>
        </w:pict>
      </w:r>
    </w:p>
    <w:p w:rsidR="00A7587A" w:rsidRDefault="00D849DA" w:rsidP="00A7587A">
      <w:pPr>
        <w:tabs>
          <w:tab w:val="left" w:pos="7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66" style="position:absolute;margin-left:343.85pt;margin-top:10.15pt;width:144.65pt;height:34.1pt;z-index:251685888" arcsize="10923f">
            <v:textbox>
              <w:txbxContent>
                <w:p w:rsidR="00A7587A" w:rsidRPr="00A7587A" w:rsidRDefault="00125470" w:rsidP="0012547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Continue with Assessment and Treatment</w:t>
                  </w:r>
                </w:p>
              </w:txbxContent>
            </v:textbox>
          </v:roundrect>
        </w:pic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p w:rsidR="00A7587A" w:rsidRDefault="00125470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8" type="#_x0000_t32" style="position:absolute;margin-left:317.7pt;margin-top:24.5pt;width:.05pt;height:13pt;flip:x;z-index:2516981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9" type="#_x0000_t32" style="position:absolute;margin-left:317.75pt;margin-top:24.5pt;width:95.8pt;height:0;flip:x;z-index:2516992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6" type="#_x0000_t32" style="position:absolute;margin-left:413.45pt;margin-top:18.4pt;width:.05pt;height:6.1pt;flip:x;z-index:251696128" o:connectortype="straight"/>
        </w:pict>
      </w:r>
    </w:p>
    <w:p w:rsidR="00062868" w:rsidRPr="00A7587A" w:rsidRDefault="00E65AAF" w:rsidP="00A7587A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51" style="position:absolute;margin-left:-.4pt;margin-top:257.1pt;width:491.8pt;height:79.5pt;z-index:251673600" arcsize="10923f">
            <v:textbox>
              <w:txbxContent>
                <w:p w:rsidR="00552749" w:rsidRDefault="00552749" w:rsidP="00F05B67">
                  <w:pPr>
                    <w:spacing w:after="0" w:line="240" w:lineRule="auto"/>
                    <w:ind w:left="360" w:hanging="36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Footnotes:</w:t>
                  </w:r>
                </w:p>
                <w:p w:rsidR="00F05B67" w:rsidRPr="00F05B67" w:rsidRDefault="00F05B67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F05B67">
                    <w:rPr>
                      <w:sz w:val="16"/>
                      <w:szCs w:val="16"/>
                    </w:rPr>
                    <w:t xml:space="preserve">The EMR should initiate Load and Transport right after the Primary </w:t>
                  </w:r>
                  <w:r w:rsidR="003133AA" w:rsidRPr="00F05B67">
                    <w:rPr>
                      <w:sz w:val="16"/>
                      <w:szCs w:val="16"/>
                    </w:rPr>
                    <w:t>Survey;</w:t>
                  </w:r>
                  <w:r w:rsidRPr="00F05B67">
                    <w:rPr>
                      <w:sz w:val="16"/>
                      <w:szCs w:val="16"/>
                    </w:rPr>
                    <w:t xml:space="preserve"> however, </w:t>
                  </w:r>
                  <w:r w:rsidR="00E65AAF">
                    <w:rPr>
                      <w:sz w:val="16"/>
                      <w:szCs w:val="16"/>
                    </w:rPr>
                    <w:t>Oral Glucose may be administered on scene if time permits and transport is not delayed.</w:t>
                  </w:r>
                </w:p>
                <w:p w:rsidR="00F05B67" w:rsidRPr="00F05B67" w:rsidRDefault="00E65AAF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Prior to administering Oral Glucose, the patient should be positioned ¾ prone to assist in maintaining an open airway.</w:t>
                  </w:r>
                </w:p>
                <w:p w:rsidR="00F05B67" w:rsidRPr="00F05B67" w:rsidRDefault="00E65AAF" w:rsidP="00E65AA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E65AAF">
                    <w:rPr>
                      <w:sz w:val="16"/>
                      <w:szCs w:val="16"/>
                    </w:rPr>
                    <w:t>Administer approximately 15ml of Oral Glucose (1/2 tube) inside the lower cheek. Document the time, route (oral), amount administered and the result (did the patient improve).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74" style="position:absolute;margin-left:247.25pt;margin-top:158.8pt;width:258.95pt;height:21.95pt;z-index:251694080" arcsize="10923f">
            <v:textbox style="mso-next-textbox:#_x0000_s1074">
              <w:txbxContent>
                <w:p w:rsidR="008F3897" w:rsidRPr="00A7587A" w:rsidRDefault="007B0FCA" w:rsidP="008F3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 Assessment, Treatment and Vital Signs every 5 minutes</w:t>
                  </w:r>
                </w:p>
              </w:txbxContent>
            </v:textbox>
          </v:roundrect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93" type="#_x0000_t32" style="position:absolute;margin-left:383.45pt;margin-top:137.3pt;width:0;height:21.5pt;z-index:251710464" o:connectortype="straight"/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92" type="#_x0000_t32" style="position:absolute;margin-left:383.5pt;margin-top:72.65pt;width:0;height:17.9pt;z-index:251709440" o:connectortype="straight"/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73" style="position:absolute;margin-left:281pt;margin-top:90.55pt;width:235.25pt;height:46.75pt;z-index:251693056" arcsize="10923f">
            <v:textbox>
              <w:txbxContent>
                <w:p w:rsidR="00E65AAF" w:rsidRDefault="00E65AAF" w:rsidP="008F3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65AAF">
                    <w:rPr>
                      <w:b/>
                      <w:sz w:val="18"/>
                      <w:szCs w:val="18"/>
                    </w:rPr>
                    <w:t>Administer 2</w:t>
                  </w:r>
                  <w:r w:rsidRPr="00E65AAF">
                    <w:rPr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 w:rsidRPr="00E65AAF">
                    <w:rPr>
                      <w:b/>
                      <w:sz w:val="18"/>
                      <w:szCs w:val="18"/>
                    </w:rPr>
                    <w:t xml:space="preserve"> dose of Oral Glucose</w:t>
                  </w:r>
                  <w:r w:rsidRPr="00E65AAF">
                    <w:rPr>
                      <w:sz w:val="18"/>
                      <w:szCs w:val="18"/>
                      <w:vertAlign w:val="superscript"/>
                    </w:rPr>
                    <w:t xml:space="preserve"> 3</w:t>
                  </w:r>
                </w:p>
                <w:p w:rsidR="008F3897" w:rsidRPr="008F3897" w:rsidRDefault="00E65AAF" w:rsidP="00E65AA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Consider other causes of unconsciousness</w:t>
                  </w:r>
                  <w:bookmarkStart w:id="0" w:name="_GoBack"/>
                  <w:bookmarkEnd w:id="0"/>
                  <w:r>
                    <w:rPr>
                      <w:sz w:val="18"/>
                      <w:szCs w:val="18"/>
                    </w:rPr>
                    <w:t xml:space="preserve"> and contact Emergency Physician for further orders.</w:t>
                  </w:r>
                </w:p>
              </w:txbxContent>
            </v:textbox>
          </v:roundrect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91" type="#_x0000_t32" style="position:absolute;margin-left:275.15pt;margin-top:34.45pt;width:0;height:9.85pt;z-index:251708416" o:connectortype="straight"/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90" type="#_x0000_t32" style="position:absolute;margin-left:168.7pt;margin-top:44.25pt;width:214.8pt;height:.05pt;z-index:251707392" o:connectortype="straight"/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89" type="#_x0000_t32" style="position:absolute;margin-left:383.45pt;margin-top:44.25pt;width:.05pt;height:6.9pt;z-index:251706368" o:connectortype="straight"/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88" type="#_x0000_t32" style="position:absolute;margin-left:168.7pt;margin-top:44.25pt;width:.05pt;height:6.9pt;z-index:251705344" o:connectortype="straight"/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87" type="#_x0000_t32" style="position:absolute;margin-left:156.15pt;margin-top:72.65pt;width:0;height:17.9pt;z-index:251704320" o:connectortype="straight"/>
        </w:pict>
      </w:r>
      <w:r w:rsidR="007B0FCA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86" style="position:absolute;margin-left:57.25pt;margin-top:90.55pt;width:170.75pt;height:49.7pt;z-index:251703296" arcsize="10923f">
            <v:textbox>
              <w:txbxContent>
                <w:p w:rsidR="007B0FCA" w:rsidRPr="00A7587A" w:rsidRDefault="007B0FCA" w:rsidP="007B0FCA">
                  <w:pPr>
                    <w:pStyle w:val="ListParagraph"/>
                    <w:spacing w:after="0" w:line="240" w:lineRule="auto"/>
                    <w:ind w:left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Continue enroute with Assessment, Treatment and Vital Signs every 5 minutes</w:t>
                  </w:r>
                </w:p>
              </w:txbxContent>
            </v:textbox>
          </v:roundrect>
        </w:pict>
      </w:r>
      <w:r w:rsidR="00125470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85" style="position:absolute;margin-left:105.85pt;margin-top:51.15pt;width:120.45pt;height:21.5pt;z-index:251702272" arcsize="10923f">
            <v:textbox style="mso-next-textbox:#_x0000_s1085">
              <w:txbxContent>
                <w:p w:rsidR="00125470" w:rsidRPr="00E65AAF" w:rsidRDefault="00125470" w:rsidP="0012547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E65AAF">
                    <w:rPr>
                      <w:b/>
                      <w:sz w:val="18"/>
                      <w:szCs w:val="18"/>
                    </w:rPr>
                    <w:t>Blood glucose &gt; 4.0 mmol/L</w:t>
                  </w:r>
                </w:p>
              </w:txbxContent>
            </v:textbox>
          </v:roundrect>
        </w:pict>
      </w:r>
      <w:r w:rsidR="00125470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84" style="position:absolute;margin-left:317.75pt;margin-top:51.15pt;width:137.35pt;height:21.5pt;z-index:251701248" arcsize="10923f">
            <v:textbox style="mso-next-textbox:#_x0000_s1084">
              <w:txbxContent>
                <w:p w:rsidR="00125470" w:rsidRPr="00E65AAF" w:rsidRDefault="00125470" w:rsidP="0012547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E65AAF">
                    <w:rPr>
                      <w:b/>
                      <w:sz w:val="18"/>
                      <w:szCs w:val="18"/>
                    </w:rPr>
                    <w:t xml:space="preserve">Blood glucose </w:t>
                  </w:r>
                  <w:r w:rsidR="003133AA">
                    <w:rPr>
                      <w:b/>
                      <w:sz w:val="18"/>
                      <w:szCs w:val="18"/>
                    </w:rPr>
                    <w:t xml:space="preserve">≤ </w:t>
                  </w:r>
                  <w:r w:rsidRPr="00E65AAF">
                    <w:rPr>
                      <w:b/>
                      <w:sz w:val="18"/>
                      <w:szCs w:val="18"/>
                    </w:rPr>
                    <w:t>4.0 mmol/L</w:t>
                  </w:r>
                </w:p>
              </w:txbxContent>
            </v:textbox>
          </v:roundrect>
        </w:pict>
      </w:r>
      <w:r w:rsidR="00D849DA"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67" style="position:absolute;margin-left:160.45pt;margin-top:11.65pt;width:253.1pt;height:22.55pt;z-index:251686912" arcsize="10923f">
            <v:textbox>
              <w:txbxContent>
                <w:p w:rsidR="008F3897" w:rsidRPr="00A7587A" w:rsidRDefault="00125470" w:rsidP="0012547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no improvement after 15 minutes, repeat Glucometer testing</w:t>
                  </w:r>
                </w:p>
              </w:txbxContent>
            </v:textbox>
          </v:roundrect>
        </w:pic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sectPr w:rsidR="00062868" w:rsidRPr="00A7587A" w:rsidSect="003216F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863"/>
    <w:multiLevelType w:val="hybridMultilevel"/>
    <w:tmpl w:val="AEBE56B8"/>
    <w:lvl w:ilvl="0" w:tplc="3F46E32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526"/>
    <w:multiLevelType w:val="hybridMultilevel"/>
    <w:tmpl w:val="E4DEAAD8"/>
    <w:lvl w:ilvl="0" w:tplc="93524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3367"/>
    <w:multiLevelType w:val="hybridMultilevel"/>
    <w:tmpl w:val="13364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071D"/>
    <w:multiLevelType w:val="hybridMultilevel"/>
    <w:tmpl w:val="83B06F74"/>
    <w:lvl w:ilvl="0" w:tplc="5B1A5C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5046"/>
    <w:multiLevelType w:val="hybridMultilevel"/>
    <w:tmpl w:val="0BB6C16A"/>
    <w:lvl w:ilvl="0" w:tplc="A7DC3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78F6"/>
    <w:multiLevelType w:val="hybridMultilevel"/>
    <w:tmpl w:val="90E63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CF3"/>
    <w:multiLevelType w:val="hybridMultilevel"/>
    <w:tmpl w:val="1D42E8E4"/>
    <w:lvl w:ilvl="0" w:tplc="6CA42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00886"/>
    <w:multiLevelType w:val="hybridMultilevel"/>
    <w:tmpl w:val="B0DA4D5E"/>
    <w:lvl w:ilvl="0" w:tplc="0C0A44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B5453"/>
    <w:multiLevelType w:val="hybridMultilevel"/>
    <w:tmpl w:val="D1A2E6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41C4C"/>
    <w:multiLevelType w:val="hybridMultilevel"/>
    <w:tmpl w:val="6A9C4DBE"/>
    <w:lvl w:ilvl="0" w:tplc="0D7CB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D183A"/>
    <w:multiLevelType w:val="hybridMultilevel"/>
    <w:tmpl w:val="D7406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07CE8"/>
    <w:multiLevelType w:val="hybridMultilevel"/>
    <w:tmpl w:val="9DD4630E"/>
    <w:lvl w:ilvl="0" w:tplc="2938BE6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03960"/>
    <w:multiLevelType w:val="hybridMultilevel"/>
    <w:tmpl w:val="8DC42AFE"/>
    <w:lvl w:ilvl="0" w:tplc="504A9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E514E"/>
    <w:multiLevelType w:val="hybridMultilevel"/>
    <w:tmpl w:val="4FDE7422"/>
    <w:lvl w:ilvl="0" w:tplc="6AE8E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80C0A"/>
    <w:multiLevelType w:val="hybridMultilevel"/>
    <w:tmpl w:val="110E84FC"/>
    <w:lvl w:ilvl="0" w:tplc="BCD845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E265C"/>
    <w:multiLevelType w:val="hybridMultilevel"/>
    <w:tmpl w:val="64FA4026"/>
    <w:lvl w:ilvl="0" w:tplc="B0FC25C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41A8D"/>
    <w:multiLevelType w:val="hybridMultilevel"/>
    <w:tmpl w:val="EF9CB260"/>
    <w:lvl w:ilvl="0" w:tplc="DD384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C6E1C"/>
    <w:multiLevelType w:val="hybridMultilevel"/>
    <w:tmpl w:val="55341CE6"/>
    <w:lvl w:ilvl="0" w:tplc="6B0C075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10"/>
  </w:num>
  <w:num w:numId="9">
    <w:abstractNumId w:val="9"/>
  </w:num>
  <w:num w:numId="10">
    <w:abstractNumId w:val="16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  <w:num w:numId="15">
    <w:abstractNumId w:val="6"/>
  </w:num>
  <w:num w:numId="16">
    <w:abstractNumId w:val="1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2868"/>
    <w:rsid w:val="00011D60"/>
    <w:rsid w:val="00036B7A"/>
    <w:rsid w:val="00062868"/>
    <w:rsid w:val="00125470"/>
    <w:rsid w:val="0015513E"/>
    <w:rsid w:val="001A21F0"/>
    <w:rsid w:val="00233BFC"/>
    <w:rsid w:val="002A00E5"/>
    <w:rsid w:val="003133AA"/>
    <w:rsid w:val="003216FE"/>
    <w:rsid w:val="003C2AB1"/>
    <w:rsid w:val="003C7EA8"/>
    <w:rsid w:val="003E1CF0"/>
    <w:rsid w:val="004B11DD"/>
    <w:rsid w:val="004E16D5"/>
    <w:rsid w:val="00552749"/>
    <w:rsid w:val="00552DE3"/>
    <w:rsid w:val="005B42AA"/>
    <w:rsid w:val="006071AF"/>
    <w:rsid w:val="0065455B"/>
    <w:rsid w:val="006B2688"/>
    <w:rsid w:val="007B0FCA"/>
    <w:rsid w:val="00802CA5"/>
    <w:rsid w:val="0089244B"/>
    <w:rsid w:val="008F3897"/>
    <w:rsid w:val="00905F5F"/>
    <w:rsid w:val="009F5553"/>
    <w:rsid w:val="00A7587A"/>
    <w:rsid w:val="00A873B0"/>
    <w:rsid w:val="00B5722E"/>
    <w:rsid w:val="00B86374"/>
    <w:rsid w:val="00C01CE0"/>
    <w:rsid w:val="00C30C04"/>
    <w:rsid w:val="00C83427"/>
    <w:rsid w:val="00CB1DB3"/>
    <w:rsid w:val="00D50490"/>
    <w:rsid w:val="00D849DA"/>
    <w:rsid w:val="00DF5BA5"/>
    <w:rsid w:val="00E0482C"/>
    <w:rsid w:val="00E65AAF"/>
    <w:rsid w:val="00EB5F00"/>
    <w:rsid w:val="00ED1299"/>
    <w:rsid w:val="00F05B67"/>
    <w:rsid w:val="00FA1E40"/>
    <w:rsid w:val="00FC246C"/>
    <w:rsid w:val="00FD42CF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7" type="connector" idref="#_x0000_s1079"/>
        <o:r id="V:Rule18" type="connector" idref="#_x0000_s1052"/>
        <o:r id="V:Rule19" type="connector" idref="#_x0000_s1060"/>
        <o:r id="V:Rule20" type="connector" idref="#_x0000_s1061"/>
        <o:r id="V:Rule21" type="connector" idref="#_x0000_s1068"/>
        <o:r id="V:Rule22" type="connector" idref="#_x0000_s1069"/>
        <o:r id="V:Rule23" type="connector" idref="#_x0000_s1056"/>
        <o:r id="V:Rule24" type="connector" idref="#_x0000_s1076"/>
        <o:r id="V:Rule25" type="connector" idref="#_x0000_s1053"/>
        <o:r id="V:Rule26" type="connector" idref="#_x0000_s1070"/>
        <o:r id="V:Rule27" type="connector" idref="#_x0000_s1055"/>
        <o:r id="V:Rule28" type="connector" idref="#_x0000_s1078"/>
        <o:r id="V:Rule29" type="connector" idref="#_x0000_s1057"/>
        <o:r id="V:Rule30" type="connector" idref="#_x0000_s1064"/>
        <o:r id="V:Rule31" type="connector" idref="#_x0000_s1054"/>
        <o:r id="V:Rule32" type="connector" idref="#_x0000_s1077"/>
        <o:r id="V:Rule33" type="connector" idref="#_x0000_s1087"/>
        <o:r id="V:Rule34" type="connector" idref="#_x0000_s1088"/>
        <o:r id="V:Rule35" type="connector" idref="#_x0000_s1089"/>
        <o:r id="V:Rule36" type="connector" idref="#_x0000_s1090"/>
        <o:r id="V:Rule37" type="connector" idref="#_x0000_s1091"/>
        <o:r id="V:Rule38" type="connector" idref="#_x0000_s1092"/>
        <o:r id="V:Rule39" type="connector" idref="#_x0000_s109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27A81-9BB6-4100-93B1-097E9819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cvvlgc</dc:creator>
  <cp:lastModifiedBy>Ernie</cp:lastModifiedBy>
  <cp:revision>8</cp:revision>
  <dcterms:created xsi:type="dcterms:W3CDTF">2014-09-26T23:02:00Z</dcterms:created>
  <dcterms:modified xsi:type="dcterms:W3CDTF">2014-09-26T23:36:00Z</dcterms:modified>
</cp:coreProperties>
</file>