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0" w:rsidRDefault="00C27F79" w:rsidP="00303D26">
      <w:pPr>
        <w:tabs>
          <w:tab w:val="left" w:pos="61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94" style="position:absolute;margin-left:264.65pt;margin-top:19.3pt;width:219.6pt;height:63.05pt;z-index:251705344" arcsize="10923f">
            <v:textbox style="mso-next-textbox:#_x0000_s1094">
              <w:txbxContent>
                <w:p w:rsidR="00303D26" w:rsidRPr="00C27F79" w:rsidRDefault="00303D26" w:rsidP="00303D2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27F79">
                    <w:rPr>
                      <w:sz w:val="18"/>
                      <w:szCs w:val="18"/>
                    </w:rPr>
                    <w:t>The EMR must initiate load and transport right after the Primary Survey</w:t>
                  </w:r>
                  <w:r w:rsidR="00C27F79">
                    <w:rPr>
                      <w:sz w:val="18"/>
                      <w:szCs w:val="18"/>
                    </w:rPr>
                    <w:t>. H</w:t>
                  </w:r>
                  <w:r w:rsidRPr="00C27F79">
                    <w:rPr>
                      <w:sz w:val="18"/>
                      <w:szCs w:val="18"/>
                    </w:rPr>
                    <w:t>owever, Epinephrine may be administered prior to load and transport if time permits</w:t>
                  </w:r>
                </w:p>
              </w:txbxContent>
            </v:textbox>
          </v:roundrect>
        </w:pict>
      </w:r>
      <w:r w:rsidR="00303D26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26" style="position:absolute;margin-left:-2.55pt;margin-top:19.3pt;width:240.75pt;height:103.7pt;z-index:251658240" arcsize="10923f">
            <v:textbox style="mso-next-textbox:#_x0000_s1026">
              <w:txbxContent>
                <w:p w:rsidR="005B42AA" w:rsidRPr="006071AF" w:rsidRDefault="00062868" w:rsidP="005B42AA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6071AF">
                    <w:rPr>
                      <w:b/>
                      <w:sz w:val="18"/>
                      <w:szCs w:val="18"/>
                    </w:rPr>
                    <w:t>Indications</w:t>
                  </w:r>
                  <w:r w:rsidR="0017515A">
                    <w:rPr>
                      <w:b/>
                      <w:sz w:val="18"/>
                      <w:szCs w:val="18"/>
                    </w:rPr>
                    <w:t xml:space="preserve"> – Patient MUST have ALL of the following</w:t>
                  </w:r>
                  <w:r w:rsidRPr="006071AF">
                    <w:rPr>
                      <w:b/>
                      <w:sz w:val="18"/>
                      <w:szCs w:val="18"/>
                    </w:rPr>
                    <w:t xml:space="preserve">: </w:t>
                  </w:r>
                </w:p>
                <w:p w:rsidR="0017515A" w:rsidRPr="0017515A" w:rsidRDefault="0017515A" w:rsidP="00FC246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142"/>
                  </w:pPr>
                  <w:r>
                    <w:rPr>
                      <w:sz w:val="18"/>
                      <w:szCs w:val="18"/>
                    </w:rPr>
                    <w:t>History of an allergy or exposure to an allergen</w:t>
                  </w:r>
                </w:p>
                <w:p w:rsidR="0017515A" w:rsidRPr="0017515A" w:rsidRDefault="0017515A" w:rsidP="00FC246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142"/>
                  </w:pPr>
                  <w:r>
                    <w:rPr>
                      <w:sz w:val="18"/>
                      <w:szCs w:val="18"/>
                    </w:rPr>
                    <w:t>A prescription to epinephrine and have their own auto-injector</w:t>
                  </w:r>
                </w:p>
                <w:p w:rsidR="00E0482C" w:rsidRDefault="0017515A" w:rsidP="00303D2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284" w:hanging="142"/>
                  </w:pPr>
                  <w:r w:rsidRPr="00335611">
                    <w:rPr>
                      <w:sz w:val="18"/>
                      <w:szCs w:val="18"/>
                    </w:rPr>
                    <w:t xml:space="preserve">Signs and Symptoms of anaphylaxis (generalized </w:t>
                  </w:r>
                  <w:r w:rsidR="00303D26">
                    <w:rPr>
                      <w:sz w:val="18"/>
                      <w:szCs w:val="18"/>
                    </w:rPr>
                    <w:t>itch</w:t>
                  </w:r>
                  <w:r w:rsidR="00303D26" w:rsidRPr="00303D26">
                    <w:rPr>
                      <w:sz w:val="18"/>
                      <w:szCs w:val="18"/>
                    </w:rPr>
                    <w:t>iness, hives and redness</w:t>
                  </w:r>
                  <w:r w:rsidRPr="00335611">
                    <w:rPr>
                      <w:sz w:val="18"/>
                      <w:szCs w:val="18"/>
                    </w:rPr>
                    <w:t xml:space="preserve"> </w:t>
                  </w:r>
                  <w:r w:rsidRPr="00335611">
                    <w:rPr>
                      <w:sz w:val="18"/>
                      <w:szCs w:val="18"/>
                      <w:vertAlign w:val="superscript"/>
                    </w:rPr>
                    <w:t>1</w:t>
                  </w:r>
                  <w:r w:rsidRPr="00335611">
                    <w:rPr>
                      <w:sz w:val="18"/>
                      <w:szCs w:val="18"/>
                    </w:rPr>
                    <w:t xml:space="preserve">, respiratory distress </w:t>
                  </w:r>
                  <w:r w:rsidRPr="00335611">
                    <w:rPr>
                      <w:sz w:val="18"/>
                      <w:szCs w:val="18"/>
                      <w:vertAlign w:val="superscript"/>
                    </w:rPr>
                    <w:t>2</w:t>
                  </w:r>
                  <w:r w:rsidRPr="00335611">
                    <w:rPr>
                      <w:sz w:val="18"/>
                      <w:szCs w:val="18"/>
                    </w:rPr>
                    <w:t xml:space="preserve">, altered level of consciousness </w:t>
                  </w:r>
                  <w:r w:rsidRPr="00335611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="00335611">
                    <w:rPr>
                      <w:sz w:val="18"/>
                      <w:szCs w:val="18"/>
                    </w:rPr>
                    <w:t>).</w:t>
                  </w:r>
                </w:p>
              </w:txbxContent>
            </v:textbox>
          </v:roundrect>
        </w:pict>
      </w:r>
      <w:r w:rsidR="00C83427">
        <w:rPr>
          <w:rFonts w:ascii="Times New Roman" w:hAnsi="Times New Roman" w:cs="Times New Roman"/>
          <w:b/>
          <w:sz w:val="24"/>
          <w:szCs w:val="24"/>
        </w:rPr>
        <w:t xml:space="preserve">EMR </w:t>
      </w:r>
      <w:r w:rsidR="00656735">
        <w:rPr>
          <w:rFonts w:ascii="Times New Roman" w:hAnsi="Times New Roman" w:cs="Times New Roman"/>
          <w:b/>
          <w:sz w:val="24"/>
          <w:szCs w:val="24"/>
        </w:rPr>
        <w:t xml:space="preserve">ANAPHYLAXIS </w:t>
      </w:r>
      <w:r w:rsidR="00B86374">
        <w:rPr>
          <w:rFonts w:ascii="Times New Roman" w:hAnsi="Times New Roman" w:cs="Times New Roman"/>
          <w:b/>
          <w:sz w:val="24"/>
          <w:szCs w:val="24"/>
        </w:rPr>
        <w:t>PROTOCOL</w:t>
      </w:r>
      <w:r w:rsidR="00303D26">
        <w:rPr>
          <w:rFonts w:ascii="Times New Roman" w:hAnsi="Times New Roman" w:cs="Times New Roman"/>
          <w:b/>
          <w:sz w:val="24"/>
          <w:szCs w:val="24"/>
        </w:rPr>
        <w:tab/>
      </w:r>
    </w:p>
    <w:p w:rsidR="00303D26" w:rsidRDefault="00303D26" w:rsidP="00303D26">
      <w:pPr>
        <w:tabs>
          <w:tab w:val="left" w:pos="6148"/>
        </w:tabs>
        <w:rPr>
          <w:rFonts w:ascii="Times New Roman" w:hAnsi="Times New Roman" w:cs="Times New Roman"/>
          <w:b/>
          <w:sz w:val="24"/>
          <w:szCs w:val="24"/>
        </w:rPr>
      </w:pPr>
    </w:p>
    <w:p w:rsidR="00303D26" w:rsidRDefault="00303D26" w:rsidP="00303D26">
      <w:pPr>
        <w:tabs>
          <w:tab w:val="left" w:pos="6148"/>
        </w:tabs>
        <w:rPr>
          <w:rFonts w:ascii="Times New Roman" w:hAnsi="Times New Roman" w:cs="Times New Roman"/>
          <w:b/>
          <w:sz w:val="24"/>
          <w:szCs w:val="24"/>
        </w:rPr>
      </w:pPr>
    </w:p>
    <w:p w:rsidR="00303D26" w:rsidRDefault="00303D26" w:rsidP="00303D26">
      <w:pPr>
        <w:tabs>
          <w:tab w:val="left" w:pos="6148"/>
        </w:tabs>
        <w:rPr>
          <w:rFonts w:ascii="Times New Roman" w:hAnsi="Times New Roman" w:cs="Times New Roman"/>
          <w:b/>
          <w:sz w:val="24"/>
          <w:szCs w:val="24"/>
        </w:rPr>
      </w:pPr>
    </w:p>
    <w:p w:rsidR="00303D26" w:rsidRDefault="00303D26" w:rsidP="00303D26">
      <w:pPr>
        <w:tabs>
          <w:tab w:val="left" w:pos="614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46" style="position:absolute;margin-left:306.15pt;margin-top:17.1pt;width:135.25pt;height:22.65pt;z-index:251668480" arcsize="10923f">
            <v:textbox style="mso-next-textbox:#_x0000_s1046">
              <w:txbxContent>
                <w:p w:rsidR="005B42AA" w:rsidRPr="006071AF" w:rsidRDefault="005B42AA" w:rsidP="00552DE3">
                  <w:pPr>
                    <w:spacing w:after="100" w:afterAutospacing="1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6071AF">
                    <w:rPr>
                      <w:b/>
                      <w:sz w:val="18"/>
                      <w:szCs w:val="18"/>
                    </w:rPr>
                    <w:t>Complete Primary Survey</w:t>
                  </w:r>
                  <w:r w:rsidR="00E65AAF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B42AA" w:rsidRPr="00552DE3" w:rsidRDefault="005B42AA" w:rsidP="00552DE3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3E1CF0" w:rsidRDefault="003356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28" style="position:absolute;margin-left:268.9pt;margin-top:20.15pt;width:219.6pt;height:85.2pt;z-index:251660288" arcsize="10923f">
            <v:textbox style="mso-next-textbox:#_x0000_s1028">
              <w:txbxContent>
                <w:p w:rsidR="00B5722E" w:rsidRDefault="00802CA5" w:rsidP="00802CA5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6071AF">
                    <w:rPr>
                      <w:b/>
                      <w:sz w:val="18"/>
                      <w:szCs w:val="18"/>
                    </w:rPr>
                    <w:t>Complete History and Initial Vital Signs</w:t>
                  </w:r>
                </w:p>
                <w:p w:rsidR="00335611" w:rsidRPr="006071AF" w:rsidRDefault="00335611" w:rsidP="00802CA5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802CA5" w:rsidRPr="006071AF" w:rsidRDefault="00E11D30" w:rsidP="006071A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History of an allergy or exposure to an allergen</w:t>
                  </w:r>
                </w:p>
                <w:p w:rsidR="00802CA5" w:rsidRDefault="00E11D30" w:rsidP="006071AF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Prescription to epineph</w:t>
                  </w:r>
                  <w:r w:rsidR="00335611">
                    <w:rPr>
                      <w:sz w:val="18"/>
                      <w:szCs w:val="18"/>
                    </w:rPr>
                    <w:t>rine</w:t>
                  </w:r>
                  <w:r>
                    <w:rPr>
                      <w:sz w:val="18"/>
                      <w:szCs w:val="18"/>
                    </w:rPr>
                    <w:t xml:space="preserve"> (patient has own auto-injector)</w:t>
                  </w:r>
                </w:p>
                <w:p w:rsidR="00335611" w:rsidRPr="00335611" w:rsidRDefault="00335611" w:rsidP="00335611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142" w:hanging="14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Signs and Symptoms of anaphylaxis</w:t>
                  </w:r>
                </w:p>
              </w:txbxContent>
            </v:textbox>
          </v:roundrect>
        </w:pict>
      </w:r>
      <w:r w:rsidR="00712A8A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375.75pt;margin-top:13.85pt;width:.05pt;height:6.3pt;z-index:251674624" o:connectortype="straight"/>
        </w:pict>
      </w:r>
    </w:p>
    <w:p w:rsidR="00A7587A" w:rsidRDefault="00A7587A">
      <w:pPr>
        <w:rPr>
          <w:rFonts w:ascii="Times New Roman" w:hAnsi="Times New Roman" w:cs="Times New Roman"/>
          <w:b/>
          <w:sz w:val="24"/>
          <w:szCs w:val="24"/>
        </w:rPr>
      </w:pPr>
    </w:p>
    <w:p w:rsidR="00A7587A" w:rsidRPr="00A7587A" w:rsidRDefault="00A7587A" w:rsidP="00A7587A">
      <w:pPr>
        <w:rPr>
          <w:rFonts w:ascii="Times New Roman" w:hAnsi="Times New Roman" w:cs="Times New Roman"/>
          <w:sz w:val="24"/>
          <w:szCs w:val="24"/>
        </w:rPr>
      </w:pPr>
    </w:p>
    <w:p w:rsidR="00A7587A" w:rsidRPr="00A7587A" w:rsidRDefault="00A7587A" w:rsidP="00A7587A">
      <w:pPr>
        <w:rPr>
          <w:rFonts w:ascii="Times New Roman" w:hAnsi="Times New Roman" w:cs="Times New Roman"/>
          <w:sz w:val="24"/>
          <w:szCs w:val="24"/>
        </w:rPr>
      </w:pPr>
    </w:p>
    <w:p w:rsidR="00A7587A" w:rsidRPr="00A7587A" w:rsidRDefault="00335611" w:rsidP="00A7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54" type="#_x0000_t32" style="position:absolute;margin-left:375.8pt;margin-top:1.85pt;width:0;height:8.05pt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55" type="#_x0000_t32" style="position:absolute;margin-left:257.25pt;margin-top:9.9pt;width:118.55pt;height:0;flip:x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61" type="#_x0000_t32" style="position:absolute;margin-left:257.25pt;margin-top:9.9pt;width:0;height:7.55pt;z-index:251681792" o:connectortype="straight"/>
        </w:pict>
      </w:r>
      <w:r w:rsidR="00552DE3"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48" style="position:absolute;margin-left:57.25pt;margin-top:17.45pt;width:393.8pt;height:26.25pt;z-index:251670528" arcsize="10923f">
            <v:textbox style="mso-next-textbox:#_x0000_s1048">
              <w:txbxContent>
                <w:p w:rsidR="005B42AA" w:rsidRPr="00B5722E" w:rsidRDefault="00125470" w:rsidP="00E65AAF">
                  <w:pPr>
                    <w:jc w:val="center"/>
                    <w:rPr>
                      <w:sz w:val="18"/>
                      <w:szCs w:val="18"/>
                    </w:rPr>
                  </w:pPr>
                  <w:r w:rsidRPr="00335611">
                    <w:rPr>
                      <w:b/>
                      <w:sz w:val="18"/>
                      <w:szCs w:val="18"/>
                    </w:rPr>
                    <w:t xml:space="preserve">Obtain </w:t>
                  </w:r>
                  <w:r w:rsidR="00335611" w:rsidRPr="00335611">
                    <w:rPr>
                      <w:b/>
                      <w:sz w:val="18"/>
                      <w:szCs w:val="18"/>
                    </w:rPr>
                    <w:t>consent from patient to administer patient-prescribed medication via auto-injector</w:t>
                  </w:r>
                  <w:r w:rsidR="00335611">
                    <w:rPr>
                      <w:sz w:val="18"/>
                      <w:szCs w:val="18"/>
                    </w:rPr>
                    <w:t xml:space="preserve"> </w:t>
                  </w:r>
                  <w:r w:rsidR="00335611" w:rsidRPr="00335611">
                    <w:rPr>
                      <w:sz w:val="18"/>
                      <w:szCs w:val="18"/>
                      <w:vertAlign w:val="superscript"/>
                    </w:rPr>
                    <w:t>4</w:t>
                  </w:r>
                </w:p>
              </w:txbxContent>
            </v:textbox>
          </v:roundrect>
        </w:pict>
      </w:r>
    </w:p>
    <w:p w:rsidR="00A7587A" w:rsidRPr="00A7587A" w:rsidRDefault="00125470" w:rsidP="00A7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60" type="#_x0000_t32" style="position:absolute;margin-left:257.2pt;margin-top:18.7pt;width:.05pt;height:7.3pt;flip:x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shape id="_x0000_s1064" type="#_x0000_t32" style="position:absolute;margin-left:253.15pt;margin-top:17.85pt;width:.05pt;height:0;z-index:251683840" o:connectortype="straight"/>
        </w:pict>
      </w:r>
    </w:p>
    <w:p w:rsidR="00A7587A" w:rsidRPr="00A7587A" w:rsidRDefault="00335611" w:rsidP="00A7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roundrect id="_x0000_s1066" style="position:absolute;margin-left:123.6pt;margin-top:.1pt;width:263.6pt;height:34.1pt;z-index:251685888" arcsize="10923f">
            <v:textbox>
              <w:txbxContent>
                <w:p w:rsidR="00335611" w:rsidRDefault="00335611" w:rsidP="0033561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Assess medication for clarity, precipitate and expiry date</w:t>
                  </w:r>
                </w:p>
                <w:p w:rsidR="00A7587A" w:rsidRPr="00335611" w:rsidRDefault="00335611" w:rsidP="0033561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35611">
                    <w:rPr>
                      <w:sz w:val="18"/>
                      <w:szCs w:val="18"/>
                    </w:rPr>
                    <w:t xml:space="preserve">Expose and cleanse injection site </w:t>
                  </w:r>
                  <w:r w:rsidRPr="003356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xbxContent>
            </v:textbox>
          </v:roundrect>
        </w:pict>
      </w:r>
    </w:p>
    <w:p w:rsidR="00A7587A" w:rsidRPr="00A7587A" w:rsidRDefault="00125470" w:rsidP="00A7587A">
      <w:pPr>
        <w:tabs>
          <w:tab w:val="left" w:pos="7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56" type="#_x0000_t32" style="position:absolute;margin-left:257.2pt;margin-top:8.35pt;width:.05pt;height:18.35pt;z-index:251678720" o:connectortype="straight"/>
        </w:pict>
      </w:r>
      <w:r w:rsidR="00A7587A">
        <w:rPr>
          <w:rFonts w:ascii="Times New Roman" w:hAnsi="Times New Roman" w:cs="Times New Roman"/>
          <w:sz w:val="24"/>
          <w:szCs w:val="24"/>
        </w:rPr>
        <w:tab/>
      </w:r>
    </w:p>
    <w:p w:rsidR="00A7587A" w:rsidRDefault="007B0FCA" w:rsidP="00A7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29" style="position:absolute;margin-left:45.15pt;margin-top:.85pt;width:424.05pt;height:88.45pt;z-index:251661312" arcsize="10923f">
            <v:textbox>
              <w:txbxContent>
                <w:p w:rsidR="00335611" w:rsidRDefault="00335611" w:rsidP="00125470">
                  <w:pPr>
                    <w:pStyle w:val="ListParagraph"/>
                    <w:spacing w:after="0" w:line="240" w:lineRule="auto"/>
                    <w:ind w:left="284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Inject Epinephrine:</w:t>
                  </w:r>
                </w:p>
                <w:p w:rsidR="001C3EC7" w:rsidRDefault="001C3EC7" w:rsidP="001C3EC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Remove auto-injector from its case and with the needle end pointing to the patient;</w:t>
                  </w:r>
                </w:p>
                <w:p w:rsidR="001C3EC7" w:rsidRDefault="001C3EC7" w:rsidP="001C3EC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Using a firm jabbing motion insert auto-injector 90</w:t>
                  </w:r>
                  <w:r w:rsidRPr="00303D26">
                    <w:rPr>
                      <w:sz w:val="18"/>
                      <w:szCs w:val="18"/>
                      <w:vertAlign w:val="superscript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 xml:space="preserve"> to the thigh</w:t>
                  </w:r>
                  <w:r w:rsidR="00303D26">
                    <w:rPr>
                      <w:sz w:val="18"/>
                      <w:szCs w:val="18"/>
                    </w:rPr>
                    <w:t xml:space="preserve"> </w:t>
                  </w:r>
                  <w:r w:rsidR="00303D26" w:rsidRPr="00303D26">
                    <w:rPr>
                      <w:sz w:val="18"/>
                      <w:szCs w:val="18"/>
                      <w:vertAlign w:val="superscript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 xml:space="preserve"> and hold firmly against thigh for approximately 10 </w:t>
                  </w:r>
                  <w:r w:rsidR="00303D26">
                    <w:rPr>
                      <w:sz w:val="18"/>
                      <w:szCs w:val="18"/>
                    </w:rPr>
                    <w:t>seconds</w:t>
                  </w:r>
                  <w:r>
                    <w:rPr>
                      <w:sz w:val="18"/>
                      <w:szCs w:val="18"/>
                    </w:rPr>
                    <w:t xml:space="preserve"> to allow the epinephrine to enter the body.</w:t>
                  </w:r>
                </w:p>
                <w:p w:rsidR="001C3EC7" w:rsidRDefault="001C3EC7" w:rsidP="001C3EC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Remove auto-injector and place in a sharp container</w:t>
                  </w:r>
                </w:p>
                <w:p w:rsidR="00A7587A" w:rsidRPr="00A7587A" w:rsidRDefault="001C3EC7" w:rsidP="001C3EC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1C3EC7">
                    <w:rPr>
                      <w:sz w:val="18"/>
                      <w:szCs w:val="18"/>
                    </w:rPr>
                    <w:t>Massage injection site to promote absorption.</w:t>
                  </w:r>
                </w:p>
              </w:txbxContent>
            </v:textbox>
          </v:roundrect>
        </w:pict>
      </w:r>
    </w:p>
    <w:p w:rsidR="00A7587A" w:rsidRDefault="00A7587A" w:rsidP="00A7587A">
      <w:pPr>
        <w:tabs>
          <w:tab w:val="left" w:pos="735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587A" w:rsidRDefault="00A7587A" w:rsidP="00A7587A">
      <w:pPr>
        <w:rPr>
          <w:rFonts w:ascii="Times New Roman" w:hAnsi="Times New Roman" w:cs="Times New Roman"/>
          <w:sz w:val="24"/>
          <w:szCs w:val="24"/>
        </w:rPr>
      </w:pPr>
    </w:p>
    <w:p w:rsidR="001C3EC7" w:rsidRDefault="00303D26" w:rsidP="00A7587A">
      <w:pPr>
        <w:tabs>
          <w:tab w:val="left" w:pos="1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shape id="_x0000_s1087" type="#_x0000_t32" style="position:absolute;margin-left:257.25pt;margin-top:11.7pt;width:0;height:17.9pt;z-index:251704320" o:connectortype="straight"/>
        </w:pict>
      </w:r>
      <w:r w:rsidR="00A7587A">
        <w:rPr>
          <w:rFonts w:ascii="Times New Roman" w:hAnsi="Times New Roman" w:cs="Times New Roman"/>
          <w:sz w:val="24"/>
          <w:szCs w:val="24"/>
        </w:rPr>
        <w:tab/>
      </w:r>
    </w:p>
    <w:p w:rsidR="001C3EC7" w:rsidRPr="001C3EC7" w:rsidRDefault="00303D26" w:rsidP="001C3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86" style="position:absolute;margin-left:112.35pt;margin-top:3.7pt;width:309.9pt;height:38.45pt;z-index:251703296" arcsize="10923f">
            <v:textbox>
              <w:txbxContent>
                <w:p w:rsidR="00303D26" w:rsidRDefault="00303D26" w:rsidP="00303D26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Document time, dose, route and effect</w:t>
                  </w:r>
                </w:p>
                <w:p w:rsidR="007B0FCA" w:rsidRPr="00A7587A" w:rsidRDefault="00303D26" w:rsidP="00303D26">
                  <w:pPr>
                    <w:pStyle w:val="ListParagraph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03D26">
                    <w:rPr>
                      <w:sz w:val="18"/>
                      <w:szCs w:val="18"/>
                    </w:rPr>
                    <w:t>Continue with Head-to-Toe assessment and monitor vital signs</w:t>
                  </w:r>
                </w:p>
              </w:txbxContent>
            </v:textbox>
          </v:roundrect>
        </w:pict>
      </w:r>
    </w:p>
    <w:p w:rsidR="001C3EC7" w:rsidRPr="001C3EC7" w:rsidRDefault="001C3EC7" w:rsidP="001C3EC7">
      <w:pPr>
        <w:rPr>
          <w:rFonts w:ascii="Times New Roman" w:hAnsi="Times New Roman" w:cs="Times New Roman"/>
          <w:sz w:val="24"/>
          <w:szCs w:val="24"/>
        </w:rPr>
      </w:pPr>
    </w:p>
    <w:p w:rsidR="001C3EC7" w:rsidRPr="001C3EC7" w:rsidRDefault="001C3EC7" w:rsidP="001C3EC7">
      <w:pPr>
        <w:rPr>
          <w:rFonts w:ascii="Times New Roman" w:hAnsi="Times New Roman" w:cs="Times New Roman"/>
          <w:sz w:val="24"/>
          <w:szCs w:val="24"/>
        </w:rPr>
      </w:pPr>
    </w:p>
    <w:p w:rsidR="00712A8A" w:rsidRDefault="00712A8A" w:rsidP="001C3EC7">
      <w:pPr>
        <w:rPr>
          <w:rFonts w:ascii="Times New Roman" w:hAnsi="Times New Roman" w:cs="Times New Roman"/>
          <w:sz w:val="24"/>
          <w:szCs w:val="24"/>
        </w:rPr>
      </w:pPr>
    </w:p>
    <w:p w:rsidR="00712A8A" w:rsidRDefault="00712A8A" w:rsidP="001C3EC7">
      <w:pPr>
        <w:rPr>
          <w:rFonts w:ascii="Times New Roman" w:hAnsi="Times New Roman" w:cs="Times New Roman"/>
          <w:sz w:val="24"/>
          <w:szCs w:val="24"/>
        </w:rPr>
      </w:pPr>
    </w:p>
    <w:p w:rsidR="001C3EC7" w:rsidRPr="001C3EC7" w:rsidRDefault="00303D26" w:rsidP="001C3E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en-CA"/>
        </w:rPr>
        <w:pict>
          <v:roundrect id="_x0000_s1051" style="position:absolute;margin-left:-.4pt;margin-top:10.5pt;width:507.2pt;height:98.3pt;z-index:251673600" arcsize="10923f">
            <v:textbox>
              <w:txbxContent>
                <w:p w:rsidR="00552749" w:rsidRDefault="00552749" w:rsidP="00F05B67">
                  <w:pPr>
                    <w:spacing w:after="0" w:line="240" w:lineRule="auto"/>
                    <w:ind w:left="360" w:hanging="3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Footnotes:</w:t>
                  </w:r>
                </w:p>
                <w:p w:rsidR="00F05B67" w:rsidRPr="00F05B67" w:rsidRDefault="00303D26" w:rsidP="00F05B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84" w:hanging="284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Itchiness,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hives and redness on its own is not a sign of anaphylaxis</w:t>
                  </w:r>
                  <w:r w:rsidR="00E65AAF">
                    <w:rPr>
                      <w:sz w:val="16"/>
                      <w:szCs w:val="16"/>
                    </w:rPr>
                    <w:t>.</w:t>
                  </w:r>
                </w:p>
                <w:p w:rsidR="00F05B67" w:rsidRPr="00F05B67" w:rsidRDefault="00303D26" w:rsidP="00F05B67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84" w:hanging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Respiratory distress may include tightness in the chest, wheezes, coughing, </w:t>
                  </w:r>
                  <w:proofErr w:type="gramStart"/>
                  <w:r>
                    <w:rPr>
                      <w:sz w:val="16"/>
                      <w:szCs w:val="16"/>
                    </w:rPr>
                    <w:t>sense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of throat closing, crowing like sounds or cyanosis.</w:t>
                  </w:r>
                </w:p>
                <w:p w:rsidR="00F05B67" w:rsidRDefault="00303D26" w:rsidP="00E65AA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84" w:hanging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Altered level of consciousness may include a decreased GCS, anxiety, restlessness or fear.</w:t>
                  </w:r>
                </w:p>
                <w:p w:rsidR="001C3EC7" w:rsidRDefault="001C3EC7" w:rsidP="00E65AA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84" w:hanging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Patient must comprehend the request and give permission to administer the epinephrine.</w:t>
                  </w:r>
                </w:p>
                <w:p w:rsidR="001C3EC7" w:rsidRDefault="001C3EC7" w:rsidP="00E65AA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284" w:hanging="284"/>
                    <w:rPr>
                      <w:sz w:val="16"/>
                      <w:szCs w:val="16"/>
                    </w:rPr>
                  </w:pPr>
                  <w:r w:rsidRPr="001C3EC7">
                    <w:rPr>
                      <w:sz w:val="16"/>
                      <w:szCs w:val="16"/>
                    </w:rPr>
                    <w:t>Injection site is the lateral aspect of the thigh midway between the knee and hip. Auto-injector can be used through clothing but it is not ideal.</w:t>
                  </w:r>
                </w:p>
                <w:p w:rsidR="00303D26" w:rsidRDefault="00303D26" w:rsidP="00303D26">
                  <w:pPr>
                    <w:pStyle w:val="ListParagraph"/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</w:p>
                <w:p w:rsidR="00303D26" w:rsidRPr="00F05B67" w:rsidRDefault="00303D26" w:rsidP="00303D26">
                  <w:pPr>
                    <w:pStyle w:val="ListParagraph"/>
                    <w:spacing w:after="0" w:line="240" w:lineRule="auto"/>
                    <w:ind w:left="28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Notify Emergency Room Doctor while enroute</w:t>
                  </w:r>
                </w:p>
              </w:txbxContent>
            </v:textbox>
          </v:roundrect>
        </w:pict>
      </w:r>
    </w:p>
    <w:sectPr w:rsidR="001C3EC7" w:rsidRPr="001C3EC7" w:rsidSect="003216F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863"/>
    <w:multiLevelType w:val="hybridMultilevel"/>
    <w:tmpl w:val="AEBE56B8"/>
    <w:lvl w:ilvl="0" w:tplc="3F46E3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526"/>
    <w:multiLevelType w:val="hybridMultilevel"/>
    <w:tmpl w:val="E4DEAAD8"/>
    <w:lvl w:ilvl="0" w:tplc="93524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367"/>
    <w:multiLevelType w:val="hybridMultilevel"/>
    <w:tmpl w:val="13364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1071D"/>
    <w:multiLevelType w:val="hybridMultilevel"/>
    <w:tmpl w:val="83B06F74"/>
    <w:lvl w:ilvl="0" w:tplc="5B1A5CC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5046"/>
    <w:multiLevelType w:val="hybridMultilevel"/>
    <w:tmpl w:val="0BB6C16A"/>
    <w:lvl w:ilvl="0" w:tplc="A7DC3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8F6"/>
    <w:multiLevelType w:val="hybridMultilevel"/>
    <w:tmpl w:val="90E632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CF3"/>
    <w:multiLevelType w:val="hybridMultilevel"/>
    <w:tmpl w:val="1D42E8E4"/>
    <w:lvl w:ilvl="0" w:tplc="6CA42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0886"/>
    <w:multiLevelType w:val="hybridMultilevel"/>
    <w:tmpl w:val="B0DA4D5E"/>
    <w:lvl w:ilvl="0" w:tplc="0C0A44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B5453"/>
    <w:multiLevelType w:val="hybridMultilevel"/>
    <w:tmpl w:val="D1A2E6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1C4C"/>
    <w:multiLevelType w:val="hybridMultilevel"/>
    <w:tmpl w:val="6A9C4DBE"/>
    <w:lvl w:ilvl="0" w:tplc="0D7CB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D183A"/>
    <w:multiLevelType w:val="hybridMultilevel"/>
    <w:tmpl w:val="D7406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07CE8"/>
    <w:multiLevelType w:val="hybridMultilevel"/>
    <w:tmpl w:val="9DD4630E"/>
    <w:lvl w:ilvl="0" w:tplc="2938BE6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C1AA2"/>
    <w:multiLevelType w:val="hybridMultilevel"/>
    <w:tmpl w:val="6C6E3B6A"/>
    <w:lvl w:ilvl="0" w:tplc="B092465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03960"/>
    <w:multiLevelType w:val="hybridMultilevel"/>
    <w:tmpl w:val="8DC42AFE"/>
    <w:lvl w:ilvl="0" w:tplc="504A9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E514E"/>
    <w:multiLevelType w:val="hybridMultilevel"/>
    <w:tmpl w:val="4FDE7422"/>
    <w:lvl w:ilvl="0" w:tplc="6AE8E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80C0A"/>
    <w:multiLevelType w:val="hybridMultilevel"/>
    <w:tmpl w:val="110E84FC"/>
    <w:lvl w:ilvl="0" w:tplc="BCD8451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A5914"/>
    <w:multiLevelType w:val="hybridMultilevel"/>
    <w:tmpl w:val="DB0CF9E6"/>
    <w:lvl w:ilvl="0" w:tplc="F84AE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E265C"/>
    <w:multiLevelType w:val="hybridMultilevel"/>
    <w:tmpl w:val="64FA4026"/>
    <w:lvl w:ilvl="0" w:tplc="B0FC25C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41A8D"/>
    <w:multiLevelType w:val="hybridMultilevel"/>
    <w:tmpl w:val="EF9CB260"/>
    <w:lvl w:ilvl="0" w:tplc="DD3847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E7FBC"/>
    <w:multiLevelType w:val="hybridMultilevel"/>
    <w:tmpl w:val="62E41F0E"/>
    <w:lvl w:ilvl="0" w:tplc="2B7CB94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7DFC6E1C"/>
    <w:multiLevelType w:val="hybridMultilevel"/>
    <w:tmpl w:val="55341CE6"/>
    <w:lvl w:ilvl="0" w:tplc="6B0C075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15"/>
  </w:num>
  <w:num w:numId="5">
    <w:abstractNumId w:val="3"/>
  </w:num>
  <w:num w:numId="6">
    <w:abstractNumId w:val="17"/>
  </w:num>
  <w:num w:numId="7">
    <w:abstractNumId w:val="2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  <w:num w:numId="15">
    <w:abstractNumId w:val="6"/>
  </w:num>
  <w:num w:numId="16">
    <w:abstractNumId w:val="14"/>
  </w:num>
  <w:num w:numId="17">
    <w:abstractNumId w:val="1"/>
  </w:num>
  <w:num w:numId="18">
    <w:abstractNumId w:val="4"/>
  </w:num>
  <w:num w:numId="19">
    <w:abstractNumId w:val="16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868"/>
    <w:rsid w:val="00011D60"/>
    <w:rsid w:val="00036B7A"/>
    <w:rsid w:val="00062868"/>
    <w:rsid w:val="00125470"/>
    <w:rsid w:val="0015513E"/>
    <w:rsid w:val="0017515A"/>
    <w:rsid w:val="001A21F0"/>
    <w:rsid w:val="001C3EC7"/>
    <w:rsid w:val="00233BFC"/>
    <w:rsid w:val="002A00E5"/>
    <w:rsid w:val="00303D26"/>
    <w:rsid w:val="003133AA"/>
    <w:rsid w:val="003216FE"/>
    <w:rsid w:val="00335611"/>
    <w:rsid w:val="003C2AB1"/>
    <w:rsid w:val="003C7EA8"/>
    <w:rsid w:val="003E1CF0"/>
    <w:rsid w:val="004B11DD"/>
    <w:rsid w:val="004E16D5"/>
    <w:rsid w:val="00552749"/>
    <w:rsid w:val="00552DE3"/>
    <w:rsid w:val="005B42AA"/>
    <w:rsid w:val="006071AF"/>
    <w:rsid w:val="0065455B"/>
    <w:rsid w:val="00656735"/>
    <w:rsid w:val="006B2688"/>
    <w:rsid w:val="00712A8A"/>
    <w:rsid w:val="007B0FCA"/>
    <w:rsid w:val="00802CA5"/>
    <w:rsid w:val="0089244B"/>
    <w:rsid w:val="008F3897"/>
    <w:rsid w:val="00905F5F"/>
    <w:rsid w:val="009F5553"/>
    <w:rsid w:val="00A7587A"/>
    <w:rsid w:val="00A873B0"/>
    <w:rsid w:val="00B5722E"/>
    <w:rsid w:val="00B86374"/>
    <w:rsid w:val="00C01CE0"/>
    <w:rsid w:val="00C27F79"/>
    <w:rsid w:val="00C30C04"/>
    <w:rsid w:val="00C83427"/>
    <w:rsid w:val="00CB1DB3"/>
    <w:rsid w:val="00D50490"/>
    <w:rsid w:val="00D849DA"/>
    <w:rsid w:val="00DF5BA5"/>
    <w:rsid w:val="00E0482C"/>
    <w:rsid w:val="00E11D30"/>
    <w:rsid w:val="00E65AAF"/>
    <w:rsid w:val="00EB5F00"/>
    <w:rsid w:val="00ED1299"/>
    <w:rsid w:val="00F05B67"/>
    <w:rsid w:val="00FA1E40"/>
    <w:rsid w:val="00FC246C"/>
    <w:rsid w:val="00FD42CF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7" type="connector" idref="#_x0000_s1079"/>
        <o:r id="V:Rule18" type="connector" idref="#_x0000_s1052"/>
        <o:r id="V:Rule19" type="connector" idref="#_x0000_s1060"/>
        <o:r id="V:Rule20" type="connector" idref="#_x0000_s1061"/>
        <o:r id="V:Rule21" type="connector" idref="#_x0000_s1068"/>
        <o:r id="V:Rule22" type="connector" idref="#_x0000_s1069"/>
        <o:r id="V:Rule23" type="connector" idref="#_x0000_s1056"/>
        <o:r id="V:Rule24" type="connector" idref="#_x0000_s1076"/>
        <o:r id="V:Rule25" type="connector" idref="#_x0000_s1053"/>
        <o:r id="V:Rule26" type="connector" idref="#_x0000_s1070"/>
        <o:r id="V:Rule27" type="connector" idref="#_x0000_s1055"/>
        <o:r id="V:Rule28" type="connector" idref="#_x0000_s1078"/>
        <o:r id="V:Rule29" type="connector" idref="#_x0000_s1057"/>
        <o:r id="V:Rule30" type="connector" idref="#_x0000_s1064"/>
        <o:r id="V:Rule31" type="connector" idref="#_x0000_s1054"/>
        <o:r id="V:Rule32" type="connector" idref="#_x0000_s1077"/>
        <o:r id="V:Rule33" type="connector" idref="#_x0000_s1087"/>
        <o:r id="V:Rule34" type="connector" idref="#_x0000_s1088"/>
        <o:r id="V:Rule35" type="connector" idref="#_x0000_s1089"/>
        <o:r id="V:Rule36" type="connector" idref="#_x0000_s1090"/>
        <o:r id="V:Rule37" type="connector" idref="#_x0000_s1091"/>
        <o:r id="V:Rule38" type="connector" idref="#_x0000_s1092"/>
        <o:r id="V:Rule39" type="connector" idref="#_x0000_s109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0076-AEF6-4B5F-ADBF-D3D7E0B5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Island College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cvvlgc</dc:creator>
  <cp:lastModifiedBy>Ernie</cp:lastModifiedBy>
  <cp:revision>6</cp:revision>
  <dcterms:created xsi:type="dcterms:W3CDTF">2014-09-26T23:37:00Z</dcterms:created>
  <dcterms:modified xsi:type="dcterms:W3CDTF">2014-09-27T00:06:00Z</dcterms:modified>
</cp:coreProperties>
</file>