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4ED6" w:rsidRDefault="00EF4ED6"/>
    <w:p w:rsidR="00EF4ED6" w:rsidRDefault="00EF4ED6">
      <w:pPr>
        <w:jc w:val="center"/>
      </w:pPr>
    </w:p>
    <w:p w:rsidR="00EF4ED6" w:rsidRDefault="00EF4ED6">
      <w:pPr>
        <w:jc w:val="center"/>
      </w:pPr>
    </w:p>
    <w:p w:rsidR="00EF4ED6" w:rsidRDefault="00EF4ED6">
      <w:pPr>
        <w:jc w:val="center"/>
      </w:pPr>
    </w:p>
    <w:p w:rsidR="00EF4ED6" w:rsidRDefault="00EF4ED6">
      <w:pPr>
        <w:jc w:val="center"/>
      </w:pPr>
    </w:p>
    <w:p w:rsidR="00EF4ED6" w:rsidRDefault="00EF4ED6">
      <w:pPr>
        <w:jc w:val="center"/>
      </w:pPr>
    </w:p>
    <w:p w:rsidR="00EF4ED6" w:rsidRDefault="00EF4ED6">
      <w:pPr>
        <w:jc w:val="center"/>
      </w:pPr>
    </w:p>
    <w:p w:rsidR="00EF4ED6" w:rsidRDefault="00EF4ED6">
      <w:pPr>
        <w:pStyle w:val="Titre"/>
        <w:jc w:val="center"/>
      </w:pPr>
      <w:bookmarkStart w:id="0" w:name="_h92phn3wefdf" w:colFirst="0" w:colLast="0"/>
      <w:bookmarkEnd w:id="0"/>
    </w:p>
    <w:p w:rsidR="00EF4ED6" w:rsidRDefault="00EF4ED6"/>
    <w:p w:rsidR="00EF4ED6" w:rsidRDefault="00EF4ED6"/>
    <w:p w:rsidR="00EF4ED6" w:rsidRDefault="00EF4ED6"/>
    <w:p w:rsidR="00EF4ED6" w:rsidRDefault="00EF4ED6">
      <w:pPr>
        <w:pStyle w:val="Titre"/>
        <w:jc w:val="center"/>
      </w:pPr>
      <w:bookmarkStart w:id="1" w:name="_6m1cc6mkv4al" w:colFirst="0" w:colLast="0"/>
      <w:bookmarkEnd w:id="1"/>
    </w:p>
    <w:p w:rsidR="00EF4ED6" w:rsidRDefault="00000000">
      <w:pPr>
        <w:pStyle w:val="Titre"/>
        <w:jc w:val="center"/>
      </w:pPr>
      <w:bookmarkStart w:id="2" w:name="_19s98djw6ecb" w:colFirst="0" w:colLast="0"/>
      <w:bookmarkEnd w:id="2"/>
      <w:proofErr w:type="spellStart"/>
      <w:r>
        <w:t>Technical</w:t>
      </w:r>
      <w:proofErr w:type="spellEnd"/>
      <w:r>
        <w:t xml:space="preserve"> documentation</w:t>
      </w:r>
    </w:p>
    <w:p w:rsidR="00EF4ED6" w:rsidRDefault="00000000">
      <w:pPr>
        <w:pStyle w:val="Titre"/>
        <w:jc w:val="center"/>
      </w:pPr>
      <w:bookmarkStart w:id="3" w:name="_4o4alkh6xtdz" w:colFirst="0" w:colLast="0"/>
      <w:bookmarkEnd w:id="3"/>
      <w:r>
        <w:t>A20 MOTOR</w:t>
      </w:r>
    </w:p>
    <w:p w:rsidR="00EF4ED6" w:rsidRDefault="00EF4ED6"/>
    <w:p w:rsidR="00EF4ED6" w:rsidRDefault="00000000">
      <w:pPr>
        <w:jc w:val="center"/>
      </w:pPr>
      <w:proofErr w:type="spellStart"/>
      <w:r>
        <w:t>Requests</w:t>
      </w:r>
      <w:proofErr w:type="spellEnd"/>
      <w:r>
        <w:t xml:space="preserve"> for </w:t>
      </w:r>
      <w:proofErr w:type="spellStart"/>
      <w:r>
        <w:t>quotation</w:t>
      </w:r>
      <w:proofErr w:type="spellEnd"/>
      <w:r>
        <w:t xml:space="preserve"> to : </w:t>
      </w:r>
      <w:hyperlink r:id="rId6">
        <w:r>
          <w:rPr>
            <w:color w:val="1155CC"/>
            <w:u w:val="single"/>
          </w:rPr>
          <w:t>contact@rov-expert.fr</w:t>
        </w:r>
      </w:hyperlink>
    </w:p>
    <w:p w:rsidR="00EF4ED6" w:rsidRDefault="00EF4ED6">
      <w:pPr>
        <w:jc w:val="center"/>
      </w:pPr>
    </w:p>
    <w:p w:rsidR="00EF4ED6" w:rsidRDefault="00000000">
      <w:pPr>
        <w:rPr>
          <w:b/>
        </w:rPr>
      </w:pPr>
      <w:r>
        <w:br w:type="page"/>
      </w:r>
    </w:p>
    <w:p w:rsidR="00EF4ED6" w:rsidRDefault="00EF4ED6">
      <w:pPr>
        <w:spacing w:before="240" w:after="240"/>
        <w:rPr>
          <w:b/>
        </w:rPr>
      </w:pPr>
    </w:p>
    <w:p w:rsidR="00EF4ED6" w:rsidRPr="00796919" w:rsidRDefault="00796919">
      <w:pPr>
        <w:spacing w:before="240" w:after="240"/>
        <w:rPr>
          <w:b/>
          <w:i/>
          <w:iCs/>
          <w:u w:val="single"/>
        </w:rPr>
      </w:pPr>
      <w:r w:rsidRPr="00796919">
        <w:rPr>
          <w:b/>
          <w:i/>
          <w:iCs/>
          <w:u w:val="single"/>
        </w:rPr>
        <w:t>Description :</w:t>
      </w:r>
    </w:p>
    <w:p w:rsidR="00EF4ED6" w:rsidRDefault="00000000">
      <w:pPr>
        <w:spacing w:before="240" w:after="240"/>
        <w:ind w:firstLine="720"/>
      </w:pPr>
      <w:r>
        <w:t xml:space="preserve">The A20 </w:t>
      </w:r>
      <w:proofErr w:type="spellStart"/>
      <w:r>
        <w:t>motor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for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on </w:t>
      </w:r>
      <w:proofErr w:type="spellStart"/>
      <w:r>
        <w:t>any</w:t>
      </w:r>
      <w:proofErr w:type="spellEnd"/>
      <w:r>
        <w:t xml:space="preserve"> type of ROV, USV, or AUV. </w:t>
      </w:r>
      <w:proofErr w:type="spellStart"/>
      <w:r>
        <w:t>Robust</w:t>
      </w:r>
      <w:proofErr w:type="spellEnd"/>
      <w:r>
        <w:t xml:space="preserve"> and durable, </w:t>
      </w:r>
      <w:proofErr w:type="spellStart"/>
      <w:r>
        <w:t>it</w:t>
      </w:r>
      <w:proofErr w:type="spellEnd"/>
      <w:r>
        <w:t xml:space="preserve"> has been </w:t>
      </w:r>
      <w:proofErr w:type="spellStart"/>
      <w:r>
        <w:t>engineered</w:t>
      </w:r>
      <w:proofErr w:type="spellEnd"/>
      <w:r>
        <w:t xml:space="preserve"> for maximum </w:t>
      </w:r>
      <w:proofErr w:type="spellStart"/>
      <w:r>
        <w:t>longevity</w:t>
      </w:r>
      <w:proofErr w:type="spellEnd"/>
      <w:r>
        <w:t xml:space="preserve"> and </w:t>
      </w:r>
      <w:proofErr w:type="spellStart"/>
      <w:r>
        <w:t>easy</w:t>
      </w:r>
      <w:proofErr w:type="spellEnd"/>
      <w:r>
        <w:t xml:space="preserve"> maintenance. </w:t>
      </w:r>
      <w:proofErr w:type="spellStart"/>
      <w:r>
        <w:t>Assembled</w:t>
      </w:r>
      <w:proofErr w:type="spellEnd"/>
      <w:r>
        <w:t xml:space="preserve"> in France. 2-year </w:t>
      </w:r>
      <w:proofErr w:type="spellStart"/>
      <w:r>
        <w:t>warranty</w:t>
      </w:r>
      <w:proofErr w:type="spellEnd"/>
      <w:r>
        <w:t>. Worldwide exclusive distribution by ROV EXPERT.</w:t>
      </w:r>
    </w:p>
    <w:p w:rsidR="00EF4ED6" w:rsidRDefault="00000000">
      <w:pPr>
        <w:spacing w:before="240" w:after="240"/>
        <w:rPr>
          <w:b/>
        </w:rPr>
      </w:pPr>
      <w:proofErr w:type="spellStart"/>
      <w:proofErr w:type="gramStart"/>
      <w:r>
        <w:rPr>
          <w:b/>
        </w:rPr>
        <w:t>Advantages</w:t>
      </w:r>
      <w:proofErr w:type="spellEnd"/>
      <w:r>
        <w:rPr>
          <w:b/>
        </w:rPr>
        <w:t>:</w:t>
      </w:r>
      <w:proofErr w:type="gramEnd"/>
    </w:p>
    <w:p w:rsidR="00EF4ED6" w:rsidRDefault="00000000">
      <w:pPr>
        <w:spacing w:before="240" w:after="240"/>
      </w:pPr>
      <w:r>
        <w:rPr>
          <w:rFonts w:ascii="Arial Unicode MS" w:eastAsia="Arial Unicode MS" w:hAnsi="Arial Unicode MS" w:cs="Arial Unicode MS"/>
        </w:rPr>
        <w:t xml:space="preserve">✅ </w:t>
      </w:r>
      <w:r>
        <w:rPr>
          <w:b/>
        </w:rPr>
        <w:t xml:space="preserve">Ball </w:t>
      </w:r>
      <w:proofErr w:type="spellStart"/>
      <w:r>
        <w:rPr>
          <w:b/>
        </w:rPr>
        <w:t>bearing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motor</w:t>
      </w:r>
      <w:proofErr w:type="spellEnd"/>
      <w:r>
        <w:t xml:space="preserve"> —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reliability</w:t>
      </w:r>
      <w:proofErr w:type="spellEnd"/>
      <w:r>
        <w:t xml:space="preserve"> and </w:t>
      </w:r>
      <w:proofErr w:type="spellStart"/>
      <w:r>
        <w:t>durability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generation</w:t>
      </w:r>
      <w:proofErr w:type="spellEnd"/>
    </w:p>
    <w:p w:rsidR="00EF4ED6" w:rsidRDefault="00000000">
      <w:pPr>
        <w:spacing w:before="240" w:after="240"/>
      </w:pPr>
      <w:r>
        <w:rPr>
          <w:rFonts w:ascii="Arial Unicode MS" w:eastAsia="Arial Unicode MS" w:hAnsi="Arial Unicode MS" w:cs="Arial Unicode MS"/>
        </w:rPr>
        <w:t xml:space="preserve">✅ </w:t>
      </w:r>
      <w:proofErr w:type="spellStart"/>
      <w:r>
        <w:rPr>
          <w:b/>
        </w:rPr>
        <w:t>Optimized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cleaning</w:t>
      </w:r>
      <w:proofErr w:type="spellEnd"/>
      <w:r>
        <w:t xml:space="preserve"> — Front and </w:t>
      </w:r>
      <w:proofErr w:type="spellStart"/>
      <w:r>
        <w:t>rear</w:t>
      </w:r>
      <w:proofErr w:type="spellEnd"/>
      <w:r>
        <w:t xml:space="preserve"> vents for </w:t>
      </w:r>
      <w:proofErr w:type="spellStart"/>
      <w:r>
        <w:t>easier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and </w:t>
      </w:r>
      <w:proofErr w:type="spellStart"/>
      <w:r>
        <w:t>lubrication</w:t>
      </w:r>
      <w:proofErr w:type="spellEnd"/>
    </w:p>
    <w:p w:rsidR="00EF4ED6" w:rsidRDefault="00000000">
      <w:pPr>
        <w:spacing w:before="240" w:after="240"/>
      </w:pPr>
      <w:r>
        <w:rPr>
          <w:rFonts w:ascii="Arial Unicode MS" w:eastAsia="Arial Unicode MS" w:hAnsi="Arial Unicode MS" w:cs="Arial Unicode MS"/>
        </w:rPr>
        <w:t xml:space="preserve">✅ </w:t>
      </w:r>
      <w:proofErr w:type="spellStart"/>
      <w:r>
        <w:rPr>
          <w:b/>
        </w:rPr>
        <w:t>Rotating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without</w:t>
      </w:r>
      <w:proofErr w:type="spellEnd"/>
      <w:r>
        <w:rPr>
          <w:b/>
        </w:rPr>
        <w:t xml:space="preserve"> support </w:t>
      </w:r>
      <w:proofErr w:type="spellStart"/>
      <w:r>
        <w:rPr>
          <w:b/>
        </w:rPr>
        <w:t>arms</w:t>
      </w:r>
      <w:proofErr w:type="spellEnd"/>
      <w:r>
        <w:t xml:space="preserve"> — </w:t>
      </w:r>
      <w:proofErr w:type="spellStart"/>
      <w:r>
        <w:t>Ensures</w:t>
      </w:r>
      <w:proofErr w:type="spellEnd"/>
      <w:r>
        <w:t xml:space="preserve"> more stable </w:t>
      </w:r>
      <w:proofErr w:type="spellStart"/>
      <w:r>
        <w:t>laminar</w:t>
      </w:r>
      <w:proofErr w:type="spellEnd"/>
      <w:r>
        <w:t xml:space="preserve"> flow and </w:t>
      </w:r>
      <w:proofErr w:type="spellStart"/>
      <w:r>
        <w:t>reduces</w:t>
      </w:r>
      <w:proofErr w:type="spellEnd"/>
      <w:r>
        <w:t xml:space="preserve"> turbulence</w:t>
      </w:r>
    </w:p>
    <w:p w:rsidR="00EF4ED6" w:rsidRDefault="00000000">
      <w:pPr>
        <w:spacing w:before="240" w:after="240"/>
      </w:pPr>
      <w:r>
        <w:rPr>
          <w:rFonts w:ascii="Arial Unicode MS" w:eastAsia="Arial Unicode MS" w:hAnsi="Arial Unicode MS" w:cs="Arial Unicode MS"/>
        </w:rPr>
        <w:t xml:space="preserve">✅ </w:t>
      </w:r>
      <w:proofErr w:type="spellStart"/>
      <w:r>
        <w:rPr>
          <w:b/>
        </w:rPr>
        <w:t>Aluminum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propellers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available</w:t>
      </w:r>
      <w:proofErr w:type="spellEnd"/>
      <w:r>
        <w:rPr>
          <w:b/>
        </w:rPr>
        <w:t xml:space="preserve"> as an option</w:t>
      </w:r>
      <w:r>
        <w:t xml:space="preserve"> — </w:t>
      </w:r>
      <w:proofErr w:type="spellStart"/>
      <w:r>
        <w:t>Enhanced</w:t>
      </w:r>
      <w:proofErr w:type="spellEnd"/>
      <w:r>
        <w:t xml:space="preserve"> </w:t>
      </w:r>
      <w:proofErr w:type="spellStart"/>
      <w:r>
        <w:t>robustness</w:t>
      </w:r>
      <w:proofErr w:type="spellEnd"/>
      <w:r>
        <w:t xml:space="preserve"> and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of </w:t>
      </w:r>
      <w:proofErr w:type="spellStart"/>
      <w:r>
        <w:t>entanglement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algae</w:t>
      </w:r>
      <w:proofErr w:type="spellEnd"/>
      <w:r>
        <w:t xml:space="preserve"> or </w:t>
      </w:r>
      <w:proofErr w:type="spellStart"/>
      <w:r>
        <w:t>debris</w:t>
      </w:r>
      <w:proofErr w:type="spellEnd"/>
    </w:p>
    <w:p w:rsidR="00EF4ED6" w:rsidRDefault="00000000">
      <w:pPr>
        <w:spacing w:before="240" w:after="240"/>
      </w:pPr>
      <w:r>
        <w:rPr>
          <w:rFonts w:ascii="Arial Unicode MS" w:eastAsia="Arial Unicode MS" w:hAnsi="Arial Unicode MS" w:cs="Arial Unicode MS"/>
        </w:rPr>
        <w:t xml:space="preserve">✅ </w:t>
      </w:r>
      <w:proofErr w:type="spellStart"/>
      <w:r>
        <w:rPr>
          <w:b/>
        </w:rPr>
        <w:t>Repair-friendly</w:t>
      </w:r>
      <w:proofErr w:type="spellEnd"/>
      <w:r>
        <w:rPr>
          <w:b/>
        </w:rPr>
        <w:t xml:space="preserve"> design</w:t>
      </w:r>
      <w:r>
        <w:t xml:space="preserve"> — </w:t>
      </w:r>
      <w:proofErr w:type="spellStart"/>
      <w:r>
        <w:t>Simplified</w:t>
      </w:r>
      <w:proofErr w:type="spellEnd"/>
      <w:r>
        <w:t xml:space="preserve"> maintenance and </w:t>
      </w:r>
      <w:proofErr w:type="spellStart"/>
      <w:r>
        <w:t>easy</w:t>
      </w:r>
      <w:proofErr w:type="spellEnd"/>
      <w:r>
        <w:t xml:space="preserve"> parts replacement</w:t>
      </w:r>
    </w:p>
    <w:p w:rsidR="00EF4ED6" w:rsidRDefault="00000000">
      <w:pPr>
        <w:spacing w:before="240" w:after="240"/>
      </w:pPr>
      <w:r>
        <w:rPr>
          <w:rFonts w:ascii="Arial Unicode MS" w:eastAsia="Arial Unicode MS" w:hAnsi="Arial Unicode MS" w:cs="Arial Unicode MS"/>
        </w:rPr>
        <w:t xml:space="preserve">✅ </w:t>
      </w:r>
      <w:r>
        <w:rPr>
          <w:b/>
        </w:rPr>
        <w:t xml:space="preserve">2-year </w:t>
      </w:r>
      <w:proofErr w:type="spellStart"/>
      <w:r>
        <w:rPr>
          <w:b/>
        </w:rPr>
        <w:t>warranty</w:t>
      </w:r>
      <w:proofErr w:type="spellEnd"/>
      <w:r>
        <w:t xml:space="preserve"> — </w:t>
      </w:r>
      <w:proofErr w:type="spellStart"/>
      <w:r>
        <w:t>Covers</w:t>
      </w:r>
      <w:proofErr w:type="spellEnd"/>
      <w:r>
        <w:t xml:space="preserve"> parts and </w:t>
      </w:r>
      <w:proofErr w:type="spellStart"/>
      <w:r>
        <w:t>labor</w:t>
      </w:r>
      <w:proofErr w:type="spellEnd"/>
      <w:r>
        <w:t xml:space="preserve"> in case of </w:t>
      </w:r>
      <w:proofErr w:type="spellStart"/>
      <w:r>
        <w:t>breakage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normal usage conditions</w:t>
      </w:r>
    </w:p>
    <w:p w:rsidR="00EF4ED6" w:rsidRPr="00796919" w:rsidRDefault="00796919">
      <w:pPr>
        <w:rPr>
          <w:b/>
          <w:i/>
          <w:iCs/>
          <w:u w:val="single"/>
        </w:rPr>
      </w:pPr>
      <w:r w:rsidRPr="00796919">
        <w:rPr>
          <w:b/>
          <w:i/>
          <w:iCs/>
          <w:u w:val="single"/>
        </w:rPr>
        <w:t>Photos :</w:t>
      </w:r>
    </w:p>
    <w:p w:rsidR="00796919" w:rsidRDefault="00796919">
      <w:pPr>
        <w:rPr>
          <w:b/>
        </w:rPr>
      </w:pPr>
    </w:p>
    <w:p w:rsidR="00796919" w:rsidRDefault="00796919">
      <w:pPr>
        <w:rPr>
          <w:b/>
        </w:rPr>
      </w:pPr>
    </w:p>
    <w:p w:rsidR="00796919" w:rsidRDefault="00796919">
      <w:pPr>
        <w:rPr>
          <w:b/>
        </w:rPr>
      </w:pPr>
    </w:p>
    <w:p w:rsidR="00EF4ED6" w:rsidRDefault="00796919">
      <w:pPr>
        <w:jc w:val="center"/>
      </w:pPr>
      <w:r>
        <w:rPr>
          <w:noProof/>
        </w:rPr>
        <w:drawing>
          <wp:inline distT="0" distB="0" distL="0" distR="0" wp14:anchorId="1E71695B" wp14:editId="7FE379E2">
            <wp:extent cx="2595791" cy="2535810"/>
            <wp:effectExtent l="0" t="0" r="0" b="0"/>
            <wp:docPr id="1276584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58491" name="Image 1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86" t="27019" r="34770" b="22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126" cy="2541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 wp14:anchorId="3DFC4E08" wp14:editId="134A6C1D">
            <wp:extent cx="2474997" cy="2500230"/>
            <wp:effectExtent l="0" t="0" r="0" b="0"/>
            <wp:docPr id="192772814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28140" name="Image 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03" t="25022" r="35573" b="21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789" cy="250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6919" w:rsidRDefault="00796919">
      <w:pPr>
        <w:jc w:val="center"/>
      </w:pPr>
    </w:p>
    <w:p w:rsidR="00796919" w:rsidRDefault="00796919">
      <w:pPr>
        <w:jc w:val="center"/>
      </w:pPr>
    </w:p>
    <w:p w:rsidR="00796919" w:rsidRDefault="00796919">
      <w:pPr>
        <w:jc w:val="center"/>
      </w:pPr>
    </w:p>
    <w:p w:rsidR="00796919" w:rsidRDefault="00796919">
      <w:pPr>
        <w:jc w:val="center"/>
      </w:pPr>
    </w:p>
    <w:p w:rsidR="00796919" w:rsidRDefault="00796919">
      <w:pPr>
        <w:jc w:val="center"/>
      </w:pPr>
    </w:p>
    <w:p w:rsidR="00796919" w:rsidRDefault="00796919">
      <w:pPr>
        <w:jc w:val="center"/>
      </w:pPr>
    </w:p>
    <w:p w:rsidR="00796919" w:rsidRDefault="00796919">
      <w:pPr>
        <w:jc w:val="center"/>
      </w:pPr>
    </w:p>
    <w:p w:rsidR="00796919" w:rsidRDefault="00796919">
      <w:pPr>
        <w:jc w:val="center"/>
      </w:pPr>
      <w:r>
        <w:rPr>
          <w:noProof/>
        </w:rPr>
        <w:drawing>
          <wp:inline distT="0" distB="0" distL="0" distR="0" wp14:anchorId="305B9972" wp14:editId="451A86C3">
            <wp:extent cx="2695700" cy="2697201"/>
            <wp:effectExtent l="0" t="0" r="0" b="0"/>
            <wp:docPr id="19786696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66965" name="Image 3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42" t="28165" r="35462" b="21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939" cy="27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0F8B3B33" wp14:editId="6B6ABFA8">
            <wp:extent cx="2450969" cy="2592717"/>
            <wp:effectExtent l="0" t="0" r="0" b="0"/>
            <wp:docPr id="32782867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28676" name="Image 4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89" t="26009" r="37585" b="22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185" cy="259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4ED6" w:rsidRDefault="00EF4ED6">
      <w:pPr>
        <w:jc w:val="center"/>
      </w:pPr>
    </w:p>
    <w:p w:rsidR="00EF4ED6" w:rsidRDefault="00000000">
      <w:pPr>
        <w:jc w:val="center"/>
        <w:rPr>
          <w:i/>
        </w:rPr>
      </w:pPr>
      <w:r>
        <w:rPr>
          <w:i/>
        </w:rPr>
        <w:t xml:space="preserve">A20 </w:t>
      </w:r>
      <w:proofErr w:type="spellStart"/>
      <w:r>
        <w:rPr>
          <w:i/>
        </w:rPr>
        <w:t>Motor</w:t>
      </w:r>
      <w:proofErr w:type="spellEnd"/>
    </w:p>
    <w:p w:rsidR="00EF4ED6" w:rsidRDefault="00EF4ED6"/>
    <w:p w:rsidR="00EF4ED6" w:rsidRDefault="00EF4ED6">
      <w:pPr>
        <w:rPr>
          <w:b/>
        </w:rPr>
      </w:pPr>
    </w:p>
    <w:p w:rsidR="00EF4ED6" w:rsidRDefault="00EF4ED6">
      <w:pPr>
        <w:rPr>
          <w:b/>
        </w:rPr>
      </w:pPr>
    </w:p>
    <w:p w:rsidR="00EF4ED6" w:rsidRDefault="00EF4ED6">
      <w:pPr>
        <w:rPr>
          <w:b/>
        </w:rPr>
      </w:pPr>
    </w:p>
    <w:p w:rsidR="00EF4ED6" w:rsidRPr="00796919" w:rsidRDefault="00796919">
      <w:pPr>
        <w:rPr>
          <w:b/>
          <w:i/>
          <w:i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A90AA6">
            <wp:simplePos x="0" y="0"/>
            <wp:positionH relativeFrom="margin">
              <wp:align>center</wp:align>
            </wp:positionH>
            <wp:positionV relativeFrom="paragraph">
              <wp:posOffset>331031</wp:posOffset>
            </wp:positionV>
            <wp:extent cx="7177163" cy="2073897"/>
            <wp:effectExtent l="0" t="0" r="5080" b="3175"/>
            <wp:wrapTight wrapText="bothSides">
              <wp:wrapPolygon edited="0">
                <wp:start x="0" y="0"/>
                <wp:lineTo x="0" y="21435"/>
                <wp:lineTo x="21558" y="21435"/>
                <wp:lineTo x="21558" y="0"/>
                <wp:lineTo x="0" y="0"/>
              </wp:wrapPolygon>
            </wp:wrapTight>
            <wp:docPr id="18936161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616123" name="Imag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7163" cy="2073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00000" w:rsidRPr="00796919">
        <w:rPr>
          <w:b/>
          <w:i/>
          <w:iCs/>
          <w:u w:val="single"/>
        </w:rPr>
        <w:t>Technical</w:t>
      </w:r>
      <w:proofErr w:type="spellEnd"/>
      <w:r w:rsidR="00000000" w:rsidRPr="00796919">
        <w:rPr>
          <w:b/>
          <w:i/>
          <w:iCs/>
          <w:u w:val="single"/>
        </w:rPr>
        <w:t xml:space="preserve"> </w:t>
      </w:r>
      <w:proofErr w:type="spellStart"/>
      <w:r w:rsidR="00000000" w:rsidRPr="00796919">
        <w:rPr>
          <w:b/>
          <w:i/>
          <w:iCs/>
          <w:u w:val="single"/>
        </w:rPr>
        <w:t>diagram</w:t>
      </w:r>
      <w:proofErr w:type="spellEnd"/>
      <w:r w:rsidR="00000000" w:rsidRPr="00796919">
        <w:rPr>
          <w:b/>
          <w:i/>
          <w:iCs/>
          <w:u w:val="single"/>
        </w:rPr>
        <w:t xml:space="preserve"> :</w:t>
      </w:r>
    </w:p>
    <w:p w:rsidR="00EF4ED6" w:rsidRDefault="00EF4ED6">
      <w:pPr>
        <w:jc w:val="center"/>
        <w:rPr>
          <w:b/>
        </w:rPr>
      </w:pPr>
    </w:p>
    <w:p w:rsidR="00EF4ED6" w:rsidRDefault="00000000">
      <w:pPr>
        <w:jc w:val="center"/>
        <w:rPr>
          <w:i/>
        </w:rPr>
      </w:pPr>
      <w:r>
        <w:rPr>
          <w:i/>
        </w:rPr>
        <w:t xml:space="preserve">A20 </w:t>
      </w:r>
      <w:proofErr w:type="spellStart"/>
      <w:r>
        <w:rPr>
          <w:i/>
        </w:rPr>
        <w:t>Motor</w:t>
      </w:r>
      <w:proofErr w:type="spellEnd"/>
    </w:p>
    <w:p w:rsidR="00EF4ED6" w:rsidRDefault="00EF4ED6">
      <w:pPr>
        <w:jc w:val="center"/>
        <w:rPr>
          <w:i/>
        </w:rPr>
      </w:pPr>
    </w:p>
    <w:p w:rsidR="00EF4ED6" w:rsidRPr="000C05CB" w:rsidRDefault="00000000">
      <w:pPr>
        <w:rPr>
          <w:b/>
          <w:i/>
          <w:iCs/>
          <w:u w:val="single"/>
        </w:rPr>
      </w:pPr>
      <w:proofErr w:type="spellStart"/>
      <w:r w:rsidRPr="000C05CB">
        <w:rPr>
          <w:b/>
          <w:i/>
          <w:iCs/>
          <w:u w:val="single"/>
        </w:rPr>
        <w:t>Specifications</w:t>
      </w:r>
      <w:proofErr w:type="spellEnd"/>
      <w:r w:rsidR="000C05CB" w:rsidRPr="000C05CB">
        <w:rPr>
          <w:b/>
          <w:i/>
          <w:iCs/>
          <w:u w:val="single"/>
        </w:rPr>
        <w:t xml:space="preserve"> </w:t>
      </w:r>
      <w:r w:rsidRPr="000C05CB">
        <w:rPr>
          <w:b/>
          <w:i/>
          <w:iCs/>
          <w:u w:val="single"/>
        </w:rPr>
        <w:t>:</w:t>
      </w:r>
    </w:p>
    <w:p w:rsidR="00EF4ED6" w:rsidRDefault="00EF4ED6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EF4ED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ED6" w:rsidRDefault="00000000">
            <w:pPr>
              <w:widowControl w:val="0"/>
              <w:spacing w:line="240" w:lineRule="auto"/>
            </w:pPr>
            <w:r>
              <w:t>Cable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ED6" w:rsidRDefault="00000000">
            <w:pPr>
              <w:widowControl w:val="0"/>
              <w:spacing w:line="240" w:lineRule="auto"/>
            </w:pPr>
            <w:r>
              <w:t xml:space="preserve">1 </w:t>
            </w:r>
            <w:proofErr w:type="spellStart"/>
            <w:r>
              <w:t>meter</w:t>
            </w:r>
            <w:proofErr w:type="spellEnd"/>
            <w:r>
              <w:t xml:space="preserve"> – 3*1</w:t>
            </w:r>
            <w:r w:rsidR="00796919">
              <w:t>6</w:t>
            </w:r>
            <w:r>
              <w:t xml:space="preserve"> AWG</w:t>
            </w:r>
          </w:p>
        </w:tc>
      </w:tr>
      <w:tr w:rsidR="00EF4ED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ED6" w:rsidRDefault="00000000">
            <w:pPr>
              <w:widowControl w:val="0"/>
              <w:spacing w:line="240" w:lineRule="auto"/>
            </w:pPr>
            <w:proofErr w:type="spellStart"/>
            <w:r>
              <w:t>Propeller</w:t>
            </w:r>
            <w:proofErr w:type="spellEnd"/>
            <w:r>
              <w:t xml:space="preserve"> </w:t>
            </w:r>
            <w:proofErr w:type="spellStart"/>
            <w:r>
              <w:t>Material</w:t>
            </w:r>
            <w:proofErr w:type="spellEnd"/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ED6" w:rsidRDefault="00000000">
            <w:pPr>
              <w:widowControl w:val="0"/>
              <w:spacing w:line="240" w:lineRule="auto"/>
            </w:pPr>
            <w:proofErr w:type="spellStart"/>
            <w:r>
              <w:t>Anodized</w:t>
            </w:r>
            <w:proofErr w:type="spellEnd"/>
            <w:r>
              <w:t xml:space="preserve"> </w:t>
            </w:r>
            <w:proofErr w:type="spellStart"/>
            <w:r>
              <w:t>aluminum</w:t>
            </w:r>
            <w:proofErr w:type="spellEnd"/>
            <w:r>
              <w:t xml:space="preserve"> or </w:t>
            </w:r>
            <w:r w:rsidR="00796919">
              <w:t>HP Multi Jet Fusion</w:t>
            </w:r>
          </w:p>
        </w:tc>
      </w:tr>
      <w:tr w:rsidR="00EF4ED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ED6" w:rsidRDefault="00000000">
            <w:pPr>
              <w:widowControl w:val="0"/>
              <w:spacing w:line="240" w:lineRule="auto"/>
            </w:pPr>
            <w:r>
              <w:t xml:space="preserve">Body </w:t>
            </w:r>
            <w:proofErr w:type="spellStart"/>
            <w:r>
              <w:t>Material</w:t>
            </w:r>
            <w:proofErr w:type="spellEnd"/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ED6" w:rsidRDefault="00796919">
            <w:pPr>
              <w:widowControl w:val="0"/>
              <w:spacing w:line="240" w:lineRule="auto"/>
            </w:pPr>
            <w:r>
              <w:t>HP Multi Jet Fusion</w:t>
            </w:r>
          </w:p>
        </w:tc>
      </w:tr>
      <w:tr w:rsidR="00EF4ED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ED6" w:rsidRDefault="00000000">
            <w:pPr>
              <w:widowControl w:val="0"/>
              <w:spacing w:line="240" w:lineRule="auto"/>
            </w:pPr>
            <w:proofErr w:type="spellStart"/>
            <w:r>
              <w:lastRenderedPageBreak/>
              <w:t>Fastener</w:t>
            </w:r>
            <w:proofErr w:type="spellEnd"/>
            <w:r>
              <w:t xml:space="preserve"> </w:t>
            </w:r>
            <w:proofErr w:type="spellStart"/>
            <w:r>
              <w:t>material</w:t>
            </w:r>
            <w:proofErr w:type="spellEnd"/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ED6" w:rsidRDefault="00000000">
            <w:pPr>
              <w:widowControl w:val="0"/>
              <w:spacing w:line="240" w:lineRule="auto"/>
            </w:pPr>
            <w:r>
              <w:t xml:space="preserve">Titanium Grade 2 </w:t>
            </w:r>
          </w:p>
        </w:tc>
      </w:tr>
      <w:tr w:rsidR="00EF4ED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ED6" w:rsidRDefault="00000000">
            <w:pPr>
              <w:widowControl w:val="0"/>
              <w:spacing w:line="240" w:lineRule="auto"/>
            </w:pPr>
            <w:proofErr w:type="spellStart"/>
            <w:r>
              <w:t>Continuous</w:t>
            </w:r>
            <w:proofErr w:type="spellEnd"/>
            <w:r>
              <w:t xml:space="preserve"> Power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ED6" w:rsidRDefault="00B22803">
            <w:pPr>
              <w:widowControl w:val="0"/>
              <w:spacing w:line="240" w:lineRule="auto"/>
            </w:pPr>
            <w:r>
              <w:t>600</w:t>
            </w:r>
            <w:r w:rsidR="00000000">
              <w:t xml:space="preserve"> W – 12 to </w:t>
            </w:r>
            <w:r w:rsidR="00796919">
              <w:t>24</w:t>
            </w:r>
            <w:r w:rsidR="00000000">
              <w:t xml:space="preserve"> V</w:t>
            </w:r>
          </w:p>
        </w:tc>
      </w:tr>
      <w:tr w:rsidR="00EF4ED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ED6" w:rsidRDefault="00000000">
            <w:pPr>
              <w:widowControl w:val="0"/>
              <w:spacing w:line="240" w:lineRule="auto"/>
            </w:pPr>
            <w:r>
              <w:t>Peak Power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ED6" w:rsidRDefault="00B22803">
            <w:pPr>
              <w:widowControl w:val="0"/>
              <w:spacing w:line="240" w:lineRule="auto"/>
            </w:pPr>
            <w:r>
              <w:t>700</w:t>
            </w:r>
            <w:r w:rsidR="00000000">
              <w:t xml:space="preserve"> W</w:t>
            </w:r>
          </w:p>
        </w:tc>
      </w:tr>
      <w:tr w:rsidR="00EF4ED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ED6" w:rsidRDefault="00000000">
            <w:pPr>
              <w:widowControl w:val="0"/>
              <w:spacing w:line="240" w:lineRule="auto"/>
            </w:pPr>
            <w:r>
              <w:t>Speed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ED6" w:rsidRDefault="00000000">
            <w:pPr>
              <w:widowControl w:val="0"/>
              <w:spacing w:line="240" w:lineRule="auto"/>
            </w:pPr>
            <w:r>
              <w:t>2000 - 8</w:t>
            </w:r>
            <w:r w:rsidR="00B22803">
              <w:t>5</w:t>
            </w:r>
            <w:r>
              <w:t>00 RPM</w:t>
            </w:r>
          </w:p>
        </w:tc>
      </w:tr>
      <w:tr w:rsidR="00EF4ED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ED6" w:rsidRDefault="00000000">
            <w:pPr>
              <w:widowControl w:val="0"/>
              <w:spacing w:line="240" w:lineRule="auto"/>
            </w:pPr>
            <w:r>
              <w:t>KV Rating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ED6" w:rsidRDefault="00B22803">
            <w:pPr>
              <w:widowControl w:val="0"/>
              <w:spacing w:line="240" w:lineRule="auto"/>
            </w:pPr>
            <w:r>
              <w:t>5</w:t>
            </w:r>
            <w:r w:rsidR="00000000">
              <w:t>00</w:t>
            </w:r>
          </w:p>
        </w:tc>
      </w:tr>
      <w:tr w:rsidR="00EF4ED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ED6" w:rsidRDefault="00000000">
            <w:pPr>
              <w:widowControl w:val="0"/>
              <w:spacing w:line="240" w:lineRule="auto"/>
            </w:pPr>
            <w:proofErr w:type="spellStart"/>
            <w:r>
              <w:t>Overall</w:t>
            </w:r>
            <w:proofErr w:type="spellEnd"/>
            <w:r>
              <w:t xml:space="preserve"> Dimensions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ED6" w:rsidRDefault="003D6BC0">
            <w:pPr>
              <w:widowControl w:val="0"/>
              <w:spacing w:line="240" w:lineRule="auto"/>
            </w:pPr>
            <w:r>
              <w:t>P 96.20 mm Ø 91.10 mm</w:t>
            </w:r>
          </w:p>
        </w:tc>
      </w:tr>
      <w:tr w:rsidR="00EF4ED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ED6" w:rsidRDefault="00000000">
            <w:pPr>
              <w:widowControl w:val="0"/>
              <w:spacing w:line="240" w:lineRule="auto"/>
            </w:pPr>
            <w:proofErr w:type="spellStart"/>
            <w:r>
              <w:t>Core</w:t>
            </w:r>
            <w:proofErr w:type="spellEnd"/>
            <w:r>
              <w:t xml:space="preserve"> </w:t>
            </w:r>
            <w:proofErr w:type="spellStart"/>
            <w:r>
              <w:t>Diameter</w:t>
            </w:r>
            <w:proofErr w:type="spellEnd"/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ED6" w:rsidRDefault="003D6BC0">
            <w:pPr>
              <w:widowControl w:val="0"/>
              <w:spacing w:line="240" w:lineRule="auto"/>
            </w:pPr>
            <w:r>
              <w:t>Ø 38.30 m</w:t>
            </w:r>
          </w:p>
        </w:tc>
      </w:tr>
      <w:tr w:rsidR="00EF4ED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ED6" w:rsidRDefault="00000000">
            <w:pPr>
              <w:widowControl w:val="0"/>
              <w:spacing w:line="240" w:lineRule="auto"/>
            </w:pPr>
            <w:proofErr w:type="spellStart"/>
            <w:r>
              <w:t>Propeller</w:t>
            </w:r>
            <w:proofErr w:type="spellEnd"/>
            <w:r>
              <w:t xml:space="preserve"> </w:t>
            </w:r>
            <w:proofErr w:type="spellStart"/>
            <w:r>
              <w:t>Diameter</w:t>
            </w:r>
            <w:proofErr w:type="spellEnd"/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ED6" w:rsidRDefault="003D6BC0">
            <w:pPr>
              <w:widowControl w:val="0"/>
              <w:spacing w:line="240" w:lineRule="auto"/>
            </w:pPr>
            <w:r w:rsidRPr="003D6BC0">
              <w:t>Ø 74.50 mm</w:t>
            </w:r>
          </w:p>
        </w:tc>
      </w:tr>
      <w:tr w:rsidR="00EF4ED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ED6" w:rsidRDefault="00000000">
            <w:pPr>
              <w:widowControl w:val="0"/>
              <w:spacing w:line="240" w:lineRule="auto"/>
            </w:pPr>
            <w:proofErr w:type="spellStart"/>
            <w:r>
              <w:t>Mounting</w:t>
            </w:r>
            <w:proofErr w:type="spellEnd"/>
            <w:r>
              <w:t xml:space="preserve"> Hole </w:t>
            </w:r>
            <w:proofErr w:type="spellStart"/>
            <w:r>
              <w:t>Spacing</w:t>
            </w:r>
            <w:proofErr w:type="spellEnd"/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ED6" w:rsidRDefault="00DF2642">
            <w:pPr>
              <w:widowControl w:val="0"/>
              <w:spacing w:line="240" w:lineRule="auto"/>
            </w:pPr>
            <w:r>
              <w:t>19 x 19 mm - M3</w:t>
            </w:r>
          </w:p>
        </w:tc>
      </w:tr>
      <w:tr w:rsidR="00EF4ED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ED6" w:rsidRDefault="00000000">
            <w:pPr>
              <w:widowControl w:val="0"/>
              <w:spacing w:line="240" w:lineRule="auto"/>
            </w:pPr>
            <w:proofErr w:type="spellStart"/>
            <w:r>
              <w:t>Termination</w:t>
            </w:r>
            <w:proofErr w:type="spellEnd"/>
            <w:r>
              <w:t xml:space="preserve"> options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803" w:rsidRDefault="00000000">
            <w:pPr>
              <w:widowControl w:val="0"/>
              <w:spacing w:line="240" w:lineRule="auto"/>
            </w:pPr>
            <w:r>
              <w:t xml:space="preserve">- None (1m </w:t>
            </w:r>
            <w:proofErr w:type="spellStart"/>
            <w:r>
              <w:t>pigtail</w:t>
            </w:r>
            <w:proofErr w:type="spellEnd"/>
            <w:r>
              <w:t>)</w:t>
            </w:r>
          </w:p>
          <w:p w:rsidR="00EF4ED6" w:rsidRDefault="00000000">
            <w:pPr>
              <w:widowControl w:val="0"/>
              <w:spacing w:line="240" w:lineRule="auto"/>
            </w:pPr>
            <w:r>
              <w:t xml:space="preserve">- </w:t>
            </w:r>
            <w:proofErr w:type="spellStart"/>
            <w:r>
              <w:t>Bluetrail</w:t>
            </w:r>
            <w:proofErr w:type="spellEnd"/>
            <w:r>
              <w:t xml:space="preserve"> Cobalt 14 3 Pins</w:t>
            </w:r>
          </w:p>
          <w:p w:rsidR="00B22803" w:rsidRDefault="00B22803">
            <w:pPr>
              <w:widowControl w:val="0"/>
              <w:spacing w:line="240" w:lineRule="auto"/>
            </w:pPr>
            <w:r>
              <w:t xml:space="preserve">- </w:t>
            </w:r>
            <w:proofErr w:type="spellStart"/>
            <w:r>
              <w:t>Overmolding</w:t>
            </w:r>
            <w:proofErr w:type="spellEnd"/>
          </w:p>
          <w:p w:rsidR="00B22803" w:rsidRDefault="00B22803">
            <w:pPr>
              <w:widowControl w:val="0"/>
              <w:spacing w:line="240" w:lineRule="auto"/>
            </w:pPr>
            <w:r w:rsidRPr="00B22803">
              <w:rPr>
                <w:i/>
                <w:iCs/>
                <w:u w:val="single"/>
              </w:rPr>
              <w:t xml:space="preserve">Note : </w:t>
            </w:r>
            <w:r>
              <w:rPr>
                <w:i/>
                <w:iCs/>
                <w:u w:val="single"/>
              </w:rPr>
              <w:t>Not</w:t>
            </w:r>
            <w:r w:rsidRPr="00B22803">
              <w:rPr>
                <w:i/>
                <w:iCs/>
                <w:u w:val="single"/>
              </w:rPr>
              <w:t xml:space="preserve"> compatible </w:t>
            </w:r>
            <w:proofErr w:type="spellStart"/>
            <w:r>
              <w:rPr>
                <w:i/>
                <w:iCs/>
                <w:u w:val="single"/>
              </w:rPr>
              <w:t>with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 w:rsidRPr="00B22803">
              <w:rPr>
                <w:i/>
                <w:iCs/>
                <w:u w:val="single"/>
              </w:rPr>
              <w:t>wetlink</w:t>
            </w:r>
            <w:proofErr w:type="spellEnd"/>
          </w:p>
        </w:tc>
      </w:tr>
    </w:tbl>
    <w:p w:rsidR="00EF4ED6" w:rsidRDefault="00EF4ED6"/>
    <w:p w:rsidR="00EF4ED6" w:rsidRDefault="00EF4ED6">
      <w:pPr>
        <w:rPr>
          <w:b/>
        </w:rPr>
      </w:pPr>
    </w:p>
    <w:p w:rsidR="00EF4ED6" w:rsidRDefault="00000000">
      <w:pPr>
        <w:rPr>
          <w:b/>
        </w:rPr>
      </w:pPr>
      <w:proofErr w:type="gramStart"/>
      <w:r>
        <w:rPr>
          <w:b/>
        </w:rPr>
        <w:t>Contact:</w:t>
      </w:r>
      <w:proofErr w:type="gramEnd"/>
    </w:p>
    <w:p w:rsidR="00EF4ED6" w:rsidRDefault="00EF4ED6"/>
    <w:p w:rsidR="00EF4ED6" w:rsidRDefault="00000000">
      <w:pPr>
        <w:rPr>
          <w:b/>
        </w:rPr>
      </w:pPr>
      <w:r>
        <w:t xml:space="preserve">For </w:t>
      </w:r>
      <w:proofErr w:type="spellStart"/>
      <w:r>
        <w:t>any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or information about the full Subseatronics range (</w:t>
      </w:r>
      <w:proofErr w:type="spellStart"/>
      <w:r>
        <w:t>thrusters</w:t>
      </w:r>
      <w:proofErr w:type="spellEnd"/>
      <w:r>
        <w:t xml:space="preserve">, </w:t>
      </w:r>
      <w:proofErr w:type="spellStart"/>
      <w:r>
        <w:t>ROVs</w:t>
      </w:r>
      <w:proofErr w:type="spellEnd"/>
      <w:r>
        <w:t xml:space="preserve">, </w:t>
      </w:r>
      <w:proofErr w:type="spellStart"/>
      <w:r>
        <w:t>accessories</w:t>
      </w:r>
      <w:proofErr w:type="spellEnd"/>
      <w:r>
        <w:t xml:space="preserve">), contact ROV Expert at the </w:t>
      </w:r>
      <w:proofErr w:type="spellStart"/>
      <w:r>
        <w:t>following</w:t>
      </w:r>
      <w:proofErr w:type="spellEnd"/>
      <w:r>
        <w:t xml:space="preserve"> </w:t>
      </w:r>
      <w:proofErr w:type="spellStart"/>
      <w:proofErr w:type="gramStart"/>
      <w:r>
        <w:t>address</w:t>
      </w:r>
      <w:proofErr w:type="spellEnd"/>
      <w:r>
        <w:t>:</w:t>
      </w:r>
      <w:proofErr w:type="gramEnd"/>
      <w:r>
        <w:t xml:space="preserve"> </w:t>
      </w:r>
      <w:hyperlink r:id="rId12">
        <w:r>
          <w:rPr>
            <w:color w:val="1155CC"/>
            <w:u w:val="single"/>
          </w:rPr>
          <w:t>contact@rov-expert.fr</w:t>
        </w:r>
      </w:hyperlink>
    </w:p>
    <w:p w:rsidR="00EF4ED6" w:rsidRDefault="00EF4ED6"/>
    <w:p w:rsidR="00EF4ED6" w:rsidRDefault="00000000">
      <w:pPr>
        <w:jc w:val="center"/>
      </w:pPr>
      <w:r>
        <w:rPr>
          <w:noProof/>
        </w:rPr>
        <w:drawing>
          <wp:inline distT="114300" distB="114300" distL="114300" distR="114300">
            <wp:extent cx="1714500" cy="1703341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l="9502" t="8972" r="9049" b="1004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033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F4ED6">
      <w:headerReference w:type="default" r:id="rId14"/>
      <w:footerReference w:type="defaul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65EE" w:rsidRDefault="008B65EE">
      <w:pPr>
        <w:spacing w:line="240" w:lineRule="auto"/>
      </w:pPr>
      <w:r>
        <w:separator/>
      </w:r>
    </w:p>
  </w:endnote>
  <w:endnote w:type="continuationSeparator" w:id="0">
    <w:p w:rsidR="008B65EE" w:rsidRDefault="008B65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4ED6" w:rsidRDefault="00EF4ED6">
    <w:pPr>
      <w:jc w:val="center"/>
      <w:rPr>
        <w:sz w:val="18"/>
        <w:szCs w:val="18"/>
      </w:rPr>
    </w:pPr>
  </w:p>
  <w:p w:rsidR="00EF4ED6" w:rsidRDefault="00000000">
    <w:pPr>
      <w:jc w:val="center"/>
      <w:rPr>
        <w:sz w:val="18"/>
        <w:szCs w:val="18"/>
      </w:rPr>
    </w:pPr>
    <w:r>
      <w:rPr>
        <w:sz w:val="18"/>
        <w:szCs w:val="18"/>
      </w:rPr>
      <w:t>Subseatronics Technologies - Exclusive Worl</w:t>
    </w:r>
    <w:r w:rsidR="00796919">
      <w:rPr>
        <w:sz w:val="18"/>
        <w:szCs w:val="18"/>
      </w:rPr>
      <w:t>d</w:t>
    </w:r>
    <w:r>
      <w:rPr>
        <w:sz w:val="18"/>
        <w:szCs w:val="18"/>
      </w:rPr>
      <w:t xml:space="preserve">wide </w:t>
    </w:r>
    <w:proofErr w:type="spellStart"/>
    <w:r>
      <w:rPr>
        <w:sz w:val="18"/>
        <w:szCs w:val="18"/>
      </w:rPr>
      <w:t>Ditributor</w:t>
    </w:r>
    <w:proofErr w:type="spellEnd"/>
    <w:r>
      <w:rPr>
        <w:sz w:val="18"/>
        <w:szCs w:val="18"/>
      </w:rPr>
      <w:t xml:space="preserve"> : ROV EXPERT / ROV EXPERT PENINSULA</w:t>
    </w:r>
  </w:p>
  <w:p w:rsidR="00EF4ED6" w:rsidRDefault="00000000">
    <w:pPr>
      <w:jc w:val="center"/>
      <w:rPr>
        <w:sz w:val="18"/>
        <w:szCs w:val="18"/>
      </w:rPr>
    </w:pPr>
    <w:r>
      <w:rPr>
        <w:sz w:val="16"/>
        <w:szCs w:val="16"/>
      </w:rPr>
      <w:t>T. +33 (0)6 85 35 01 50 / contact@rov-expert.fr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65EE" w:rsidRDefault="008B65EE">
      <w:pPr>
        <w:spacing w:line="240" w:lineRule="auto"/>
      </w:pPr>
      <w:r>
        <w:separator/>
      </w:r>
    </w:p>
  </w:footnote>
  <w:footnote w:type="continuationSeparator" w:id="0">
    <w:p w:rsidR="008B65EE" w:rsidRDefault="008B65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4ED6" w:rsidRDefault="00000000">
    <w:r>
      <w:rPr>
        <w:noProof/>
      </w:rPr>
      <w:drawing>
        <wp:inline distT="114300" distB="114300" distL="114300" distR="114300">
          <wp:extent cx="2971800" cy="557213"/>
          <wp:effectExtent l="0" t="0" r="0" b="0"/>
          <wp:docPr id="2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71800" cy="557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T. +33 (0)6 85 35 01 50 / contact@rov-expert.fr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ED6"/>
    <w:rsid w:val="000C05CB"/>
    <w:rsid w:val="003D6BC0"/>
    <w:rsid w:val="005F6361"/>
    <w:rsid w:val="00796919"/>
    <w:rsid w:val="008B65EE"/>
    <w:rsid w:val="00B22803"/>
    <w:rsid w:val="00DF2642"/>
    <w:rsid w:val="00E0221C"/>
    <w:rsid w:val="00E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60DD"/>
  <w15:docId w15:val="{99FD0C54-3CAF-45D6-A14D-5FF36F9C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9691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6919"/>
  </w:style>
  <w:style w:type="paragraph" w:styleId="Pieddepage">
    <w:name w:val="footer"/>
    <w:basedOn w:val="Normal"/>
    <w:link w:val="PieddepageCar"/>
    <w:uiPriority w:val="99"/>
    <w:unhideWhenUsed/>
    <w:rsid w:val="0079691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6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mailto:contact@rov-expert.f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ontact@rov-expert.fr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282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Subseatronics</cp:lastModifiedBy>
  <cp:revision>8</cp:revision>
  <dcterms:created xsi:type="dcterms:W3CDTF">2025-08-03T13:35:00Z</dcterms:created>
  <dcterms:modified xsi:type="dcterms:W3CDTF">2025-08-03T13:42:00Z</dcterms:modified>
</cp:coreProperties>
</file>