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5FD8FC" w14:textId="509359E5" w:rsidR="008208D2" w:rsidRPr="00190E4D" w:rsidRDefault="00724D27" w:rsidP="008208D2">
      <w:pPr>
        <w:widowControl w:val="0"/>
        <w:jc w:val="center"/>
        <w:rPr>
          <w:rFonts w:eastAsia="Cambria"/>
          <w:b/>
          <w:snapToGrid w:val="0"/>
          <w:color w:val="FF0000"/>
          <w:sz w:val="32"/>
          <w:szCs w:val="32"/>
        </w:rPr>
      </w:pPr>
      <w:r w:rsidRPr="00190E4D">
        <w:rPr>
          <w:rFonts w:eastAsia="Cambria"/>
          <w:b/>
          <w:snapToGrid w:val="0"/>
          <w:color w:val="FF0000"/>
          <w:sz w:val="32"/>
          <w:szCs w:val="32"/>
        </w:rPr>
        <w:t>DO NOT EMBED FILES</w:t>
      </w:r>
    </w:p>
    <w:p w14:paraId="174B4154" w14:textId="77777777" w:rsidR="008208D2" w:rsidRDefault="008208D2" w:rsidP="42FCA95F">
      <w:pPr>
        <w:widowControl w:val="0"/>
        <w:jc w:val="center"/>
        <w:rPr>
          <w:rFonts w:eastAsia="Cambria"/>
          <w:b/>
          <w:bCs/>
          <w:snapToGrid w:val="0"/>
          <w:sz w:val="28"/>
          <w:szCs w:val="28"/>
        </w:rPr>
      </w:pPr>
    </w:p>
    <w:p w14:paraId="5A08044E" w14:textId="77777777" w:rsidR="008208D2" w:rsidRDefault="008208D2" w:rsidP="004A02DB">
      <w:pPr>
        <w:widowControl w:val="0"/>
        <w:rPr>
          <w:rFonts w:eastAsia="Cambria"/>
          <w:b/>
          <w:bCs/>
          <w:snapToGrid w:val="0"/>
          <w:sz w:val="28"/>
          <w:szCs w:val="28"/>
        </w:rPr>
      </w:pPr>
    </w:p>
    <w:p w14:paraId="3D193FA8" w14:textId="52E298AD" w:rsidR="00DC076B" w:rsidRPr="00346797" w:rsidRDefault="009C7342" w:rsidP="42FCA95F">
      <w:pPr>
        <w:widowControl w:val="0"/>
        <w:jc w:val="center"/>
        <w:rPr>
          <w:rFonts w:eastAsia="Cambria"/>
          <w:b/>
          <w:bCs/>
          <w:snapToGrid w:val="0"/>
          <w:sz w:val="28"/>
          <w:szCs w:val="28"/>
        </w:rPr>
      </w:pPr>
      <w:r w:rsidRPr="42FCA95F">
        <w:rPr>
          <w:rFonts w:eastAsia="Cambria"/>
          <w:b/>
          <w:bCs/>
          <w:snapToGrid w:val="0"/>
          <w:sz w:val="28"/>
          <w:szCs w:val="28"/>
        </w:rPr>
        <w:t>INSTRUCTIONAL MEDIA REQUIREMENTS DOCUMENT (IMRD</w:t>
      </w:r>
      <w:r w:rsidR="00E1615D" w:rsidRPr="42FCA95F">
        <w:rPr>
          <w:rFonts w:eastAsia="Cambria"/>
          <w:b/>
          <w:bCs/>
          <w:snapToGrid w:val="0"/>
          <w:sz w:val="28"/>
          <w:szCs w:val="28"/>
        </w:rPr>
        <w:t>)</w:t>
      </w:r>
    </w:p>
    <w:p w14:paraId="0CABF291" w14:textId="77777777" w:rsidR="00DC076B" w:rsidRPr="003C49C5" w:rsidRDefault="00DC076B" w:rsidP="00DC076B">
      <w:pPr>
        <w:widowControl w:val="0"/>
        <w:jc w:val="center"/>
        <w:rPr>
          <w:rFonts w:eastAsia="Cambria"/>
          <w:b/>
          <w:snapToGrid w:val="0"/>
          <w:sz w:val="32"/>
          <w:szCs w:val="32"/>
        </w:rPr>
      </w:pPr>
    </w:p>
    <w:p w14:paraId="3B8552AF" w14:textId="46BAE8D7" w:rsidR="00B1393F" w:rsidRDefault="00DC076B" w:rsidP="00DC076B">
      <w:pPr>
        <w:widowControl w:val="0"/>
        <w:jc w:val="center"/>
        <w:rPr>
          <w:rFonts w:eastAsia="Cambria"/>
          <w:b/>
          <w:snapToGrid w:val="0"/>
          <w:sz w:val="28"/>
          <w:szCs w:val="32"/>
        </w:rPr>
      </w:pPr>
      <w:r w:rsidRPr="00346797">
        <w:rPr>
          <w:rFonts w:eastAsia="Cambria"/>
          <w:b/>
          <w:snapToGrid w:val="0"/>
          <w:sz w:val="28"/>
          <w:szCs w:val="32"/>
        </w:rPr>
        <w:t>F</w:t>
      </w:r>
      <w:r w:rsidR="00147F35">
        <w:rPr>
          <w:rFonts w:eastAsia="Cambria"/>
          <w:b/>
          <w:snapToGrid w:val="0"/>
          <w:sz w:val="28"/>
          <w:szCs w:val="32"/>
        </w:rPr>
        <w:t>OR</w:t>
      </w:r>
      <w:r w:rsidRPr="00346797" w:rsidDel="002E2537">
        <w:rPr>
          <w:rFonts w:eastAsia="Cambria"/>
          <w:b/>
          <w:snapToGrid w:val="0"/>
          <w:sz w:val="28"/>
          <w:szCs w:val="32"/>
        </w:rPr>
        <w:t xml:space="preserve"> </w:t>
      </w:r>
    </w:p>
    <w:p w14:paraId="04C1CB49" w14:textId="77777777" w:rsidR="00B1393F" w:rsidRDefault="00B1393F" w:rsidP="00DC076B">
      <w:pPr>
        <w:widowControl w:val="0"/>
        <w:jc w:val="center"/>
        <w:rPr>
          <w:rFonts w:eastAsia="Cambria"/>
          <w:b/>
          <w:snapToGrid w:val="0"/>
          <w:sz w:val="28"/>
          <w:szCs w:val="32"/>
        </w:rPr>
      </w:pPr>
    </w:p>
    <w:p w14:paraId="128E7BDB" w14:textId="780F67EC" w:rsidR="00147F35" w:rsidRDefault="00D979F0" w:rsidP="00DC076B">
      <w:pPr>
        <w:widowControl w:val="0"/>
        <w:jc w:val="center"/>
        <w:rPr>
          <w:rFonts w:eastAsia="Cambria"/>
          <w:b/>
          <w:snapToGrid w:val="0"/>
          <w:sz w:val="28"/>
          <w:szCs w:val="32"/>
        </w:rPr>
      </w:pPr>
      <w:r>
        <w:rPr>
          <w:rFonts w:eastAsia="Cambria"/>
          <w:b/>
          <w:snapToGrid w:val="0"/>
          <w:sz w:val="28"/>
          <w:szCs w:val="32"/>
        </w:rPr>
        <w:t>PROGRAM NAME</w:t>
      </w:r>
    </w:p>
    <w:p w14:paraId="6B2AA06A" w14:textId="63018744" w:rsidR="00147F35" w:rsidRDefault="000669BD" w:rsidP="00DC076B">
      <w:pPr>
        <w:widowControl w:val="0"/>
        <w:jc w:val="center"/>
        <w:rPr>
          <w:sz w:val="28"/>
          <w:szCs w:val="32"/>
        </w:rPr>
      </w:pPr>
      <w:r>
        <w:rPr>
          <w:rFonts w:eastAsia="Cambria"/>
          <w:snapToGrid w:val="0"/>
          <w:sz w:val="28"/>
          <w:szCs w:val="32"/>
        </w:rPr>
        <w:t>PROJECT NAME</w:t>
      </w:r>
      <w:r w:rsidR="00145B74">
        <w:rPr>
          <w:rFonts w:eastAsia="Cambria"/>
          <w:snapToGrid w:val="0"/>
          <w:sz w:val="28"/>
          <w:szCs w:val="32"/>
        </w:rPr>
        <w:t xml:space="preserve"> </w:t>
      </w:r>
    </w:p>
    <w:p w14:paraId="630F4574" w14:textId="77777777" w:rsidR="00E17D37" w:rsidRDefault="00E17D37" w:rsidP="00147F35">
      <w:pPr>
        <w:jc w:val="center"/>
        <w:rPr>
          <w:rFonts w:cstheme="minorHAnsi"/>
          <w:b/>
          <w:sz w:val="30"/>
          <w:szCs w:val="30"/>
        </w:rPr>
      </w:pPr>
    </w:p>
    <w:p w14:paraId="2BE9AA8E" w14:textId="77777777" w:rsidR="00E17D37" w:rsidRDefault="00E17D37" w:rsidP="00147F35">
      <w:pPr>
        <w:jc w:val="center"/>
        <w:rPr>
          <w:rFonts w:cstheme="minorHAnsi"/>
          <w:b/>
          <w:sz w:val="30"/>
          <w:szCs w:val="30"/>
        </w:rPr>
      </w:pPr>
    </w:p>
    <w:p w14:paraId="24674CF6" w14:textId="77777777" w:rsidR="008208D2" w:rsidRDefault="008208D2" w:rsidP="00147F35">
      <w:pPr>
        <w:jc w:val="center"/>
        <w:rPr>
          <w:rFonts w:cstheme="minorHAnsi"/>
          <w:b/>
          <w:sz w:val="30"/>
          <w:szCs w:val="30"/>
        </w:rPr>
      </w:pPr>
    </w:p>
    <w:p w14:paraId="63F32A12" w14:textId="77777777" w:rsidR="008208D2" w:rsidRDefault="008208D2" w:rsidP="00147F35">
      <w:pPr>
        <w:jc w:val="center"/>
        <w:rPr>
          <w:rFonts w:cstheme="minorHAnsi"/>
          <w:b/>
          <w:sz w:val="30"/>
          <w:szCs w:val="30"/>
        </w:rPr>
      </w:pPr>
    </w:p>
    <w:p w14:paraId="36036491" w14:textId="0843CBAF" w:rsidR="00147F35" w:rsidRPr="00361498" w:rsidRDefault="00147F35" w:rsidP="00147F35">
      <w:pPr>
        <w:jc w:val="center"/>
        <w:rPr>
          <w:rFonts w:cstheme="minorHAnsi"/>
          <w:b/>
          <w:sz w:val="30"/>
          <w:szCs w:val="30"/>
        </w:rPr>
      </w:pPr>
      <w:r w:rsidRPr="00361498">
        <w:rPr>
          <w:rFonts w:cstheme="minorHAnsi"/>
          <w:b/>
          <w:sz w:val="30"/>
          <w:szCs w:val="30"/>
        </w:rPr>
        <w:t>SECURITY CLASSIFICATION: UNCLASSIFIED</w:t>
      </w:r>
    </w:p>
    <w:p w14:paraId="114269EE" w14:textId="77777777" w:rsidR="00E17D37" w:rsidRDefault="00E17D37" w:rsidP="00E17D37">
      <w:pPr>
        <w:widowControl w:val="0"/>
        <w:jc w:val="center"/>
        <w:rPr>
          <w:b/>
          <w:sz w:val="28"/>
          <w:szCs w:val="32"/>
        </w:rPr>
      </w:pPr>
    </w:p>
    <w:p w14:paraId="71E02C95" w14:textId="605E0067" w:rsidR="00E17D37" w:rsidRPr="001867F0" w:rsidRDefault="00E17D37" w:rsidP="00E17D37">
      <w:pPr>
        <w:widowControl w:val="0"/>
        <w:jc w:val="center"/>
        <w:rPr>
          <w:b/>
          <w:sz w:val="28"/>
          <w:szCs w:val="32"/>
        </w:rPr>
      </w:pPr>
      <w:r w:rsidRPr="001867F0">
        <w:rPr>
          <w:b/>
          <w:sz w:val="28"/>
          <w:szCs w:val="32"/>
        </w:rPr>
        <w:t>Day Month Year</w:t>
      </w:r>
    </w:p>
    <w:p w14:paraId="401B4312" w14:textId="77777777" w:rsidR="00E17D37" w:rsidRDefault="00E17D37" w:rsidP="00E17D37">
      <w:pPr>
        <w:widowControl w:val="0"/>
        <w:jc w:val="center"/>
        <w:rPr>
          <w:b/>
          <w:sz w:val="28"/>
          <w:szCs w:val="32"/>
        </w:rPr>
      </w:pPr>
    </w:p>
    <w:p w14:paraId="70E8D597" w14:textId="77777777" w:rsidR="00E17D37" w:rsidRPr="001867F0" w:rsidRDefault="00E17D37" w:rsidP="00E17D37">
      <w:pPr>
        <w:widowControl w:val="0"/>
        <w:jc w:val="center"/>
        <w:rPr>
          <w:b/>
          <w:sz w:val="24"/>
          <w:szCs w:val="32"/>
        </w:rPr>
      </w:pPr>
      <w:r w:rsidRPr="001867F0">
        <w:rPr>
          <w:b/>
          <w:sz w:val="24"/>
          <w:szCs w:val="32"/>
        </w:rPr>
        <w:t>Issuing Government Activity:</w:t>
      </w:r>
    </w:p>
    <w:p w14:paraId="2F56E9B5" w14:textId="7554ECF5" w:rsidR="00E17D37" w:rsidRDefault="00D979F0" w:rsidP="00E17D37">
      <w:pPr>
        <w:widowControl w:val="0"/>
        <w:jc w:val="center"/>
        <w:rPr>
          <w:sz w:val="24"/>
          <w:szCs w:val="32"/>
        </w:rPr>
      </w:pPr>
      <w:r>
        <w:rPr>
          <w:sz w:val="24"/>
          <w:szCs w:val="32"/>
        </w:rPr>
        <w:t>Name</w:t>
      </w:r>
    </w:p>
    <w:p w14:paraId="3FB937D5" w14:textId="77777777" w:rsidR="00E17D37" w:rsidRPr="00361498" w:rsidRDefault="00E17D37" w:rsidP="00147F35">
      <w:pPr>
        <w:jc w:val="center"/>
        <w:rPr>
          <w:rFonts w:cstheme="minorHAnsi"/>
          <w:b/>
          <w:sz w:val="20"/>
          <w:szCs w:val="20"/>
        </w:rPr>
      </w:pPr>
    </w:p>
    <w:p w14:paraId="1D0C2E4D" w14:textId="77777777" w:rsidR="00147F35" w:rsidRPr="00361498" w:rsidRDefault="00147F35" w:rsidP="00147F35">
      <w:pPr>
        <w:tabs>
          <w:tab w:val="left" w:pos="5373"/>
        </w:tabs>
        <w:jc w:val="center"/>
        <w:rPr>
          <w:rFonts w:cstheme="minorHAnsi"/>
          <w:b/>
          <w:sz w:val="20"/>
          <w:szCs w:val="20"/>
        </w:rPr>
      </w:pPr>
    </w:p>
    <w:p w14:paraId="7759073A" w14:textId="77777777" w:rsidR="00147F35" w:rsidRPr="00A374C2" w:rsidRDefault="00147F35" w:rsidP="00147F35">
      <w:pPr>
        <w:jc w:val="center"/>
        <w:rPr>
          <w:rFonts w:cstheme="minorHAnsi"/>
          <w:b/>
          <w:sz w:val="28"/>
          <w:szCs w:val="28"/>
        </w:rPr>
      </w:pPr>
      <w:r w:rsidRPr="00A374C2">
        <w:rPr>
          <w:rFonts w:cstheme="minorHAnsi"/>
          <w:b/>
          <w:sz w:val="28"/>
          <w:szCs w:val="28"/>
        </w:rPr>
        <w:t>Prepared by:</w:t>
      </w:r>
    </w:p>
    <w:p w14:paraId="6E7E2C7E" w14:textId="77777777" w:rsidR="00D979F0" w:rsidRDefault="00D979F0" w:rsidP="00D979F0">
      <w:pPr>
        <w:widowControl w:val="0"/>
        <w:jc w:val="center"/>
        <w:rPr>
          <w:sz w:val="24"/>
          <w:szCs w:val="32"/>
        </w:rPr>
      </w:pPr>
      <w:r>
        <w:rPr>
          <w:sz w:val="24"/>
          <w:szCs w:val="32"/>
        </w:rPr>
        <w:t>Name</w:t>
      </w:r>
    </w:p>
    <w:p w14:paraId="797DCBB1" w14:textId="77777777" w:rsidR="00D979F0" w:rsidRDefault="00D979F0" w:rsidP="00D979F0">
      <w:pPr>
        <w:widowControl w:val="0"/>
        <w:jc w:val="center"/>
        <w:rPr>
          <w:sz w:val="24"/>
          <w:szCs w:val="32"/>
        </w:rPr>
      </w:pPr>
      <w:r>
        <w:rPr>
          <w:sz w:val="24"/>
          <w:szCs w:val="32"/>
        </w:rPr>
        <w:t>Adress</w:t>
      </w:r>
    </w:p>
    <w:p w14:paraId="69FC311F" w14:textId="77777777" w:rsidR="00D979F0" w:rsidRPr="000C1467" w:rsidRDefault="00D979F0" w:rsidP="00D979F0">
      <w:pPr>
        <w:widowControl w:val="0"/>
        <w:jc w:val="center"/>
        <w:rPr>
          <w:sz w:val="24"/>
          <w:szCs w:val="32"/>
        </w:rPr>
      </w:pPr>
      <w:r>
        <w:rPr>
          <w:sz w:val="24"/>
          <w:szCs w:val="32"/>
        </w:rPr>
        <w:t>Adress</w:t>
      </w:r>
    </w:p>
    <w:p w14:paraId="731A468A" w14:textId="77777777" w:rsidR="00147F35" w:rsidRDefault="00147F35" w:rsidP="00DC076B">
      <w:pPr>
        <w:widowControl w:val="0"/>
        <w:jc w:val="center"/>
        <w:rPr>
          <w:b/>
          <w:sz w:val="32"/>
          <w:szCs w:val="32"/>
        </w:rPr>
      </w:pPr>
    </w:p>
    <w:p w14:paraId="28F49039" w14:textId="77777777" w:rsidR="00147F35" w:rsidRPr="00361498" w:rsidRDefault="00147F35" w:rsidP="00B552CE">
      <w:pPr>
        <w:ind w:left="6120"/>
        <w:rPr>
          <w:rFonts w:cstheme="minorHAnsi"/>
          <w:sz w:val="20"/>
          <w:szCs w:val="20"/>
        </w:rPr>
      </w:pPr>
      <w:r w:rsidRPr="00361498">
        <w:rPr>
          <w:rFonts w:cstheme="minorHAnsi"/>
          <w:sz w:val="20"/>
          <w:szCs w:val="20"/>
        </w:rPr>
        <w:t>Controlled by: Department of the Navy</w:t>
      </w:r>
    </w:p>
    <w:p w14:paraId="494DA749" w14:textId="38F3A30C" w:rsidR="00147F35" w:rsidRPr="00361498" w:rsidRDefault="00147F35" w:rsidP="00B552CE">
      <w:pPr>
        <w:ind w:left="6120"/>
        <w:rPr>
          <w:rFonts w:cstheme="minorHAnsi"/>
          <w:sz w:val="20"/>
          <w:szCs w:val="20"/>
        </w:rPr>
      </w:pPr>
      <w:r w:rsidRPr="00361498">
        <w:rPr>
          <w:rFonts w:cstheme="minorHAnsi"/>
          <w:sz w:val="20"/>
          <w:szCs w:val="20"/>
        </w:rPr>
        <w:t xml:space="preserve">Controlled by: </w:t>
      </w:r>
      <w:r w:rsidR="00145B74" w:rsidRPr="00235F45">
        <w:rPr>
          <w:rFonts w:cstheme="minorHAnsi"/>
          <w:sz w:val="20"/>
          <w:szCs w:val="20"/>
          <w:highlight w:val="yellow"/>
        </w:rPr>
        <w:t xml:space="preserve">Command </w:t>
      </w:r>
      <w:r w:rsidR="005E1DFC" w:rsidRPr="00235F45">
        <w:rPr>
          <w:rFonts w:cstheme="minorHAnsi"/>
          <w:sz w:val="20"/>
          <w:szCs w:val="20"/>
          <w:highlight w:val="yellow"/>
        </w:rPr>
        <w:t>Name</w:t>
      </w:r>
    </w:p>
    <w:p w14:paraId="4317676C" w14:textId="77777777" w:rsidR="00147F35" w:rsidRPr="00361498" w:rsidRDefault="00147F35" w:rsidP="00B552CE">
      <w:pPr>
        <w:ind w:left="6120"/>
        <w:rPr>
          <w:rFonts w:cstheme="minorHAnsi"/>
          <w:sz w:val="20"/>
          <w:szCs w:val="20"/>
        </w:rPr>
      </w:pPr>
      <w:r w:rsidRPr="00361498">
        <w:rPr>
          <w:rFonts w:cstheme="minorHAnsi"/>
          <w:sz w:val="20"/>
          <w:szCs w:val="20"/>
        </w:rPr>
        <w:t>CUI Category: PRVCY</w:t>
      </w:r>
    </w:p>
    <w:p w14:paraId="73E77425" w14:textId="77777777" w:rsidR="00147F35" w:rsidRPr="00361498" w:rsidRDefault="00147F35" w:rsidP="00B552CE">
      <w:pPr>
        <w:ind w:left="6120"/>
        <w:rPr>
          <w:rFonts w:cstheme="minorHAnsi"/>
          <w:sz w:val="20"/>
          <w:szCs w:val="20"/>
        </w:rPr>
      </w:pPr>
      <w:r w:rsidRPr="00361498">
        <w:rPr>
          <w:rFonts w:cstheme="minorHAnsi"/>
          <w:sz w:val="20"/>
          <w:szCs w:val="20"/>
        </w:rPr>
        <w:t>Distribution/Dissemination Control: FEDCON</w:t>
      </w:r>
    </w:p>
    <w:p w14:paraId="115FAE73" w14:textId="77777777" w:rsidR="00147F35" w:rsidRPr="00235F45" w:rsidRDefault="00147F35" w:rsidP="00B552CE">
      <w:pPr>
        <w:ind w:left="6120"/>
        <w:rPr>
          <w:rFonts w:cstheme="minorHAnsi"/>
          <w:sz w:val="20"/>
          <w:szCs w:val="20"/>
          <w:highlight w:val="yellow"/>
        </w:rPr>
      </w:pPr>
      <w:r w:rsidRPr="00361498">
        <w:rPr>
          <w:rFonts w:cstheme="minorHAnsi"/>
          <w:sz w:val="20"/>
          <w:szCs w:val="20"/>
        </w:rPr>
        <w:t xml:space="preserve">POC: </w:t>
      </w:r>
      <w:r w:rsidRPr="00235F45">
        <w:rPr>
          <w:rFonts w:cstheme="minorHAnsi"/>
          <w:sz w:val="20"/>
          <w:szCs w:val="20"/>
          <w:highlight w:val="yellow"/>
        </w:rPr>
        <w:t xml:space="preserve">First Last Name </w:t>
      </w:r>
    </w:p>
    <w:p w14:paraId="1EB420C2" w14:textId="77777777" w:rsidR="00147F35" w:rsidRPr="00361498" w:rsidRDefault="00147F35" w:rsidP="00B552CE">
      <w:pPr>
        <w:ind w:left="6120"/>
        <w:rPr>
          <w:rFonts w:cstheme="minorHAnsi"/>
          <w:sz w:val="20"/>
          <w:szCs w:val="20"/>
        </w:rPr>
      </w:pPr>
      <w:r w:rsidRPr="00235F45">
        <w:rPr>
          <w:rFonts w:cstheme="minorHAnsi"/>
          <w:sz w:val="20"/>
          <w:szCs w:val="20"/>
          <w:highlight w:val="yellow"/>
        </w:rPr>
        <w:t>email, phone number</w:t>
      </w:r>
    </w:p>
    <w:p w14:paraId="07B736F7" w14:textId="77777777" w:rsidR="00E17D37" w:rsidRDefault="00E17D37" w:rsidP="00E17D37">
      <w:pPr>
        <w:spacing w:before="120" w:after="120"/>
        <w:jc w:val="center"/>
        <w:rPr>
          <w:b/>
          <w:bCs/>
        </w:rPr>
      </w:pPr>
    </w:p>
    <w:p w14:paraId="088E3087" w14:textId="11410DB3" w:rsidR="00E17D37" w:rsidRPr="00136DAA" w:rsidRDefault="00E17D37" w:rsidP="00E17D37">
      <w:pPr>
        <w:spacing w:before="120" w:after="120"/>
        <w:jc w:val="center"/>
        <w:rPr>
          <w:b/>
          <w:bCs/>
        </w:rPr>
      </w:pPr>
      <w:r>
        <w:rPr>
          <w:b/>
          <w:bCs/>
        </w:rPr>
        <w:t>CONTROLLED UNCLASSIFIED INFORMATION</w:t>
      </w:r>
    </w:p>
    <w:p w14:paraId="6F2528B0" w14:textId="1301A632" w:rsidR="00E17D37" w:rsidRPr="00606A18" w:rsidRDefault="00E17D37" w:rsidP="00E17D37">
      <w:pPr>
        <w:spacing w:after="120"/>
        <w:rPr>
          <w:rFonts w:eastAsiaTheme="minorEastAsia" w:cstheme="minorHAnsi"/>
          <w:sz w:val="16"/>
          <w:szCs w:val="16"/>
        </w:rPr>
      </w:pPr>
      <w:r w:rsidRPr="00606A18">
        <w:rPr>
          <w:rFonts w:cstheme="minorHAnsi"/>
          <w:b/>
          <w:sz w:val="16"/>
          <w:szCs w:val="16"/>
          <w:u w:val="single"/>
        </w:rPr>
        <w:t>DISTRIBUTION D.</w:t>
      </w:r>
      <w:r w:rsidRPr="00606A18">
        <w:rPr>
          <w:rFonts w:cstheme="minorHAnsi"/>
          <w:sz w:val="16"/>
          <w:szCs w:val="16"/>
        </w:rPr>
        <w:t xml:space="preserve"> DISTRIBUTION AUTHORIZED TO DOD AND U.S. DOD CONTRACTORS ONLY FOR ADMINISTRATIVE OR OPERATIONAL USE, 25 APRIL 2016. OTHER REQUESTS FOR THIS DOCUMENT SHALL BE REFERRED TO: COMMANDING OFFICER, </w:t>
      </w:r>
      <w:r w:rsidR="0058091E" w:rsidRPr="0058091E">
        <w:rPr>
          <w:rFonts w:cstheme="minorHAnsi"/>
          <w:color w:val="0070C0"/>
          <w:sz w:val="16"/>
          <w:szCs w:val="16"/>
        </w:rPr>
        <w:t>&lt;Name and location of Executing Organization&gt;</w:t>
      </w:r>
      <w:r w:rsidR="0058091E">
        <w:rPr>
          <w:rFonts w:cstheme="minorHAnsi"/>
          <w:sz w:val="16"/>
          <w:szCs w:val="16"/>
        </w:rPr>
        <w:t>.</w:t>
      </w:r>
    </w:p>
    <w:p w14:paraId="64A717E3" w14:textId="293CC9A1" w:rsidR="00235F45" w:rsidRDefault="00E17D37" w:rsidP="00DB6D6D">
      <w:r w:rsidRPr="00606A18">
        <w:rPr>
          <w:rFonts w:cstheme="minorHAnsi"/>
          <w:b/>
          <w:sz w:val="16"/>
          <w:szCs w:val="16"/>
          <w:u w:val="single"/>
        </w:rPr>
        <w:t>DESTRUCTION NOTICE</w:t>
      </w:r>
      <w:r w:rsidRPr="00606A18">
        <w:rPr>
          <w:rFonts w:cstheme="minorHAnsi"/>
          <w:b/>
          <w:sz w:val="16"/>
          <w:szCs w:val="16"/>
        </w:rPr>
        <w:t xml:space="preserve"> -</w:t>
      </w:r>
      <w:r w:rsidRPr="00606A18">
        <w:rPr>
          <w:rFonts w:cstheme="minorHAnsi"/>
          <w:b/>
          <w:i/>
          <w:sz w:val="18"/>
          <w:szCs w:val="18"/>
        </w:rPr>
        <w:t xml:space="preserve"> </w:t>
      </w:r>
      <w:r w:rsidR="00DB6D6D" w:rsidRPr="00DB6D6D">
        <w:rPr>
          <w:rFonts w:cstheme="minorHAnsi"/>
          <w:sz w:val="16"/>
          <w:szCs w:val="16"/>
        </w:rPr>
        <w:t>FOR CLASSIFIED DOCUMENTS, FOLLOW THE PROCEDURES IN DoD 5220.22-M, NATIONAL INDUSTRIAL SECURITY PROGRAM OPERATING MANUAL (CHANGE 2 MAY 18, 2016), CHAPTER 5, SECTION 7 OR DoDM 5200.01 VOL 3 ENCLOSURE 3. NON-RECORD FOUO DOCUMENTS MAY BE DESTROYED BY ANY OF THE MEANS APPROVED FOR THE DESTRUCTIONS FOR UNCLASSIFIED, LIMITED DOCUMENTS, DESTROY BY ANY METHOD THAT WILL PREVENT DISCLOSURE OF CONTENTS OR RECONSTRUCTION OF THE DOCUMENTS.</w:t>
      </w:r>
      <w:r w:rsidR="009D59C4">
        <w:br w:type="page"/>
      </w:r>
    </w:p>
    <w:p w14:paraId="1C44747F" w14:textId="77777777" w:rsidR="00235F45" w:rsidRDefault="00235F45" w:rsidP="00235F45">
      <w:pPr>
        <w:jc w:val="center"/>
        <w:rPr>
          <w:b/>
        </w:rPr>
      </w:pPr>
    </w:p>
    <w:p w14:paraId="0935F75E" w14:textId="77777777" w:rsidR="00235F45" w:rsidRDefault="00235F45" w:rsidP="00235F45">
      <w:pPr>
        <w:jc w:val="center"/>
        <w:rPr>
          <w:b/>
        </w:rPr>
      </w:pPr>
    </w:p>
    <w:p w14:paraId="765F92B5" w14:textId="77777777" w:rsidR="00235F45" w:rsidRDefault="00235F45" w:rsidP="00235F45">
      <w:pPr>
        <w:jc w:val="center"/>
        <w:rPr>
          <w:b/>
        </w:rPr>
      </w:pPr>
    </w:p>
    <w:p w14:paraId="4B8C277C" w14:textId="77777777" w:rsidR="00235F45" w:rsidRDefault="00235F45" w:rsidP="00235F45">
      <w:pPr>
        <w:jc w:val="center"/>
        <w:rPr>
          <w:b/>
        </w:rPr>
      </w:pPr>
    </w:p>
    <w:p w14:paraId="5AD39218" w14:textId="77777777" w:rsidR="00235F45" w:rsidRDefault="00235F45" w:rsidP="00235F45">
      <w:pPr>
        <w:jc w:val="center"/>
        <w:rPr>
          <w:b/>
        </w:rPr>
      </w:pPr>
    </w:p>
    <w:p w14:paraId="01987897" w14:textId="77777777" w:rsidR="00235F45" w:rsidRDefault="00235F45" w:rsidP="00235F45">
      <w:pPr>
        <w:jc w:val="center"/>
        <w:rPr>
          <w:b/>
        </w:rPr>
      </w:pPr>
    </w:p>
    <w:p w14:paraId="5156F279" w14:textId="77777777" w:rsidR="00235F45" w:rsidRDefault="00235F45" w:rsidP="00235F45">
      <w:pPr>
        <w:jc w:val="center"/>
        <w:rPr>
          <w:b/>
        </w:rPr>
      </w:pPr>
    </w:p>
    <w:p w14:paraId="0FA0FFF3" w14:textId="77777777" w:rsidR="00235F45" w:rsidRDefault="00235F45" w:rsidP="00235F45">
      <w:pPr>
        <w:jc w:val="center"/>
        <w:rPr>
          <w:b/>
        </w:rPr>
      </w:pPr>
    </w:p>
    <w:p w14:paraId="2E87D31D" w14:textId="77777777" w:rsidR="00235F45" w:rsidRDefault="00235F45" w:rsidP="00235F45">
      <w:pPr>
        <w:jc w:val="center"/>
        <w:rPr>
          <w:b/>
        </w:rPr>
      </w:pPr>
    </w:p>
    <w:p w14:paraId="2BBABE1A" w14:textId="77777777" w:rsidR="00235F45" w:rsidRDefault="00235F45" w:rsidP="00235F45">
      <w:pPr>
        <w:jc w:val="center"/>
        <w:rPr>
          <w:b/>
        </w:rPr>
      </w:pPr>
    </w:p>
    <w:p w14:paraId="361BB89F" w14:textId="77777777" w:rsidR="00235F45" w:rsidRDefault="00235F45" w:rsidP="00235F45">
      <w:pPr>
        <w:jc w:val="center"/>
        <w:rPr>
          <w:b/>
        </w:rPr>
      </w:pPr>
    </w:p>
    <w:p w14:paraId="6086890C" w14:textId="77777777" w:rsidR="00235F45" w:rsidRDefault="00235F45" w:rsidP="00235F45">
      <w:pPr>
        <w:jc w:val="center"/>
        <w:rPr>
          <w:b/>
        </w:rPr>
      </w:pPr>
    </w:p>
    <w:p w14:paraId="244470AC" w14:textId="77777777" w:rsidR="00235F45" w:rsidRDefault="00235F45" w:rsidP="00235F45">
      <w:pPr>
        <w:jc w:val="center"/>
        <w:rPr>
          <w:b/>
        </w:rPr>
      </w:pPr>
    </w:p>
    <w:p w14:paraId="70A32BC1" w14:textId="77777777" w:rsidR="00235F45" w:rsidRDefault="00235F45" w:rsidP="00235F45">
      <w:pPr>
        <w:jc w:val="center"/>
        <w:rPr>
          <w:b/>
        </w:rPr>
      </w:pPr>
    </w:p>
    <w:p w14:paraId="3ED290F0" w14:textId="77777777" w:rsidR="00235F45" w:rsidRDefault="00235F45" w:rsidP="00235F45">
      <w:pPr>
        <w:jc w:val="center"/>
        <w:rPr>
          <w:b/>
        </w:rPr>
      </w:pPr>
    </w:p>
    <w:p w14:paraId="2F0F0A8D" w14:textId="77777777" w:rsidR="00235F45" w:rsidRDefault="00235F45" w:rsidP="00235F45">
      <w:pPr>
        <w:jc w:val="center"/>
        <w:rPr>
          <w:b/>
        </w:rPr>
      </w:pPr>
    </w:p>
    <w:p w14:paraId="6F148203" w14:textId="77777777" w:rsidR="00235F45" w:rsidRDefault="00235F45" w:rsidP="00235F45">
      <w:pPr>
        <w:jc w:val="center"/>
        <w:rPr>
          <w:b/>
        </w:rPr>
      </w:pPr>
    </w:p>
    <w:p w14:paraId="00CC8F2D" w14:textId="77777777" w:rsidR="00235F45" w:rsidRDefault="00235F45" w:rsidP="00235F45">
      <w:pPr>
        <w:jc w:val="center"/>
        <w:rPr>
          <w:b/>
        </w:rPr>
      </w:pPr>
    </w:p>
    <w:p w14:paraId="429D5BFB" w14:textId="77777777" w:rsidR="00235F45" w:rsidRDefault="00235F45" w:rsidP="00235F45">
      <w:pPr>
        <w:jc w:val="center"/>
        <w:rPr>
          <w:b/>
        </w:rPr>
      </w:pPr>
    </w:p>
    <w:p w14:paraId="29DE9396" w14:textId="77777777" w:rsidR="00235F45" w:rsidRPr="001162D2" w:rsidRDefault="00235F45" w:rsidP="00235F45">
      <w:pPr>
        <w:jc w:val="center"/>
        <w:rPr>
          <w:b/>
        </w:rPr>
      </w:pPr>
      <w:r w:rsidRPr="001162D2">
        <w:rPr>
          <w:b/>
        </w:rPr>
        <w:t>This page intentionally left blank.</w:t>
      </w:r>
    </w:p>
    <w:p w14:paraId="6C57B839" w14:textId="42D968B3" w:rsidR="00235F45" w:rsidRDefault="00235F45">
      <w:pPr>
        <w:rPr>
          <w:b/>
          <w:bCs/>
          <w:caps/>
          <w:sz w:val="24"/>
          <w:szCs w:val="24"/>
        </w:rPr>
      </w:pPr>
      <w:r>
        <w:rPr>
          <w:b/>
          <w:bCs/>
          <w:caps/>
          <w:sz w:val="24"/>
          <w:szCs w:val="24"/>
        </w:rPr>
        <w:br w:type="page"/>
      </w:r>
    </w:p>
    <w:p w14:paraId="186AE8E3" w14:textId="41E43F28" w:rsidR="00D11A3A" w:rsidRPr="003B7988" w:rsidRDefault="002364F7" w:rsidP="004E016D">
      <w:pPr>
        <w:pStyle w:val="FrontMatterHeading"/>
      </w:pPr>
      <w:bookmarkStart w:id="0" w:name="_Toc199768392"/>
      <w:r>
        <w:lastRenderedPageBreak/>
        <w:t xml:space="preserve">(U) </w:t>
      </w:r>
      <w:r w:rsidR="00F168C5">
        <w:t>EXECUTIVE SUMMARY</w:t>
      </w:r>
      <w:bookmarkEnd w:id="0"/>
    </w:p>
    <w:p w14:paraId="5874FD51" w14:textId="77777777" w:rsidR="00D11A3A" w:rsidRDefault="00D11A3A" w:rsidP="00D11A3A"/>
    <w:p w14:paraId="02CD5F8A" w14:textId="2A0BE6C5" w:rsidR="005E1DFC" w:rsidRPr="00145B74" w:rsidRDefault="00145B74" w:rsidP="00E1615D">
      <w:pPr>
        <w:rPr>
          <w:color w:val="0070C0"/>
        </w:rPr>
      </w:pPr>
      <w:r w:rsidRPr="00145B74">
        <w:rPr>
          <w:color w:val="0070C0"/>
        </w:rPr>
        <w:t>&lt;Add content. Project-specific content.&gt;</w:t>
      </w:r>
    </w:p>
    <w:p w14:paraId="201C91FA" w14:textId="0D66A61F" w:rsidR="00E1615D" w:rsidRPr="00027277" w:rsidRDefault="00027277" w:rsidP="00E1615D">
      <w:pPr>
        <w:rPr>
          <w:i/>
        </w:rPr>
      </w:pPr>
      <w:r w:rsidRPr="00145B74">
        <w:rPr>
          <w:i/>
          <w:color w:val="FF0000"/>
        </w:rPr>
        <w:t>&lt;</w:t>
      </w:r>
      <w:r w:rsidR="005E1DFC" w:rsidRPr="00145B74">
        <w:rPr>
          <w:i/>
          <w:color w:val="FF0000"/>
        </w:rPr>
        <w:t>Example</w:t>
      </w:r>
      <w:r w:rsidRPr="00145B74">
        <w:rPr>
          <w:i/>
          <w:color w:val="FF0000"/>
        </w:rPr>
        <w:t xml:space="preserve">: </w:t>
      </w:r>
      <w:r w:rsidR="00A25951">
        <w:rPr>
          <w:i/>
          <w:color w:val="FF0000"/>
        </w:rPr>
        <w:t>Executing Organization</w:t>
      </w:r>
      <w:r w:rsidR="00D11A3A" w:rsidRPr="00145B74">
        <w:rPr>
          <w:i/>
          <w:color w:val="FF0000"/>
        </w:rPr>
        <w:t xml:space="preserve"> was requested to produce and deliver Analysis </w:t>
      </w:r>
      <w:r w:rsidR="00D11A3A" w:rsidRPr="00B07E6D">
        <w:rPr>
          <w:i/>
          <w:color w:val="FF0000"/>
        </w:rPr>
        <w:t xml:space="preserve">products for the </w:t>
      </w:r>
      <w:r w:rsidR="00B07E6D" w:rsidRPr="00B07E6D">
        <w:rPr>
          <w:i/>
          <w:color w:val="FF0000"/>
        </w:rPr>
        <w:t>&lt;Project Name&gt;</w:t>
      </w:r>
      <w:r w:rsidR="008A3C52" w:rsidRPr="00B07E6D">
        <w:rPr>
          <w:i/>
          <w:color w:val="FF0000"/>
        </w:rPr>
        <w:t xml:space="preserve"> Maintenance Initial </w:t>
      </w:r>
      <w:r w:rsidR="00EE3E10" w:rsidRPr="00B07E6D">
        <w:rPr>
          <w:i/>
          <w:color w:val="FF0000"/>
        </w:rPr>
        <w:t>Accession</w:t>
      </w:r>
      <w:r w:rsidR="00D11A3A" w:rsidRPr="00B07E6D">
        <w:rPr>
          <w:i/>
          <w:color w:val="FF0000"/>
        </w:rPr>
        <w:t xml:space="preserve"> </w:t>
      </w:r>
      <w:r w:rsidR="008A3C52" w:rsidRPr="00B07E6D">
        <w:rPr>
          <w:i/>
          <w:color w:val="FF0000"/>
        </w:rPr>
        <w:t xml:space="preserve">(IA) </w:t>
      </w:r>
      <w:r w:rsidR="00D11A3A" w:rsidRPr="00B07E6D">
        <w:rPr>
          <w:i/>
          <w:color w:val="FF0000"/>
        </w:rPr>
        <w:t xml:space="preserve">training. </w:t>
      </w:r>
      <w:r w:rsidR="00000E18" w:rsidRPr="00B07E6D">
        <w:rPr>
          <w:i/>
          <w:color w:val="FF0000"/>
        </w:rPr>
        <w:t xml:space="preserve"> </w:t>
      </w:r>
      <w:r w:rsidR="00D11A3A" w:rsidRPr="00B07E6D">
        <w:rPr>
          <w:i/>
          <w:color w:val="FF0000"/>
        </w:rPr>
        <w:t>Th</w:t>
      </w:r>
      <w:r w:rsidR="00000E18" w:rsidRPr="00B07E6D">
        <w:rPr>
          <w:i/>
          <w:color w:val="FF0000"/>
        </w:rPr>
        <w:t>e</w:t>
      </w:r>
      <w:r w:rsidR="00D11A3A" w:rsidRPr="00B07E6D">
        <w:rPr>
          <w:i/>
          <w:color w:val="FF0000"/>
        </w:rPr>
        <w:t xml:space="preserve"> </w:t>
      </w:r>
      <w:r w:rsidR="00000E18" w:rsidRPr="00B07E6D">
        <w:rPr>
          <w:i/>
          <w:color w:val="FF0000"/>
        </w:rPr>
        <w:t xml:space="preserve">Analysis consists of multiple analyses that will be </w:t>
      </w:r>
      <w:r w:rsidR="00D11A3A" w:rsidRPr="00B07E6D">
        <w:rPr>
          <w:i/>
          <w:color w:val="FF0000"/>
        </w:rPr>
        <w:t xml:space="preserve">used </w:t>
      </w:r>
      <w:r w:rsidR="008A3C52" w:rsidRPr="00B07E6D">
        <w:rPr>
          <w:i/>
          <w:color w:val="FF0000"/>
        </w:rPr>
        <w:t>to determine</w:t>
      </w:r>
      <w:r w:rsidR="00D11A3A" w:rsidRPr="00B07E6D">
        <w:rPr>
          <w:i/>
          <w:color w:val="FF0000"/>
        </w:rPr>
        <w:t xml:space="preserve"> the </w:t>
      </w:r>
      <w:r w:rsidR="00000E18" w:rsidRPr="00B07E6D">
        <w:rPr>
          <w:i/>
          <w:color w:val="FF0000"/>
        </w:rPr>
        <w:t xml:space="preserve">current </w:t>
      </w:r>
      <w:r w:rsidR="006B61A4" w:rsidRPr="00B07E6D">
        <w:rPr>
          <w:i/>
          <w:color w:val="FF0000"/>
        </w:rPr>
        <w:t xml:space="preserve">“As Is” </w:t>
      </w:r>
      <w:r w:rsidR="00000E18" w:rsidRPr="00B07E6D">
        <w:rPr>
          <w:i/>
          <w:color w:val="FF0000"/>
        </w:rPr>
        <w:t xml:space="preserve">state of the existing </w:t>
      </w:r>
      <w:r w:rsidR="00B07E6D" w:rsidRPr="00B07E6D">
        <w:rPr>
          <w:i/>
          <w:color w:val="FF0000"/>
        </w:rPr>
        <w:t>&lt;Project Name&gt;</w:t>
      </w:r>
      <w:r w:rsidR="00000E18" w:rsidRPr="00B07E6D">
        <w:rPr>
          <w:i/>
          <w:color w:val="FF0000"/>
        </w:rPr>
        <w:t xml:space="preserve"> training</w:t>
      </w:r>
      <w:r w:rsidR="006B61A4" w:rsidRPr="00B07E6D">
        <w:rPr>
          <w:i/>
          <w:color w:val="FF0000"/>
        </w:rPr>
        <w:t xml:space="preserve"> and to recommend the “To Be” training</w:t>
      </w:r>
      <w:r w:rsidR="00D11A3A" w:rsidRPr="00B07E6D">
        <w:rPr>
          <w:i/>
          <w:color w:val="FF0000"/>
        </w:rPr>
        <w:t xml:space="preserve">. </w:t>
      </w:r>
      <w:r w:rsidR="00000E18" w:rsidRPr="00B07E6D">
        <w:rPr>
          <w:i/>
          <w:color w:val="FF0000"/>
        </w:rPr>
        <w:t xml:space="preserve"> </w:t>
      </w:r>
      <w:r w:rsidR="00D11A3A" w:rsidRPr="00B07E6D">
        <w:rPr>
          <w:i/>
          <w:color w:val="FF0000"/>
        </w:rPr>
        <w:t>Th</w:t>
      </w:r>
      <w:r w:rsidR="00E1615D" w:rsidRPr="00B07E6D">
        <w:rPr>
          <w:i/>
          <w:color w:val="FF0000"/>
        </w:rPr>
        <w:t xml:space="preserve">e Instructional Media </w:t>
      </w:r>
      <w:r w:rsidR="00FB4C7A" w:rsidRPr="00B07E6D">
        <w:rPr>
          <w:i/>
          <w:color w:val="FF0000"/>
        </w:rPr>
        <w:t>Requirements</w:t>
      </w:r>
      <w:r w:rsidR="00E1615D" w:rsidRPr="00B07E6D">
        <w:rPr>
          <w:i/>
          <w:color w:val="FF0000"/>
        </w:rPr>
        <w:t xml:space="preserve"> Document (IMRD)</w:t>
      </w:r>
      <w:r w:rsidR="00D11A3A" w:rsidRPr="00B07E6D">
        <w:rPr>
          <w:i/>
          <w:color w:val="FF0000"/>
        </w:rPr>
        <w:t xml:space="preserve"> is </w:t>
      </w:r>
      <w:r w:rsidR="00E17D37" w:rsidRPr="00145B74">
        <w:rPr>
          <w:i/>
          <w:color w:val="FF0000"/>
        </w:rPr>
        <w:t>one</w:t>
      </w:r>
      <w:r w:rsidR="008A3C52" w:rsidRPr="00145B74">
        <w:rPr>
          <w:i/>
          <w:color w:val="FF0000"/>
        </w:rPr>
        <w:t xml:space="preserve"> of several </w:t>
      </w:r>
      <w:r w:rsidR="00D11A3A" w:rsidRPr="00145B74">
        <w:rPr>
          <w:i/>
          <w:color w:val="FF0000"/>
        </w:rPr>
        <w:t xml:space="preserve">documents that provide the required documentation for the </w:t>
      </w:r>
      <w:r w:rsidR="00000E18" w:rsidRPr="00145B74">
        <w:rPr>
          <w:i/>
          <w:color w:val="FF0000"/>
        </w:rPr>
        <w:t>future training</w:t>
      </w:r>
      <w:r w:rsidR="00D11A3A" w:rsidRPr="00145B74">
        <w:rPr>
          <w:i/>
          <w:color w:val="FF0000"/>
        </w:rPr>
        <w:t xml:space="preserve">. </w:t>
      </w:r>
      <w:r w:rsidR="00000E18" w:rsidRPr="00145B74">
        <w:rPr>
          <w:i/>
          <w:color w:val="FF0000"/>
        </w:rPr>
        <w:t xml:space="preserve"> </w:t>
      </w:r>
      <w:r w:rsidR="00E1615D" w:rsidRPr="00145B74">
        <w:rPr>
          <w:i/>
          <w:color w:val="FF0000"/>
        </w:rPr>
        <w:t xml:space="preserve">The IMRD informs the subsequent document the </w:t>
      </w:r>
      <w:r w:rsidR="00C4022B" w:rsidRPr="00145B74">
        <w:rPr>
          <w:i/>
          <w:color w:val="FF0000"/>
        </w:rPr>
        <w:t>Military Characteristics</w:t>
      </w:r>
      <w:r w:rsidR="00E1615D" w:rsidRPr="00145B74">
        <w:rPr>
          <w:i/>
          <w:color w:val="FF0000"/>
        </w:rPr>
        <w:t xml:space="preserve"> Document (</w:t>
      </w:r>
      <w:r w:rsidR="00C4022B" w:rsidRPr="00145B74">
        <w:rPr>
          <w:i/>
          <w:color w:val="FF0000"/>
        </w:rPr>
        <w:t>MCD</w:t>
      </w:r>
      <w:r w:rsidR="00E1615D" w:rsidRPr="00145B74">
        <w:rPr>
          <w:i/>
          <w:color w:val="FF0000"/>
        </w:rPr>
        <w:t>), and the Instructional Media Design Package (IMDP).</w:t>
      </w:r>
      <w:r w:rsidR="005E1DFC" w:rsidRPr="00145B74">
        <w:rPr>
          <w:i/>
          <w:color w:val="FF0000"/>
        </w:rPr>
        <w:t>&gt;</w:t>
      </w:r>
      <w:r w:rsidR="00E1615D" w:rsidRPr="00027277">
        <w:rPr>
          <w:i/>
        </w:rPr>
        <w:t xml:space="preserve">  </w:t>
      </w:r>
    </w:p>
    <w:p w14:paraId="7F2752DA" w14:textId="77777777" w:rsidR="00E1615D" w:rsidRDefault="00E1615D" w:rsidP="00E1615D"/>
    <w:p w14:paraId="5D0213C6" w14:textId="6578B652" w:rsidR="00E1615D" w:rsidRPr="000F72A4" w:rsidRDefault="00E1615D" w:rsidP="00E1615D">
      <w:r>
        <w:t>The IMRD is an acquisition document providing</w:t>
      </w:r>
      <w:r w:rsidRPr="000F72A4">
        <w:t xml:space="preserve"> a description of the media selection process, specifications for the media selection model, and to recommend media alternatives to provide the optimal </w:t>
      </w:r>
      <w:r w:rsidR="00B07E6D" w:rsidRPr="00B07E6D">
        <w:rPr>
          <w:color w:val="0070C0"/>
        </w:rPr>
        <w:t>&lt;Project Name&gt;</w:t>
      </w:r>
      <w:r w:rsidRPr="000F72A4">
        <w:t xml:space="preserve"> </w:t>
      </w:r>
      <w:r w:rsidRPr="00B07E6D">
        <w:t>training</w:t>
      </w:r>
      <w:r w:rsidRPr="000F72A4">
        <w:t xml:space="preserve">.  Instructional media requirements information in this document supports the design and development of </w:t>
      </w:r>
      <w:r w:rsidR="00B07E6D" w:rsidRPr="00B07E6D">
        <w:rPr>
          <w:color w:val="0070C0"/>
        </w:rPr>
        <w:t>&lt;Project Name&gt;</w:t>
      </w:r>
      <w:r w:rsidRPr="000F72A4">
        <w:t xml:space="preserve"> training.</w:t>
      </w:r>
    </w:p>
    <w:p w14:paraId="33BD81C0" w14:textId="77777777" w:rsidR="00E1615D" w:rsidRPr="000F72A4" w:rsidRDefault="00E1615D" w:rsidP="00E1615D"/>
    <w:p w14:paraId="73087C46" w14:textId="28F84A5C" w:rsidR="00F168C5" w:rsidRPr="00F168C5" w:rsidRDefault="002A56BE" w:rsidP="00F168C5">
      <w:pPr>
        <w:rPr>
          <w:b/>
          <w:sz w:val="28"/>
        </w:rPr>
      </w:pPr>
      <w:r>
        <w:rPr>
          <w:b/>
          <w:sz w:val="28"/>
        </w:rPr>
        <w:t xml:space="preserve">(U) </w:t>
      </w:r>
      <w:r w:rsidR="00F168C5" w:rsidRPr="00F168C5">
        <w:rPr>
          <w:b/>
          <w:sz w:val="28"/>
        </w:rPr>
        <w:t>Purpose</w:t>
      </w:r>
    </w:p>
    <w:p w14:paraId="279478ED" w14:textId="26A92F19" w:rsidR="00F168C5" w:rsidRDefault="00F168C5" w:rsidP="00F168C5">
      <w:r w:rsidRPr="00307A2A">
        <w:t xml:space="preserve">The United States Navy has recognized a need to modernize its training to meet the requirements of the rapidly changing 21st century battle space. </w:t>
      </w:r>
      <w:r w:rsidR="00000E18">
        <w:t xml:space="preserve"> </w:t>
      </w:r>
      <w:r w:rsidRPr="00307A2A">
        <w:t xml:space="preserve">One such </w:t>
      </w:r>
      <w:r w:rsidR="00A47C23">
        <w:t>project</w:t>
      </w:r>
      <w:r w:rsidRPr="00307A2A">
        <w:t xml:space="preserve"> undergoing transformation is the </w:t>
      </w:r>
      <w:r w:rsidR="00B07E6D" w:rsidRPr="00B07E6D">
        <w:rPr>
          <w:color w:val="0070C0"/>
        </w:rPr>
        <w:t>&lt;Project Name&gt;</w:t>
      </w:r>
      <w:r w:rsidRPr="00307A2A">
        <w:t xml:space="preserve">. </w:t>
      </w:r>
      <w:r w:rsidR="00000E18">
        <w:t xml:space="preserve"> </w:t>
      </w:r>
      <w:r w:rsidRPr="00307A2A">
        <w:t xml:space="preserve">This study will baseline the current </w:t>
      </w:r>
      <w:r w:rsidR="00B07E6D" w:rsidRPr="00B07E6D">
        <w:rPr>
          <w:color w:val="0070C0"/>
        </w:rPr>
        <w:t>&lt;Project Name&gt;</w:t>
      </w:r>
      <w:r w:rsidRPr="00307A2A">
        <w:t xml:space="preserve"> maintenance training</w:t>
      </w:r>
      <w:r w:rsidR="00000E18">
        <w:t>,</w:t>
      </w:r>
      <w:r w:rsidRPr="00307A2A">
        <w:t xml:space="preserve"> training equipment, supporting infrastructure, and identify the requirements and risks associated with the design and development of new training.</w:t>
      </w:r>
    </w:p>
    <w:p w14:paraId="734F5488" w14:textId="689545E9" w:rsidR="00E1615D" w:rsidRDefault="00E1615D" w:rsidP="00F168C5"/>
    <w:p w14:paraId="5B71F1FC" w14:textId="160E4463" w:rsidR="00E1615D" w:rsidRPr="00D73346" w:rsidRDefault="00E1615D" w:rsidP="00E1615D">
      <w:r w:rsidRPr="000F72A4">
        <w:t xml:space="preserve">The focus of the IMRD is on </w:t>
      </w:r>
      <w:r w:rsidRPr="00E1615D">
        <w:rPr>
          <w:i/>
        </w:rPr>
        <w:t>how to train</w:t>
      </w:r>
      <w:r w:rsidRPr="000F72A4">
        <w:t xml:space="preserve"> or support performance.  Th</w:t>
      </w:r>
      <w:r w:rsidR="002364F7">
        <w:t>e</w:t>
      </w:r>
      <w:r w:rsidRPr="000F72A4">
        <w:t xml:space="preserve"> IMRD, draw</w:t>
      </w:r>
      <w:r w:rsidR="002364F7">
        <w:t>s</w:t>
      </w:r>
      <w:r w:rsidRPr="000F72A4">
        <w:t xml:space="preserve"> on select outputs from the IPRD, provides a baseline for determining instructional delivery system requirements, the recommended mix of instructional media, and primary and alternate training media options.  </w:t>
      </w:r>
      <w:r w:rsidRPr="00D73346">
        <w:t xml:space="preserve">This data serves as a foundation for the design and development of targeted training and performance support interventions to support the acquisition of essential skills. </w:t>
      </w:r>
      <w:r>
        <w:t xml:space="preserve"> </w:t>
      </w:r>
    </w:p>
    <w:p w14:paraId="05EFDA5E" w14:textId="77777777" w:rsidR="00F168C5" w:rsidRDefault="00F168C5" w:rsidP="00F168C5">
      <w:pPr>
        <w:rPr>
          <w:b/>
        </w:rPr>
      </w:pPr>
    </w:p>
    <w:p w14:paraId="5D98F973" w14:textId="15C05803" w:rsidR="00F168C5" w:rsidRPr="00F168C5" w:rsidRDefault="002A56BE" w:rsidP="00F168C5">
      <w:pPr>
        <w:rPr>
          <w:b/>
          <w:sz w:val="28"/>
        </w:rPr>
      </w:pPr>
      <w:r>
        <w:rPr>
          <w:b/>
          <w:sz w:val="28"/>
        </w:rPr>
        <w:t xml:space="preserve">(U) </w:t>
      </w:r>
      <w:r w:rsidR="00F168C5" w:rsidRPr="00F168C5">
        <w:rPr>
          <w:b/>
          <w:sz w:val="28"/>
        </w:rPr>
        <w:t>Background</w:t>
      </w:r>
    </w:p>
    <w:p w14:paraId="4F320803" w14:textId="60FF2115" w:rsidR="00F168C5" w:rsidRPr="00307A2A" w:rsidRDefault="00CD706C" w:rsidP="00F168C5">
      <w:r w:rsidRPr="00CD706C">
        <w:rPr>
          <w:color w:val="0070C0"/>
        </w:rPr>
        <w:t>&lt;</w:t>
      </w:r>
      <w:r w:rsidR="002364F7" w:rsidRPr="00CD706C">
        <w:rPr>
          <w:color w:val="0070C0"/>
        </w:rPr>
        <w:t>Add content</w:t>
      </w:r>
      <w:r w:rsidRPr="00CD706C">
        <w:rPr>
          <w:color w:val="0070C0"/>
        </w:rPr>
        <w:t>&gt;</w:t>
      </w:r>
      <w:r w:rsidR="00F168C5" w:rsidRPr="00307A2A">
        <w:t xml:space="preserve">  </w:t>
      </w:r>
    </w:p>
    <w:p w14:paraId="4D6A4A5C" w14:textId="77777777" w:rsidR="00F168C5" w:rsidRDefault="00F168C5" w:rsidP="00F168C5"/>
    <w:p w14:paraId="4A05CE3E" w14:textId="79FAD534" w:rsidR="00F168C5" w:rsidRPr="00F168C5" w:rsidRDefault="002A56BE" w:rsidP="00F168C5">
      <w:pPr>
        <w:rPr>
          <w:b/>
          <w:sz w:val="28"/>
        </w:rPr>
      </w:pPr>
      <w:r>
        <w:rPr>
          <w:b/>
          <w:sz w:val="28"/>
        </w:rPr>
        <w:t xml:space="preserve">(U) </w:t>
      </w:r>
      <w:r w:rsidR="00F168C5" w:rsidRPr="00F168C5">
        <w:rPr>
          <w:b/>
          <w:sz w:val="28"/>
        </w:rPr>
        <w:t>Methodology</w:t>
      </w:r>
    </w:p>
    <w:p w14:paraId="073E8450" w14:textId="35DA981A" w:rsidR="00A47C23" w:rsidRDefault="002364F7" w:rsidP="002364F7">
      <w:r w:rsidRPr="003A196F">
        <w:t xml:space="preserve">Thorough analysis is key to </w:t>
      </w:r>
      <w:r w:rsidR="00D420D8">
        <w:t xml:space="preserve">the </w:t>
      </w:r>
      <w:r w:rsidRPr="003A196F">
        <w:t>design, development</w:t>
      </w:r>
      <w:r>
        <w:t>,</w:t>
      </w:r>
      <w:r w:rsidRPr="003A196F">
        <w:t xml:space="preserve"> and acquisition of effective training and performance support systems. </w:t>
      </w:r>
      <w:r>
        <w:t xml:space="preserve"> </w:t>
      </w:r>
      <w:r w:rsidR="00F168C5" w:rsidRPr="00307A2A">
        <w:t xml:space="preserve">The methodology </w:t>
      </w:r>
      <w:r>
        <w:t>used</w:t>
      </w:r>
      <w:r w:rsidR="00F168C5" w:rsidRPr="00307A2A">
        <w:t xml:space="preserve"> </w:t>
      </w:r>
      <w:r>
        <w:t xml:space="preserve">to select the media requirements include: </w:t>
      </w:r>
    </w:p>
    <w:p w14:paraId="4B705A99" w14:textId="77777777" w:rsidR="00B97714" w:rsidRPr="00307A2A" w:rsidRDefault="00B97714" w:rsidP="00B97714">
      <w:r w:rsidRPr="00CD706C">
        <w:rPr>
          <w:color w:val="0070C0"/>
        </w:rPr>
        <w:t>&lt;Add content&gt;</w:t>
      </w:r>
      <w:r w:rsidRPr="00307A2A">
        <w:t xml:space="preserve">  </w:t>
      </w:r>
    </w:p>
    <w:p w14:paraId="53F54223" w14:textId="77777777" w:rsidR="00464E08" w:rsidRDefault="00464E08" w:rsidP="00F168C5">
      <w:pPr>
        <w:rPr>
          <w:spacing w:val="59"/>
        </w:rPr>
      </w:pPr>
    </w:p>
    <w:p w14:paraId="66FB2B62" w14:textId="3A0DFAA9" w:rsidR="00464E08" w:rsidRPr="00464E08" w:rsidRDefault="002A56BE" w:rsidP="00F168C5">
      <w:pPr>
        <w:rPr>
          <w:b/>
          <w:spacing w:val="-1"/>
          <w:sz w:val="28"/>
        </w:rPr>
      </w:pPr>
      <w:r>
        <w:rPr>
          <w:b/>
          <w:spacing w:val="-1"/>
          <w:sz w:val="28"/>
        </w:rPr>
        <w:t xml:space="preserve">(U) </w:t>
      </w:r>
      <w:r w:rsidR="00464E08" w:rsidRPr="00464E08">
        <w:rPr>
          <w:b/>
          <w:spacing w:val="-1"/>
          <w:sz w:val="28"/>
        </w:rPr>
        <w:t>Summary</w:t>
      </w:r>
    </w:p>
    <w:p w14:paraId="053ADDF5" w14:textId="77777777" w:rsidR="002364F7" w:rsidRDefault="002364F7" w:rsidP="00F168C5">
      <w:pPr>
        <w:rPr>
          <w:spacing w:val="-1"/>
        </w:rPr>
      </w:pPr>
      <w:r>
        <w:rPr>
          <w:spacing w:val="-1"/>
        </w:rPr>
        <w:t xml:space="preserve">The following provides the recommendations for the new training.  </w:t>
      </w:r>
    </w:p>
    <w:p w14:paraId="1C7004A7" w14:textId="77777777" w:rsidR="00B97714" w:rsidRPr="00307A2A" w:rsidRDefault="00B97714" w:rsidP="00B97714">
      <w:r w:rsidRPr="00CD706C">
        <w:rPr>
          <w:color w:val="0070C0"/>
        </w:rPr>
        <w:t>&lt;Add content&gt;</w:t>
      </w:r>
      <w:r w:rsidRPr="00307A2A">
        <w:t xml:space="preserve">  </w:t>
      </w:r>
    </w:p>
    <w:p w14:paraId="7F4B645C" w14:textId="77777777" w:rsidR="00D11A3A" w:rsidRDefault="00D11A3A" w:rsidP="00D11A3A">
      <w:pPr>
        <w:rPr>
          <w:rFonts w:ascii="Times New Roman Bold" w:eastAsia="Times New Roman" w:hAnsi="Times New Roman Bold"/>
          <w:b/>
          <w:bCs/>
          <w:caps/>
          <w:sz w:val="28"/>
          <w:szCs w:val="24"/>
        </w:rPr>
      </w:pPr>
    </w:p>
    <w:p w14:paraId="23A4817E" w14:textId="0F07BA9C" w:rsidR="008E57A2" w:rsidRPr="00862033" w:rsidRDefault="00D11A3A" w:rsidP="00862033">
      <w:r w:rsidRPr="00862033">
        <w:t xml:space="preserve"> </w:t>
      </w:r>
      <w:r w:rsidR="008E57A2" w:rsidRPr="00862033">
        <w:br w:type="page"/>
      </w:r>
    </w:p>
    <w:p w14:paraId="4E1AEA27" w14:textId="012972CC" w:rsidR="00723B82" w:rsidRDefault="005612F0" w:rsidP="004E016D">
      <w:pPr>
        <w:pStyle w:val="FrontMatterHeading"/>
      </w:pPr>
      <w:bookmarkStart w:id="1" w:name="_Toc199768393"/>
      <w:r>
        <w:lastRenderedPageBreak/>
        <w:t xml:space="preserve">(U) </w:t>
      </w:r>
      <w:r w:rsidR="000455D3" w:rsidRPr="00D55DB5">
        <w:t>Table of Contents</w:t>
      </w:r>
      <w:bookmarkEnd w:id="1"/>
    </w:p>
    <w:p w14:paraId="7995B2E1" w14:textId="15FDB3C6" w:rsidR="000455D3" w:rsidRPr="00D55DB5" w:rsidRDefault="000455D3" w:rsidP="007E3955"/>
    <w:p w14:paraId="2A8267F0" w14:textId="7A9C8C6D" w:rsidR="0058091E" w:rsidRDefault="00B14697">
      <w:pPr>
        <w:pStyle w:val="TOC1"/>
        <w:rPr>
          <w:rFonts w:asciiTheme="minorHAnsi" w:eastAsiaTheme="minorEastAsia" w:hAnsiTheme="minorHAnsi" w:cstheme="minorBidi"/>
          <w:kern w:val="2"/>
          <w:sz w:val="24"/>
          <w:szCs w:val="24"/>
          <w14:ligatures w14:val="standardContextual"/>
        </w:rPr>
      </w:pPr>
      <w:r>
        <w:rPr>
          <w:rFonts w:cstheme="minorHAnsi"/>
        </w:rPr>
        <w:fldChar w:fldCharType="begin"/>
      </w:r>
      <w:r>
        <w:rPr>
          <w:rFonts w:cstheme="minorHAnsi"/>
        </w:rPr>
        <w:instrText xml:space="preserve"> TOC \o "1-1" \h \z \t "Heading 2,2,Heading 3,3,Heading 7,1,Front Matter Heading,1" </w:instrText>
      </w:r>
      <w:r>
        <w:rPr>
          <w:rFonts w:cstheme="minorHAnsi"/>
        </w:rPr>
        <w:fldChar w:fldCharType="separate"/>
      </w:r>
      <w:hyperlink w:anchor="_Toc199768392" w:history="1">
        <w:r w:rsidR="0058091E" w:rsidRPr="00F72440">
          <w:rPr>
            <w:rStyle w:val="Hyperlink"/>
          </w:rPr>
          <w:t>(U) EXECUTIVE SUMMARY</w:t>
        </w:r>
        <w:r w:rsidR="0058091E">
          <w:rPr>
            <w:webHidden/>
          </w:rPr>
          <w:tab/>
        </w:r>
        <w:r w:rsidR="0058091E">
          <w:rPr>
            <w:webHidden/>
          </w:rPr>
          <w:fldChar w:fldCharType="begin"/>
        </w:r>
        <w:r w:rsidR="0058091E">
          <w:rPr>
            <w:webHidden/>
          </w:rPr>
          <w:instrText xml:space="preserve"> PAGEREF _Toc199768392 \h </w:instrText>
        </w:r>
        <w:r w:rsidR="0058091E">
          <w:rPr>
            <w:webHidden/>
          </w:rPr>
        </w:r>
        <w:r w:rsidR="0058091E">
          <w:rPr>
            <w:webHidden/>
          </w:rPr>
          <w:fldChar w:fldCharType="separate"/>
        </w:r>
        <w:r w:rsidR="0058091E">
          <w:rPr>
            <w:webHidden/>
          </w:rPr>
          <w:t>iii</w:t>
        </w:r>
        <w:r w:rsidR="0058091E">
          <w:rPr>
            <w:webHidden/>
          </w:rPr>
          <w:fldChar w:fldCharType="end"/>
        </w:r>
      </w:hyperlink>
    </w:p>
    <w:p w14:paraId="67DA38BA" w14:textId="12B49E85" w:rsidR="0058091E" w:rsidRDefault="0058091E">
      <w:pPr>
        <w:pStyle w:val="TOC1"/>
        <w:rPr>
          <w:rFonts w:asciiTheme="minorHAnsi" w:eastAsiaTheme="minorEastAsia" w:hAnsiTheme="minorHAnsi" w:cstheme="minorBidi"/>
          <w:kern w:val="2"/>
          <w:sz w:val="24"/>
          <w:szCs w:val="24"/>
          <w14:ligatures w14:val="standardContextual"/>
        </w:rPr>
      </w:pPr>
      <w:hyperlink w:anchor="_Toc199768393" w:history="1">
        <w:r w:rsidRPr="00F72440">
          <w:rPr>
            <w:rStyle w:val="Hyperlink"/>
          </w:rPr>
          <w:t>(U) Table of Contents</w:t>
        </w:r>
        <w:r>
          <w:rPr>
            <w:webHidden/>
          </w:rPr>
          <w:tab/>
        </w:r>
        <w:r>
          <w:rPr>
            <w:webHidden/>
          </w:rPr>
          <w:fldChar w:fldCharType="begin"/>
        </w:r>
        <w:r>
          <w:rPr>
            <w:webHidden/>
          </w:rPr>
          <w:instrText xml:space="preserve"> PAGEREF _Toc199768393 \h </w:instrText>
        </w:r>
        <w:r>
          <w:rPr>
            <w:webHidden/>
          </w:rPr>
        </w:r>
        <w:r>
          <w:rPr>
            <w:webHidden/>
          </w:rPr>
          <w:fldChar w:fldCharType="separate"/>
        </w:r>
        <w:r>
          <w:rPr>
            <w:webHidden/>
          </w:rPr>
          <w:t>iv</w:t>
        </w:r>
        <w:r>
          <w:rPr>
            <w:webHidden/>
          </w:rPr>
          <w:fldChar w:fldCharType="end"/>
        </w:r>
      </w:hyperlink>
    </w:p>
    <w:p w14:paraId="39BF2FE8" w14:textId="1015674E" w:rsidR="0058091E" w:rsidRDefault="0058091E">
      <w:pPr>
        <w:pStyle w:val="TOC1"/>
        <w:rPr>
          <w:rFonts w:asciiTheme="minorHAnsi" w:eastAsiaTheme="minorEastAsia" w:hAnsiTheme="minorHAnsi" w:cstheme="minorBidi"/>
          <w:kern w:val="2"/>
          <w:sz w:val="24"/>
          <w:szCs w:val="24"/>
          <w14:ligatures w14:val="standardContextual"/>
        </w:rPr>
      </w:pPr>
      <w:hyperlink w:anchor="_Toc199768394" w:history="1">
        <w:r w:rsidRPr="00F72440">
          <w:rPr>
            <w:rStyle w:val="Hyperlink"/>
          </w:rPr>
          <w:t>(U) List of Tables</w:t>
        </w:r>
        <w:r>
          <w:rPr>
            <w:webHidden/>
          </w:rPr>
          <w:tab/>
        </w:r>
        <w:r>
          <w:rPr>
            <w:webHidden/>
          </w:rPr>
          <w:fldChar w:fldCharType="begin"/>
        </w:r>
        <w:r>
          <w:rPr>
            <w:webHidden/>
          </w:rPr>
          <w:instrText xml:space="preserve"> PAGEREF _Toc199768394 \h </w:instrText>
        </w:r>
        <w:r>
          <w:rPr>
            <w:webHidden/>
          </w:rPr>
        </w:r>
        <w:r>
          <w:rPr>
            <w:webHidden/>
          </w:rPr>
          <w:fldChar w:fldCharType="separate"/>
        </w:r>
        <w:r>
          <w:rPr>
            <w:webHidden/>
          </w:rPr>
          <w:t>vii</w:t>
        </w:r>
        <w:r>
          <w:rPr>
            <w:webHidden/>
          </w:rPr>
          <w:fldChar w:fldCharType="end"/>
        </w:r>
      </w:hyperlink>
    </w:p>
    <w:p w14:paraId="769DA62E" w14:textId="0243224B" w:rsidR="0058091E" w:rsidRDefault="0058091E">
      <w:pPr>
        <w:pStyle w:val="TOC1"/>
        <w:rPr>
          <w:rFonts w:asciiTheme="minorHAnsi" w:eastAsiaTheme="minorEastAsia" w:hAnsiTheme="minorHAnsi" w:cstheme="minorBidi"/>
          <w:kern w:val="2"/>
          <w:sz w:val="24"/>
          <w:szCs w:val="24"/>
          <w14:ligatures w14:val="standardContextual"/>
        </w:rPr>
      </w:pPr>
      <w:hyperlink w:anchor="_Toc199768395" w:history="1">
        <w:r w:rsidRPr="00F72440">
          <w:rPr>
            <w:rStyle w:val="Hyperlink"/>
          </w:rPr>
          <w:t>(U) List of Figures</w:t>
        </w:r>
        <w:r>
          <w:rPr>
            <w:webHidden/>
          </w:rPr>
          <w:tab/>
        </w:r>
        <w:r>
          <w:rPr>
            <w:webHidden/>
          </w:rPr>
          <w:fldChar w:fldCharType="begin"/>
        </w:r>
        <w:r>
          <w:rPr>
            <w:webHidden/>
          </w:rPr>
          <w:instrText xml:space="preserve"> PAGEREF _Toc199768395 \h </w:instrText>
        </w:r>
        <w:r>
          <w:rPr>
            <w:webHidden/>
          </w:rPr>
        </w:r>
        <w:r>
          <w:rPr>
            <w:webHidden/>
          </w:rPr>
          <w:fldChar w:fldCharType="separate"/>
        </w:r>
        <w:r>
          <w:rPr>
            <w:webHidden/>
          </w:rPr>
          <w:t>ix</w:t>
        </w:r>
        <w:r>
          <w:rPr>
            <w:webHidden/>
          </w:rPr>
          <w:fldChar w:fldCharType="end"/>
        </w:r>
      </w:hyperlink>
    </w:p>
    <w:p w14:paraId="18FD16D1" w14:textId="00DC8BA5" w:rsidR="0058091E" w:rsidRDefault="0058091E">
      <w:pPr>
        <w:pStyle w:val="TOC1"/>
        <w:rPr>
          <w:rFonts w:asciiTheme="minorHAnsi" w:eastAsiaTheme="minorEastAsia" w:hAnsiTheme="minorHAnsi" w:cstheme="minorBidi"/>
          <w:kern w:val="2"/>
          <w:sz w:val="24"/>
          <w:szCs w:val="24"/>
          <w14:ligatures w14:val="standardContextual"/>
        </w:rPr>
      </w:pPr>
      <w:hyperlink w:anchor="_Toc199768396" w:history="1">
        <w:r w:rsidRPr="00F72440">
          <w:rPr>
            <w:rStyle w:val="Hyperlink"/>
          </w:rPr>
          <w:t>(U) List of Embedded Files</w:t>
        </w:r>
        <w:r>
          <w:rPr>
            <w:webHidden/>
          </w:rPr>
          <w:tab/>
        </w:r>
        <w:r>
          <w:rPr>
            <w:webHidden/>
          </w:rPr>
          <w:fldChar w:fldCharType="begin"/>
        </w:r>
        <w:r>
          <w:rPr>
            <w:webHidden/>
          </w:rPr>
          <w:instrText xml:space="preserve"> PAGEREF _Toc199768396 \h </w:instrText>
        </w:r>
        <w:r>
          <w:rPr>
            <w:webHidden/>
          </w:rPr>
        </w:r>
        <w:r>
          <w:rPr>
            <w:webHidden/>
          </w:rPr>
          <w:fldChar w:fldCharType="separate"/>
        </w:r>
        <w:r>
          <w:rPr>
            <w:webHidden/>
          </w:rPr>
          <w:t>ix</w:t>
        </w:r>
        <w:r>
          <w:rPr>
            <w:webHidden/>
          </w:rPr>
          <w:fldChar w:fldCharType="end"/>
        </w:r>
      </w:hyperlink>
    </w:p>
    <w:p w14:paraId="40611D2D" w14:textId="5A38C311" w:rsidR="0058091E" w:rsidRDefault="0058091E">
      <w:pPr>
        <w:pStyle w:val="TOC1"/>
        <w:rPr>
          <w:rFonts w:asciiTheme="minorHAnsi" w:eastAsiaTheme="minorEastAsia" w:hAnsiTheme="minorHAnsi" w:cstheme="minorBidi"/>
          <w:kern w:val="2"/>
          <w:sz w:val="24"/>
          <w:szCs w:val="24"/>
          <w14:ligatures w14:val="standardContextual"/>
        </w:rPr>
      </w:pPr>
      <w:hyperlink w:anchor="_Toc199768397" w:history="1">
        <w:r w:rsidRPr="00F72440">
          <w:rPr>
            <w:rStyle w:val="Hyperlink"/>
          </w:rPr>
          <w:t>(U) Change LOG</w:t>
        </w:r>
        <w:r>
          <w:rPr>
            <w:webHidden/>
          </w:rPr>
          <w:tab/>
        </w:r>
        <w:r>
          <w:rPr>
            <w:webHidden/>
          </w:rPr>
          <w:fldChar w:fldCharType="begin"/>
        </w:r>
        <w:r>
          <w:rPr>
            <w:webHidden/>
          </w:rPr>
          <w:instrText xml:space="preserve"> PAGEREF _Toc199768397 \h </w:instrText>
        </w:r>
        <w:r>
          <w:rPr>
            <w:webHidden/>
          </w:rPr>
        </w:r>
        <w:r>
          <w:rPr>
            <w:webHidden/>
          </w:rPr>
          <w:fldChar w:fldCharType="separate"/>
        </w:r>
        <w:r>
          <w:rPr>
            <w:webHidden/>
          </w:rPr>
          <w:t>xi</w:t>
        </w:r>
        <w:r>
          <w:rPr>
            <w:webHidden/>
          </w:rPr>
          <w:fldChar w:fldCharType="end"/>
        </w:r>
      </w:hyperlink>
    </w:p>
    <w:p w14:paraId="68A92B99" w14:textId="0C0EA8FA" w:rsidR="0058091E" w:rsidRDefault="0058091E">
      <w:pPr>
        <w:pStyle w:val="TOC1"/>
        <w:rPr>
          <w:rFonts w:asciiTheme="minorHAnsi" w:eastAsiaTheme="minorEastAsia" w:hAnsiTheme="minorHAnsi" w:cstheme="minorBidi"/>
          <w:kern w:val="2"/>
          <w:sz w:val="24"/>
          <w:szCs w:val="24"/>
          <w14:ligatures w14:val="standardContextual"/>
        </w:rPr>
      </w:pPr>
      <w:hyperlink w:anchor="_Toc199768398" w:history="1">
        <w:r w:rsidRPr="00F72440">
          <w:rPr>
            <w:rStyle w:val="Hyperlink"/>
          </w:rPr>
          <w:t>(U) Safety/Hazard Awareness Notice</w:t>
        </w:r>
        <w:r>
          <w:rPr>
            <w:webHidden/>
          </w:rPr>
          <w:tab/>
        </w:r>
        <w:r>
          <w:rPr>
            <w:webHidden/>
          </w:rPr>
          <w:fldChar w:fldCharType="begin"/>
        </w:r>
        <w:r>
          <w:rPr>
            <w:webHidden/>
          </w:rPr>
          <w:instrText xml:space="preserve"> PAGEREF _Toc199768398 \h </w:instrText>
        </w:r>
        <w:r>
          <w:rPr>
            <w:webHidden/>
          </w:rPr>
        </w:r>
        <w:r>
          <w:rPr>
            <w:webHidden/>
          </w:rPr>
          <w:fldChar w:fldCharType="separate"/>
        </w:r>
        <w:r>
          <w:rPr>
            <w:webHidden/>
          </w:rPr>
          <w:t>xii</w:t>
        </w:r>
        <w:r>
          <w:rPr>
            <w:webHidden/>
          </w:rPr>
          <w:fldChar w:fldCharType="end"/>
        </w:r>
      </w:hyperlink>
    </w:p>
    <w:p w14:paraId="3CFA8E22" w14:textId="57B1550D" w:rsidR="0058091E" w:rsidRDefault="0058091E">
      <w:pPr>
        <w:pStyle w:val="TOC1"/>
        <w:rPr>
          <w:rFonts w:asciiTheme="minorHAnsi" w:eastAsiaTheme="minorEastAsia" w:hAnsiTheme="minorHAnsi" w:cstheme="minorBidi"/>
          <w:kern w:val="2"/>
          <w:sz w:val="24"/>
          <w:szCs w:val="24"/>
          <w14:ligatures w14:val="standardContextual"/>
        </w:rPr>
      </w:pPr>
      <w:hyperlink w:anchor="_Toc199768399" w:history="1">
        <w:r w:rsidRPr="00F72440">
          <w:rPr>
            <w:rStyle w:val="Hyperlink"/>
          </w:rPr>
          <w:t>(U) DATA ITEM REQUIREMENTS</w:t>
        </w:r>
        <w:r>
          <w:rPr>
            <w:webHidden/>
          </w:rPr>
          <w:tab/>
        </w:r>
        <w:r>
          <w:rPr>
            <w:webHidden/>
          </w:rPr>
          <w:fldChar w:fldCharType="begin"/>
        </w:r>
        <w:r>
          <w:rPr>
            <w:webHidden/>
          </w:rPr>
          <w:instrText xml:space="preserve"> PAGEREF _Toc199768399 \h </w:instrText>
        </w:r>
        <w:r>
          <w:rPr>
            <w:webHidden/>
          </w:rPr>
        </w:r>
        <w:r>
          <w:rPr>
            <w:webHidden/>
          </w:rPr>
          <w:fldChar w:fldCharType="separate"/>
        </w:r>
        <w:r>
          <w:rPr>
            <w:webHidden/>
          </w:rPr>
          <w:t>xiii</w:t>
        </w:r>
        <w:r>
          <w:rPr>
            <w:webHidden/>
          </w:rPr>
          <w:fldChar w:fldCharType="end"/>
        </w:r>
      </w:hyperlink>
    </w:p>
    <w:p w14:paraId="732B8A5C" w14:textId="0B5D2666" w:rsidR="0058091E" w:rsidRDefault="0058091E">
      <w:pPr>
        <w:pStyle w:val="TOC1"/>
        <w:rPr>
          <w:rFonts w:asciiTheme="minorHAnsi" w:eastAsiaTheme="minorEastAsia" w:hAnsiTheme="minorHAnsi" w:cstheme="minorBidi"/>
          <w:kern w:val="2"/>
          <w:sz w:val="24"/>
          <w:szCs w:val="24"/>
          <w14:ligatures w14:val="standardContextual"/>
        </w:rPr>
      </w:pPr>
      <w:hyperlink w:anchor="_Toc199768400" w:history="1">
        <w:r w:rsidRPr="00F72440">
          <w:rPr>
            <w:rStyle w:val="Hyperlink"/>
          </w:rPr>
          <w:t>1.0</w:t>
        </w:r>
        <w:r>
          <w:rPr>
            <w:rFonts w:asciiTheme="minorHAnsi" w:eastAsiaTheme="minorEastAsia" w:hAnsiTheme="minorHAnsi" w:cstheme="minorBidi"/>
            <w:kern w:val="2"/>
            <w:sz w:val="24"/>
            <w:szCs w:val="24"/>
            <w14:ligatures w14:val="standardContextual"/>
          </w:rPr>
          <w:tab/>
        </w:r>
        <w:r w:rsidRPr="00F72440">
          <w:rPr>
            <w:rStyle w:val="Hyperlink"/>
          </w:rPr>
          <w:t>(U) INTRODUCTION</w:t>
        </w:r>
        <w:r>
          <w:rPr>
            <w:webHidden/>
          </w:rPr>
          <w:tab/>
        </w:r>
        <w:r>
          <w:rPr>
            <w:webHidden/>
          </w:rPr>
          <w:fldChar w:fldCharType="begin"/>
        </w:r>
        <w:r>
          <w:rPr>
            <w:webHidden/>
          </w:rPr>
          <w:instrText xml:space="preserve"> PAGEREF _Toc199768400 \h </w:instrText>
        </w:r>
        <w:r>
          <w:rPr>
            <w:webHidden/>
          </w:rPr>
        </w:r>
        <w:r>
          <w:rPr>
            <w:webHidden/>
          </w:rPr>
          <w:fldChar w:fldCharType="separate"/>
        </w:r>
        <w:r>
          <w:rPr>
            <w:webHidden/>
          </w:rPr>
          <w:t>1</w:t>
        </w:r>
        <w:r>
          <w:rPr>
            <w:webHidden/>
          </w:rPr>
          <w:fldChar w:fldCharType="end"/>
        </w:r>
      </w:hyperlink>
    </w:p>
    <w:p w14:paraId="6867EDB8" w14:textId="4DAB25E0" w:rsidR="0058091E" w:rsidRDefault="0058091E">
      <w:pPr>
        <w:pStyle w:val="TOC2"/>
        <w:rPr>
          <w:rFonts w:eastAsiaTheme="minorEastAsia" w:cstheme="minorBidi"/>
          <w:noProof/>
          <w:kern w:val="2"/>
          <w:sz w:val="24"/>
          <w:szCs w:val="24"/>
          <w14:ligatures w14:val="standardContextual"/>
        </w:rPr>
      </w:pPr>
      <w:hyperlink w:anchor="_Toc199768401" w:history="1">
        <w:r w:rsidRPr="00F72440">
          <w:rPr>
            <w:rStyle w:val="Hyperlink"/>
            <w:noProof/>
          </w:rPr>
          <w:t>1.1</w:t>
        </w:r>
        <w:r>
          <w:rPr>
            <w:rFonts w:eastAsiaTheme="minorEastAsia" w:cstheme="minorBidi"/>
            <w:noProof/>
            <w:kern w:val="2"/>
            <w:sz w:val="24"/>
            <w:szCs w:val="24"/>
            <w14:ligatures w14:val="standardContextual"/>
          </w:rPr>
          <w:tab/>
        </w:r>
        <w:r w:rsidRPr="00F72440">
          <w:rPr>
            <w:rStyle w:val="Hyperlink"/>
            <w:noProof/>
          </w:rPr>
          <w:t>(U) Purpose</w:t>
        </w:r>
        <w:r>
          <w:rPr>
            <w:noProof/>
            <w:webHidden/>
          </w:rPr>
          <w:tab/>
        </w:r>
        <w:r>
          <w:rPr>
            <w:noProof/>
            <w:webHidden/>
          </w:rPr>
          <w:fldChar w:fldCharType="begin"/>
        </w:r>
        <w:r>
          <w:rPr>
            <w:noProof/>
            <w:webHidden/>
          </w:rPr>
          <w:instrText xml:space="preserve"> PAGEREF _Toc199768401 \h </w:instrText>
        </w:r>
        <w:r>
          <w:rPr>
            <w:noProof/>
            <w:webHidden/>
          </w:rPr>
        </w:r>
        <w:r>
          <w:rPr>
            <w:noProof/>
            <w:webHidden/>
          </w:rPr>
          <w:fldChar w:fldCharType="separate"/>
        </w:r>
        <w:r>
          <w:rPr>
            <w:noProof/>
            <w:webHidden/>
          </w:rPr>
          <w:t>1</w:t>
        </w:r>
        <w:r>
          <w:rPr>
            <w:noProof/>
            <w:webHidden/>
          </w:rPr>
          <w:fldChar w:fldCharType="end"/>
        </w:r>
      </w:hyperlink>
    </w:p>
    <w:p w14:paraId="7617A73F" w14:textId="2854CF1A" w:rsidR="0058091E" w:rsidRDefault="0058091E">
      <w:pPr>
        <w:pStyle w:val="TOC2"/>
        <w:rPr>
          <w:rFonts w:eastAsiaTheme="minorEastAsia" w:cstheme="minorBidi"/>
          <w:noProof/>
          <w:kern w:val="2"/>
          <w:sz w:val="24"/>
          <w:szCs w:val="24"/>
          <w14:ligatures w14:val="standardContextual"/>
        </w:rPr>
      </w:pPr>
      <w:hyperlink w:anchor="_Toc199768402" w:history="1">
        <w:r w:rsidRPr="00F72440">
          <w:rPr>
            <w:rStyle w:val="Hyperlink"/>
            <w:noProof/>
          </w:rPr>
          <w:t>1.2</w:t>
        </w:r>
        <w:r>
          <w:rPr>
            <w:rFonts w:eastAsiaTheme="minorEastAsia" w:cstheme="minorBidi"/>
            <w:noProof/>
            <w:kern w:val="2"/>
            <w:sz w:val="24"/>
            <w:szCs w:val="24"/>
            <w14:ligatures w14:val="standardContextual"/>
          </w:rPr>
          <w:tab/>
        </w:r>
        <w:r w:rsidRPr="00F72440">
          <w:rPr>
            <w:rStyle w:val="Hyperlink"/>
            <w:noProof/>
          </w:rPr>
          <w:t>(U) Scope of Study (FRD)</w:t>
        </w:r>
        <w:r>
          <w:rPr>
            <w:noProof/>
            <w:webHidden/>
          </w:rPr>
          <w:tab/>
        </w:r>
        <w:r>
          <w:rPr>
            <w:noProof/>
            <w:webHidden/>
          </w:rPr>
          <w:fldChar w:fldCharType="begin"/>
        </w:r>
        <w:r>
          <w:rPr>
            <w:noProof/>
            <w:webHidden/>
          </w:rPr>
          <w:instrText xml:space="preserve"> PAGEREF _Toc199768402 \h </w:instrText>
        </w:r>
        <w:r>
          <w:rPr>
            <w:noProof/>
            <w:webHidden/>
          </w:rPr>
        </w:r>
        <w:r>
          <w:rPr>
            <w:noProof/>
            <w:webHidden/>
          </w:rPr>
          <w:fldChar w:fldCharType="separate"/>
        </w:r>
        <w:r>
          <w:rPr>
            <w:noProof/>
            <w:webHidden/>
          </w:rPr>
          <w:t>2</w:t>
        </w:r>
        <w:r>
          <w:rPr>
            <w:noProof/>
            <w:webHidden/>
          </w:rPr>
          <w:fldChar w:fldCharType="end"/>
        </w:r>
      </w:hyperlink>
    </w:p>
    <w:p w14:paraId="04782250" w14:textId="2751185D" w:rsidR="0058091E" w:rsidRDefault="0058091E">
      <w:pPr>
        <w:pStyle w:val="TOC2"/>
        <w:rPr>
          <w:rFonts w:eastAsiaTheme="minorEastAsia" w:cstheme="minorBidi"/>
          <w:noProof/>
          <w:kern w:val="2"/>
          <w:sz w:val="24"/>
          <w:szCs w:val="24"/>
          <w14:ligatures w14:val="standardContextual"/>
        </w:rPr>
      </w:pPr>
      <w:hyperlink w:anchor="_Toc199768403" w:history="1">
        <w:r w:rsidRPr="00F72440">
          <w:rPr>
            <w:rStyle w:val="Hyperlink"/>
            <w:noProof/>
          </w:rPr>
          <w:t>1.3</w:t>
        </w:r>
        <w:r>
          <w:rPr>
            <w:rFonts w:eastAsiaTheme="minorEastAsia" w:cstheme="minorBidi"/>
            <w:noProof/>
            <w:kern w:val="2"/>
            <w:sz w:val="24"/>
            <w:szCs w:val="24"/>
            <w14:ligatures w14:val="standardContextual"/>
          </w:rPr>
          <w:tab/>
        </w:r>
        <w:r w:rsidRPr="00F72440">
          <w:rPr>
            <w:rStyle w:val="Hyperlink"/>
            <w:noProof/>
          </w:rPr>
          <w:t>(U) Intended Use of the IMRD</w:t>
        </w:r>
        <w:r>
          <w:rPr>
            <w:noProof/>
            <w:webHidden/>
          </w:rPr>
          <w:tab/>
        </w:r>
        <w:r>
          <w:rPr>
            <w:noProof/>
            <w:webHidden/>
          </w:rPr>
          <w:fldChar w:fldCharType="begin"/>
        </w:r>
        <w:r>
          <w:rPr>
            <w:noProof/>
            <w:webHidden/>
          </w:rPr>
          <w:instrText xml:space="preserve"> PAGEREF _Toc199768403 \h </w:instrText>
        </w:r>
        <w:r>
          <w:rPr>
            <w:noProof/>
            <w:webHidden/>
          </w:rPr>
        </w:r>
        <w:r>
          <w:rPr>
            <w:noProof/>
            <w:webHidden/>
          </w:rPr>
          <w:fldChar w:fldCharType="separate"/>
        </w:r>
        <w:r>
          <w:rPr>
            <w:noProof/>
            <w:webHidden/>
          </w:rPr>
          <w:t>2</w:t>
        </w:r>
        <w:r>
          <w:rPr>
            <w:noProof/>
            <w:webHidden/>
          </w:rPr>
          <w:fldChar w:fldCharType="end"/>
        </w:r>
      </w:hyperlink>
    </w:p>
    <w:p w14:paraId="0FC90572" w14:textId="4D7A8E72" w:rsidR="0058091E" w:rsidRDefault="0058091E">
      <w:pPr>
        <w:pStyle w:val="TOC2"/>
        <w:rPr>
          <w:rFonts w:eastAsiaTheme="minorEastAsia" w:cstheme="minorBidi"/>
          <w:noProof/>
          <w:kern w:val="2"/>
          <w:sz w:val="24"/>
          <w:szCs w:val="24"/>
          <w14:ligatures w14:val="standardContextual"/>
        </w:rPr>
      </w:pPr>
      <w:hyperlink w:anchor="_Toc199768404" w:history="1">
        <w:r w:rsidRPr="00F72440">
          <w:rPr>
            <w:rStyle w:val="Hyperlink"/>
            <w:noProof/>
          </w:rPr>
          <w:t>1.4</w:t>
        </w:r>
        <w:r>
          <w:rPr>
            <w:rFonts w:eastAsiaTheme="minorEastAsia" w:cstheme="minorBidi"/>
            <w:noProof/>
            <w:kern w:val="2"/>
            <w:sz w:val="24"/>
            <w:szCs w:val="24"/>
            <w14:ligatures w14:val="standardContextual"/>
          </w:rPr>
          <w:tab/>
        </w:r>
        <w:r w:rsidRPr="00F72440">
          <w:rPr>
            <w:rStyle w:val="Hyperlink"/>
            <w:noProof/>
          </w:rPr>
          <w:t>(U) Study Sponsor</w:t>
        </w:r>
        <w:r>
          <w:rPr>
            <w:noProof/>
            <w:webHidden/>
          </w:rPr>
          <w:tab/>
        </w:r>
        <w:r>
          <w:rPr>
            <w:noProof/>
            <w:webHidden/>
          </w:rPr>
          <w:fldChar w:fldCharType="begin"/>
        </w:r>
        <w:r>
          <w:rPr>
            <w:noProof/>
            <w:webHidden/>
          </w:rPr>
          <w:instrText xml:space="preserve"> PAGEREF _Toc199768404 \h </w:instrText>
        </w:r>
        <w:r>
          <w:rPr>
            <w:noProof/>
            <w:webHidden/>
          </w:rPr>
        </w:r>
        <w:r>
          <w:rPr>
            <w:noProof/>
            <w:webHidden/>
          </w:rPr>
          <w:fldChar w:fldCharType="separate"/>
        </w:r>
        <w:r>
          <w:rPr>
            <w:noProof/>
            <w:webHidden/>
          </w:rPr>
          <w:t>3</w:t>
        </w:r>
        <w:r>
          <w:rPr>
            <w:noProof/>
            <w:webHidden/>
          </w:rPr>
          <w:fldChar w:fldCharType="end"/>
        </w:r>
      </w:hyperlink>
    </w:p>
    <w:p w14:paraId="2DE2AA9A" w14:textId="1722F33B" w:rsidR="0058091E" w:rsidRDefault="0058091E">
      <w:pPr>
        <w:pStyle w:val="TOC2"/>
        <w:rPr>
          <w:rFonts w:eastAsiaTheme="minorEastAsia" w:cstheme="minorBidi"/>
          <w:noProof/>
          <w:kern w:val="2"/>
          <w:sz w:val="24"/>
          <w:szCs w:val="24"/>
          <w14:ligatures w14:val="standardContextual"/>
        </w:rPr>
      </w:pPr>
      <w:hyperlink w:anchor="_Toc199768405" w:history="1">
        <w:r w:rsidRPr="00F72440">
          <w:rPr>
            <w:rStyle w:val="Hyperlink"/>
            <w:noProof/>
          </w:rPr>
          <w:t>1.5</w:t>
        </w:r>
        <w:r>
          <w:rPr>
            <w:rFonts w:eastAsiaTheme="minorEastAsia" w:cstheme="minorBidi"/>
            <w:noProof/>
            <w:kern w:val="2"/>
            <w:sz w:val="24"/>
            <w:szCs w:val="24"/>
            <w14:ligatures w14:val="standardContextual"/>
          </w:rPr>
          <w:tab/>
        </w:r>
        <w:r w:rsidRPr="00F72440">
          <w:rPr>
            <w:rStyle w:val="Hyperlink"/>
            <w:noProof/>
          </w:rPr>
          <w:t>(U) Agency Performing the Study</w:t>
        </w:r>
        <w:r>
          <w:rPr>
            <w:noProof/>
            <w:webHidden/>
          </w:rPr>
          <w:tab/>
        </w:r>
        <w:r>
          <w:rPr>
            <w:noProof/>
            <w:webHidden/>
          </w:rPr>
          <w:fldChar w:fldCharType="begin"/>
        </w:r>
        <w:r>
          <w:rPr>
            <w:noProof/>
            <w:webHidden/>
          </w:rPr>
          <w:instrText xml:space="preserve"> PAGEREF _Toc199768405 \h </w:instrText>
        </w:r>
        <w:r>
          <w:rPr>
            <w:noProof/>
            <w:webHidden/>
          </w:rPr>
        </w:r>
        <w:r>
          <w:rPr>
            <w:noProof/>
            <w:webHidden/>
          </w:rPr>
          <w:fldChar w:fldCharType="separate"/>
        </w:r>
        <w:r>
          <w:rPr>
            <w:noProof/>
            <w:webHidden/>
          </w:rPr>
          <w:t>3</w:t>
        </w:r>
        <w:r>
          <w:rPr>
            <w:noProof/>
            <w:webHidden/>
          </w:rPr>
          <w:fldChar w:fldCharType="end"/>
        </w:r>
      </w:hyperlink>
    </w:p>
    <w:p w14:paraId="6BB794A8" w14:textId="61A71AC6" w:rsidR="0058091E" w:rsidRDefault="0058091E">
      <w:pPr>
        <w:pStyle w:val="TOC2"/>
        <w:rPr>
          <w:rFonts w:eastAsiaTheme="minorEastAsia" w:cstheme="minorBidi"/>
          <w:noProof/>
          <w:kern w:val="2"/>
          <w:sz w:val="24"/>
          <w:szCs w:val="24"/>
          <w14:ligatures w14:val="standardContextual"/>
        </w:rPr>
      </w:pPr>
      <w:hyperlink w:anchor="_Toc199768406" w:history="1">
        <w:r w:rsidRPr="00F72440">
          <w:rPr>
            <w:rStyle w:val="Hyperlink"/>
            <w:noProof/>
          </w:rPr>
          <w:t>1.6</w:t>
        </w:r>
        <w:r>
          <w:rPr>
            <w:rFonts w:eastAsiaTheme="minorEastAsia" w:cstheme="minorBidi"/>
            <w:noProof/>
            <w:kern w:val="2"/>
            <w:sz w:val="24"/>
            <w:szCs w:val="24"/>
            <w14:ligatures w14:val="standardContextual"/>
          </w:rPr>
          <w:tab/>
        </w:r>
        <w:r w:rsidRPr="00F72440">
          <w:rPr>
            <w:rStyle w:val="Hyperlink"/>
            <w:noProof/>
          </w:rPr>
          <w:t>(U) Data Sources</w:t>
        </w:r>
        <w:r>
          <w:rPr>
            <w:noProof/>
            <w:webHidden/>
          </w:rPr>
          <w:tab/>
        </w:r>
        <w:r>
          <w:rPr>
            <w:noProof/>
            <w:webHidden/>
          </w:rPr>
          <w:fldChar w:fldCharType="begin"/>
        </w:r>
        <w:r>
          <w:rPr>
            <w:noProof/>
            <w:webHidden/>
          </w:rPr>
          <w:instrText xml:space="preserve"> PAGEREF _Toc199768406 \h </w:instrText>
        </w:r>
        <w:r>
          <w:rPr>
            <w:noProof/>
            <w:webHidden/>
          </w:rPr>
        </w:r>
        <w:r>
          <w:rPr>
            <w:noProof/>
            <w:webHidden/>
          </w:rPr>
          <w:fldChar w:fldCharType="separate"/>
        </w:r>
        <w:r>
          <w:rPr>
            <w:noProof/>
            <w:webHidden/>
          </w:rPr>
          <w:t>3</w:t>
        </w:r>
        <w:r>
          <w:rPr>
            <w:noProof/>
            <w:webHidden/>
          </w:rPr>
          <w:fldChar w:fldCharType="end"/>
        </w:r>
      </w:hyperlink>
    </w:p>
    <w:p w14:paraId="7CCEF281" w14:textId="5C8F1311" w:rsidR="0058091E" w:rsidRDefault="0058091E">
      <w:pPr>
        <w:pStyle w:val="TOC2"/>
        <w:rPr>
          <w:rFonts w:eastAsiaTheme="minorEastAsia" w:cstheme="minorBidi"/>
          <w:noProof/>
          <w:kern w:val="2"/>
          <w:sz w:val="24"/>
          <w:szCs w:val="24"/>
          <w14:ligatures w14:val="standardContextual"/>
        </w:rPr>
      </w:pPr>
      <w:hyperlink w:anchor="_Toc199768407" w:history="1">
        <w:r w:rsidRPr="00F72440">
          <w:rPr>
            <w:rStyle w:val="Hyperlink"/>
            <w:noProof/>
          </w:rPr>
          <w:t>1.7</w:t>
        </w:r>
        <w:r>
          <w:rPr>
            <w:rFonts w:eastAsiaTheme="minorEastAsia" w:cstheme="minorBidi"/>
            <w:noProof/>
            <w:kern w:val="2"/>
            <w:sz w:val="24"/>
            <w:szCs w:val="24"/>
            <w14:ligatures w14:val="standardContextual"/>
          </w:rPr>
          <w:tab/>
        </w:r>
        <w:r w:rsidRPr="00F72440">
          <w:rPr>
            <w:rStyle w:val="Hyperlink"/>
            <w:noProof/>
          </w:rPr>
          <w:t>(U) Background</w:t>
        </w:r>
        <w:r>
          <w:rPr>
            <w:noProof/>
            <w:webHidden/>
          </w:rPr>
          <w:tab/>
        </w:r>
        <w:r>
          <w:rPr>
            <w:noProof/>
            <w:webHidden/>
          </w:rPr>
          <w:fldChar w:fldCharType="begin"/>
        </w:r>
        <w:r>
          <w:rPr>
            <w:noProof/>
            <w:webHidden/>
          </w:rPr>
          <w:instrText xml:space="preserve"> PAGEREF _Toc199768407 \h </w:instrText>
        </w:r>
        <w:r>
          <w:rPr>
            <w:noProof/>
            <w:webHidden/>
          </w:rPr>
        </w:r>
        <w:r>
          <w:rPr>
            <w:noProof/>
            <w:webHidden/>
          </w:rPr>
          <w:fldChar w:fldCharType="separate"/>
        </w:r>
        <w:r>
          <w:rPr>
            <w:noProof/>
            <w:webHidden/>
          </w:rPr>
          <w:t>3</w:t>
        </w:r>
        <w:r>
          <w:rPr>
            <w:noProof/>
            <w:webHidden/>
          </w:rPr>
          <w:fldChar w:fldCharType="end"/>
        </w:r>
      </w:hyperlink>
    </w:p>
    <w:p w14:paraId="2A3A3A46" w14:textId="3F0B758D" w:rsidR="0058091E" w:rsidRDefault="0058091E">
      <w:pPr>
        <w:pStyle w:val="TOC3"/>
        <w:rPr>
          <w:rFonts w:eastAsiaTheme="minorEastAsia" w:cstheme="minorBidi"/>
          <w:noProof/>
          <w:kern w:val="2"/>
          <w:sz w:val="24"/>
          <w:szCs w:val="24"/>
          <w14:ligatures w14:val="standardContextual"/>
        </w:rPr>
      </w:pPr>
      <w:hyperlink w:anchor="_Toc199768408" w:history="1">
        <w:r w:rsidRPr="00F72440">
          <w:rPr>
            <w:rStyle w:val="Hyperlink"/>
            <w:noProof/>
          </w:rPr>
          <w:t>1.7.1</w:t>
        </w:r>
        <w:r>
          <w:rPr>
            <w:rFonts w:eastAsiaTheme="minorEastAsia" w:cstheme="minorBidi"/>
            <w:noProof/>
            <w:kern w:val="2"/>
            <w:sz w:val="24"/>
            <w:szCs w:val="24"/>
            <w14:ligatures w14:val="standardContextual"/>
          </w:rPr>
          <w:tab/>
        </w:r>
        <w:r w:rsidRPr="00F72440">
          <w:rPr>
            <w:rStyle w:val="Hyperlink"/>
            <w:noProof/>
          </w:rPr>
          <w:t>(U) Methodology</w:t>
        </w:r>
        <w:r>
          <w:rPr>
            <w:noProof/>
            <w:webHidden/>
          </w:rPr>
          <w:tab/>
        </w:r>
        <w:r>
          <w:rPr>
            <w:noProof/>
            <w:webHidden/>
          </w:rPr>
          <w:fldChar w:fldCharType="begin"/>
        </w:r>
        <w:r>
          <w:rPr>
            <w:noProof/>
            <w:webHidden/>
          </w:rPr>
          <w:instrText xml:space="preserve"> PAGEREF _Toc199768408 \h </w:instrText>
        </w:r>
        <w:r>
          <w:rPr>
            <w:noProof/>
            <w:webHidden/>
          </w:rPr>
        </w:r>
        <w:r>
          <w:rPr>
            <w:noProof/>
            <w:webHidden/>
          </w:rPr>
          <w:fldChar w:fldCharType="separate"/>
        </w:r>
        <w:r>
          <w:rPr>
            <w:noProof/>
            <w:webHidden/>
          </w:rPr>
          <w:t>3</w:t>
        </w:r>
        <w:r>
          <w:rPr>
            <w:noProof/>
            <w:webHidden/>
          </w:rPr>
          <w:fldChar w:fldCharType="end"/>
        </w:r>
      </w:hyperlink>
    </w:p>
    <w:p w14:paraId="16DA4934" w14:textId="76A6FE7A" w:rsidR="0058091E" w:rsidRDefault="0058091E">
      <w:pPr>
        <w:pStyle w:val="TOC3"/>
        <w:rPr>
          <w:rFonts w:eastAsiaTheme="minorEastAsia" w:cstheme="minorBidi"/>
          <w:noProof/>
          <w:kern w:val="2"/>
          <w:sz w:val="24"/>
          <w:szCs w:val="24"/>
          <w14:ligatures w14:val="standardContextual"/>
        </w:rPr>
      </w:pPr>
      <w:hyperlink w:anchor="_Toc199768409" w:history="1">
        <w:r w:rsidRPr="00F72440">
          <w:rPr>
            <w:rStyle w:val="Hyperlink"/>
            <w:noProof/>
          </w:rPr>
          <w:t>1.7.2</w:t>
        </w:r>
        <w:r>
          <w:rPr>
            <w:rFonts w:eastAsiaTheme="minorEastAsia" w:cstheme="minorBidi"/>
            <w:noProof/>
            <w:kern w:val="2"/>
            <w:sz w:val="24"/>
            <w:szCs w:val="24"/>
            <w14:ligatures w14:val="standardContextual"/>
          </w:rPr>
          <w:tab/>
        </w:r>
        <w:r w:rsidRPr="00F72440">
          <w:rPr>
            <w:rStyle w:val="Hyperlink"/>
            <w:noProof/>
          </w:rPr>
          <w:t>(U) IMRD Development</w:t>
        </w:r>
        <w:r>
          <w:rPr>
            <w:noProof/>
            <w:webHidden/>
          </w:rPr>
          <w:tab/>
        </w:r>
        <w:r>
          <w:rPr>
            <w:noProof/>
            <w:webHidden/>
          </w:rPr>
          <w:fldChar w:fldCharType="begin"/>
        </w:r>
        <w:r>
          <w:rPr>
            <w:noProof/>
            <w:webHidden/>
          </w:rPr>
          <w:instrText xml:space="preserve"> PAGEREF _Toc199768409 \h </w:instrText>
        </w:r>
        <w:r>
          <w:rPr>
            <w:noProof/>
            <w:webHidden/>
          </w:rPr>
        </w:r>
        <w:r>
          <w:rPr>
            <w:noProof/>
            <w:webHidden/>
          </w:rPr>
          <w:fldChar w:fldCharType="separate"/>
        </w:r>
        <w:r>
          <w:rPr>
            <w:noProof/>
            <w:webHidden/>
          </w:rPr>
          <w:t>5</w:t>
        </w:r>
        <w:r>
          <w:rPr>
            <w:noProof/>
            <w:webHidden/>
          </w:rPr>
          <w:fldChar w:fldCharType="end"/>
        </w:r>
      </w:hyperlink>
    </w:p>
    <w:p w14:paraId="4F370517" w14:textId="54EA0A36" w:rsidR="0058091E" w:rsidRDefault="0058091E">
      <w:pPr>
        <w:pStyle w:val="TOC3"/>
        <w:rPr>
          <w:rFonts w:eastAsiaTheme="minorEastAsia" w:cstheme="minorBidi"/>
          <w:noProof/>
          <w:kern w:val="2"/>
          <w:sz w:val="24"/>
          <w:szCs w:val="24"/>
          <w14:ligatures w14:val="standardContextual"/>
        </w:rPr>
      </w:pPr>
      <w:hyperlink w:anchor="_Toc199768410" w:history="1">
        <w:r w:rsidRPr="00F72440">
          <w:rPr>
            <w:rStyle w:val="Hyperlink"/>
            <w:noProof/>
          </w:rPr>
          <w:t>1.7.3</w:t>
        </w:r>
        <w:r>
          <w:rPr>
            <w:rFonts w:eastAsiaTheme="minorEastAsia" w:cstheme="minorBidi"/>
            <w:noProof/>
            <w:kern w:val="2"/>
            <w:sz w:val="24"/>
            <w:szCs w:val="24"/>
            <w14:ligatures w14:val="standardContextual"/>
          </w:rPr>
          <w:tab/>
        </w:r>
        <w:r w:rsidRPr="00F72440">
          <w:rPr>
            <w:rStyle w:val="Hyperlink"/>
            <w:noProof/>
          </w:rPr>
          <w:t>(U) Requirement Validation</w:t>
        </w:r>
        <w:r>
          <w:rPr>
            <w:noProof/>
            <w:webHidden/>
          </w:rPr>
          <w:tab/>
        </w:r>
        <w:r>
          <w:rPr>
            <w:noProof/>
            <w:webHidden/>
          </w:rPr>
          <w:fldChar w:fldCharType="begin"/>
        </w:r>
        <w:r>
          <w:rPr>
            <w:noProof/>
            <w:webHidden/>
          </w:rPr>
          <w:instrText xml:space="preserve"> PAGEREF _Toc199768410 \h </w:instrText>
        </w:r>
        <w:r>
          <w:rPr>
            <w:noProof/>
            <w:webHidden/>
          </w:rPr>
        </w:r>
        <w:r>
          <w:rPr>
            <w:noProof/>
            <w:webHidden/>
          </w:rPr>
          <w:fldChar w:fldCharType="separate"/>
        </w:r>
        <w:r>
          <w:rPr>
            <w:noProof/>
            <w:webHidden/>
          </w:rPr>
          <w:t>9</w:t>
        </w:r>
        <w:r>
          <w:rPr>
            <w:noProof/>
            <w:webHidden/>
          </w:rPr>
          <w:fldChar w:fldCharType="end"/>
        </w:r>
      </w:hyperlink>
    </w:p>
    <w:p w14:paraId="0CCB1BD9" w14:textId="2D25C87B" w:rsidR="0058091E" w:rsidRDefault="0058091E">
      <w:pPr>
        <w:pStyle w:val="TOC3"/>
        <w:rPr>
          <w:rFonts w:eastAsiaTheme="minorEastAsia" w:cstheme="minorBidi"/>
          <w:noProof/>
          <w:kern w:val="2"/>
          <w:sz w:val="24"/>
          <w:szCs w:val="24"/>
          <w14:ligatures w14:val="standardContextual"/>
        </w:rPr>
      </w:pPr>
      <w:hyperlink w:anchor="_Toc199768411" w:history="1">
        <w:r w:rsidRPr="00F72440">
          <w:rPr>
            <w:rStyle w:val="Hyperlink"/>
            <w:noProof/>
          </w:rPr>
          <w:t>1.7.4</w:t>
        </w:r>
        <w:r>
          <w:rPr>
            <w:rFonts w:eastAsiaTheme="minorEastAsia" w:cstheme="minorBidi"/>
            <w:noProof/>
            <w:kern w:val="2"/>
            <w:sz w:val="24"/>
            <w:szCs w:val="24"/>
            <w14:ligatures w14:val="standardContextual"/>
          </w:rPr>
          <w:tab/>
        </w:r>
        <w:r w:rsidRPr="00F72440">
          <w:rPr>
            <w:rStyle w:val="Hyperlink"/>
            <w:noProof/>
          </w:rPr>
          <w:t>(U) Task Analysis and IPRD Completion</w:t>
        </w:r>
        <w:r>
          <w:rPr>
            <w:noProof/>
            <w:webHidden/>
          </w:rPr>
          <w:tab/>
        </w:r>
        <w:r>
          <w:rPr>
            <w:noProof/>
            <w:webHidden/>
          </w:rPr>
          <w:fldChar w:fldCharType="begin"/>
        </w:r>
        <w:r>
          <w:rPr>
            <w:noProof/>
            <w:webHidden/>
          </w:rPr>
          <w:instrText xml:space="preserve"> PAGEREF _Toc199768411 \h </w:instrText>
        </w:r>
        <w:r>
          <w:rPr>
            <w:noProof/>
            <w:webHidden/>
          </w:rPr>
        </w:r>
        <w:r>
          <w:rPr>
            <w:noProof/>
            <w:webHidden/>
          </w:rPr>
          <w:fldChar w:fldCharType="separate"/>
        </w:r>
        <w:r>
          <w:rPr>
            <w:noProof/>
            <w:webHidden/>
          </w:rPr>
          <w:t>9</w:t>
        </w:r>
        <w:r>
          <w:rPr>
            <w:noProof/>
            <w:webHidden/>
          </w:rPr>
          <w:fldChar w:fldCharType="end"/>
        </w:r>
      </w:hyperlink>
    </w:p>
    <w:p w14:paraId="66F81B29" w14:textId="034809B3" w:rsidR="0058091E" w:rsidRDefault="0058091E">
      <w:pPr>
        <w:pStyle w:val="TOC3"/>
        <w:rPr>
          <w:rFonts w:eastAsiaTheme="minorEastAsia" w:cstheme="minorBidi"/>
          <w:noProof/>
          <w:kern w:val="2"/>
          <w:sz w:val="24"/>
          <w:szCs w:val="24"/>
          <w14:ligatures w14:val="standardContextual"/>
        </w:rPr>
      </w:pPr>
      <w:hyperlink w:anchor="_Toc199768412" w:history="1">
        <w:r w:rsidRPr="00F72440">
          <w:rPr>
            <w:rStyle w:val="Hyperlink"/>
            <w:noProof/>
          </w:rPr>
          <w:t>1.7.5</w:t>
        </w:r>
        <w:r>
          <w:rPr>
            <w:rFonts w:eastAsiaTheme="minorEastAsia" w:cstheme="minorBidi"/>
            <w:noProof/>
            <w:kern w:val="2"/>
            <w:sz w:val="24"/>
            <w:szCs w:val="24"/>
            <w14:ligatures w14:val="standardContextual"/>
          </w:rPr>
          <w:tab/>
        </w:r>
        <w:r w:rsidRPr="00F72440">
          <w:rPr>
            <w:rStyle w:val="Hyperlink"/>
            <w:noProof/>
          </w:rPr>
          <w:t>(U) Identify/Customize Media Selection Model</w:t>
        </w:r>
        <w:r>
          <w:rPr>
            <w:noProof/>
            <w:webHidden/>
          </w:rPr>
          <w:tab/>
        </w:r>
        <w:r>
          <w:rPr>
            <w:noProof/>
            <w:webHidden/>
          </w:rPr>
          <w:fldChar w:fldCharType="begin"/>
        </w:r>
        <w:r>
          <w:rPr>
            <w:noProof/>
            <w:webHidden/>
          </w:rPr>
          <w:instrText xml:space="preserve"> PAGEREF _Toc199768412 \h </w:instrText>
        </w:r>
        <w:r>
          <w:rPr>
            <w:noProof/>
            <w:webHidden/>
          </w:rPr>
        </w:r>
        <w:r>
          <w:rPr>
            <w:noProof/>
            <w:webHidden/>
          </w:rPr>
          <w:fldChar w:fldCharType="separate"/>
        </w:r>
        <w:r>
          <w:rPr>
            <w:noProof/>
            <w:webHidden/>
          </w:rPr>
          <w:t>10</w:t>
        </w:r>
        <w:r>
          <w:rPr>
            <w:noProof/>
            <w:webHidden/>
          </w:rPr>
          <w:fldChar w:fldCharType="end"/>
        </w:r>
      </w:hyperlink>
    </w:p>
    <w:p w14:paraId="5736F119" w14:textId="7D6F383E" w:rsidR="0058091E" w:rsidRDefault="0058091E">
      <w:pPr>
        <w:pStyle w:val="TOC3"/>
        <w:rPr>
          <w:rFonts w:eastAsiaTheme="minorEastAsia" w:cstheme="minorBidi"/>
          <w:noProof/>
          <w:kern w:val="2"/>
          <w:sz w:val="24"/>
          <w:szCs w:val="24"/>
          <w14:ligatures w14:val="standardContextual"/>
        </w:rPr>
      </w:pPr>
      <w:hyperlink w:anchor="_Toc199768413" w:history="1">
        <w:r w:rsidRPr="00F72440">
          <w:rPr>
            <w:rStyle w:val="Hyperlink"/>
            <w:noProof/>
          </w:rPr>
          <w:t>1.7.6</w:t>
        </w:r>
        <w:r>
          <w:rPr>
            <w:rFonts w:eastAsiaTheme="minorEastAsia" w:cstheme="minorBidi"/>
            <w:noProof/>
            <w:kern w:val="2"/>
            <w:sz w:val="24"/>
            <w:szCs w:val="24"/>
            <w14:ligatures w14:val="standardContextual"/>
          </w:rPr>
          <w:tab/>
        </w:r>
        <w:r w:rsidRPr="00F72440">
          <w:rPr>
            <w:rStyle w:val="Hyperlink"/>
            <w:noProof/>
          </w:rPr>
          <w:t>(U) LO Instructional and Sensory Stimulus Requirements</w:t>
        </w:r>
        <w:r>
          <w:rPr>
            <w:noProof/>
            <w:webHidden/>
          </w:rPr>
          <w:tab/>
        </w:r>
        <w:r>
          <w:rPr>
            <w:noProof/>
            <w:webHidden/>
          </w:rPr>
          <w:fldChar w:fldCharType="begin"/>
        </w:r>
        <w:r>
          <w:rPr>
            <w:noProof/>
            <w:webHidden/>
          </w:rPr>
          <w:instrText xml:space="preserve"> PAGEREF _Toc199768413 \h </w:instrText>
        </w:r>
        <w:r>
          <w:rPr>
            <w:noProof/>
            <w:webHidden/>
          </w:rPr>
        </w:r>
        <w:r>
          <w:rPr>
            <w:noProof/>
            <w:webHidden/>
          </w:rPr>
          <w:fldChar w:fldCharType="separate"/>
        </w:r>
        <w:r>
          <w:rPr>
            <w:noProof/>
            <w:webHidden/>
          </w:rPr>
          <w:t>11</w:t>
        </w:r>
        <w:r>
          <w:rPr>
            <w:noProof/>
            <w:webHidden/>
          </w:rPr>
          <w:fldChar w:fldCharType="end"/>
        </w:r>
      </w:hyperlink>
    </w:p>
    <w:p w14:paraId="71CC39ED" w14:textId="1C607C7F" w:rsidR="0058091E" w:rsidRDefault="0058091E">
      <w:pPr>
        <w:pStyle w:val="TOC3"/>
        <w:rPr>
          <w:rFonts w:eastAsiaTheme="minorEastAsia" w:cstheme="minorBidi"/>
          <w:noProof/>
          <w:kern w:val="2"/>
          <w:sz w:val="24"/>
          <w:szCs w:val="24"/>
          <w14:ligatures w14:val="standardContextual"/>
        </w:rPr>
      </w:pPr>
      <w:hyperlink w:anchor="_Toc199768414" w:history="1">
        <w:r w:rsidRPr="00F72440">
          <w:rPr>
            <w:rStyle w:val="Hyperlink"/>
            <w:noProof/>
          </w:rPr>
          <w:t>1.7.7</w:t>
        </w:r>
        <w:r>
          <w:rPr>
            <w:rFonts w:eastAsiaTheme="minorEastAsia" w:cstheme="minorBidi"/>
            <w:noProof/>
            <w:kern w:val="2"/>
            <w:sz w:val="24"/>
            <w:szCs w:val="24"/>
            <w14:ligatures w14:val="standardContextual"/>
          </w:rPr>
          <w:tab/>
        </w:r>
        <w:r w:rsidRPr="00F72440">
          <w:rPr>
            <w:rStyle w:val="Hyperlink"/>
            <w:noProof/>
          </w:rPr>
          <w:t>(U) Media Sensory Stimulus Capabilities and Data Analysis</w:t>
        </w:r>
        <w:r>
          <w:rPr>
            <w:noProof/>
            <w:webHidden/>
          </w:rPr>
          <w:tab/>
        </w:r>
        <w:r>
          <w:rPr>
            <w:noProof/>
            <w:webHidden/>
          </w:rPr>
          <w:fldChar w:fldCharType="begin"/>
        </w:r>
        <w:r>
          <w:rPr>
            <w:noProof/>
            <w:webHidden/>
          </w:rPr>
          <w:instrText xml:space="preserve"> PAGEREF _Toc199768414 \h </w:instrText>
        </w:r>
        <w:r>
          <w:rPr>
            <w:noProof/>
            <w:webHidden/>
          </w:rPr>
        </w:r>
        <w:r>
          <w:rPr>
            <w:noProof/>
            <w:webHidden/>
          </w:rPr>
          <w:fldChar w:fldCharType="separate"/>
        </w:r>
        <w:r>
          <w:rPr>
            <w:noProof/>
            <w:webHidden/>
          </w:rPr>
          <w:t>15</w:t>
        </w:r>
        <w:r>
          <w:rPr>
            <w:noProof/>
            <w:webHidden/>
          </w:rPr>
          <w:fldChar w:fldCharType="end"/>
        </w:r>
      </w:hyperlink>
    </w:p>
    <w:p w14:paraId="42D71DE0" w14:textId="506A52FF" w:rsidR="0058091E" w:rsidRDefault="0058091E">
      <w:pPr>
        <w:pStyle w:val="TOC3"/>
        <w:rPr>
          <w:rFonts w:eastAsiaTheme="minorEastAsia" w:cstheme="minorBidi"/>
          <w:noProof/>
          <w:kern w:val="2"/>
          <w:sz w:val="24"/>
          <w:szCs w:val="24"/>
          <w14:ligatures w14:val="standardContextual"/>
        </w:rPr>
      </w:pPr>
      <w:hyperlink w:anchor="_Toc199768415" w:history="1">
        <w:r w:rsidRPr="00F72440">
          <w:rPr>
            <w:rStyle w:val="Hyperlink"/>
            <w:noProof/>
          </w:rPr>
          <w:t>1.7.8</w:t>
        </w:r>
        <w:r>
          <w:rPr>
            <w:rFonts w:eastAsiaTheme="minorEastAsia" w:cstheme="minorBidi"/>
            <w:noProof/>
            <w:kern w:val="2"/>
            <w:sz w:val="24"/>
            <w:szCs w:val="24"/>
            <w14:ligatures w14:val="standardContextual"/>
          </w:rPr>
          <w:tab/>
        </w:r>
        <w:r w:rsidRPr="00F72440">
          <w:rPr>
            <w:rStyle w:val="Hyperlink"/>
            <w:noProof/>
          </w:rPr>
          <w:t>(U) Media Selection Tradeoffs and Functional Descriptions</w:t>
        </w:r>
        <w:r>
          <w:rPr>
            <w:noProof/>
            <w:webHidden/>
          </w:rPr>
          <w:tab/>
        </w:r>
        <w:r>
          <w:rPr>
            <w:noProof/>
            <w:webHidden/>
          </w:rPr>
          <w:fldChar w:fldCharType="begin"/>
        </w:r>
        <w:r>
          <w:rPr>
            <w:noProof/>
            <w:webHidden/>
          </w:rPr>
          <w:instrText xml:space="preserve"> PAGEREF _Toc199768415 \h </w:instrText>
        </w:r>
        <w:r>
          <w:rPr>
            <w:noProof/>
            <w:webHidden/>
          </w:rPr>
        </w:r>
        <w:r>
          <w:rPr>
            <w:noProof/>
            <w:webHidden/>
          </w:rPr>
          <w:fldChar w:fldCharType="separate"/>
        </w:r>
        <w:r>
          <w:rPr>
            <w:noProof/>
            <w:webHidden/>
          </w:rPr>
          <w:t>16</w:t>
        </w:r>
        <w:r>
          <w:rPr>
            <w:noProof/>
            <w:webHidden/>
          </w:rPr>
          <w:fldChar w:fldCharType="end"/>
        </w:r>
      </w:hyperlink>
    </w:p>
    <w:p w14:paraId="51A2000D" w14:textId="4B4629D5" w:rsidR="0058091E" w:rsidRDefault="0058091E">
      <w:pPr>
        <w:pStyle w:val="TOC3"/>
        <w:rPr>
          <w:rFonts w:eastAsiaTheme="minorEastAsia" w:cstheme="minorBidi"/>
          <w:noProof/>
          <w:kern w:val="2"/>
          <w:sz w:val="24"/>
          <w:szCs w:val="24"/>
          <w14:ligatures w14:val="standardContextual"/>
        </w:rPr>
      </w:pPr>
      <w:hyperlink w:anchor="_Toc199768416" w:history="1">
        <w:r w:rsidRPr="00F72440">
          <w:rPr>
            <w:rStyle w:val="Hyperlink"/>
            <w:noProof/>
          </w:rPr>
          <w:t>1.7.9</w:t>
        </w:r>
        <w:r>
          <w:rPr>
            <w:rFonts w:eastAsiaTheme="minorEastAsia" w:cstheme="minorBidi"/>
            <w:noProof/>
            <w:kern w:val="2"/>
            <w:sz w:val="24"/>
            <w:szCs w:val="24"/>
            <w14:ligatures w14:val="standardContextual"/>
          </w:rPr>
          <w:tab/>
        </w:r>
        <w:r w:rsidRPr="00F72440">
          <w:rPr>
            <w:rStyle w:val="Hyperlink"/>
            <w:noProof/>
          </w:rPr>
          <w:t>(U) Prepare for Fielding and Feasibility Validation</w:t>
        </w:r>
        <w:r>
          <w:rPr>
            <w:noProof/>
            <w:webHidden/>
          </w:rPr>
          <w:tab/>
        </w:r>
        <w:r>
          <w:rPr>
            <w:noProof/>
            <w:webHidden/>
          </w:rPr>
          <w:fldChar w:fldCharType="begin"/>
        </w:r>
        <w:r>
          <w:rPr>
            <w:noProof/>
            <w:webHidden/>
          </w:rPr>
          <w:instrText xml:space="preserve"> PAGEREF _Toc199768416 \h </w:instrText>
        </w:r>
        <w:r>
          <w:rPr>
            <w:noProof/>
            <w:webHidden/>
          </w:rPr>
        </w:r>
        <w:r>
          <w:rPr>
            <w:noProof/>
            <w:webHidden/>
          </w:rPr>
          <w:fldChar w:fldCharType="separate"/>
        </w:r>
        <w:r>
          <w:rPr>
            <w:noProof/>
            <w:webHidden/>
          </w:rPr>
          <w:t>18</w:t>
        </w:r>
        <w:r>
          <w:rPr>
            <w:noProof/>
            <w:webHidden/>
          </w:rPr>
          <w:fldChar w:fldCharType="end"/>
        </w:r>
      </w:hyperlink>
    </w:p>
    <w:p w14:paraId="4EE8DF38" w14:textId="5C143BA9" w:rsidR="0058091E" w:rsidRDefault="0058091E">
      <w:pPr>
        <w:pStyle w:val="TOC3"/>
        <w:rPr>
          <w:rFonts w:eastAsiaTheme="minorEastAsia" w:cstheme="minorBidi"/>
          <w:noProof/>
          <w:kern w:val="2"/>
          <w:sz w:val="24"/>
          <w:szCs w:val="24"/>
          <w14:ligatures w14:val="standardContextual"/>
        </w:rPr>
      </w:pPr>
      <w:hyperlink w:anchor="_Toc199768417" w:history="1">
        <w:r w:rsidRPr="00F72440">
          <w:rPr>
            <w:rStyle w:val="Hyperlink"/>
            <w:noProof/>
          </w:rPr>
          <w:t>1.7.10</w:t>
        </w:r>
        <w:r>
          <w:rPr>
            <w:rFonts w:eastAsiaTheme="minorEastAsia" w:cstheme="minorBidi"/>
            <w:noProof/>
            <w:kern w:val="2"/>
            <w:sz w:val="24"/>
            <w:szCs w:val="24"/>
            <w14:ligatures w14:val="standardContextual"/>
          </w:rPr>
          <w:tab/>
        </w:r>
        <w:r w:rsidRPr="00F72440">
          <w:rPr>
            <w:rStyle w:val="Hyperlink"/>
            <w:noProof/>
          </w:rPr>
          <w:t>(U) Prepare IMRD, MCD (optional), TPSD, and Final IPRD</w:t>
        </w:r>
        <w:r>
          <w:rPr>
            <w:noProof/>
            <w:webHidden/>
          </w:rPr>
          <w:tab/>
        </w:r>
        <w:r>
          <w:rPr>
            <w:noProof/>
            <w:webHidden/>
          </w:rPr>
          <w:fldChar w:fldCharType="begin"/>
        </w:r>
        <w:r>
          <w:rPr>
            <w:noProof/>
            <w:webHidden/>
          </w:rPr>
          <w:instrText xml:space="preserve"> PAGEREF _Toc199768417 \h </w:instrText>
        </w:r>
        <w:r>
          <w:rPr>
            <w:noProof/>
            <w:webHidden/>
          </w:rPr>
        </w:r>
        <w:r>
          <w:rPr>
            <w:noProof/>
            <w:webHidden/>
          </w:rPr>
          <w:fldChar w:fldCharType="separate"/>
        </w:r>
        <w:r>
          <w:rPr>
            <w:noProof/>
            <w:webHidden/>
          </w:rPr>
          <w:t>18</w:t>
        </w:r>
        <w:r>
          <w:rPr>
            <w:noProof/>
            <w:webHidden/>
          </w:rPr>
          <w:fldChar w:fldCharType="end"/>
        </w:r>
      </w:hyperlink>
    </w:p>
    <w:p w14:paraId="56C841C8" w14:textId="478D1304" w:rsidR="0058091E" w:rsidRDefault="0058091E">
      <w:pPr>
        <w:pStyle w:val="TOC3"/>
        <w:rPr>
          <w:rFonts w:eastAsiaTheme="minorEastAsia" w:cstheme="minorBidi"/>
          <w:noProof/>
          <w:kern w:val="2"/>
          <w:sz w:val="24"/>
          <w:szCs w:val="24"/>
          <w14:ligatures w14:val="standardContextual"/>
        </w:rPr>
      </w:pPr>
      <w:hyperlink w:anchor="_Toc199768418" w:history="1">
        <w:r w:rsidRPr="00F72440">
          <w:rPr>
            <w:rStyle w:val="Hyperlink"/>
            <w:noProof/>
          </w:rPr>
          <w:t>1.7.11</w:t>
        </w:r>
        <w:r>
          <w:rPr>
            <w:rFonts w:eastAsiaTheme="minorEastAsia" w:cstheme="minorBidi"/>
            <w:noProof/>
            <w:kern w:val="2"/>
            <w:sz w:val="24"/>
            <w:szCs w:val="24"/>
            <w14:ligatures w14:val="standardContextual"/>
          </w:rPr>
          <w:tab/>
        </w:r>
        <w:r w:rsidRPr="00F72440">
          <w:rPr>
            <w:rStyle w:val="Hyperlink"/>
            <w:noProof/>
          </w:rPr>
          <w:t>(U) Review IMRD and Embedded Workbook</w:t>
        </w:r>
        <w:r>
          <w:rPr>
            <w:noProof/>
            <w:webHidden/>
          </w:rPr>
          <w:tab/>
        </w:r>
        <w:r>
          <w:rPr>
            <w:noProof/>
            <w:webHidden/>
          </w:rPr>
          <w:fldChar w:fldCharType="begin"/>
        </w:r>
        <w:r>
          <w:rPr>
            <w:noProof/>
            <w:webHidden/>
          </w:rPr>
          <w:instrText xml:space="preserve"> PAGEREF _Toc199768418 \h </w:instrText>
        </w:r>
        <w:r>
          <w:rPr>
            <w:noProof/>
            <w:webHidden/>
          </w:rPr>
        </w:r>
        <w:r>
          <w:rPr>
            <w:noProof/>
            <w:webHidden/>
          </w:rPr>
          <w:fldChar w:fldCharType="separate"/>
        </w:r>
        <w:r>
          <w:rPr>
            <w:noProof/>
            <w:webHidden/>
          </w:rPr>
          <w:t>18</w:t>
        </w:r>
        <w:r>
          <w:rPr>
            <w:noProof/>
            <w:webHidden/>
          </w:rPr>
          <w:fldChar w:fldCharType="end"/>
        </w:r>
      </w:hyperlink>
    </w:p>
    <w:p w14:paraId="5B9078B6" w14:textId="3D9A5EC8" w:rsidR="0058091E" w:rsidRDefault="0058091E">
      <w:pPr>
        <w:pStyle w:val="TOC3"/>
        <w:rPr>
          <w:rFonts w:eastAsiaTheme="minorEastAsia" w:cstheme="minorBidi"/>
          <w:noProof/>
          <w:kern w:val="2"/>
          <w:sz w:val="24"/>
          <w:szCs w:val="24"/>
          <w14:ligatures w14:val="standardContextual"/>
        </w:rPr>
      </w:pPr>
      <w:hyperlink w:anchor="_Toc199768419" w:history="1">
        <w:r w:rsidRPr="00F72440">
          <w:rPr>
            <w:rStyle w:val="Hyperlink"/>
            <w:noProof/>
          </w:rPr>
          <w:t>1.7.12</w:t>
        </w:r>
        <w:r>
          <w:rPr>
            <w:rFonts w:eastAsiaTheme="minorEastAsia" w:cstheme="minorBidi"/>
            <w:noProof/>
            <w:kern w:val="2"/>
            <w:sz w:val="24"/>
            <w:szCs w:val="24"/>
            <w14:ligatures w14:val="standardContextual"/>
          </w:rPr>
          <w:tab/>
        </w:r>
        <w:r w:rsidRPr="00F72440">
          <w:rPr>
            <w:rStyle w:val="Hyperlink"/>
            <w:noProof/>
          </w:rPr>
          <w:t>(U) Media Validation Workshop (optional)</w:t>
        </w:r>
        <w:r>
          <w:rPr>
            <w:noProof/>
            <w:webHidden/>
          </w:rPr>
          <w:tab/>
        </w:r>
        <w:r>
          <w:rPr>
            <w:noProof/>
            <w:webHidden/>
          </w:rPr>
          <w:fldChar w:fldCharType="begin"/>
        </w:r>
        <w:r>
          <w:rPr>
            <w:noProof/>
            <w:webHidden/>
          </w:rPr>
          <w:instrText xml:space="preserve"> PAGEREF _Toc199768419 \h </w:instrText>
        </w:r>
        <w:r>
          <w:rPr>
            <w:noProof/>
            <w:webHidden/>
          </w:rPr>
        </w:r>
        <w:r>
          <w:rPr>
            <w:noProof/>
            <w:webHidden/>
          </w:rPr>
          <w:fldChar w:fldCharType="separate"/>
        </w:r>
        <w:r>
          <w:rPr>
            <w:noProof/>
            <w:webHidden/>
          </w:rPr>
          <w:t>18</w:t>
        </w:r>
        <w:r>
          <w:rPr>
            <w:noProof/>
            <w:webHidden/>
          </w:rPr>
          <w:fldChar w:fldCharType="end"/>
        </w:r>
      </w:hyperlink>
    </w:p>
    <w:p w14:paraId="5073BCE7" w14:textId="4BDFD698" w:rsidR="0058091E" w:rsidRDefault="0058091E">
      <w:pPr>
        <w:pStyle w:val="TOC3"/>
        <w:rPr>
          <w:rFonts w:eastAsiaTheme="minorEastAsia" w:cstheme="minorBidi"/>
          <w:noProof/>
          <w:kern w:val="2"/>
          <w:sz w:val="24"/>
          <w:szCs w:val="24"/>
          <w14:ligatures w14:val="standardContextual"/>
        </w:rPr>
      </w:pPr>
      <w:hyperlink w:anchor="_Toc199768420" w:history="1">
        <w:r w:rsidRPr="00F72440">
          <w:rPr>
            <w:rStyle w:val="Hyperlink"/>
            <w:noProof/>
          </w:rPr>
          <w:t>1.7.13</w:t>
        </w:r>
        <w:r>
          <w:rPr>
            <w:rFonts w:eastAsiaTheme="minorEastAsia" w:cstheme="minorBidi"/>
            <w:noProof/>
            <w:kern w:val="2"/>
            <w:sz w:val="24"/>
            <w:szCs w:val="24"/>
            <w14:ligatures w14:val="standardContextual"/>
          </w:rPr>
          <w:tab/>
        </w:r>
        <w:r w:rsidRPr="00F72440">
          <w:rPr>
            <w:rStyle w:val="Hyperlink"/>
            <w:noProof/>
          </w:rPr>
          <w:t>(U) F2 Validation Workshop</w:t>
        </w:r>
        <w:r>
          <w:rPr>
            <w:noProof/>
            <w:webHidden/>
          </w:rPr>
          <w:tab/>
        </w:r>
        <w:r>
          <w:rPr>
            <w:noProof/>
            <w:webHidden/>
          </w:rPr>
          <w:fldChar w:fldCharType="begin"/>
        </w:r>
        <w:r>
          <w:rPr>
            <w:noProof/>
            <w:webHidden/>
          </w:rPr>
          <w:instrText xml:space="preserve"> PAGEREF _Toc199768420 \h </w:instrText>
        </w:r>
        <w:r>
          <w:rPr>
            <w:noProof/>
            <w:webHidden/>
          </w:rPr>
        </w:r>
        <w:r>
          <w:rPr>
            <w:noProof/>
            <w:webHidden/>
          </w:rPr>
          <w:fldChar w:fldCharType="separate"/>
        </w:r>
        <w:r>
          <w:rPr>
            <w:noProof/>
            <w:webHidden/>
          </w:rPr>
          <w:t>18</w:t>
        </w:r>
        <w:r>
          <w:rPr>
            <w:noProof/>
            <w:webHidden/>
          </w:rPr>
          <w:fldChar w:fldCharType="end"/>
        </w:r>
      </w:hyperlink>
    </w:p>
    <w:p w14:paraId="0322BB25" w14:textId="5B0D749D" w:rsidR="0058091E" w:rsidRDefault="0058091E">
      <w:pPr>
        <w:pStyle w:val="TOC3"/>
        <w:rPr>
          <w:rFonts w:eastAsiaTheme="minorEastAsia" w:cstheme="minorBidi"/>
          <w:noProof/>
          <w:kern w:val="2"/>
          <w:sz w:val="24"/>
          <w:szCs w:val="24"/>
          <w14:ligatures w14:val="standardContextual"/>
        </w:rPr>
      </w:pPr>
      <w:hyperlink w:anchor="_Toc199768421" w:history="1">
        <w:r w:rsidRPr="00F72440">
          <w:rPr>
            <w:rStyle w:val="Hyperlink"/>
            <w:noProof/>
          </w:rPr>
          <w:t>1.7.14</w:t>
        </w:r>
        <w:r>
          <w:rPr>
            <w:rFonts w:eastAsiaTheme="minorEastAsia" w:cstheme="minorBidi"/>
            <w:noProof/>
            <w:kern w:val="2"/>
            <w:sz w:val="24"/>
            <w:szCs w:val="24"/>
            <w14:ligatures w14:val="standardContextual"/>
          </w:rPr>
          <w:tab/>
        </w:r>
        <w:r w:rsidRPr="00F72440">
          <w:rPr>
            <w:rStyle w:val="Hyperlink"/>
            <w:noProof/>
          </w:rPr>
          <w:t>(U) Gate Review</w:t>
        </w:r>
        <w:r>
          <w:rPr>
            <w:noProof/>
            <w:webHidden/>
          </w:rPr>
          <w:tab/>
        </w:r>
        <w:r>
          <w:rPr>
            <w:noProof/>
            <w:webHidden/>
          </w:rPr>
          <w:fldChar w:fldCharType="begin"/>
        </w:r>
        <w:r>
          <w:rPr>
            <w:noProof/>
            <w:webHidden/>
          </w:rPr>
          <w:instrText xml:space="preserve"> PAGEREF _Toc199768421 \h </w:instrText>
        </w:r>
        <w:r>
          <w:rPr>
            <w:noProof/>
            <w:webHidden/>
          </w:rPr>
        </w:r>
        <w:r>
          <w:rPr>
            <w:noProof/>
            <w:webHidden/>
          </w:rPr>
          <w:fldChar w:fldCharType="separate"/>
        </w:r>
        <w:r>
          <w:rPr>
            <w:noProof/>
            <w:webHidden/>
          </w:rPr>
          <w:t>18</w:t>
        </w:r>
        <w:r>
          <w:rPr>
            <w:noProof/>
            <w:webHidden/>
          </w:rPr>
          <w:fldChar w:fldCharType="end"/>
        </w:r>
      </w:hyperlink>
    </w:p>
    <w:p w14:paraId="66722A05" w14:textId="40978D7B" w:rsidR="0058091E" w:rsidRDefault="0058091E">
      <w:pPr>
        <w:pStyle w:val="TOC2"/>
        <w:rPr>
          <w:rFonts w:eastAsiaTheme="minorEastAsia" w:cstheme="minorBidi"/>
          <w:noProof/>
          <w:kern w:val="2"/>
          <w:sz w:val="24"/>
          <w:szCs w:val="24"/>
          <w14:ligatures w14:val="standardContextual"/>
        </w:rPr>
      </w:pPr>
      <w:hyperlink w:anchor="_Toc199768422" w:history="1">
        <w:r w:rsidRPr="00F72440">
          <w:rPr>
            <w:rStyle w:val="Hyperlink"/>
            <w:noProof/>
          </w:rPr>
          <w:t>1.8</w:t>
        </w:r>
        <w:r>
          <w:rPr>
            <w:rFonts w:eastAsiaTheme="minorEastAsia" w:cstheme="minorBidi"/>
            <w:noProof/>
            <w:kern w:val="2"/>
            <w:sz w:val="24"/>
            <w:szCs w:val="24"/>
            <w14:ligatures w14:val="standardContextual"/>
          </w:rPr>
          <w:tab/>
        </w:r>
        <w:r w:rsidRPr="00F72440">
          <w:rPr>
            <w:rStyle w:val="Hyperlink"/>
            <w:noProof/>
          </w:rPr>
          <w:t>(U) Instructional Strategy and Media</w:t>
        </w:r>
        <w:r>
          <w:rPr>
            <w:noProof/>
            <w:webHidden/>
          </w:rPr>
          <w:tab/>
        </w:r>
        <w:r>
          <w:rPr>
            <w:noProof/>
            <w:webHidden/>
          </w:rPr>
          <w:fldChar w:fldCharType="begin"/>
        </w:r>
        <w:r>
          <w:rPr>
            <w:noProof/>
            <w:webHidden/>
          </w:rPr>
          <w:instrText xml:space="preserve"> PAGEREF _Toc199768422 \h </w:instrText>
        </w:r>
        <w:r>
          <w:rPr>
            <w:noProof/>
            <w:webHidden/>
          </w:rPr>
        </w:r>
        <w:r>
          <w:rPr>
            <w:noProof/>
            <w:webHidden/>
          </w:rPr>
          <w:fldChar w:fldCharType="separate"/>
        </w:r>
        <w:r>
          <w:rPr>
            <w:noProof/>
            <w:webHidden/>
          </w:rPr>
          <w:t>19</w:t>
        </w:r>
        <w:r>
          <w:rPr>
            <w:noProof/>
            <w:webHidden/>
          </w:rPr>
          <w:fldChar w:fldCharType="end"/>
        </w:r>
      </w:hyperlink>
    </w:p>
    <w:p w14:paraId="44C2E8C5" w14:textId="663D379F" w:rsidR="0058091E" w:rsidRDefault="0058091E">
      <w:pPr>
        <w:pStyle w:val="TOC2"/>
        <w:rPr>
          <w:rFonts w:eastAsiaTheme="minorEastAsia" w:cstheme="minorBidi"/>
          <w:noProof/>
          <w:kern w:val="2"/>
          <w:sz w:val="24"/>
          <w:szCs w:val="24"/>
          <w14:ligatures w14:val="standardContextual"/>
        </w:rPr>
      </w:pPr>
      <w:hyperlink w:anchor="_Toc199768423" w:history="1">
        <w:r w:rsidRPr="00F72440">
          <w:rPr>
            <w:rStyle w:val="Hyperlink"/>
            <w:noProof/>
          </w:rPr>
          <w:t>1.9</w:t>
        </w:r>
        <w:r>
          <w:rPr>
            <w:rFonts w:eastAsiaTheme="minorEastAsia" w:cstheme="minorBidi"/>
            <w:noProof/>
            <w:kern w:val="2"/>
            <w:sz w:val="24"/>
            <w:szCs w:val="24"/>
            <w14:ligatures w14:val="standardContextual"/>
          </w:rPr>
          <w:tab/>
        </w:r>
        <w:r w:rsidRPr="00F72440">
          <w:rPr>
            <w:rStyle w:val="Hyperlink"/>
            <w:noProof/>
          </w:rPr>
          <w:t>(U) Instructional Media and Learning</w:t>
        </w:r>
        <w:r>
          <w:rPr>
            <w:noProof/>
            <w:webHidden/>
          </w:rPr>
          <w:tab/>
        </w:r>
        <w:r>
          <w:rPr>
            <w:noProof/>
            <w:webHidden/>
          </w:rPr>
          <w:fldChar w:fldCharType="begin"/>
        </w:r>
        <w:r>
          <w:rPr>
            <w:noProof/>
            <w:webHidden/>
          </w:rPr>
          <w:instrText xml:space="preserve"> PAGEREF _Toc199768423 \h </w:instrText>
        </w:r>
        <w:r>
          <w:rPr>
            <w:noProof/>
            <w:webHidden/>
          </w:rPr>
        </w:r>
        <w:r>
          <w:rPr>
            <w:noProof/>
            <w:webHidden/>
          </w:rPr>
          <w:fldChar w:fldCharType="separate"/>
        </w:r>
        <w:r>
          <w:rPr>
            <w:noProof/>
            <w:webHidden/>
          </w:rPr>
          <w:t>19</w:t>
        </w:r>
        <w:r>
          <w:rPr>
            <w:noProof/>
            <w:webHidden/>
          </w:rPr>
          <w:fldChar w:fldCharType="end"/>
        </w:r>
      </w:hyperlink>
    </w:p>
    <w:p w14:paraId="0468AE14" w14:textId="25C30F7B" w:rsidR="0058091E" w:rsidRDefault="0058091E">
      <w:pPr>
        <w:pStyle w:val="TOC2"/>
        <w:rPr>
          <w:rFonts w:eastAsiaTheme="minorEastAsia" w:cstheme="minorBidi"/>
          <w:noProof/>
          <w:kern w:val="2"/>
          <w:sz w:val="24"/>
          <w:szCs w:val="24"/>
          <w14:ligatures w14:val="standardContextual"/>
        </w:rPr>
      </w:pPr>
      <w:hyperlink w:anchor="_Toc199768424" w:history="1">
        <w:r w:rsidRPr="00F72440">
          <w:rPr>
            <w:rStyle w:val="Hyperlink"/>
            <w:noProof/>
          </w:rPr>
          <w:t>1.10</w:t>
        </w:r>
        <w:r>
          <w:rPr>
            <w:rFonts w:eastAsiaTheme="minorEastAsia" w:cstheme="minorBidi"/>
            <w:noProof/>
            <w:kern w:val="2"/>
            <w:sz w:val="24"/>
            <w:szCs w:val="24"/>
            <w14:ligatures w14:val="standardContextual"/>
          </w:rPr>
          <w:tab/>
        </w:r>
        <w:r w:rsidRPr="00F72440">
          <w:rPr>
            <w:rStyle w:val="Hyperlink"/>
            <w:noProof/>
          </w:rPr>
          <w:t>(U) Training Strategy and Approach</w:t>
        </w:r>
        <w:r>
          <w:rPr>
            <w:noProof/>
            <w:webHidden/>
          </w:rPr>
          <w:tab/>
        </w:r>
        <w:r>
          <w:rPr>
            <w:noProof/>
            <w:webHidden/>
          </w:rPr>
          <w:fldChar w:fldCharType="begin"/>
        </w:r>
        <w:r>
          <w:rPr>
            <w:noProof/>
            <w:webHidden/>
          </w:rPr>
          <w:instrText xml:space="preserve"> PAGEREF _Toc199768424 \h </w:instrText>
        </w:r>
        <w:r>
          <w:rPr>
            <w:noProof/>
            <w:webHidden/>
          </w:rPr>
        </w:r>
        <w:r>
          <w:rPr>
            <w:noProof/>
            <w:webHidden/>
          </w:rPr>
          <w:fldChar w:fldCharType="separate"/>
        </w:r>
        <w:r>
          <w:rPr>
            <w:noProof/>
            <w:webHidden/>
          </w:rPr>
          <w:t>19</w:t>
        </w:r>
        <w:r>
          <w:rPr>
            <w:noProof/>
            <w:webHidden/>
          </w:rPr>
          <w:fldChar w:fldCharType="end"/>
        </w:r>
      </w:hyperlink>
    </w:p>
    <w:p w14:paraId="3EEAE6F2" w14:textId="50800077" w:rsidR="0058091E" w:rsidRDefault="0058091E">
      <w:pPr>
        <w:pStyle w:val="TOC2"/>
        <w:rPr>
          <w:rFonts w:eastAsiaTheme="minorEastAsia" w:cstheme="minorBidi"/>
          <w:noProof/>
          <w:kern w:val="2"/>
          <w:sz w:val="24"/>
          <w:szCs w:val="24"/>
          <w14:ligatures w14:val="standardContextual"/>
        </w:rPr>
      </w:pPr>
      <w:hyperlink w:anchor="_Toc199768425" w:history="1">
        <w:r w:rsidRPr="00F72440">
          <w:rPr>
            <w:rStyle w:val="Hyperlink"/>
            <w:noProof/>
          </w:rPr>
          <w:t>1.11</w:t>
        </w:r>
        <w:r>
          <w:rPr>
            <w:rFonts w:eastAsiaTheme="minorEastAsia" w:cstheme="minorBidi"/>
            <w:noProof/>
            <w:kern w:val="2"/>
            <w:sz w:val="24"/>
            <w:szCs w:val="24"/>
            <w14:ligatures w14:val="standardContextual"/>
          </w:rPr>
          <w:tab/>
        </w:r>
        <w:r w:rsidRPr="00F72440">
          <w:rPr>
            <w:rStyle w:val="Hyperlink"/>
            <w:noProof/>
          </w:rPr>
          <w:t>(U) Spiral Curriculum Development and Media Strategy</w:t>
        </w:r>
        <w:r>
          <w:rPr>
            <w:noProof/>
            <w:webHidden/>
          </w:rPr>
          <w:tab/>
        </w:r>
        <w:r>
          <w:rPr>
            <w:noProof/>
            <w:webHidden/>
          </w:rPr>
          <w:fldChar w:fldCharType="begin"/>
        </w:r>
        <w:r>
          <w:rPr>
            <w:noProof/>
            <w:webHidden/>
          </w:rPr>
          <w:instrText xml:space="preserve"> PAGEREF _Toc199768425 \h </w:instrText>
        </w:r>
        <w:r>
          <w:rPr>
            <w:noProof/>
            <w:webHidden/>
          </w:rPr>
        </w:r>
        <w:r>
          <w:rPr>
            <w:noProof/>
            <w:webHidden/>
          </w:rPr>
          <w:fldChar w:fldCharType="separate"/>
        </w:r>
        <w:r>
          <w:rPr>
            <w:noProof/>
            <w:webHidden/>
          </w:rPr>
          <w:t>20</w:t>
        </w:r>
        <w:r>
          <w:rPr>
            <w:noProof/>
            <w:webHidden/>
          </w:rPr>
          <w:fldChar w:fldCharType="end"/>
        </w:r>
      </w:hyperlink>
    </w:p>
    <w:p w14:paraId="54AA95CC" w14:textId="6CCCC9B1" w:rsidR="0058091E" w:rsidRDefault="0058091E">
      <w:pPr>
        <w:pStyle w:val="TOC2"/>
        <w:rPr>
          <w:rFonts w:eastAsiaTheme="minorEastAsia" w:cstheme="minorBidi"/>
          <w:noProof/>
          <w:kern w:val="2"/>
          <w:sz w:val="24"/>
          <w:szCs w:val="24"/>
          <w14:ligatures w14:val="standardContextual"/>
        </w:rPr>
      </w:pPr>
      <w:hyperlink w:anchor="_Toc199768426" w:history="1">
        <w:r w:rsidRPr="00F72440">
          <w:rPr>
            <w:rStyle w:val="Hyperlink"/>
            <w:noProof/>
          </w:rPr>
          <w:t>1.12</w:t>
        </w:r>
        <w:r>
          <w:rPr>
            <w:rFonts w:eastAsiaTheme="minorEastAsia" w:cstheme="minorBidi"/>
            <w:noProof/>
            <w:kern w:val="2"/>
            <w:sz w:val="24"/>
            <w:szCs w:val="24"/>
            <w14:ligatures w14:val="standardContextual"/>
          </w:rPr>
          <w:tab/>
        </w:r>
        <w:r w:rsidRPr="00F72440">
          <w:rPr>
            <w:rStyle w:val="Hyperlink"/>
            <w:noProof/>
          </w:rPr>
          <w:t>(U) Media Selection Model Automation</w:t>
        </w:r>
        <w:r>
          <w:rPr>
            <w:noProof/>
            <w:webHidden/>
          </w:rPr>
          <w:tab/>
        </w:r>
        <w:r>
          <w:rPr>
            <w:noProof/>
            <w:webHidden/>
          </w:rPr>
          <w:fldChar w:fldCharType="begin"/>
        </w:r>
        <w:r>
          <w:rPr>
            <w:noProof/>
            <w:webHidden/>
          </w:rPr>
          <w:instrText xml:space="preserve"> PAGEREF _Toc199768426 \h </w:instrText>
        </w:r>
        <w:r>
          <w:rPr>
            <w:noProof/>
            <w:webHidden/>
          </w:rPr>
        </w:r>
        <w:r>
          <w:rPr>
            <w:noProof/>
            <w:webHidden/>
          </w:rPr>
          <w:fldChar w:fldCharType="separate"/>
        </w:r>
        <w:r>
          <w:rPr>
            <w:noProof/>
            <w:webHidden/>
          </w:rPr>
          <w:t>22</w:t>
        </w:r>
        <w:r>
          <w:rPr>
            <w:noProof/>
            <w:webHidden/>
          </w:rPr>
          <w:fldChar w:fldCharType="end"/>
        </w:r>
      </w:hyperlink>
    </w:p>
    <w:p w14:paraId="2F41A2AE" w14:textId="394BA989" w:rsidR="0058091E" w:rsidRDefault="0058091E">
      <w:pPr>
        <w:pStyle w:val="TOC3"/>
        <w:rPr>
          <w:rFonts w:eastAsiaTheme="minorEastAsia" w:cstheme="minorBidi"/>
          <w:noProof/>
          <w:kern w:val="2"/>
          <w:sz w:val="24"/>
          <w:szCs w:val="24"/>
          <w14:ligatures w14:val="standardContextual"/>
        </w:rPr>
      </w:pPr>
      <w:hyperlink w:anchor="_Toc199768427" w:history="1">
        <w:r w:rsidRPr="00F72440">
          <w:rPr>
            <w:rStyle w:val="Hyperlink"/>
            <w:noProof/>
          </w:rPr>
          <w:t>1.12.1</w:t>
        </w:r>
        <w:r>
          <w:rPr>
            <w:rFonts w:eastAsiaTheme="minorEastAsia" w:cstheme="minorBidi"/>
            <w:noProof/>
            <w:kern w:val="2"/>
            <w:sz w:val="24"/>
            <w:szCs w:val="24"/>
            <w14:ligatures w14:val="standardContextual"/>
          </w:rPr>
          <w:tab/>
        </w:r>
        <w:r w:rsidRPr="00F72440">
          <w:rPr>
            <w:rStyle w:val="Hyperlink"/>
            <w:noProof/>
          </w:rPr>
          <w:t>(U) Hardware and Software</w:t>
        </w:r>
        <w:r>
          <w:rPr>
            <w:noProof/>
            <w:webHidden/>
          </w:rPr>
          <w:tab/>
        </w:r>
        <w:r>
          <w:rPr>
            <w:noProof/>
            <w:webHidden/>
          </w:rPr>
          <w:fldChar w:fldCharType="begin"/>
        </w:r>
        <w:r>
          <w:rPr>
            <w:noProof/>
            <w:webHidden/>
          </w:rPr>
          <w:instrText xml:space="preserve"> PAGEREF _Toc199768427 \h </w:instrText>
        </w:r>
        <w:r>
          <w:rPr>
            <w:noProof/>
            <w:webHidden/>
          </w:rPr>
        </w:r>
        <w:r>
          <w:rPr>
            <w:noProof/>
            <w:webHidden/>
          </w:rPr>
          <w:fldChar w:fldCharType="separate"/>
        </w:r>
        <w:r>
          <w:rPr>
            <w:noProof/>
            <w:webHidden/>
          </w:rPr>
          <w:t>22</w:t>
        </w:r>
        <w:r>
          <w:rPr>
            <w:noProof/>
            <w:webHidden/>
          </w:rPr>
          <w:fldChar w:fldCharType="end"/>
        </w:r>
      </w:hyperlink>
    </w:p>
    <w:p w14:paraId="040AB273" w14:textId="46F16142" w:rsidR="0058091E" w:rsidRDefault="0058091E">
      <w:pPr>
        <w:pStyle w:val="TOC3"/>
        <w:rPr>
          <w:rFonts w:eastAsiaTheme="minorEastAsia" w:cstheme="minorBidi"/>
          <w:noProof/>
          <w:kern w:val="2"/>
          <w:sz w:val="24"/>
          <w:szCs w:val="24"/>
          <w14:ligatures w14:val="standardContextual"/>
        </w:rPr>
      </w:pPr>
      <w:hyperlink w:anchor="_Toc199768428" w:history="1">
        <w:r w:rsidRPr="00F72440">
          <w:rPr>
            <w:rStyle w:val="Hyperlink"/>
            <w:noProof/>
          </w:rPr>
          <w:t>1.12.2</w:t>
        </w:r>
        <w:r>
          <w:rPr>
            <w:rFonts w:eastAsiaTheme="minorEastAsia" w:cstheme="minorBidi"/>
            <w:noProof/>
            <w:kern w:val="2"/>
            <w:sz w:val="24"/>
            <w:szCs w:val="24"/>
            <w14:ligatures w14:val="standardContextual"/>
          </w:rPr>
          <w:tab/>
        </w:r>
        <w:r w:rsidRPr="00F72440">
          <w:rPr>
            <w:rStyle w:val="Hyperlink"/>
            <w:noProof/>
          </w:rPr>
          <w:t>(U) Proprietary Rights</w:t>
        </w:r>
        <w:r>
          <w:rPr>
            <w:noProof/>
            <w:webHidden/>
          </w:rPr>
          <w:tab/>
        </w:r>
        <w:r>
          <w:rPr>
            <w:noProof/>
            <w:webHidden/>
          </w:rPr>
          <w:fldChar w:fldCharType="begin"/>
        </w:r>
        <w:r>
          <w:rPr>
            <w:noProof/>
            <w:webHidden/>
          </w:rPr>
          <w:instrText xml:space="preserve"> PAGEREF _Toc199768428 \h </w:instrText>
        </w:r>
        <w:r>
          <w:rPr>
            <w:noProof/>
            <w:webHidden/>
          </w:rPr>
        </w:r>
        <w:r>
          <w:rPr>
            <w:noProof/>
            <w:webHidden/>
          </w:rPr>
          <w:fldChar w:fldCharType="separate"/>
        </w:r>
        <w:r>
          <w:rPr>
            <w:noProof/>
            <w:webHidden/>
          </w:rPr>
          <w:t>22</w:t>
        </w:r>
        <w:r>
          <w:rPr>
            <w:noProof/>
            <w:webHidden/>
          </w:rPr>
          <w:fldChar w:fldCharType="end"/>
        </w:r>
      </w:hyperlink>
    </w:p>
    <w:p w14:paraId="296C92F6" w14:textId="58F9D274" w:rsidR="0058091E" w:rsidRDefault="0058091E">
      <w:pPr>
        <w:pStyle w:val="TOC3"/>
        <w:rPr>
          <w:rFonts w:eastAsiaTheme="minorEastAsia" w:cstheme="minorBidi"/>
          <w:noProof/>
          <w:kern w:val="2"/>
          <w:sz w:val="24"/>
          <w:szCs w:val="24"/>
          <w14:ligatures w14:val="standardContextual"/>
        </w:rPr>
      </w:pPr>
      <w:hyperlink w:anchor="_Toc199768429" w:history="1">
        <w:r w:rsidRPr="00F72440">
          <w:rPr>
            <w:rStyle w:val="Hyperlink"/>
            <w:noProof/>
          </w:rPr>
          <w:t>1.12.3</w:t>
        </w:r>
        <w:r>
          <w:rPr>
            <w:rFonts w:eastAsiaTheme="minorEastAsia" w:cstheme="minorBidi"/>
            <w:noProof/>
            <w:kern w:val="2"/>
            <w:sz w:val="24"/>
            <w:szCs w:val="24"/>
            <w14:ligatures w14:val="standardContextual"/>
          </w:rPr>
          <w:tab/>
        </w:r>
        <w:r w:rsidRPr="00F72440">
          <w:rPr>
            <w:rStyle w:val="Hyperlink"/>
            <w:noProof/>
          </w:rPr>
          <w:t>(U) Media Selection Model</w:t>
        </w:r>
        <w:r>
          <w:rPr>
            <w:noProof/>
            <w:webHidden/>
          </w:rPr>
          <w:tab/>
        </w:r>
        <w:r>
          <w:rPr>
            <w:noProof/>
            <w:webHidden/>
          </w:rPr>
          <w:fldChar w:fldCharType="begin"/>
        </w:r>
        <w:r>
          <w:rPr>
            <w:noProof/>
            <w:webHidden/>
          </w:rPr>
          <w:instrText xml:space="preserve"> PAGEREF _Toc199768429 \h </w:instrText>
        </w:r>
        <w:r>
          <w:rPr>
            <w:noProof/>
            <w:webHidden/>
          </w:rPr>
        </w:r>
        <w:r>
          <w:rPr>
            <w:noProof/>
            <w:webHidden/>
          </w:rPr>
          <w:fldChar w:fldCharType="separate"/>
        </w:r>
        <w:r>
          <w:rPr>
            <w:noProof/>
            <w:webHidden/>
          </w:rPr>
          <w:t>22</w:t>
        </w:r>
        <w:r>
          <w:rPr>
            <w:noProof/>
            <w:webHidden/>
          </w:rPr>
          <w:fldChar w:fldCharType="end"/>
        </w:r>
      </w:hyperlink>
    </w:p>
    <w:p w14:paraId="454EAF26" w14:textId="12DEED56" w:rsidR="0058091E" w:rsidRDefault="0058091E">
      <w:pPr>
        <w:pStyle w:val="TOC1"/>
        <w:rPr>
          <w:rFonts w:asciiTheme="minorHAnsi" w:eastAsiaTheme="minorEastAsia" w:hAnsiTheme="minorHAnsi" w:cstheme="minorBidi"/>
          <w:kern w:val="2"/>
          <w:sz w:val="24"/>
          <w:szCs w:val="24"/>
          <w14:ligatures w14:val="standardContextual"/>
        </w:rPr>
      </w:pPr>
      <w:hyperlink w:anchor="_Toc199768430" w:history="1">
        <w:r w:rsidRPr="00F72440">
          <w:rPr>
            <w:rStyle w:val="Hyperlink"/>
          </w:rPr>
          <w:t>2.0</w:t>
        </w:r>
        <w:r>
          <w:rPr>
            <w:rFonts w:asciiTheme="minorHAnsi" w:eastAsiaTheme="minorEastAsia" w:hAnsiTheme="minorHAnsi" w:cstheme="minorBidi"/>
            <w:kern w:val="2"/>
            <w:sz w:val="24"/>
            <w:szCs w:val="24"/>
            <w14:ligatures w14:val="standardContextual"/>
          </w:rPr>
          <w:tab/>
        </w:r>
        <w:r w:rsidRPr="00F72440">
          <w:rPr>
            <w:rStyle w:val="Hyperlink"/>
          </w:rPr>
          <w:t>(U)  MEDIA SELECTION ANALYSIS RESULTS</w:t>
        </w:r>
        <w:r>
          <w:rPr>
            <w:webHidden/>
          </w:rPr>
          <w:tab/>
        </w:r>
        <w:r>
          <w:rPr>
            <w:webHidden/>
          </w:rPr>
          <w:fldChar w:fldCharType="begin"/>
        </w:r>
        <w:r>
          <w:rPr>
            <w:webHidden/>
          </w:rPr>
          <w:instrText xml:space="preserve"> PAGEREF _Toc199768430 \h </w:instrText>
        </w:r>
        <w:r>
          <w:rPr>
            <w:webHidden/>
          </w:rPr>
        </w:r>
        <w:r>
          <w:rPr>
            <w:webHidden/>
          </w:rPr>
          <w:fldChar w:fldCharType="separate"/>
        </w:r>
        <w:r>
          <w:rPr>
            <w:webHidden/>
          </w:rPr>
          <w:t>24</w:t>
        </w:r>
        <w:r>
          <w:rPr>
            <w:webHidden/>
          </w:rPr>
          <w:fldChar w:fldCharType="end"/>
        </w:r>
      </w:hyperlink>
    </w:p>
    <w:p w14:paraId="76A21F17" w14:textId="2C2E0897" w:rsidR="0058091E" w:rsidRDefault="0058091E">
      <w:pPr>
        <w:pStyle w:val="TOC2"/>
        <w:rPr>
          <w:rFonts w:eastAsiaTheme="minorEastAsia" w:cstheme="minorBidi"/>
          <w:noProof/>
          <w:kern w:val="2"/>
          <w:sz w:val="24"/>
          <w:szCs w:val="24"/>
          <w14:ligatures w14:val="standardContextual"/>
        </w:rPr>
      </w:pPr>
      <w:hyperlink w:anchor="_Toc199768431" w:history="1">
        <w:r w:rsidRPr="00F72440">
          <w:rPr>
            <w:rStyle w:val="Hyperlink"/>
            <w:noProof/>
          </w:rPr>
          <w:t>2.1</w:t>
        </w:r>
        <w:r>
          <w:rPr>
            <w:rFonts w:eastAsiaTheme="minorEastAsia" w:cstheme="minorBidi"/>
            <w:noProof/>
            <w:kern w:val="2"/>
            <w:sz w:val="24"/>
            <w:szCs w:val="24"/>
            <w14:ligatures w14:val="standardContextual"/>
          </w:rPr>
          <w:tab/>
        </w:r>
        <w:r w:rsidRPr="00F72440">
          <w:rPr>
            <w:rStyle w:val="Hyperlink"/>
            <w:noProof/>
          </w:rPr>
          <w:t>(U) Instructional Media Requirements Source Data</w:t>
        </w:r>
        <w:r>
          <w:rPr>
            <w:noProof/>
            <w:webHidden/>
          </w:rPr>
          <w:tab/>
        </w:r>
        <w:r>
          <w:rPr>
            <w:noProof/>
            <w:webHidden/>
          </w:rPr>
          <w:fldChar w:fldCharType="begin"/>
        </w:r>
        <w:r>
          <w:rPr>
            <w:noProof/>
            <w:webHidden/>
          </w:rPr>
          <w:instrText xml:space="preserve"> PAGEREF _Toc199768431 \h </w:instrText>
        </w:r>
        <w:r>
          <w:rPr>
            <w:noProof/>
            <w:webHidden/>
          </w:rPr>
        </w:r>
        <w:r>
          <w:rPr>
            <w:noProof/>
            <w:webHidden/>
          </w:rPr>
          <w:fldChar w:fldCharType="separate"/>
        </w:r>
        <w:r>
          <w:rPr>
            <w:noProof/>
            <w:webHidden/>
          </w:rPr>
          <w:t>24</w:t>
        </w:r>
        <w:r>
          <w:rPr>
            <w:noProof/>
            <w:webHidden/>
          </w:rPr>
          <w:fldChar w:fldCharType="end"/>
        </w:r>
      </w:hyperlink>
    </w:p>
    <w:p w14:paraId="448FB0D6" w14:textId="42A9E6B8" w:rsidR="0058091E" w:rsidRDefault="0058091E">
      <w:pPr>
        <w:pStyle w:val="TOC3"/>
        <w:rPr>
          <w:rFonts w:eastAsiaTheme="minorEastAsia" w:cstheme="minorBidi"/>
          <w:noProof/>
          <w:kern w:val="2"/>
          <w:sz w:val="24"/>
          <w:szCs w:val="24"/>
          <w14:ligatures w14:val="standardContextual"/>
        </w:rPr>
      </w:pPr>
      <w:hyperlink w:anchor="_Toc199768432" w:history="1">
        <w:r w:rsidRPr="00F72440">
          <w:rPr>
            <w:rStyle w:val="Hyperlink"/>
            <w:noProof/>
          </w:rPr>
          <w:t>2.1.1</w:t>
        </w:r>
        <w:r>
          <w:rPr>
            <w:rFonts w:eastAsiaTheme="minorEastAsia" w:cstheme="minorBidi"/>
            <w:noProof/>
            <w:kern w:val="2"/>
            <w:sz w:val="24"/>
            <w:szCs w:val="24"/>
            <w14:ligatures w14:val="standardContextual"/>
          </w:rPr>
          <w:tab/>
        </w:r>
        <w:r w:rsidRPr="00F72440">
          <w:rPr>
            <w:rStyle w:val="Hyperlink"/>
            <w:noProof/>
          </w:rPr>
          <w:t>(U) Training Events</w:t>
        </w:r>
        <w:r>
          <w:rPr>
            <w:noProof/>
            <w:webHidden/>
          </w:rPr>
          <w:tab/>
        </w:r>
        <w:r>
          <w:rPr>
            <w:noProof/>
            <w:webHidden/>
          </w:rPr>
          <w:fldChar w:fldCharType="begin"/>
        </w:r>
        <w:r>
          <w:rPr>
            <w:noProof/>
            <w:webHidden/>
          </w:rPr>
          <w:instrText xml:space="preserve"> PAGEREF _Toc199768432 \h </w:instrText>
        </w:r>
        <w:r>
          <w:rPr>
            <w:noProof/>
            <w:webHidden/>
          </w:rPr>
        </w:r>
        <w:r>
          <w:rPr>
            <w:noProof/>
            <w:webHidden/>
          </w:rPr>
          <w:fldChar w:fldCharType="separate"/>
        </w:r>
        <w:r>
          <w:rPr>
            <w:noProof/>
            <w:webHidden/>
          </w:rPr>
          <w:t>24</w:t>
        </w:r>
        <w:r>
          <w:rPr>
            <w:noProof/>
            <w:webHidden/>
          </w:rPr>
          <w:fldChar w:fldCharType="end"/>
        </w:r>
      </w:hyperlink>
    </w:p>
    <w:p w14:paraId="577FE8C4" w14:textId="609940B1" w:rsidR="0058091E" w:rsidRDefault="0058091E">
      <w:pPr>
        <w:pStyle w:val="TOC3"/>
        <w:rPr>
          <w:rFonts w:eastAsiaTheme="minorEastAsia" w:cstheme="minorBidi"/>
          <w:noProof/>
          <w:kern w:val="2"/>
          <w:sz w:val="24"/>
          <w:szCs w:val="24"/>
          <w14:ligatures w14:val="standardContextual"/>
        </w:rPr>
      </w:pPr>
      <w:hyperlink w:anchor="_Toc199768433" w:history="1">
        <w:r w:rsidRPr="00F72440">
          <w:rPr>
            <w:rStyle w:val="Hyperlink"/>
            <w:noProof/>
          </w:rPr>
          <w:t>2.1.2</w:t>
        </w:r>
        <w:r>
          <w:rPr>
            <w:rFonts w:eastAsiaTheme="minorEastAsia" w:cstheme="minorBidi"/>
            <w:noProof/>
            <w:kern w:val="2"/>
            <w:sz w:val="24"/>
            <w:szCs w:val="24"/>
            <w14:ligatures w14:val="standardContextual"/>
          </w:rPr>
          <w:tab/>
        </w:r>
        <w:r w:rsidRPr="00F72440">
          <w:rPr>
            <w:rStyle w:val="Hyperlink"/>
            <w:noProof/>
          </w:rPr>
          <w:t>(U) Significant Events and Source Documents</w:t>
        </w:r>
        <w:r>
          <w:rPr>
            <w:noProof/>
            <w:webHidden/>
          </w:rPr>
          <w:tab/>
        </w:r>
        <w:r>
          <w:rPr>
            <w:noProof/>
            <w:webHidden/>
          </w:rPr>
          <w:fldChar w:fldCharType="begin"/>
        </w:r>
        <w:r>
          <w:rPr>
            <w:noProof/>
            <w:webHidden/>
          </w:rPr>
          <w:instrText xml:space="preserve"> PAGEREF _Toc199768433 \h </w:instrText>
        </w:r>
        <w:r>
          <w:rPr>
            <w:noProof/>
            <w:webHidden/>
          </w:rPr>
        </w:r>
        <w:r>
          <w:rPr>
            <w:noProof/>
            <w:webHidden/>
          </w:rPr>
          <w:fldChar w:fldCharType="separate"/>
        </w:r>
        <w:r>
          <w:rPr>
            <w:noProof/>
            <w:webHidden/>
          </w:rPr>
          <w:t>25</w:t>
        </w:r>
        <w:r>
          <w:rPr>
            <w:noProof/>
            <w:webHidden/>
          </w:rPr>
          <w:fldChar w:fldCharType="end"/>
        </w:r>
      </w:hyperlink>
    </w:p>
    <w:p w14:paraId="61119E0A" w14:textId="2AAFB35C" w:rsidR="0058091E" w:rsidRDefault="0058091E">
      <w:pPr>
        <w:pStyle w:val="TOC2"/>
        <w:rPr>
          <w:rFonts w:eastAsiaTheme="minorEastAsia" w:cstheme="minorBidi"/>
          <w:noProof/>
          <w:kern w:val="2"/>
          <w:sz w:val="24"/>
          <w:szCs w:val="24"/>
          <w14:ligatures w14:val="standardContextual"/>
        </w:rPr>
      </w:pPr>
      <w:hyperlink w:anchor="_Toc199768434" w:history="1">
        <w:r w:rsidRPr="00F72440">
          <w:rPr>
            <w:rStyle w:val="Hyperlink"/>
            <w:noProof/>
          </w:rPr>
          <w:t>2.2</w:t>
        </w:r>
        <w:r>
          <w:rPr>
            <w:rFonts w:eastAsiaTheme="minorEastAsia" w:cstheme="minorBidi"/>
            <w:noProof/>
            <w:kern w:val="2"/>
            <w:sz w:val="24"/>
            <w:szCs w:val="24"/>
            <w14:ligatures w14:val="standardContextual"/>
          </w:rPr>
          <w:tab/>
        </w:r>
        <w:r w:rsidRPr="00F72440">
          <w:rPr>
            <w:rStyle w:val="Hyperlink"/>
            <w:noProof/>
          </w:rPr>
          <w:t>(U) Fielding Feasibility (F2) (FRD)</w:t>
        </w:r>
        <w:r>
          <w:rPr>
            <w:noProof/>
            <w:webHidden/>
          </w:rPr>
          <w:tab/>
        </w:r>
        <w:r>
          <w:rPr>
            <w:noProof/>
            <w:webHidden/>
          </w:rPr>
          <w:fldChar w:fldCharType="begin"/>
        </w:r>
        <w:r>
          <w:rPr>
            <w:noProof/>
            <w:webHidden/>
          </w:rPr>
          <w:instrText xml:space="preserve"> PAGEREF _Toc199768434 \h </w:instrText>
        </w:r>
        <w:r>
          <w:rPr>
            <w:noProof/>
            <w:webHidden/>
          </w:rPr>
        </w:r>
        <w:r>
          <w:rPr>
            <w:noProof/>
            <w:webHidden/>
          </w:rPr>
          <w:fldChar w:fldCharType="separate"/>
        </w:r>
        <w:r>
          <w:rPr>
            <w:noProof/>
            <w:webHidden/>
          </w:rPr>
          <w:t>25</w:t>
        </w:r>
        <w:r>
          <w:rPr>
            <w:noProof/>
            <w:webHidden/>
          </w:rPr>
          <w:fldChar w:fldCharType="end"/>
        </w:r>
      </w:hyperlink>
    </w:p>
    <w:p w14:paraId="7BE8C29E" w14:textId="02F52366" w:rsidR="0058091E" w:rsidRDefault="0058091E">
      <w:pPr>
        <w:pStyle w:val="TOC3"/>
        <w:rPr>
          <w:rFonts w:eastAsiaTheme="minorEastAsia" w:cstheme="minorBidi"/>
          <w:noProof/>
          <w:kern w:val="2"/>
          <w:sz w:val="24"/>
          <w:szCs w:val="24"/>
          <w14:ligatures w14:val="standardContextual"/>
        </w:rPr>
      </w:pPr>
      <w:hyperlink w:anchor="_Toc199768435" w:history="1">
        <w:r w:rsidRPr="00F72440">
          <w:rPr>
            <w:rStyle w:val="Hyperlink"/>
            <w:noProof/>
          </w:rPr>
          <w:t>2.2.1</w:t>
        </w:r>
        <w:r>
          <w:rPr>
            <w:rFonts w:eastAsiaTheme="minorEastAsia" w:cstheme="minorBidi"/>
            <w:noProof/>
            <w:kern w:val="2"/>
            <w:sz w:val="24"/>
            <w:szCs w:val="24"/>
            <w14:ligatures w14:val="standardContextual"/>
          </w:rPr>
          <w:tab/>
        </w:r>
        <w:r w:rsidRPr="00F72440">
          <w:rPr>
            <w:rStyle w:val="Hyperlink"/>
            <w:noProof/>
          </w:rPr>
          <w:t>(U) Continuum Comparison (FRD)</w:t>
        </w:r>
        <w:r>
          <w:rPr>
            <w:noProof/>
            <w:webHidden/>
          </w:rPr>
          <w:tab/>
        </w:r>
        <w:r>
          <w:rPr>
            <w:noProof/>
            <w:webHidden/>
          </w:rPr>
          <w:fldChar w:fldCharType="begin"/>
        </w:r>
        <w:r>
          <w:rPr>
            <w:noProof/>
            <w:webHidden/>
          </w:rPr>
          <w:instrText xml:space="preserve"> PAGEREF _Toc199768435 \h </w:instrText>
        </w:r>
        <w:r>
          <w:rPr>
            <w:noProof/>
            <w:webHidden/>
          </w:rPr>
        </w:r>
        <w:r>
          <w:rPr>
            <w:noProof/>
            <w:webHidden/>
          </w:rPr>
          <w:fldChar w:fldCharType="separate"/>
        </w:r>
        <w:r>
          <w:rPr>
            <w:noProof/>
            <w:webHidden/>
          </w:rPr>
          <w:t>25</w:t>
        </w:r>
        <w:r>
          <w:rPr>
            <w:noProof/>
            <w:webHidden/>
          </w:rPr>
          <w:fldChar w:fldCharType="end"/>
        </w:r>
      </w:hyperlink>
    </w:p>
    <w:p w14:paraId="2B7F1133" w14:textId="7DF1A938" w:rsidR="0058091E" w:rsidRDefault="0058091E">
      <w:pPr>
        <w:pStyle w:val="TOC3"/>
        <w:rPr>
          <w:rFonts w:eastAsiaTheme="minorEastAsia" w:cstheme="minorBidi"/>
          <w:noProof/>
          <w:kern w:val="2"/>
          <w:sz w:val="24"/>
          <w:szCs w:val="24"/>
          <w14:ligatures w14:val="standardContextual"/>
        </w:rPr>
      </w:pPr>
      <w:hyperlink w:anchor="_Toc199768436" w:history="1">
        <w:r w:rsidRPr="00F72440">
          <w:rPr>
            <w:rStyle w:val="Hyperlink"/>
            <w:noProof/>
          </w:rPr>
          <w:t>2.2.2</w:t>
        </w:r>
        <w:r>
          <w:rPr>
            <w:rFonts w:eastAsiaTheme="minorEastAsia" w:cstheme="minorBidi"/>
            <w:noProof/>
            <w:kern w:val="2"/>
            <w:sz w:val="24"/>
            <w:szCs w:val="24"/>
            <w14:ligatures w14:val="standardContextual"/>
          </w:rPr>
          <w:tab/>
        </w:r>
        <w:r w:rsidRPr="00F72440">
          <w:rPr>
            <w:rStyle w:val="Hyperlink"/>
            <w:noProof/>
          </w:rPr>
          <w:t>(U) Media Solution (FRD) (Executing Organization)</w:t>
        </w:r>
        <w:r>
          <w:rPr>
            <w:noProof/>
            <w:webHidden/>
          </w:rPr>
          <w:tab/>
        </w:r>
        <w:r>
          <w:rPr>
            <w:noProof/>
            <w:webHidden/>
          </w:rPr>
          <w:fldChar w:fldCharType="begin"/>
        </w:r>
        <w:r>
          <w:rPr>
            <w:noProof/>
            <w:webHidden/>
          </w:rPr>
          <w:instrText xml:space="preserve"> PAGEREF _Toc199768436 \h </w:instrText>
        </w:r>
        <w:r>
          <w:rPr>
            <w:noProof/>
            <w:webHidden/>
          </w:rPr>
        </w:r>
        <w:r>
          <w:rPr>
            <w:noProof/>
            <w:webHidden/>
          </w:rPr>
          <w:fldChar w:fldCharType="separate"/>
        </w:r>
        <w:r>
          <w:rPr>
            <w:noProof/>
            <w:webHidden/>
          </w:rPr>
          <w:t>25</w:t>
        </w:r>
        <w:r>
          <w:rPr>
            <w:noProof/>
            <w:webHidden/>
          </w:rPr>
          <w:fldChar w:fldCharType="end"/>
        </w:r>
      </w:hyperlink>
    </w:p>
    <w:p w14:paraId="44C39749" w14:textId="6BA923A7" w:rsidR="0058091E" w:rsidRDefault="0058091E">
      <w:pPr>
        <w:pStyle w:val="TOC3"/>
        <w:rPr>
          <w:rFonts w:eastAsiaTheme="minorEastAsia" w:cstheme="minorBidi"/>
          <w:noProof/>
          <w:kern w:val="2"/>
          <w:sz w:val="24"/>
          <w:szCs w:val="24"/>
          <w14:ligatures w14:val="standardContextual"/>
        </w:rPr>
      </w:pPr>
      <w:hyperlink w:anchor="_Toc199768437" w:history="1">
        <w:r w:rsidRPr="00F72440">
          <w:rPr>
            <w:rStyle w:val="Hyperlink"/>
            <w:noProof/>
          </w:rPr>
          <w:t>2.2.3</w:t>
        </w:r>
        <w:r>
          <w:rPr>
            <w:rFonts w:eastAsiaTheme="minorEastAsia" w:cstheme="minorBidi"/>
            <w:noProof/>
            <w:kern w:val="2"/>
            <w:sz w:val="24"/>
            <w:szCs w:val="24"/>
            <w14:ligatures w14:val="standardContextual"/>
          </w:rPr>
          <w:tab/>
        </w:r>
        <w:r w:rsidRPr="00F72440">
          <w:rPr>
            <w:rStyle w:val="Hyperlink"/>
            <w:noProof/>
          </w:rPr>
          <w:t>(U) Product Assessment (FRD) (NETC)</w:t>
        </w:r>
        <w:r>
          <w:rPr>
            <w:noProof/>
            <w:webHidden/>
          </w:rPr>
          <w:tab/>
        </w:r>
        <w:r>
          <w:rPr>
            <w:noProof/>
            <w:webHidden/>
          </w:rPr>
          <w:fldChar w:fldCharType="begin"/>
        </w:r>
        <w:r>
          <w:rPr>
            <w:noProof/>
            <w:webHidden/>
          </w:rPr>
          <w:instrText xml:space="preserve"> PAGEREF _Toc199768437 \h </w:instrText>
        </w:r>
        <w:r>
          <w:rPr>
            <w:noProof/>
            <w:webHidden/>
          </w:rPr>
        </w:r>
        <w:r>
          <w:rPr>
            <w:noProof/>
            <w:webHidden/>
          </w:rPr>
          <w:fldChar w:fldCharType="separate"/>
        </w:r>
        <w:r>
          <w:rPr>
            <w:noProof/>
            <w:webHidden/>
          </w:rPr>
          <w:t>27</w:t>
        </w:r>
        <w:r>
          <w:rPr>
            <w:noProof/>
            <w:webHidden/>
          </w:rPr>
          <w:fldChar w:fldCharType="end"/>
        </w:r>
      </w:hyperlink>
    </w:p>
    <w:p w14:paraId="1E8FA97B" w14:textId="78FFFE95" w:rsidR="0058091E" w:rsidRDefault="0058091E">
      <w:pPr>
        <w:pStyle w:val="TOC3"/>
        <w:rPr>
          <w:rFonts w:eastAsiaTheme="minorEastAsia" w:cstheme="minorBidi"/>
          <w:noProof/>
          <w:kern w:val="2"/>
          <w:sz w:val="24"/>
          <w:szCs w:val="24"/>
          <w14:ligatures w14:val="standardContextual"/>
        </w:rPr>
      </w:pPr>
      <w:hyperlink w:anchor="_Toc199768438" w:history="1">
        <w:r w:rsidRPr="00F72440">
          <w:rPr>
            <w:rStyle w:val="Hyperlink"/>
            <w:noProof/>
          </w:rPr>
          <w:t>2.2.4</w:t>
        </w:r>
        <w:r>
          <w:rPr>
            <w:rFonts w:eastAsiaTheme="minorEastAsia" w:cstheme="minorBidi"/>
            <w:noProof/>
            <w:kern w:val="2"/>
            <w:sz w:val="24"/>
            <w:szCs w:val="24"/>
            <w14:ligatures w14:val="standardContextual"/>
          </w:rPr>
          <w:tab/>
        </w:r>
        <w:r w:rsidRPr="00F72440">
          <w:rPr>
            <w:rStyle w:val="Hyperlink"/>
            <w:noProof/>
          </w:rPr>
          <w:t>(U) Major Findings/Media Solutions (FRD)</w:t>
        </w:r>
        <w:r>
          <w:rPr>
            <w:noProof/>
            <w:webHidden/>
          </w:rPr>
          <w:tab/>
        </w:r>
        <w:r>
          <w:rPr>
            <w:noProof/>
            <w:webHidden/>
          </w:rPr>
          <w:fldChar w:fldCharType="begin"/>
        </w:r>
        <w:r>
          <w:rPr>
            <w:noProof/>
            <w:webHidden/>
          </w:rPr>
          <w:instrText xml:space="preserve"> PAGEREF _Toc199768438 \h </w:instrText>
        </w:r>
        <w:r>
          <w:rPr>
            <w:noProof/>
            <w:webHidden/>
          </w:rPr>
        </w:r>
        <w:r>
          <w:rPr>
            <w:noProof/>
            <w:webHidden/>
          </w:rPr>
          <w:fldChar w:fldCharType="separate"/>
        </w:r>
        <w:r>
          <w:rPr>
            <w:noProof/>
            <w:webHidden/>
          </w:rPr>
          <w:t>27</w:t>
        </w:r>
        <w:r>
          <w:rPr>
            <w:noProof/>
            <w:webHidden/>
          </w:rPr>
          <w:fldChar w:fldCharType="end"/>
        </w:r>
      </w:hyperlink>
    </w:p>
    <w:p w14:paraId="0865A4FC" w14:textId="6FF2C333" w:rsidR="0058091E" w:rsidRDefault="0058091E">
      <w:pPr>
        <w:pStyle w:val="TOC3"/>
        <w:rPr>
          <w:rFonts w:eastAsiaTheme="minorEastAsia" w:cstheme="minorBidi"/>
          <w:noProof/>
          <w:kern w:val="2"/>
          <w:sz w:val="24"/>
          <w:szCs w:val="24"/>
          <w14:ligatures w14:val="standardContextual"/>
        </w:rPr>
      </w:pPr>
      <w:hyperlink w:anchor="_Toc199768439" w:history="1">
        <w:r w:rsidRPr="00F72440">
          <w:rPr>
            <w:rStyle w:val="Hyperlink"/>
            <w:noProof/>
          </w:rPr>
          <w:t>2.2.5</w:t>
        </w:r>
        <w:r>
          <w:rPr>
            <w:rFonts w:eastAsiaTheme="minorEastAsia" w:cstheme="minorBidi"/>
            <w:noProof/>
            <w:kern w:val="2"/>
            <w:sz w:val="24"/>
            <w:szCs w:val="24"/>
            <w14:ligatures w14:val="standardContextual"/>
          </w:rPr>
          <w:tab/>
        </w:r>
        <w:r w:rsidRPr="00F72440">
          <w:rPr>
            <w:rStyle w:val="Hyperlink"/>
            <w:noProof/>
          </w:rPr>
          <w:t>(U) Statement of Rating Training Complexity (FRD)</w:t>
        </w:r>
        <w:r>
          <w:rPr>
            <w:noProof/>
            <w:webHidden/>
          </w:rPr>
          <w:tab/>
        </w:r>
        <w:r>
          <w:rPr>
            <w:noProof/>
            <w:webHidden/>
          </w:rPr>
          <w:fldChar w:fldCharType="begin"/>
        </w:r>
        <w:r>
          <w:rPr>
            <w:noProof/>
            <w:webHidden/>
          </w:rPr>
          <w:instrText xml:space="preserve"> PAGEREF _Toc199768439 \h </w:instrText>
        </w:r>
        <w:r>
          <w:rPr>
            <w:noProof/>
            <w:webHidden/>
          </w:rPr>
        </w:r>
        <w:r>
          <w:rPr>
            <w:noProof/>
            <w:webHidden/>
          </w:rPr>
          <w:fldChar w:fldCharType="separate"/>
        </w:r>
        <w:r>
          <w:rPr>
            <w:noProof/>
            <w:webHidden/>
          </w:rPr>
          <w:t>27</w:t>
        </w:r>
        <w:r>
          <w:rPr>
            <w:noProof/>
            <w:webHidden/>
          </w:rPr>
          <w:fldChar w:fldCharType="end"/>
        </w:r>
      </w:hyperlink>
    </w:p>
    <w:p w14:paraId="3E770E18" w14:textId="1DC4D022" w:rsidR="0058091E" w:rsidRDefault="0058091E">
      <w:pPr>
        <w:pStyle w:val="TOC3"/>
        <w:rPr>
          <w:rFonts w:eastAsiaTheme="minorEastAsia" w:cstheme="minorBidi"/>
          <w:noProof/>
          <w:kern w:val="2"/>
          <w:sz w:val="24"/>
          <w:szCs w:val="24"/>
          <w14:ligatures w14:val="standardContextual"/>
        </w:rPr>
      </w:pPr>
      <w:hyperlink w:anchor="_Toc199768440" w:history="1">
        <w:r w:rsidRPr="00F72440">
          <w:rPr>
            <w:rStyle w:val="Hyperlink"/>
            <w:noProof/>
          </w:rPr>
          <w:t>2.2.6</w:t>
        </w:r>
        <w:r>
          <w:rPr>
            <w:rFonts w:eastAsiaTheme="minorEastAsia" w:cstheme="minorBidi"/>
            <w:noProof/>
            <w:kern w:val="2"/>
            <w:sz w:val="24"/>
            <w:szCs w:val="24"/>
            <w14:ligatures w14:val="standardContextual"/>
          </w:rPr>
          <w:tab/>
        </w:r>
        <w:r w:rsidRPr="00F72440">
          <w:rPr>
            <w:rStyle w:val="Hyperlink"/>
            <w:noProof/>
          </w:rPr>
          <w:t>(U) Instructional Strategies and Methods (NETC N72X ISS)</w:t>
        </w:r>
        <w:r>
          <w:rPr>
            <w:noProof/>
            <w:webHidden/>
          </w:rPr>
          <w:tab/>
        </w:r>
        <w:r>
          <w:rPr>
            <w:noProof/>
            <w:webHidden/>
          </w:rPr>
          <w:fldChar w:fldCharType="begin"/>
        </w:r>
        <w:r>
          <w:rPr>
            <w:noProof/>
            <w:webHidden/>
          </w:rPr>
          <w:instrText xml:space="preserve"> PAGEREF _Toc199768440 \h </w:instrText>
        </w:r>
        <w:r>
          <w:rPr>
            <w:noProof/>
            <w:webHidden/>
          </w:rPr>
        </w:r>
        <w:r>
          <w:rPr>
            <w:noProof/>
            <w:webHidden/>
          </w:rPr>
          <w:fldChar w:fldCharType="separate"/>
        </w:r>
        <w:r>
          <w:rPr>
            <w:noProof/>
            <w:webHidden/>
          </w:rPr>
          <w:t>28</w:t>
        </w:r>
        <w:r>
          <w:rPr>
            <w:noProof/>
            <w:webHidden/>
          </w:rPr>
          <w:fldChar w:fldCharType="end"/>
        </w:r>
      </w:hyperlink>
    </w:p>
    <w:p w14:paraId="7864918C" w14:textId="1559FE1C" w:rsidR="0058091E" w:rsidRDefault="0058091E">
      <w:pPr>
        <w:pStyle w:val="TOC3"/>
        <w:rPr>
          <w:rFonts w:eastAsiaTheme="minorEastAsia" w:cstheme="minorBidi"/>
          <w:noProof/>
          <w:kern w:val="2"/>
          <w:sz w:val="24"/>
          <w:szCs w:val="24"/>
          <w14:ligatures w14:val="standardContextual"/>
        </w:rPr>
      </w:pPr>
      <w:hyperlink w:anchor="_Toc199768441" w:history="1">
        <w:r w:rsidRPr="00F72440">
          <w:rPr>
            <w:rStyle w:val="Hyperlink"/>
            <w:noProof/>
          </w:rPr>
          <w:t>2.2.7</w:t>
        </w:r>
        <w:r>
          <w:rPr>
            <w:rFonts w:eastAsiaTheme="minorEastAsia" w:cstheme="minorBidi"/>
            <w:noProof/>
            <w:kern w:val="2"/>
            <w:sz w:val="24"/>
            <w:szCs w:val="24"/>
            <w14:ligatures w14:val="standardContextual"/>
          </w:rPr>
          <w:tab/>
        </w:r>
        <w:r w:rsidRPr="00F72440">
          <w:rPr>
            <w:rStyle w:val="Hyperlink"/>
            <w:noProof/>
          </w:rPr>
          <w:t>(U) Projected Student Throughput by Rating (NETC N3 Rating Rep.) (FRD)</w:t>
        </w:r>
        <w:r>
          <w:rPr>
            <w:noProof/>
            <w:webHidden/>
          </w:rPr>
          <w:tab/>
        </w:r>
        <w:r>
          <w:rPr>
            <w:noProof/>
            <w:webHidden/>
          </w:rPr>
          <w:fldChar w:fldCharType="begin"/>
        </w:r>
        <w:r>
          <w:rPr>
            <w:noProof/>
            <w:webHidden/>
          </w:rPr>
          <w:instrText xml:space="preserve"> PAGEREF _Toc199768441 \h </w:instrText>
        </w:r>
        <w:r>
          <w:rPr>
            <w:noProof/>
            <w:webHidden/>
          </w:rPr>
        </w:r>
        <w:r>
          <w:rPr>
            <w:noProof/>
            <w:webHidden/>
          </w:rPr>
          <w:fldChar w:fldCharType="separate"/>
        </w:r>
        <w:r>
          <w:rPr>
            <w:noProof/>
            <w:webHidden/>
          </w:rPr>
          <w:t>29</w:t>
        </w:r>
        <w:r>
          <w:rPr>
            <w:noProof/>
            <w:webHidden/>
          </w:rPr>
          <w:fldChar w:fldCharType="end"/>
        </w:r>
      </w:hyperlink>
    </w:p>
    <w:p w14:paraId="4530981A" w14:textId="3CE897F9" w:rsidR="0058091E" w:rsidRDefault="0058091E">
      <w:pPr>
        <w:pStyle w:val="TOC3"/>
        <w:rPr>
          <w:rFonts w:eastAsiaTheme="minorEastAsia" w:cstheme="minorBidi"/>
          <w:noProof/>
          <w:kern w:val="2"/>
          <w:sz w:val="24"/>
          <w:szCs w:val="24"/>
          <w14:ligatures w14:val="standardContextual"/>
        </w:rPr>
      </w:pPr>
      <w:hyperlink w:anchor="_Toc199768442" w:history="1">
        <w:r w:rsidRPr="00F72440">
          <w:rPr>
            <w:rStyle w:val="Hyperlink"/>
            <w:noProof/>
          </w:rPr>
          <w:t>2.2.8</w:t>
        </w:r>
        <w:r>
          <w:rPr>
            <w:rFonts w:eastAsiaTheme="minorEastAsia" w:cstheme="minorBidi"/>
            <w:noProof/>
            <w:kern w:val="2"/>
            <w:sz w:val="24"/>
            <w:szCs w:val="24"/>
            <w14:ligatures w14:val="standardContextual"/>
          </w:rPr>
          <w:tab/>
        </w:r>
        <w:r w:rsidRPr="00F72440">
          <w:rPr>
            <w:rStyle w:val="Hyperlink"/>
            <w:noProof/>
          </w:rPr>
          <w:t>(U) Instructor Resources (FRD) (NETC N1)</w:t>
        </w:r>
        <w:r>
          <w:rPr>
            <w:noProof/>
            <w:webHidden/>
          </w:rPr>
          <w:tab/>
        </w:r>
        <w:r>
          <w:rPr>
            <w:noProof/>
            <w:webHidden/>
          </w:rPr>
          <w:fldChar w:fldCharType="begin"/>
        </w:r>
        <w:r>
          <w:rPr>
            <w:noProof/>
            <w:webHidden/>
          </w:rPr>
          <w:instrText xml:space="preserve"> PAGEREF _Toc199768442 \h </w:instrText>
        </w:r>
        <w:r>
          <w:rPr>
            <w:noProof/>
            <w:webHidden/>
          </w:rPr>
        </w:r>
        <w:r>
          <w:rPr>
            <w:noProof/>
            <w:webHidden/>
          </w:rPr>
          <w:fldChar w:fldCharType="separate"/>
        </w:r>
        <w:r>
          <w:rPr>
            <w:noProof/>
            <w:webHidden/>
          </w:rPr>
          <w:t>29</w:t>
        </w:r>
        <w:r>
          <w:rPr>
            <w:noProof/>
            <w:webHidden/>
          </w:rPr>
          <w:fldChar w:fldCharType="end"/>
        </w:r>
      </w:hyperlink>
    </w:p>
    <w:p w14:paraId="7447FB2E" w14:textId="4EA47341" w:rsidR="0058091E" w:rsidRDefault="0058091E">
      <w:pPr>
        <w:pStyle w:val="TOC3"/>
        <w:rPr>
          <w:rFonts w:eastAsiaTheme="minorEastAsia" w:cstheme="minorBidi"/>
          <w:noProof/>
          <w:kern w:val="2"/>
          <w:sz w:val="24"/>
          <w:szCs w:val="24"/>
          <w14:ligatures w14:val="standardContextual"/>
        </w:rPr>
      </w:pPr>
      <w:hyperlink w:anchor="_Toc199768443" w:history="1">
        <w:r w:rsidRPr="00F72440">
          <w:rPr>
            <w:rStyle w:val="Hyperlink"/>
            <w:noProof/>
          </w:rPr>
          <w:t>2.2.9</w:t>
        </w:r>
        <w:r>
          <w:rPr>
            <w:rFonts w:eastAsiaTheme="minorEastAsia" w:cstheme="minorBidi"/>
            <w:noProof/>
            <w:kern w:val="2"/>
            <w:sz w:val="24"/>
            <w:szCs w:val="24"/>
            <w14:ligatures w14:val="standardContextual"/>
          </w:rPr>
          <w:tab/>
        </w:r>
        <w:r w:rsidRPr="00F72440">
          <w:rPr>
            <w:rStyle w:val="Hyperlink"/>
            <w:noProof/>
          </w:rPr>
          <w:t>(U) Additional Facility Requirements by Activity (NETC N4/LC/LS) (FRD)</w:t>
        </w:r>
        <w:r>
          <w:rPr>
            <w:noProof/>
            <w:webHidden/>
          </w:rPr>
          <w:tab/>
        </w:r>
        <w:r>
          <w:rPr>
            <w:noProof/>
            <w:webHidden/>
          </w:rPr>
          <w:fldChar w:fldCharType="begin"/>
        </w:r>
        <w:r>
          <w:rPr>
            <w:noProof/>
            <w:webHidden/>
          </w:rPr>
          <w:instrText xml:space="preserve"> PAGEREF _Toc199768443 \h </w:instrText>
        </w:r>
        <w:r>
          <w:rPr>
            <w:noProof/>
            <w:webHidden/>
          </w:rPr>
        </w:r>
        <w:r>
          <w:rPr>
            <w:noProof/>
            <w:webHidden/>
          </w:rPr>
          <w:fldChar w:fldCharType="separate"/>
        </w:r>
        <w:r>
          <w:rPr>
            <w:noProof/>
            <w:webHidden/>
          </w:rPr>
          <w:t>29</w:t>
        </w:r>
        <w:r>
          <w:rPr>
            <w:noProof/>
            <w:webHidden/>
          </w:rPr>
          <w:fldChar w:fldCharType="end"/>
        </w:r>
      </w:hyperlink>
    </w:p>
    <w:p w14:paraId="087BF678" w14:textId="71709D6C" w:rsidR="0058091E" w:rsidRDefault="0058091E">
      <w:pPr>
        <w:pStyle w:val="TOC3"/>
        <w:rPr>
          <w:rFonts w:eastAsiaTheme="minorEastAsia" w:cstheme="minorBidi"/>
          <w:noProof/>
          <w:kern w:val="2"/>
          <w:sz w:val="24"/>
          <w:szCs w:val="24"/>
          <w14:ligatures w14:val="standardContextual"/>
        </w:rPr>
      </w:pPr>
      <w:hyperlink w:anchor="_Toc199768444" w:history="1">
        <w:r w:rsidRPr="00F72440">
          <w:rPr>
            <w:rStyle w:val="Hyperlink"/>
            <w:noProof/>
          </w:rPr>
          <w:t>2.2.10</w:t>
        </w:r>
        <w:r>
          <w:rPr>
            <w:rFonts w:eastAsiaTheme="minorEastAsia" w:cstheme="minorBidi"/>
            <w:noProof/>
            <w:kern w:val="2"/>
            <w:sz w:val="24"/>
            <w:szCs w:val="24"/>
            <w14:ligatures w14:val="standardContextual"/>
          </w:rPr>
          <w:tab/>
        </w:r>
        <w:r w:rsidRPr="00F72440">
          <w:rPr>
            <w:rStyle w:val="Hyperlink"/>
            <w:noProof/>
          </w:rPr>
          <w:t>(U) Electronic Classroom (ECR), Labs, Other IT/Network/Wireless Requirements &amp; Costs (NETC N6)</w:t>
        </w:r>
        <w:r>
          <w:rPr>
            <w:noProof/>
            <w:webHidden/>
          </w:rPr>
          <w:tab/>
        </w:r>
        <w:r>
          <w:rPr>
            <w:noProof/>
            <w:webHidden/>
          </w:rPr>
          <w:fldChar w:fldCharType="begin"/>
        </w:r>
        <w:r>
          <w:rPr>
            <w:noProof/>
            <w:webHidden/>
          </w:rPr>
          <w:instrText xml:space="preserve"> PAGEREF _Toc199768444 \h </w:instrText>
        </w:r>
        <w:r>
          <w:rPr>
            <w:noProof/>
            <w:webHidden/>
          </w:rPr>
        </w:r>
        <w:r>
          <w:rPr>
            <w:noProof/>
            <w:webHidden/>
          </w:rPr>
          <w:fldChar w:fldCharType="separate"/>
        </w:r>
        <w:r>
          <w:rPr>
            <w:noProof/>
            <w:webHidden/>
          </w:rPr>
          <w:t>30</w:t>
        </w:r>
        <w:r>
          <w:rPr>
            <w:noProof/>
            <w:webHidden/>
          </w:rPr>
          <w:fldChar w:fldCharType="end"/>
        </w:r>
      </w:hyperlink>
    </w:p>
    <w:p w14:paraId="16AB1CA8" w14:textId="0704B8D8" w:rsidR="0058091E" w:rsidRDefault="0058091E">
      <w:pPr>
        <w:pStyle w:val="TOC3"/>
        <w:rPr>
          <w:rFonts w:eastAsiaTheme="minorEastAsia" w:cstheme="minorBidi"/>
          <w:noProof/>
          <w:kern w:val="2"/>
          <w:sz w:val="24"/>
          <w:szCs w:val="24"/>
          <w14:ligatures w14:val="standardContextual"/>
        </w:rPr>
      </w:pPr>
      <w:hyperlink w:anchor="_Toc199768445" w:history="1">
        <w:r w:rsidRPr="00F72440">
          <w:rPr>
            <w:rStyle w:val="Hyperlink"/>
            <w:noProof/>
          </w:rPr>
          <w:t>2.2.11</w:t>
        </w:r>
        <w:r>
          <w:rPr>
            <w:rFonts w:eastAsiaTheme="minorEastAsia" w:cstheme="minorBidi"/>
            <w:noProof/>
            <w:kern w:val="2"/>
            <w:sz w:val="24"/>
            <w:szCs w:val="24"/>
            <w14:ligatures w14:val="standardContextual"/>
          </w:rPr>
          <w:tab/>
        </w:r>
        <w:r w:rsidRPr="00F72440">
          <w:rPr>
            <w:rStyle w:val="Hyperlink"/>
            <w:noProof/>
          </w:rPr>
          <w:t>(U) ECR (Classroom) IT Infrastructure, Survey(s) and Upgrade(s) Costs (NETC N6)</w:t>
        </w:r>
        <w:r>
          <w:rPr>
            <w:noProof/>
            <w:webHidden/>
          </w:rPr>
          <w:tab/>
        </w:r>
        <w:r>
          <w:rPr>
            <w:noProof/>
            <w:webHidden/>
          </w:rPr>
          <w:fldChar w:fldCharType="begin"/>
        </w:r>
        <w:r>
          <w:rPr>
            <w:noProof/>
            <w:webHidden/>
          </w:rPr>
          <w:instrText xml:space="preserve"> PAGEREF _Toc199768445 \h </w:instrText>
        </w:r>
        <w:r>
          <w:rPr>
            <w:noProof/>
            <w:webHidden/>
          </w:rPr>
        </w:r>
        <w:r>
          <w:rPr>
            <w:noProof/>
            <w:webHidden/>
          </w:rPr>
          <w:fldChar w:fldCharType="separate"/>
        </w:r>
        <w:r>
          <w:rPr>
            <w:noProof/>
            <w:webHidden/>
          </w:rPr>
          <w:t>31</w:t>
        </w:r>
        <w:r>
          <w:rPr>
            <w:noProof/>
            <w:webHidden/>
          </w:rPr>
          <w:fldChar w:fldCharType="end"/>
        </w:r>
      </w:hyperlink>
    </w:p>
    <w:p w14:paraId="3D772250" w14:textId="6F81BE58" w:rsidR="0058091E" w:rsidRDefault="0058091E">
      <w:pPr>
        <w:pStyle w:val="TOC3"/>
        <w:rPr>
          <w:rFonts w:eastAsiaTheme="minorEastAsia" w:cstheme="minorBidi"/>
          <w:noProof/>
          <w:kern w:val="2"/>
          <w:sz w:val="24"/>
          <w:szCs w:val="24"/>
          <w14:ligatures w14:val="standardContextual"/>
        </w:rPr>
      </w:pPr>
      <w:hyperlink w:anchor="_Toc199768446" w:history="1">
        <w:r w:rsidRPr="00F72440">
          <w:rPr>
            <w:rStyle w:val="Hyperlink"/>
            <w:noProof/>
          </w:rPr>
          <w:t>2.2.12</w:t>
        </w:r>
        <w:r>
          <w:rPr>
            <w:rFonts w:eastAsiaTheme="minorEastAsia" w:cstheme="minorBidi"/>
            <w:noProof/>
            <w:kern w:val="2"/>
            <w:sz w:val="24"/>
            <w:szCs w:val="24"/>
            <w14:ligatures w14:val="standardContextual"/>
          </w:rPr>
          <w:tab/>
        </w:r>
        <w:r w:rsidRPr="00F72440">
          <w:rPr>
            <w:rStyle w:val="Hyperlink"/>
            <w:noProof/>
          </w:rPr>
          <w:t>(U) NON-ECR (Stand-Alone or NON-TRANET) IT Infrastructure Requirements (NETC N6)</w:t>
        </w:r>
        <w:r>
          <w:rPr>
            <w:noProof/>
            <w:webHidden/>
          </w:rPr>
          <w:tab/>
        </w:r>
        <w:r>
          <w:rPr>
            <w:noProof/>
            <w:webHidden/>
          </w:rPr>
          <w:fldChar w:fldCharType="begin"/>
        </w:r>
        <w:r>
          <w:rPr>
            <w:noProof/>
            <w:webHidden/>
          </w:rPr>
          <w:instrText xml:space="preserve"> PAGEREF _Toc199768446 \h </w:instrText>
        </w:r>
        <w:r>
          <w:rPr>
            <w:noProof/>
            <w:webHidden/>
          </w:rPr>
        </w:r>
        <w:r>
          <w:rPr>
            <w:noProof/>
            <w:webHidden/>
          </w:rPr>
          <w:fldChar w:fldCharType="separate"/>
        </w:r>
        <w:r>
          <w:rPr>
            <w:noProof/>
            <w:webHidden/>
          </w:rPr>
          <w:t>32</w:t>
        </w:r>
        <w:r>
          <w:rPr>
            <w:noProof/>
            <w:webHidden/>
          </w:rPr>
          <w:fldChar w:fldCharType="end"/>
        </w:r>
      </w:hyperlink>
    </w:p>
    <w:p w14:paraId="1E6C2344" w14:textId="1174C079" w:rsidR="0058091E" w:rsidRDefault="0058091E">
      <w:pPr>
        <w:pStyle w:val="TOC3"/>
        <w:rPr>
          <w:rFonts w:eastAsiaTheme="minorEastAsia" w:cstheme="minorBidi"/>
          <w:noProof/>
          <w:kern w:val="2"/>
          <w:sz w:val="24"/>
          <w:szCs w:val="24"/>
          <w14:ligatures w14:val="standardContextual"/>
        </w:rPr>
      </w:pPr>
      <w:hyperlink w:anchor="_Toc199768447" w:history="1">
        <w:r w:rsidRPr="00F72440">
          <w:rPr>
            <w:rStyle w:val="Hyperlink"/>
            <w:noProof/>
          </w:rPr>
          <w:t>2.2.13</w:t>
        </w:r>
        <w:r>
          <w:rPr>
            <w:rFonts w:eastAsiaTheme="minorEastAsia" w:cstheme="minorBidi"/>
            <w:noProof/>
            <w:kern w:val="2"/>
            <w:sz w:val="24"/>
            <w:szCs w:val="24"/>
            <w14:ligatures w14:val="standardContextual"/>
          </w:rPr>
          <w:tab/>
        </w:r>
        <w:r w:rsidRPr="00F72440">
          <w:rPr>
            <w:rStyle w:val="Hyperlink"/>
            <w:noProof/>
          </w:rPr>
          <w:t>(U) Required Hardware/Equipment (FRD) (NETC N72 Rating Enterprise ITS with inputs from TYCOM/LC/LS)</w:t>
        </w:r>
        <w:r>
          <w:rPr>
            <w:noProof/>
            <w:webHidden/>
          </w:rPr>
          <w:tab/>
        </w:r>
        <w:r>
          <w:rPr>
            <w:noProof/>
            <w:webHidden/>
          </w:rPr>
          <w:fldChar w:fldCharType="begin"/>
        </w:r>
        <w:r>
          <w:rPr>
            <w:noProof/>
            <w:webHidden/>
          </w:rPr>
          <w:instrText xml:space="preserve"> PAGEREF _Toc199768447 \h </w:instrText>
        </w:r>
        <w:r>
          <w:rPr>
            <w:noProof/>
            <w:webHidden/>
          </w:rPr>
        </w:r>
        <w:r>
          <w:rPr>
            <w:noProof/>
            <w:webHidden/>
          </w:rPr>
          <w:fldChar w:fldCharType="separate"/>
        </w:r>
        <w:r>
          <w:rPr>
            <w:noProof/>
            <w:webHidden/>
          </w:rPr>
          <w:t>33</w:t>
        </w:r>
        <w:r>
          <w:rPr>
            <w:noProof/>
            <w:webHidden/>
          </w:rPr>
          <w:fldChar w:fldCharType="end"/>
        </w:r>
      </w:hyperlink>
    </w:p>
    <w:p w14:paraId="3591B721" w14:textId="0C6CAEBA" w:rsidR="0058091E" w:rsidRDefault="0058091E">
      <w:pPr>
        <w:pStyle w:val="TOC3"/>
        <w:rPr>
          <w:rFonts w:eastAsiaTheme="minorEastAsia" w:cstheme="minorBidi"/>
          <w:noProof/>
          <w:kern w:val="2"/>
          <w:sz w:val="24"/>
          <w:szCs w:val="24"/>
          <w14:ligatures w14:val="standardContextual"/>
        </w:rPr>
      </w:pPr>
      <w:hyperlink w:anchor="_Toc199768448" w:history="1">
        <w:r w:rsidRPr="00F72440">
          <w:rPr>
            <w:rStyle w:val="Hyperlink"/>
            <w:noProof/>
          </w:rPr>
          <w:t>2.2.14</w:t>
        </w:r>
        <w:r>
          <w:rPr>
            <w:rFonts w:eastAsiaTheme="minorEastAsia" w:cstheme="minorBidi"/>
            <w:noProof/>
            <w:kern w:val="2"/>
            <w:sz w:val="24"/>
            <w:szCs w:val="24"/>
            <w14:ligatures w14:val="standardContextual"/>
          </w:rPr>
          <w:tab/>
        </w:r>
        <w:r w:rsidRPr="00F72440">
          <w:rPr>
            <w:rStyle w:val="Hyperlink"/>
            <w:noProof/>
          </w:rPr>
          <w:t>(U) POM Requirements for Training Systems/Devices (NETC N9)</w:t>
        </w:r>
        <w:r>
          <w:rPr>
            <w:noProof/>
            <w:webHidden/>
          </w:rPr>
          <w:tab/>
        </w:r>
        <w:r>
          <w:rPr>
            <w:noProof/>
            <w:webHidden/>
          </w:rPr>
          <w:fldChar w:fldCharType="begin"/>
        </w:r>
        <w:r>
          <w:rPr>
            <w:noProof/>
            <w:webHidden/>
          </w:rPr>
          <w:instrText xml:space="preserve"> PAGEREF _Toc199768448 \h </w:instrText>
        </w:r>
        <w:r>
          <w:rPr>
            <w:noProof/>
            <w:webHidden/>
          </w:rPr>
        </w:r>
        <w:r>
          <w:rPr>
            <w:noProof/>
            <w:webHidden/>
          </w:rPr>
          <w:fldChar w:fldCharType="separate"/>
        </w:r>
        <w:r>
          <w:rPr>
            <w:noProof/>
            <w:webHidden/>
          </w:rPr>
          <w:t>34</w:t>
        </w:r>
        <w:r>
          <w:rPr>
            <w:noProof/>
            <w:webHidden/>
          </w:rPr>
          <w:fldChar w:fldCharType="end"/>
        </w:r>
      </w:hyperlink>
    </w:p>
    <w:p w14:paraId="322B3525" w14:textId="798BDBB0" w:rsidR="0058091E" w:rsidRDefault="0058091E">
      <w:pPr>
        <w:pStyle w:val="TOC3"/>
        <w:rPr>
          <w:rFonts w:eastAsiaTheme="minorEastAsia" w:cstheme="minorBidi"/>
          <w:noProof/>
          <w:kern w:val="2"/>
          <w:sz w:val="24"/>
          <w:szCs w:val="24"/>
          <w14:ligatures w14:val="standardContextual"/>
        </w:rPr>
      </w:pPr>
      <w:hyperlink w:anchor="_Toc199768449" w:history="1">
        <w:r w:rsidRPr="00F72440">
          <w:rPr>
            <w:rStyle w:val="Hyperlink"/>
            <w:noProof/>
          </w:rPr>
          <w:t>2.2.15</w:t>
        </w:r>
        <w:r>
          <w:rPr>
            <w:rFonts w:eastAsiaTheme="minorEastAsia" w:cstheme="minorBidi"/>
            <w:noProof/>
            <w:kern w:val="2"/>
            <w:sz w:val="24"/>
            <w:szCs w:val="24"/>
            <w14:ligatures w14:val="standardContextual"/>
          </w:rPr>
          <w:tab/>
        </w:r>
        <w:r w:rsidRPr="00F72440">
          <w:rPr>
            <w:rStyle w:val="Hyperlink"/>
            <w:noProof/>
          </w:rPr>
          <w:t>(U) POM Requirements for Manpower (NETC N9)</w:t>
        </w:r>
        <w:r>
          <w:rPr>
            <w:noProof/>
            <w:webHidden/>
          </w:rPr>
          <w:tab/>
        </w:r>
        <w:r>
          <w:rPr>
            <w:noProof/>
            <w:webHidden/>
          </w:rPr>
          <w:fldChar w:fldCharType="begin"/>
        </w:r>
        <w:r>
          <w:rPr>
            <w:noProof/>
            <w:webHidden/>
          </w:rPr>
          <w:instrText xml:space="preserve"> PAGEREF _Toc199768449 \h </w:instrText>
        </w:r>
        <w:r>
          <w:rPr>
            <w:noProof/>
            <w:webHidden/>
          </w:rPr>
        </w:r>
        <w:r>
          <w:rPr>
            <w:noProof/>
            <w:webHidden/>
          </w:rPr>
          <w:fldChar w:fldCharType="separate"/>
        </w:r>
        <w:r>
          <w:rPr>
            <w:noProof/>
            <w:webHidden/>
          </w:rPr>
          <w:t>34</w:t>
        </w:r>
        <w:r>
          <w:rPr>
            <w:noProof/>
            <w:webHidden/>
          </w:rPr>
          <w:fldChar w:fldCharType="end"/>
        </w:r>
      </w:hyperlink>
    </w:p>
    <w:p w14:paraId="3EA2A335" w14:textId="3E60D8EC" w:rsidR="0058091E" w:rsidRDefault="0058091E">
      <w:pPr>
        <w:pStyle w:val="TOC3"/>
        <w:rPr>
          <w:rFonts w:eastAsiaTheme="minorEastAsia" w:cstheme="minorBidi"/>
          <w:noProof/>
          <w:kern w:val="2"/>
          <w:sz w:val="24"/>
          <w:szCs w:val="24"/>
          <w14:ligatures w14:val="standardContextual"/>
        </w:rPr>
      </w:pPr>
      <w:hyperlink w:anchor="_Toc199768450" w:history="1">
        <w:r w:rsidRPr="00F72440">
          <w:rPr>
            <w:rStyle w:val="Hyperlink"/>
            <w:noProof/>
          </w:rPr>
          <w:t>2.2.16</w:t>
        </w:r>
        <w:r>
          <w:rPr>
            <w:rFonts w:eastAsiaTheme="minorEastAsia" w:cstheme="minorBidi"/>
            <w:noProof/>
            <w:kern w:val="2"/>
            <w:sz w:val="24"/>
            <w:szCs w:val="24"/>
            <w14:ligatures w14:val="standardContextual"/>
          </w:rPr>
          <w:tab/>
        </w:r>
        <w:r w:rsidRPr="00F72440">
          <w:rPr>
            <w:rStyle w:val="Hyperlink"/>
            <w:noProof/>
          </w:rPr>
          <w:t>(U) IT Infrastructure Assumptions and Risks (NETC)</w:t>
        </w:r>
        <w:r>
          <w:rPr>
            <w:noProof/>
            <w:webHidden/>
          </w:rPr>
          <w:tab/>
        </w:r>
        <w:r>
          <w:rPr>
            <w:noProof/>
            <w:webHidden/>
          </w:rPr>
          <w:fldChar w:fldCharType="begin"/>
        </w:r>
        <w:r>
          <w:rPr>
            <w:noProof/>
            <w:webHidden/>
          </w:rPr>
          <w:instrText xml:space="preserve"> PAGEREF _Toc199768450 \h </w:instrText>
        </w:r>
        <w:r>
          <w:rPr>
            <w:noProof/>
            <w:webHidden/>
          </w:rPr>
        </w:r>
        <w:r>
          <w:rPr>
            <w:noProof/>
            <w:webHidden/>
          </w:rPr>
          <w:fldChar w:fldCharType="separate"/>
        </w:r>
        <w:r>
          <w:rPr>
            <w:noProof/>
            <w:webHidden/>
          </w:rPr>
          <w:t>34</w:t>
        </w:r>
        <w:r>
          <w:rPr>
            <w:noProof/>
            <w:webHidden/>
          </w:rPr>
          <w:fldChar w:fldCharType="end"/>
        </w:r>
      </w:hyperlink>
    </w:p>
    <w:p w14:paraId="005C0F22" w14:textId="3D3BB1CB" w:rsidR="0058091E" w:rsidRDefault="0058091E">
      <w:pPr>
        <w:pStyle w:val="TOC3"/>
        <w:rPr>
          <w:rFonts w:eastAsiaTheme="minorEastAsia" w:cstheme="minorBidi"/>
          <w:noProof/>
          <w:kern w:val="2"/>
          <w:sz w:val="24"/>
          <w:szCs w:val="24"/>
          <w14:ligatures w14:val="standardContextual"/>
        </w:rPr>
      </w:pPr>
      <w:hyperlink w:anchor="_Toc199768451" w:history="1">
        <w:r w:rsidRPr="00F72440">
          <w:rPr>
            <w:rStyle w:val="Hyperlink"/>
            <w:noProof/>
          </w:rPr>
          <w:t>2.2.17</w:t>
        </w:r>
        <w:r>
          <w:rPr>
            <w:rFonts w:eastAsiaTheme="minorEastAsia" w:cstheme="minorBidi"/>
            <w:noProof/>
            <w:kern w:val="2"/>
            <w:sz w:val="24"/>
            <w:szCs w:val="24"/>
            <w14:ligatures w14:val="standardContextual"/>
          </w:rPr>
          <w:tab/>
        </w:r>
        <w:r w:rsidRPr="00F72440">
          <w:rPr>
            <w:rStyle w:val="Hyperlink"/>
            <w:noProof/>
          </w:rPr>
          <w:t>(U) Fielding Strategy and Delivery Considerations (NETC)</w:t>
        </w:r>
        <w:r>
          <w:rPr>
            <w:noProof/>
            <w:webHidden/>
          </w:rPr>
          <w:tab/>
        </w:r>
        <w:r>
          <w:rPr>
            <w:noProof/>
            <w:webHidden/>
          </w:rPr>
          <w:fldChar w:fldCharType="begin"/>
        </w:r>
        <w:r>
          <w:rPr>
            <w:noProof/>
            <w:webHidden/>
          </w:rPr>
          <w:instrText xml:space="preserve"> PAGEREF _Toc199768451 \h </w:instrText>
        </w:r>
        <w:r>
          <w:rPr>
            <w:noProof/>
            <w:webHidden/>
          </w:rPr>
        </w:r>
        <w:r>
          <w:rPr>
            <w:noProof/>
            <w:webHidden/>
          </w:rPr>
          <w:fldChar w:fldCharType="separate"/>
        </w:r>
        <w:r>
          <w:rPr>
            <w:noProof/>
            <w:webHidden/>
          </w:rPr>
          <w:t>34</w:t>
        </w:r>
        <w:r>
          <w:rPr>
            <w:noProof/>
            <w:webHidden/>
          </w:rPr>
          <w:fldChar w:fldCharType="end"/>
        </w:r>
      </w:hyperlink>
    </w:p>
    <w:p w14:paraId="66BD4DE3" w14:textId="7CE61716" w:rsidR="0058091E" w:rsidRDefault="0058091E">
      <w:pPr>
        <w:pStyle w:val="TOC2"/>
        <w:rPr>
          <w:rFonts w:eastAsiaTheme="minorEastAsia" w:cstheme="minorBidi"/>
          <w:noProof/>
          <w:kern w:val="2"/>
          <w:sz w:val="24"/>
          <w:szCs w:val="24"/>
          <w14:ligatures w14:val="standardContextual"/>
        </w:rPr>
      </w:pPr>
      <w:hyperlink w:anchor="_Toc199768452" w:history="1">
        <w:r w:rsidRPr="00F72440">
          <w:rPr>
            <w:rStyle w:val="Hyperlink"/>
            <w:noProof/>
          </w:rPr>
          <w:t>2.3</w:t>
        </w:r>
        <w:r>
          <w:rPr>
            <w:rFonts w:eastAsiaTheme="minorEastAsia" w:cstheme="minorBidi"/>
            <w:noProof/>
            <w:kern w:val="2"/>
            <w:sz w:val="24"/>
            <w:szCs w:val="24"/>
            <w14:ligatures w14:val="standardContextual"/>
          </w:rPr>
          <w:tab/>
        </w:r>
        <w:r w:rsidRPr="00F72440">
          <w:rPr>
            <w:rStyle w:val="Hyperlink"/>
            <w:noProof/>
          </w:rPr>
          <w:t>(U) Media Selection Analysis Results</w:t>
        </w:r>
        <w:r>
          <w:rPr>
            <w:noProof/>
            <w:webHidden/>
          </w:rPr>
          <w:tab/>
        </w:r>
        <w:r>
          <w:rPr>
            <w:noProof/>
            <w:webHidden/>
          </w:rPr>
          <w:fldChar w:fldCharType="begin"/>
        </w:r>
        <w:r>
          <w:rPr>
            <w:noProof/>
            <w:webHidden/>
          </w:rPr>
          <w:instrText xml:space="preserve"> PAGEREF _Toc199768452 \h </w:instrText>
        </w:r>
        <w:r>
          <w:rPr>
            <w:noProof/>
            <w:webHidden/>
          </w:rPr>
        </w:r>
        <w:r>
          <w:rPr>
            <w:noProof/>
            <w:webHidden/>
          </w:rPr>
          <w:fldChar w:fldCharType="separate"/>
        </w:r>
        <w:r>
          <w:rPr>
            <w:noProof/>
            <w:webHidden/>
          </w:rPr>
          <w:t>35</w:t>
        </w:r>
        <w:r>
          <w:rPr>
            <w:noProof/>
            <w:webHidden/>
          </w:rPr>
          <w:fldChar w:fldCharType="end"/>
        </w:r>
      </w:hyperlink>
    </w:p>
    <w:p w14:paraId="0761E2B3" w14:textId="074C5E38" w:rsidR="0058091E" w:rsidRDefault="0058091E">
      <w:pPr>
        <w:pStyle w:val="TOC3"/>
        <w:rPr>
          <w:rFonts w:eastAsiaTheme="minorEastAsia" w:cstheme="minorBidi"/>
          <w:noProof/>
          <w:kern w:val="2"/>
          <w:sz w:val="24"/>
          <w:szCs w:val="24"/>
          <w14:ligatures w14:val="standardContextual"/>
        </w:rPr>
      </w:pPr>
      <w:hyperlink w:anchor="_Toc199768453" w:history="1">
        <w:r w:rsidRPr="00F72440">
          <w:rPr>
            <w:rStyle w:val="Hyperlink"/>
            <w:noProof/>
          </w:rPr>
          <w:t>2.3.1</w:t>
        </w:r>
        <w:r>
          <w:rPr>
            <w:rFonts w:eastAsiaTheme="minorEastAsia" w:cstheme="minorBidi"/>
            <w:noProof/>
            <w:kern w:val="2"/>
            <w:sz w:val="24"/>
            <w:szCs w:val="24"/>
            <w14:ligatures w14:val="standardContextual"/>
          </w:rPr>
          <w:tab/>
        </w:r>
        <w:r w:rsidRPr="00F72440">
          <w:rPr>
            <w:rStyle w:val="Hyperlink"/>
            <w:noProof/>
          </w:rPr>
          <w:t>(U) Constraints of the Analysis</w:t>
        </w:r>
        <w:r>
          <w:rPr>
            <w:noProof/>
            <w:webHidden/>
          </w:rPr>
          <w:tab/>
        </w:r>
        <w:r>
          <w:rPr>
            <w:noProof/>
            <w:webHidden/>
          </w:rPr>
          <w:fldChar w:fldCharType="begin"/>
        </w:r>
        <w:r>
          <w:rPr>
            <w:noProof/>
            <w:webHidden/>
          </w:rPr>
          <w:instrText xml:space="preserve"> PAGEREF _Toc199768453 \h </w:instrText>
        </w:r>
        <w:r>
          <w:rPr>
            <w:noProof/>
            <w:webHidden/>
          </w:rPr>
        </w:r>
        <w:r>
          <w:rPr>
            <w:noProof/>
            <w:webHidden/>
          </w:rPr>
          <w:fldChar w:fldCharType="separate"/>
        </w:r>
        <w:r>
          <w:rPr>
            <w:noProof/>
            <w:webHidden/>
          </w:rPr>
          <w:t>35</w:t>
        </w:r>
        <w:r>
          <w:rPr>
            <w:noProof/>
            <w:webHidden/>
          </w:rPr>
          <w:fldChar w:fldCharType="end"/>
        </w:r>
      </w:hyperlink>
    </w:p>
    <w:p w14:paraId="514297BC" w14:textId="20AD99D1" w:rsidR="0058091E" w:rsidRDefault="0058091E">
      <w:pPr>
        <w:pStyle w:val="TOC3"/>
        <w:rPr>
          <w:rFonts w:eastAsiaTheme="minorEastAsia" w:cstheme="minorBidi"/>
          <w:noProof/>
          <w:kern w:val="2"/>
          <w:sz w:val="24"/>
          <w:szCs w:val="24"/>
          <w14:ligatures w14:val="standardContextual"/>
        </w:rPr>
      </w:pPr>
      <w:hyperlink w:anchor="_Toc199768454" w:history="1">
        <w:r w:rsidRPr="00F72440">
          <w:rPr>
            <w:rStyle w:val="Hyperlink"/>
            <w:noProof/>
          </w:rPr>
          <w:t>2.3.2</w:t>
        </w:r>
        <w:r>
          <w:rPr>
            <w:rFonts w:eastAsiaTheme="minorEastAsia" w:cstheme="minorBidi"/>
            <w:noProof/>
            <w:kern w:val="2"/>
            <w:sz w:val="24"/>
            <w:szCs w:val="24"/>
            <w14:ligatures w14:val="standardContextual"/>
          </w:rPr>
          <w:tab/>
        </w:r>
        <w:r w:rsidRPr="00F72440">
          <w:rPr>
            <w:rStyle w:val="Hyperlink"/>
            <w:noProof/>
          </w:rPr>
          <w:t>(U) Resources and Constraints Impacting Media Selection</w:t>
        </w:r>
        <w:r>
          <w:rPr>
            <w:noProof/>
            <w:webHidden/>
          </w:rPr>
          <w:tab/>
        </w:r>
        <w:r>
          <w:rPr>
            <w:noProof/>
            <w:webHidden/>
          </w:rPr>
          <w:fldChar w:fldCharType="begin"/>
        </w:r>
        <w:r>
          <w:rPr>
            <w:noProof/>
            <w:webHidden/>
          </w:rPr>
          <w:instrText xml:space="preserve"> PAGEREF _Toc199768454 \h </w:instrText>
        </w:r>
        <w:r>
          <w:rPr>
            <w:noProof/>
            <w:webHidden/>
          </w:rPr>
        </w:r>
        <w:r>
          <w:rPr>
            <w:noProof/>
            <w:webHidden/>
          </w:rPr>
          <w:fldChar w:fldCharType="separate"/>
        </w:r>
        <w:r>
          <w:rPr>
            <w:noProof/>
            <w:webHidden/>
          </w:rPr>
          <w:t>36</w:t>
        </w:r>
        <w:r>
          <w:rPr>
            <w:noProof/>
            <w:webHidden/>
          </w:rPr>
          <w:fldChar w:fldCharType="end"/>
        </w:r>
      </w:hyperlink>
    </w:p>
    <w:p w14:paraId="02C3F5AC" w14:textId="6AA1A303" w:rsidR="0058091E" w:rsidRDefault="0058091E">
      <w:pPr>
        <w:pStyle w:val="TOC3"/>
        <w:rPr>
          <w:rFonts w:eastAsiaTheme="minorEastAsia" w:cstheme="minorBidi"/>
          <w:noProof/>
          <w:kern w:val="2"/>
          <w:sz w:val="24"/>
          <w:szCs w:val="24"/>
          <w14:ligatures w14:val="standardContextual"/>
        </w:rPr>
      </w:pPr>
      <w:hyperlink w:anchor="_Toc199768455" w:history="1">
        <w:r w:rsidRPr="00F72440">
          <w:rPr>
            <w:rStyle w:val="Hyperlink"/>
            <w:noProof/>
          </w:rPr>
          <w:t>2.3.3</w:t>
        </w:r>
        <w:r>
          <w:rPr>
            <w:rFonts w:eastAsiaTheme="minorEastAsia" w:cstheme="minorBidi"/>
            <w:noProof/>
            <w:kern w:val="2"/>
            <w:sz w:val="24"/>
            <w:szCs w:val="24"/>
            <w14:ligatures w14:val="standardContextual"/>
          </w:rPr>
          <w:tab/>
        </w:r>
        <w:r w:rsidRPr="00F72440">
          <w:rPr>
            <w:rStyle w:val="Hyperlink"/>
            <w:noProof/>
          </w:rPr>
          <w:t>(U) Media Analysis, Verification, and Validation</w:t>
        </w:r>
        <w:r>
          <w:rPr>
            <w:noProof/>
            <w:webHidden/>
          </w:rPr>
          <w:tab/>
        </w:r>
        <w:r>
          <w:rPr>
            <w:noProof/>
            <w:webHidden/>
          </w:rPr>
          <w:fldChar w:fldCharType="begin"/>
        </w:r>
        <w:r>
          <w:rPr>
            <w:noProof/>
            <w:webHidden/>
          </w:rPr>
          <w:instrText xml:space="preserve"> PAGEREF _Toc199768455 \h </w:instrText>
        </w:r>
        <w:r>
          <w:rPr>
            <w:noProof/>
            <w:webHidden/>
          </w:rPr>
        </w:r>
        <w:r>
          <w:rPr>
            <w:noProof/>
            <w:webHidden/>
          </w:rPr>
          <w:fldChar w:fldCharType="separate"/>
        </w:r>
        <w:r>
          <w:rPr>
            <w:noProof/>
            <w:webHidden/>
          </w:rPr>
          <w:t>39</w:t>
        </w:r>
        <w:r>
          <w:rPr>
            <w:noProof/>
            <w:webHidden/>
          </w:rPr>
          <w:fldChar w:fldCharType="end"/>
        </w:r>
      </w:hyperlink>
    </w:p>
    <w:p w14:paraId="32B469F4" w14:textId="6E74A0D0" w:rsidR="0058091E" w:rsidRDefault="0058091E">
      <w:pPr>
        <w:pStyle w:val="TOC3"/>
        <w:rPr>
          <w:rFonts w:eastAsiaTheme="minorEastAsia" w:cstheme="minorBidi"/>
          <w:noProof/>
          <w:kern w:val="2"/>
          <w:sz w:val="24"/>
          <w:szCs w:val="24"/>
          <w14:ligatures w14:val="standardContextual"/>
        </w:rPr>
      </w:pPr>
      <w:hyperlink w:anchor="_Toc199768456" w:history="1">
        <w:r w:rsidRPr="00F72440">
          <w:rPr>
            <w:rStyle w:val="Hyperlink"/>
            <w:noProof/>
          </w:rPr>
          <w:t>2.3.4</w:t>
        </w:r>
        <w:r>
          <w:rPr>
            <w:rFonts w:eastAsiaTheme="minorEastAsia" w:cstheme="minorBidi"/>
            <w:noProof/>
            <w:kern w:val="2"/>
            <w:sz w:val="24"/>
            <w:szCs w:val="24"/>
            <w14:ligatures w14:val="standardContextual"/>
          </w:rPr>
          <w:tab/>
        </w:r>
        <w:r w:rsidRPr="00F72440">
          <w:rPr>
            <w:rStyle w:val="Hyperlink"/>
            <w:noProof/>
          </w:rPr>
          <w:t>(U) Knowledge, Skills, and Attitudes</w:t>
        </w:r>
        <w:r>
          <w:rPr>
            <w:noProof/>
            <w:webHidden/>
          </w:rPr>
          <w:tab/>
        </w:r>
        <w:r>
          <w:rPr>
            <w:noProof/>
            <w:webHidden/>
          </w:rPr>
          <w:fldChar w:fldCharType="begin"/>
        </w:r>
        <w:r>
          <w:rPr>
            <w:noProof/>
            <w:webHidden/>
          </w:rPr>
          <w:instrText xml:space="preserve"> PAGEREF _Toc199768456 \h </w:instrText>
        </w:r>
        <w:r>
          <w:rPr>
            <w:noProof/>
            <w:webHidden/>
          </w:rPr>
        </w:r>
        <w:r>
          <w:rPr>
            <w:noProof/>
            <w:webHidden/>
          </w:rPr>
          <w:fldChar w:fldCharType="separate"/>
        </w:r>
        <w:r>
          <w:rPr>
            <w:noProof/>
            <w:webHidden/>
          </w:rPr>
          <w:t>41</w:t>
        </w:r>
        <w:r>
          <w:rPr>
            <w:noProof/>
            <w:webHidden/>
          </w:rPr>
          <w:fldChar w:fldCharType="end"/>
        </w:r>
      </w:hyperlink>
    </w:p>
    <w:p w14:paraId="4E517E66" w14:textId="66CC3105" w:rsidR="0058091E" w:rsidRDefault="0058091E">
      <w:pPr>
        <w:pStyle w:val="TOC3"/>
        <w:rPr>
          <w:rFonts w:eastAsiaTheme="minorEastAsia" w:cstheme="minorBidi"/>
          <w:noProof/>
          <w:kern w:val="2"/>
          <w:sz w:val="24"/>
          <w:szCs w:val="24"/>
          <w14:ligatures w14:val="standardContextual"/>
        </w:rPr>
      </w:pPr>
      <w:hyperlink w:anchor="_Toc199768457" w:history="1">
        <w:r w:rsidRPr="00F72440">
          <w:rPr>
            <w:rStyle w:val="Hyperlink"/>
            <w:noProof/>
          </w:rPr>
          <w:t>2.3.5</w:t>
        </w:r>
        <w:r>
          <w:rPr>
            <w:rFonts w:eastAsiaTheme="minorEastAsia" w:cstheme="minorBidi"/>
            <w:noProof/>
            <w:kern w:val="2"/>
            <w:sz w:val="24"/>
            <w:szCs w:val="24"/>
            <w14:ligatures w14:val="standardContextual"/>
          </w:rPr>
          <w:tab/>
        </w:r>
        <w:r w:rsidRPr="00F72440">
          <w:rPr>
            <w:rStyle w:val="Hyperlink"/>
            <w:noProof/>
          </w:rPr>
          <w:t>(U) Learning Objectives</w:t>
        </w:r>
        <w:r>
          <w:rPr>
            <w:noProof/>
            <w:webHidden/>
          </w:rPr>
          <w:tab/>
        </w:r>
        <w:r>
          <w:rPr>
            <w:noProof/>
            <w:webHidden/>
          </w:rPr>
          <w:fldChar w:fldCharType="begin"/>
        </w:r>
        <w:r>
          <w:rPr>
            <w:noProof/>
            <w:webHidden/>
          </w:rPr>
          <w:instrText xml:space="preserve"> PAGEREF _Toc199768457 \h </w:instrText>
        </w:r>
        <w:r>
          <w:rPr>
            <w:noProof/>
            <w:webHidden/>
          </w:rPr>
        </w:r>
        <w:r>
          <w:rPr>
            <w:noProof/>
            <w:webHidden/>
          </w:rPr>
          <w:fldChar w:fldCharType="separate"/>
        </w:r>
        <w:r>
          <w:rPr>
            <w:noProof/>
            <w:webHidden/>
          </w:rPr>
          <w:t>42</w:t>
        </w:r>
        <w:r>
          <w:rPr>
            <w:noProof/>
            <w:webHidden/>
          </w:rPr>
          <w:fldChar w:fldCharType="end"/>
        </w:r>
      </w:hyperlink>
    </w:p>
    <w:p w14:paraId="276AE7D9" w14:textId="4FB9AA12" w:rsidR="0058091E" w:rsidRDefault="0058091E">
      <w:pPr>
        <w:pStyle w:val="TOC2"/>
        <w:rPr>
          <w:rFonts w:eastAsiaTheme="minorEastAsia" w:cstheme="minorBidi"/>
          <w:noProof/>
          <w:kern w:val="2"/>
          <w:sz w:val="24"/>
          <w:szCs w:val="24"/>
          <w14:ligatures w14:val="standardContextual"/>
        </w:rPr>
      </w:pPr>
      <w:hyperlink w:anchor="_Toc199768458" w:history="1">
        <w:r w:rsidRPr="00F72440">
          <w:rPr>
            <w:rStyle w:val="Hyperlink"/>
            <w:noProof/>
          </w:rPr>
          <w:t>2.4</w:t>
        </w:r>
        <w:r>
          <w:rPr>
            <w:rFonts w:eastAsiaTheme="minorEastAsia" w:cstheme="minorBidi"/>
            <w:noProof/>
            <w:kern w:val="2"/>
            <w:sz w:val="24"/>
            <w:szCs w:val="24"/>
            <w14:ligatures w14:val="standardContextual"/>
          </w:rPr>
          <w:tab/>
        </w:r>
        <w:r w:rsidRPr="00F72440">
          <w:rPr>
            <w:rStyle w:val="Hyperlink"/>
            <w:noProof/>
          </w:rPr>
          <w:t>(U) Media Attribute Categories and Attributes</w:t>
        </w:r>
        <w:r>
          <w:rPr>
            <w:noProof/>
            <w:webHidden/>
          </w:rPr>
          <w:tab/>
        </w:r>
        <w:r>
          <w:rPr>
            <w:noProof/>
            <w:webHidden/>
          </w:rPr>
          <w:fldChar w:fldCharType="begin"/>
        </w:r>
        <w:r>
          <w:rPr>
            <w:noProof/>
            <w:webHidden/>
          </w:rPr>
          <w:instrText xml:space="preserve"> PAGEREF _Toc199768458 \h </w:instrText>
        </w:r>
        <w:r>
          <w:rPr>
            <w:noProof/>
            <w:webHidden/>
          </w:rPr>
        </w:r>
        <w:r>
          <w:rPr>
            <w:noProof/>
            <w:webHidden/>
          </w:rPr>
          <w:fldChar w:fldCharType="separate"/>
        </w:r>
        <w:r>
          <w:rPr>
            <w:noProof/>
            <w:webHidden/>
          </w:rPr>
          <w:t>42</w:t>
        </w:r>
        <w:r>
          <w:rPr>
            <w:noProof/>
            <w:webHidden/>
          </w:rPr>
          <w:fldChar w:fldCharType="end"/>
        </w:r>
      </w:hyperlink>
    </w:p>
    <w:p w14:paraId="4B4D2CAC" w14:textId="3D48D948" w:rsidR="0058091E" w:rsidRDefault="0058091E">
      <w:pPr>
        <w:pStyle w:val="TOC2"/>
        <w:rPr>
          <w:rFonts w:eastAsiaTheme="minorEastAsia" w:cstheme="minorBidi"/>
          <w:noProof/>
          <w:kern w:val="2"/>
          <w:sz w:val="24"/>
          <w:szCs w:val="24"/>
          <w14:ligatures w14:val="standardContextual"/>
        </w:rPr>
      </w:pPr>
      <w:hyperlink w:anchor="_Toc199768459" w:history="1">
        <w:r w:rsidRPr="00F72440">
          <w:rPr>
            <w:rStyle w:val="Hyperlink"/>
            <w:noProof/>
          </w:rPr>
          <w:t>2.5</w:t>
        </w:r>
        <w:r>
          <w:rPr>
            <w:rFonts w:eastAsiaTheme="minorEastAsia" w:cstheme="minorBidi"/>
            <w:noProof/>
            <w:kern w:val="2"/>
            <w:sz w:val="24"/>
            <w:szCs w:val="24"/>
            <w14:ligatures w14:val="standardContextual"/>
          </w:rPr>
          <w:tab/>
        </w:r>
        <w:r w:rsidRPr="00F72440">
          <w:rPr>
            <w:rStyle w:val="Hyperlink"/>
            <w:noProof/>
          </w:rPr>
          <w:t>(U) Media Identification and Selection Process</w:t>
        </w:r>
        <w:r>
          <w:rPr>
            <w:noProof/>
            <w:webHidden/>
          </w:rPr>
          <w:tab/>
        </w:r>
        <w:r>
          <w:rPr>
            <w:noProof/>
            <w:webHidden/>
          </w:rPr>
          <w:fldChar w:fldCharType="begin"/>
        </w:r>
        <w:r>
          <w:rPr>
            <w:noProof/>
            <w:webHidden/>
          </w:rPr>
          <w:instrText xml:space="preserve"> PAGEREF _Toc199768459 \h </w:instrText>
        </w:r>
        <w:r>
          <w:rPr>
            <w:noProof/>
            <w:webHidden/>
          </w:rPr>
        </w:r>
        <w:r>
          <w:rPr>
            <w:noProof/>
            <w:webHidden/>
          </w:rPr>
          <w:fldChar w:fldCharType="separate"/>
        </w:r>
        <w:r>
          <w:rPr>
            <w:noProof/>
            <w:webHidden/>
          </w:rPr>
          <w:t>44</w:t>
        </w:r>
        <w:r>
          <w:rPr>
            <w:noProof/>
            <w:webHidden/>
          </w:rPr>
          <w:fldChar w:fldCharType="end"/>
        </w:r>
      </w:hyperlink>
    </w:p>
    <w:p w14:paraId="6AB7AF34" w14:textId="42DB354C" w:rsidR="0058091E" w:rsidRDefault="0058091E">
      <w:pPr>
        <w:pStyle w:val="TOC3"/>
        <w:rPr>
          <w:rFonts w:eastAsiaTheme="minorEastAsia" w:cstheme="minorBidi"/>
          <w:noProof/>
          <w:kern w:val="2"/>
          <w:sz w:val="24"/>
          <w:szCs w:val="24"/>
          <w14:ligatures w14:val="standardContextual"/>
        </w:rPr>
      </w:pPr>
      <w:hyperlink w:anchor="_Toc199768460" w:history="1">
        <w:r w:rsidRPr="00F72440">
          <w:rPr>
            <w:rStyle w:val="Hyperlink"/>
            <w:noProof/>
          </w:rPr>
          <w:t>2.5.1</w:t>
        </w:r>
        <w:r>
          <w:rPr>
            <w:rFonts w:eastAsiaTheme="minorEastAsia" w:cstheme="minorBidi"/>
            <w:noProof/>
            <w:kern w:val="2"/>
            <w:sz w:val="24"/>
            <w:szCs w:val="24"/>
            <w14:ligatures w14:val="standardContextual"/>
          </w:rPr>
          <w:tab/>
        </w:r>
        <w:r w:rsidRPr="00F72440">
          <w:rPr>
            <w:rStyle w:val="Hyperlink"/>
            <w:noProof/>
          </w:rPr>
          <w:t>(U) Media Pool Considerations</w:t>
        </w:r>
        <w:r>
          <w:rPr>
            <w:noProof/>
            <w:webHidden/>
          </w:rPr>
          <w:tab/>
        </w:r>
        <w:r>
          <w:rPr>
            <w:noProof/>
            <w:webHidden/>
          </w:rPr>
          <w:fldChar w:fldCharType="begin"/>
        </w:r>
        <w:r>
          <w:rPr>
            <w:noProof/>
            <w:webHidden/>
          </w:rPr>
          <w:instrText xml:space="preserve"> PAGEREF _Toc199768460 \h </w:instrText>
        </w:r>
        <w:r>
          <w:rPr>
            <w:noProof/>
            <w:webHidden/>
          </w:rPr>
        </w:r>
        <w:r>
          <w:rPr>
            <w:noProof/>
            <w:webHidden/>
          </w:rPr>
          <w:fldChar w:fldCharType="separate"/>
        </w:r>
        <w:r>
          <w:rPr>
            <w:noProof/>
            <w:webHidden/>
          </w:rPr>
          <w:t>44</w:t>
        </w:r>
        <w:r>
          <w:rPr>
            <w:noProof/>
            <w:webHidden/>
          </w:rPr>
          <w:fldChar w:fldCharType="end"/>
        </w:r>
      </w:hyperlink>
    </w:p>
    <w:p w14:paraId="23C94D3C" w14:textId="0529D123" w:rsidR="0058091E" w:rsidRDefault="0058091E">
      <w:pPr>
        <w:pStyle w:val="TOC3"/>
        <w:rPr>
          <w:rFonts w:eastAsiaTheme="minorEastAsia" w:cstheme="minorBidi"/>
          <w:noProof/>
          <w:kern w:val="2"/>
          <w:sz w:val="24"/>
          <w:szCs w:val="24"/>
          <w14:ligatures w14:val="standardContextual"/>
        </w:rPr>
      </w:pPr>
      <w:hyperlink w:anchor="_Toc199768461" w:history="1">
        <w:r w:rsidRPr="00F72440">
          <w:rPr>
            <w:rStyle w:val="Hyperlink"/>
            <w:noProof/>
          </w:rPr>
          <w:t>2.5.2</w:t>
        </w:r>
        <w:r>
          <w:rPr>
            <w:rFonts w:eastAsiaTheme="minorEastAsia" w:cstheme="minorBidi"/>
            <w:noProof/>
            <w:kern w:val="2"/>
            <w:sz w:val="24"/>
            <w:szCs w:val="24"/>
            <w14:ligatures w14:val="standardContextual"/>
          </w:rPr>
          <w:tab/>
        </w:r>
        <w:r w:rsidRPr="00F72440">
          <w:rPr>
            <w:rStyle w:val="Hyperlink"/>
            <w:noProof/>
          </w:rPr>
          <w:t>(U) Traditional Delivery Options</w:t>
        </w:r>
        <w:r>
          <w:rPr>
            <w:noProof/>
            <w:webHidden/>
          </w:rPr>
          <w:tab/>
        </w:r>
        <w:r>
          <w:rPr>
            <w:noProof/>
            <w:webHidden/>
          </w:rPr>
          <w:fldChar w:fldCharType="begin"/>
        </w:r>
        <w:r>
          <w:rPr>
            <w:noProof/>
            <w:webHidden/>
          </w:rPr>
          <w:instrText xml:space="preserve"> PAGEREF _Toc199768461 \h </w:instrText>
        </w:r>
        <w:r>
          <w:rPr>
            <w:noProof/>
            <w:webHidden/>
          </w:rPr>
        </w:r>
        <w:r>
          <w:rPr>
            <w:noProof/>
            <w:webHidden/>
          </w:rPr>
          <w:fldChar w:fldCharType="separate"/>
        </w:r>
        <w:r>
          <w:rPr>
            <w:noProof/>
            <w:webHidden/>
          </w:rPr>
          <w:t>50</w:t>
        </w:r>
        <w:r>
          <w:rPr>
            <w:noProof/>
            <w:webHidden/>
          </w:rPr>
          <w:fldChar w:fldCharType="end"/>
        </w:r>
      </w:hyperlink>
    </w:p>
    <w:p w14:paraId="7CA4CD7C" w14:textId="31CE0B24" w:rsidR="0058091E" w:rsidRDefault="0058091E">
      <w:pPr>
        <w:pStyle w:val="TOC3"/>
        <w:rPr>
          <w:rFonts w:eastAsiaTheme="minorEastAsia" w:cstheme="minorBidi"/>
          <w:noProof/>
          <w:kern w:val="2"/>
          <w:sz w:val="24"/>
          <w:szCs w:val="24"/>
          <w14:ligatures w14:val="standardContextual"/>
        </w:rPr>
      </w:pPr>
      <w:hyperlink w:anchor="_Toc199768462" w:history="1">
        <w:r w:rsidRPr="00F72440">
          <w:rPr>
            <w:rStyle w:val="Hyperlink"/>
            <w:noProof/>
          </w:rPr>
          <w:t>2.5.3</w:t>
        </w:r>
        <w:r>
          <w:rPr>
            <w:rFonts w:eastAsiaTheme="minorEastAsia" w:cstheme="minorBidi"/>
            <w:noProof/>
            <w:kern w:val="2"/>
            <w:sz w:val="24"/>
            <w:szCs w:val="24"/>
            <w14:ligatures w14:val="standardContextual"/>
          </w:rPr>
          <w:tab/>
        </w:r>
        <w:r w:rsidRPr="00F72440">
          <w:rPr>
            <w:rStyle w:val="Hyperlink"/>
            <w:noProof/>
          </w:rPr>
          <w:t>(U) Asynchronous Technology Based Delivery Options</w:t>
        </w:r>
        <w:r>
          <w:rPr>
            <w:noProof/>
            <w:webHidden/>
          </w:rPr>
          <w:tab/>
        </w:r>
        <w:r>
          <w:rPr>
            <w:noProof/>
            <w:webHidden/>
          </w:rPr>
          <w:fldChar w:fldCharType="begin"/>
        </w:r>
        <w:r>
          <w:rPr>
            <w:noProof/>
            <w:webHidden/>
          </w:rPr>
          <w:instrText xml:space="preserve"> PAGEREF _Toc199768462 \h </w:instrText>
        </w:r>
        <w:r>
          <w:rPr>
            <w:noProof/>
            <w:webHidden/>
          </w:rPr>
        </w:r>
        <w:r>
          <w:rPr>
            <w:noProof/>
            <w:webHidden/>
          </w:rPr>
          <w:fldChar w:fldCharType="separate"/>
        </w:r>
        <w:r>
          <w:rPr>
            <w:noProof/>
            <w:webHidden/>
          </w:rPr>
          <w:t>51</w:t>
        </w:r>
        <w:r>
          <w:rPr>
            <w:noProof/>
            <w:webHidden/>
          </w:rPr>
          <w:fldChar w:fldCharType="end"/>
        </w:r>
      </w:hyperlink>
    </w:p>
    <w:p w14:paraId="596C1451" w14:textId="3BDCB754" w:rsidR="0058091E" w:rsidRDefault="0058091E">
      <w:pPr>
        <w:pStyle w:val="TOC3"/>
        <w:rPr>
          <w:rFonts w:eastAsiaTheme="minorEastAsia" w:cstheme="minorBidi"/>
          <w:noProof/>
          <w:kern w:val="2"/>
          <w:sz w:val="24"/>
          <w:szCs w:val="24"/>
          <w14:ligatures w14:val="standardContextual"/>
        </w:rPr>
      </w:pPr>
      <w:hyperlink w:anchor="_Toc199768463" w:history="1">
        <w:r w:rsidRPr="00F72440">
          <w:rPr>
            <w:rStyle w:val="Hyperlink"/>
            <w:noProof/>
          </w:rPr>
          <w:t>2.5.4</w:t>
        </w:r>
        <w:r>
          <w:rPr>
            <w:rFonts w:eastAsiaTheme="minorEastAsia" w:cstheme="minorBidi"/>
            <w:noProof/>
            <w:kern w:val="2"/>
            <w:sz w:val="24"/>
            <w:szCs w:val="24"/>
            <w14:ligatures w14:val="standardContextual"/>
          </w:rPr>
          <w:tab/>
        </w:r>
        <w:r w:rsidRPr="00F72440">
          <w:rPr>
            <w:rStyle w:val="Hyperlink"/>
            <w:noProof/>
          </w:rPr>
          <w:t>(U) Synchronous Technology Based Delivery Options</w:t>
        </w:r>
        <w:r>
          <w:rPr>
            <w:noProof/>
            <w:webHidden/>
          </w:rPr>
          <w:tab/>
        </w:r>
        <w:r>
          <w:rPr>
            <w:noProof/>
            <w:webHidden/>
          </w:rPr>
          <w:fldChar w:fldCharType="begin"/>
        </w:r>
        <w:r>
          <w:rPr>
            <w:noProof/>
            <w:webHidden/>
          </w:rPr>
          <w:instrText xml:space="preserve"> PAGEREF _Toc199768463 \h </w:instrText>
        </w:r>
        <w:r>
          <w:rPr>
            <w:noProof/>
            <w:webHidden/>
          </w:rPr>
        </w:r>
        <w:r>
          <w:rPr>
            <w:noProof/>
            <w:webHidden/>
          </w:rPr>
          <w:fldChar w:fldCharType="separate"/>
        </w:r>
        <w:r>
          <w:rPr>
            <w:noProof/>
            <w:webHidden/>
          </w:rPr>
          <w:t>51</w:t>
        </w:r>
        <w:r>
          <w:rPr>
            <w:noProof/>
            <w:webHidden/>
          </w:rPr>
          <w:fldChar w:fldCharType="end"/>
        </w:r>
      </w:hyperlink>
    </w:p>
    <w:p w14:paraId="22545473" w14:textId="43FDE6F5" w:rsidR="0058091E" w:rsidRDefault="0058091E">
      <w:pPr>
        <w:pStyle w:val="TOC3"/>
        <w:rPr>
          <w:rFonts w:eastAsiaTheme="minorEastAsia" w:cstheme="minorBidi"/>
          <w:noProof/>
          <w:kern w:val="2"/>
          <w:sz w:val="24"/>
          <w:szCs w:val="24"/>
          <w14:ligatures w14:val="standardContextual"/>
        </w:rPr>
      </w:pPr>
      <w:hyperlink w:anchor="_Toc199768464" w:history="1">
        <w:r w:rsidRPr="00F72440">
          <w:rPr>
            <w:rStyle w:val="Hyperlink"/>
            <w:noProof/>
          </w:rPr>
          <w:t>2.5.5</w:t>
        </w:r>
        <w:r>
          <w:rPr>
            <w:rFonts w:eastAsiaTheme="minorEastAsia" w:cstheme="minorBidi"/>
            <w:noProof/>
            <w:kern w:val="2"/>
            <w:sz w:val="24"/>
            <w:szCs w:val="24"/>
            <w14:ligatures w14:val="standardContextual"/>
          </w:rPr>
          <w:tab/>
        </w:r>
        <w:r w:rsidRPr="00F72440">
          <w:rPr>
            <w:rStyle w:val="Hyperlink"/>
            <w:noProof/>
          </w:rPr>
          <w:t>(U) Mobile Media Delivery Options</w:t>
        </w:r>
        <w:r>
          <w:rPr>
            <w:noProof/>
            <w:webHidden/>
          </w:rPr>
          <w:tab/>
        </w:r>
        <w:r>
          <w:rPr>
            <w:noProof/>
            <w:webHidden/>
          </w:rPr>
          <w:fldChar w:fldCharType="begin"/>
        </w:r>
        <w:r>
          <w:rPr>
            <w:noProof/>
            <w:webHidden/>
          </w:rPr>
          <w:instrText xml:space="preserve"> PAGEREF _Toc199768464 \h </w:instrText>
        </w:r>
        <w:r>
          <w:rPr>
            <w:noProof/>
            <w:webHidden/>
          </w:rPr>
        </w:r>
        <w:r>
          <w:rPr>
            <w:noProof/>
            <w:webHidden/>
          </w:rPr>
          <w:fldChar w:fldCharType="separate"/>
        </w:r>
        <w:r>
          <w:rPr>
            <w:noProof/>
            <w:webHidden/>
          </w:rPr>
          <w:t>52</w:t>
        </w:r>
        <w:r>
          <w:rPr>
            <w:noProof/>
            <w:webHidden/>
          </w:rPr>
          <w:fldChar w:fldCharType="end"/>
        </w:r>
      </w:hyperlink>
    </w:p>
    <w:p w14:paraId="18387E45" w14:textId="50D3929E" w:rsidR="0058091E" w:rsidRDefault="0058091E">
      <w:pPr>
        <w:pStyle w:val="TOC3"/>
        <w:rPr>
          <w:rFonts w:eastAsiaTheme="minorEastAsia" w:cstheme="minorBidi"/>
          <w:noProof/>
          <w:kern w:val="2"/>
          <w:sz w:val="24"/>
          <w:szCs w:val="24"/>
          <w14:ligatures w14:val="standardContextual"/>
        </w:rPr>
      </w:pPr>
      <w:hyperlink w:anchor="_Toc199768465" w:history="1">
        <w:r w:rsidRPr="00F72440">
          <w:rPr>
            <w:rStyle w:val="Hyperlink"/>
            <w:noProof/>
          </w:rPr>
          <w:t>2.5.6</w:t>
        </w:r>
        <w:r>
          <w:rPr>
            <w:rFonts w:eastAsiaTheme="minorEastAsia" w:cstheme="minorBidi"/>
            <w:noProof/>
            <w:kern w:val="2"/>
            <w:sz w:val="24"/>
            <w:szCs w:val="24"/>
            <w14:ligatures w14:val="standardContextual"/>
          </w:rPr>
          <w:tab/>
        </w:r>
        <w:r w:rsidRPr="00F72440">
          <w:rPr>
            <w:rStyle w:val="Hyperlink"/>
            <w:noProof/>
          </w:rPr>
          <w:t>(U) High-End Technology Based Delivery Options</w:t>
        </w:r>
        <w:r>
          <w:rPr>
            <w:noProof/>
            <w:webHidden/>
          </w:rPr>
          <w:tab/>
        </w:r>
        <w:r>
          <w:rPr>
            <w:noProof/>
            <w:webHidden/>
          </w:rPr>
          <w:fldChar w:fldCharType="begin"/>
        </w:r>
        <w:r>
          <w:rPr>
            <w:noProof/>
            <w:webHidden/>
          </w:rPr>
          <w:instrText xml:space="preserve"> PAGEREF _Toc199768465 \h </w:instrText>
        </w:r>
        <w:r>
          <w:rPr>
            <w:noProof/>
            <w:webHidden/>
          </w:rPr>
        </w:r>
        <w:r>
          <w:rPr>
            <w:noProof/>
            <w:webHidden/>
          </w:rPr>
          <w:fldChar w:fldCharType="separate"/>
        </w:r>
        <w:r>
          <w:rPr>
            <w:noProof/>
            <w:webHidden/>
          </w:rPr>
          <w:t>53</w:t>
        </w:r>
        <w:r>
          <w:rPr>
            <w:noProof/>
            <w:webHidden/>
          </w:rPr>
          <w:fldChar w:fldCharType="end"/>
        </w:r>
      </w:hyperlink>
    </w:p>
    <w:p w14:paraId="4A50E346" w14:textId="35C9C081" w:rsidR="0058091E" w:rsidRDefault="0058091E">
      <w:pPr>
        <w:pStyle w:val="TOC3"/>
        <w:rPr>
          <w:rFonts w:eastAsiaTheme="minorEastAsia" w:cstheme="minorBidi"/>
          <w:noProof/>
          <w:kern w:val="2"/>
          <w:sz w:val="24"/>
          <w:szCs w:val="24"/>
          <w14:ligatures w14:val="standardContextual"/>
        </w:rPr>
      </w:pPr>
      <w:hyperlink w:anchor="_Toc199768466" w:history="1">
        <w:r w:rsidRPr="00F72440">
          <w:rPr>
            <w:rStyle w:val="Hyperlink"/>
            <w:noProof/>
          </w:rPr>
          <w:t>2.5.7</w:t>
        </w:r>
        <w:r>
          <w:rPr>
            <w:rFonts w:eastAsiaTheme="minorEastAsia" w:cstheme="minorBidi"/>
            <w:noProof/>
            <w:kern w:val="2"/>
            <w:sz w:val="24"/>
            <w:szCs w:val="24"/>
            <w14:ligatures w14:val="standardContextual"/>
          </w:rPr>
          <w:tab/>
        </w:r>
        <w:r w:rsidRPr="00F72440">
          <w:rPr>
            <w:rStyle w:val="Hyperlink"/>
            <w:noProof/>
          </w:rPr>
          <w:t>(U) Training Device Options</w:t>
        </w:r>
        <w:r>
          <w:rPr>
            <w:noProof/>
            <w:webHidden/>
          </w:rPr>
          <w:tab/>
        </w:r>
        <w:r>
          <w:rPr>
            <w:noProof/>
            <w:webHidden/>
          </w:rPr>
          <w:fldChar w:fldCharType="begin"/>
        </w:r>
        <w:r>
          <w:rPr>
            <w:noProof/>
            <w:webHidden/>
          </w:rPr>
          <w:instrText xml:space="preserve"> PAGEREF _Toc199768466 \h </w:instrText>
        </w:r>
        <w:r>
          <w:rPr>
            <w:noProof/>
            <w:webHidden/>
          </w:rPr>
        </w:r>
        <w:r>
          <w:rPr>
            <w:noProof/>
            <w:webHidden/>
          </w:rPr>
          <w:fldChar w:fldCharType="separate"/>
        </w:r>
        <w:r>
          <w:rPr>
            <w:noProof/>
            <w:webHidden/>
          </w:rPr>
          <w:t>55</w:t>
        </w:r>
        <w:r>
          <w:rPr>
            <w:noProof/>
            <w:webHidden/>
          </w:rPr>
          <w:fldChar w:fldCharType="end"/>
        </w:r>
      </w:hyperlink>
    </w:p>
    <w:p w14:paraId="1C2BD5D7" w14:textId="66D167D4" w:rsidR="0058091E" w:rsidRDefault="0058091E">
      <w:pPr>
        <w:pStyle w:val="TOC3"/>
        <w:rPr>
          <w:rFonts w:eastAsiaTheme="minorEastAsia" w:cstheme="minorBidi"/>
          <w:noProof/>
          <w:kern w:val="2"/>
          <w:sz w:val="24"/>
          <w:szCs w:val="24"/>
          <w14:ligatures w14:val="standardContextual"/>
        </w:rPr>
      </w:pPr>
      <w:hyperlink w:anchor="_Toc199768467" w:history="1">
        <w:r w:rsidRPr="00F72440">
          <w:rPr>
            <w:rStyle w:val="Hyperlink"/>
            <w:noProof/>
          </w:rPr>
          <w:t>2.5.8</w:t>
        </w:r>
        <w:r>
          <w:rPr>
            <w:rFonts w:eastAsiaTheme="minorEastAsia" w:cstheme="minorBidi"/>
            <w:noProof/>
            <w:kern w:val="2"/>
            <w:sz w:val="24"/>
            <w:szCs w:val="24"/>
            <w14:ligatures w14:val="standardContextual"/>
          </w:rPr>
          <w:tab/>
        </w:r>
        <w:r w:rsidRPr="00F72440">
          <w:rPr>
            <w:rStyle w:val="Hyperlink"/>
            <w:noProof/>
          </w:rPr>
          <w:t>(U) Media Selection Model Pool</w:t>
        </w:r>
        <w:r>
          <w:rPr>
            <w:noProof/>
            <w:webHidden/>
          </w:rPr>
          <w:tab/>
        </w:r>
        <w:r>
          <w:rPr>
            <w:noProof/>
            <w:webHidden/>
          </w:rPr>
          <w:fldChar w:fldCharType="begin"/>
        </w:r>
        <w:r>
          <w:rPr>
            <w:noProof/>
            <w:webHidden/>
          </w:rPr>
          <w:instrText xml:space="preserve"> PAGEREF _Toc199768467 \h </w:instrText>
        </w:r>
        <w:r>
          <w:rPr>
            <w:noProof/>
            <w:webHidden/>
          </w:rPr>
        </w:r>
        <w:r>
          <w:rPr>
            <w:noProof/>
            <w:webHidden/>
          </w:rPr>
          <w:fldChar w:fldCharType="separate"/>
        </w:r>
        <w:r>
          <w:rPr>
            <w:noProof/>
            <w:webHidden/>
          </w:rPr>
          <w:t>55</w:t>
        </w:r>
        <w:r>
          <w:rPr>
            <w:noProof/>
            <w:webHidden/>
          </w:rPr>
          <w:fldChar w:fldCharType="end"/>
        </w:r>
      </w:hyperlink>
    </w:p>
    <w:p w14:paraId="58B751AD" w14:textId="4B7995E7" w:rsidR="0058091E" w:rsidRDefault="0058091E">
      <w:pPr>
        <w:pStyle w:val="TOC2"/>
        <w:rPr>
          <w:rFonts w:eastAsiaTheme="minorEastAsia" w:cstheme="minorBidi"/>
          <w:noProof/>
          <w:kern w:val="2"/>
          <w:sz w:val="24"/>
          <w:szCs w:val="24"/>
          <w14:ligatures w14:val="standardContextual"/>
        </w:rPr>
      </w:pPr>
      <w:hyperlink w:anchor="_Toc199768468" w:history="1">
        <w:r w:rsidRPr="00F72440">
          <w:rPr>
            <w:rStyle w:val="Hyperlink"/>
            <w:noProof/>
          </w:rPr>
          <w:t>2.6</w:t>
        </w:r>
        <w:r>
          <w:rPr>
            <w:rFonts w:eastAsiaTheme="minorEastAsia" w:cstheme="minorBidi"/>
            <w:noProof/>
            <w:kern w:val="2"/>
            <w:sz w:val="24"/>
            <w:szCs w:val="24"/>
            <w14:ligatures w14:val="standardContextual"/>
          </w:rPr>
          <w:tab/>
        </w:r>
        <w:r w:rsidRPr="00F72440">
          <w:rPr>
            <w:rStyle w:val="Hyperlink"/>
            <w:noProof/>
          </w:rPr>
          <w:t>(U) Media Data Analysis and Selection</w:t>
        </w:r>
        <w:r>
          <w:rPr>
            <w:noProof/>
            <w:webHidden/>
          </w:rPr>
          <w:tab/>
        </w:r>
        <w:r>
          <w:rPr>
            <w:noProof/>
            <w:webHidden/>
          </w:rPr>
          <w:fldChar w:fldCharType="begin"/>
        </w:r>
        <w:r>
          <w:rPr>
            <w:noProof/>
            <w:webHidden/>
          </w:rPr>
          <w:instrText xml:space="preserve"> PAGEREF _Toc199768468 \h </w:instrText>
        </w:r>
        <w:r>
          <w:rPr>
            <w:noProof/>
            <w:webHidden/>
          </w:rPr>
        </w:r>
        <w:r>
          <w:rPr>
            <w:noProof/>
            <w:webHidden/>
          </w:rPr>
          <w:fldChar w:fldCharType="separate"/>
        </w:r>
        <w:r>
          <w:rPr>
            <w:noProof/>
            <w:webHidden/>
          </w:rPr>
          <w:t>59</w:t>
        </w:r>
        <w:r>
          <w:rPr>
            <w:noProof/>
            <w:webHidden/>
          </w:rPr>
          <w:fldChar w:fldCharType="end"/>
        </w:r>
      </w:hyperlink>
    </w:p>
    <w:p w14:paraId="0BC53903" w14:textId="494AAB8A" w:rsidR="0058091E" w:rsidRDefault="0058091E">
      <w:pPr>
        <w:pStyle w:val="TOC2"/>
        <w:rPr>
          <w:rFonts w:eastAsiaTheme="minorEastAsia" w:cstheme="minorBidi"/>
          <w:noProof/>
          <w:kern w:val="2"/>
          <w:sz w:val="24"/>
          <w:szCs w:val="24"/>
          <w14:ligatures w14:val="standardContextual"/>
        </w:rPr>
      </w:pPr>
      <w:hyperlink w:anchor="_Toc199768469" w:history="1">
        <w:r w:rsidRPr="00F72440">
          <w:rPr>
            <w:rStyle w:val="Hyperlink"/>
            <w:noProof/>
          </w:rPr>
          <w:t>2.7</w:t>
        </w:r>
        <w:r>
          <w:rPr>
            <w:rFonts w:eastAsiaTheme="minorEastAsia" w:cstheme="minorBidi"/>
            <w:noProof/>
            <w:kern w:val="2"/>
            <w:sz w:val="24"/>
            <w:szCs w:val="24"/>
            <w14:ligatures w14:val="standardContextual"/>
          </w:rPr>
          <w:tab/>
        </w:r>
        <w:r w:rsidRPr="00F72440">
          <w:rPr>
            <w:rStyle w:val="Hyperlink"/>
            <w:noProof/>
          </w:rPr>
          <w:t>(U) Media Selection Data Analysis Excel Tool</w:t>
        </w:r>
        <w:r>
          <w:rPr>
            <w:noProof/>
            <w:webHidden/>
          </w:rPr>
          <w:tab/>
        </w:r>
        <w:r>
          <w:rPr>
            <w:noProof/>
            <w:webHidden/>
          </w:rPr>
          <w:fldChar w:fldCharType="begin"/>
        </w:r>
        <w:r>
          <w:rPr>
            <w:noProof/>
            <w:webHidden/>
          </w:rPr>
          <w:instrText xml:space="preserve"> PAGEREF _Toc199768469 \h </w:instrText>
        </w:r>
        <w:r>
          <w:rPr>
            <w:noProof/>
            <w:webHidden/>
          </w:rPr>
        </w:r>
        <w:r>
          <w:rPr>
            <w:noProof/>
            <w:webHidden/>
          </w:rPr>
          <w:fldChar w:fldCharType="separate"/>
        </w:r>
        <w:r>
          <w:rPr>
            <w:noProof/>
            <w:webHidden/>
          </w:rPr>
          <w:t>60</w:t>
        </w:r>
        <w:r>
          <w:rPr>
            <w:noProof/>
            <w:webHidden/>
          </w:rPr>
          <w:fldChar w:fldCharType="end"/>
        </w:r>
      </w:hyperlink>
    </w:p>
    <w:p w14:paraId="2828CF6E" w14:textId="6902240E" w:rsidR="0058091E" w:rsidRDefault="0058091E">
      <w:pPr>
        <w:pStyle w:val="TOC3"/>
        <w:rPr>
          <w:rFonts w:eastAsiaTheme="minorEastAsia" w:cstheme="minorBidi"/>
          <w:noProof/>
          <w:kern w:val="2"/>
          <w:sz w:val="24"/>
          <w:szCs w:val="24"/>
          <w14:ligatures w14:val="standardContextual"/>
        </w:rPr>
      </w:pPr>
      <w:hyperlink w:anchor="_Toc199768470" w:history="1">
        <w:r w:rsidRPr="00F72440">
          <w:rPr>
            <w:rStyle w:val="Hyperlink"/>
            <w:noProof/>
          </w:rPr>
          <w:t>2.7.1</w:t>
        </w:r>
        <w:r>
          <w:rPr>
            <w:rFonts w:eastAsiaTheme="minorEastAsia" w:cstheme="minorBidi"/>
            <w:noProof/>
            <w:kern w:val="2"/>
            <w:sz w:val="24"/>
            <w:szCs w:val="24"/>
            <w14:ligatures w14:val="standardContextual"/>
          </w:rPr>
          <w:tab/>
        </w:r>
        <w:r w:rsidRPr="00F72440">
          <w:rPr>
            <w:rStyle w:val="Hyperlink"/>
            <w:noProof/>
          </w:rPr>
          <w:t>(U) Instructional Features to Media Option Mapping</w:t>
        </w:r>
        <w:r>
          <w:rPr>
            <w:noProof/>
            <w:webHidden/>
          </w:rPr>
          <w:tab/>
        </w:r>
        <w:r>
          <w:rPr>
            <w:noProof/>
            <w:webHidden/>
          </w:rPr>
          <w:fldChar w:fldCharType="begin"/>
        </w:r>
        <w:r>
          <w:rPr>
            <w:noProof/>
            <w:webHidden/>
          </w:rPr>
          <w:instrText xml:space="preserve"> PAGEREF _Toc199768470 \h </w:instrText>
        </w:r>
        <w:r>
          <w:rPr>
            <w:noProof/>
            <w:webHidden/>
          </w:rPr>
        </w:r>
        <w:r>
          <w:rPr>
            <w:noProof/>
            <w:webHidden/>
          </w:rPr>
          <w:fldChar w:fldCharType="separate"/>
        </w:r>
        <w:r>
          <w:rPr>
            <w:noProof/>
            <w:webHidden/>
          </w:rPr>
          <w:t>61</w:t>
        </w:r>
        <w:r>
          <w:rPr>
            <w:noProof/>
            <w:webHidden/>
          </w:rPr>
          <w:fldChar w:fldCharType="end"/>
        </w:r>
      </w:hyperlink>
    </w:p>
    <w:p w14:paraId="40AA704C" w14:textId="0F9F5C49" w:rsidR="0058091E" w:rsidRDefault="0058091E">
      <w:pPr>
        <w:pStyle w:val="TOC3"/>
        <w:rPr>
          <w:rFonts w:eastAsiaTheme="minorEastAsia" w:cstheme="minorBidi"/>
          <w:noProof/>
          <w:kern w:val="2"/>
          <w:sz w:val="24"/>
          <w:szCs w:val="24"/>
          <w14:ligatures w14:val="standardContextual"/>
        </w:rPr>
      </w:pPr>
      <w:hyperlink w:anchor="_Toc199768471" w:history="1">
        <w:r w:rsidRPr="00F72440">
          <w:rPr>
            <w:rStyle w:val="Hyperlink"/>
            <w:noProof/>
          </w:rPr>
          <w:t>2.7.2</w:t>
        </w:r>
        <w:r>
          <w:rPr>
            <w:rFonts w:eastAsiaTheme="minorEastAsia" w:cstheme="minorBidi"/>
            <w:noProof/>
            <w:kern w:val="2"/>
            <w:sz w:val="24"/>
            <w:szCs w:val="24"/>
            <w14:ligatures w14:val="standardContextual"/>
          </w:rPr>
          <w:tab/>
        </w:r>
        <w:r w:rsidRPr="00F72440">
          <w:rPr>
            <w:rStyle w:val="Hyperlink"/>
            <w:noProof/>
          </w:rPr>
          <w:t>(U) Training System Alternatives</w:t>
        </w:r>
        <w:r>
          <w:rPr>
            <w:noProof/>
            <w:webHidden/>
          </w:rPr>
          <w:tab/>
        </w:r>
        <w:r>
          <w:rPr>
            <w:noProof/>
            <w:webHidden/>
          </w:rPr>
          <w:fldChar w:fldCharType="begin"/>
        </w:r>
        <w:r>
          <w:rPr>
            <w:noProof/>
            <w:webHidden/>
          </w:rPr>
          <w:instrText xml:space="preserve"> PAGEREF _Toc199768471 \h </w:instrText>
        </w:r>
        <w:r>
          <w:rPr>
            <w:noProof/>
            <w:webHidden/>
          </w:rPr>
        </w:r>
        <w:r>
          <w:rPr>
            <w:noProof/>
            <w:webHidden/>
          </w:rPr>
          <w:fldChar w:fldCharType="separate"/>
        </w:r>
        <w:r>
          <w:rPr>
            <w:noProof/>
            <w:webHidden/>
          </w:rPr>
          <w:t>62</w:t>
        </w:r>
        <w:r>
          <w:rPr>
            <w:noProof/>
            <w:webHidden/>
          </w:rPr>
          <w:fldChar w:fldCharType="end"/>
        </w:r>
      </w:hyperlink>
    </w:p>
    <w:p w14:paraId="65A2FC6F" w14:textId="7C2CE9AC" w:rsidR="0058091E" w:rsidRDefault="0058091E">
      <w:pPr>
        <w:pStyle w:val="TOC3"/>
        <w:rPr>
          <w:rFonts w:eastAsiaTheme="minorEastAsia" w:cstheme="minorBidi"/>
          <w:noProof/>
          <w:kern w:val="2"/>
          <w:sz w:val="24"/>
          <w:szCs w:val="24"/>
          <w14:ligatures w14:val="standardContextual"/>
        </w:rPr>
      </w:pPr>
      <w:hyperlink w:anchor="_Toc199768472" w:history="1">
        <w:r w:rsidRPr="00F72440">
          <w:rPr>
            <w:rStyle w:val="Hyperlink"/>
            <w:noProof/>
          </w:rPr>
          <w:t>2.7.3</w:t>
        </w:r>
        <w:r>
          <w:rPr>
            <w:rFonts w:eastAsiaTheme="minorEastAsia" w:cstheme="minorBidi"/>
            <w:noProof/>
            <w:kern w:val="2"/>
            <w:sz w:val="24"/>
            <w:szCs w:val="24"/>
            <w14:ligatures w14:val="standardContextual"/>
          </w:rPr>
          <w:tab/>
        </w:r>
        <w:r w:rsidRPr="00F72440">
          <w:rPr>
            <w:rStyle w:val="Hyperlink"/>
            <w:noProof/>
          </w:rPr>
          <w:t>(U) Outcome of Media Options per Training Task</w:t>
        </w:r>
        <w:r>
          <w:rPr>
            <w:noProof/>
            <w:webHidden/>
          </w:rPr>
          <w:tab/>
        </w:r>
        <w:r>
          <w:rPr>
            <w:noProof/>
            <w:webHidden/>
          </w:rPr>
          <w:fldChar w:fldCharType="begin"/>
        </w:r>
        <w:r>
          <w:rPr>
            <w:noProof/>
            <w:webHidden/>
          </w:rPr>
          <w:instrText xml:space="preserve"> PAGEREF _Toc199768472 \h </w:instrText>
        </w:r>
        <w:r>
          <w:rPr>
            <w:noProof/>
            <w:webHidden/>
          </w:rPr>
        </w:r>
        <w:r>
          <w:rPr>
            <w:noProof/>
            <w:webHidden/>
          </w:rPr>
          <w:fldChar w:fldCharType="separate"/>
        </w:r>
        <w:r>
          <w:rPr>
            <w:noProof/>
            <w:webHidden/>
          </w:rPr>
          <w:t>63</w:t>
        </w:r>
        <w:r>
          <w:rPr>
            <w:noProof/>
            <w:webHidden/>
          </w:rPr>
          <w:fldChar w:fldCharType="end"/>
        </w:r>
      </w:hyperlink>
    </w:p>
    <w:p w14:paraId="38BB0C96" w14:textId="24C03994" w:rsidR="0058091E" w:rsidRDefault="0058091E">
      <w:pPr>
        <w:pStyle w:val="TOC3"/>
        <w:rPr>
          <w:rFonts w:eastAsiaTheme="minorEastAsia" w:cstheme="minorBidi"/>
          <w:noProof/>
          <w:kern w:val="2"/>
          <w:sz w:val="24"/>
          <w:szCs w:val="24"/>
          <w14:ligatures w14:val="standardContextual"/>
        </w:rPr>
      </w:pPr>
      <w:hyperlink w:anchor="_Toc199768473" w:history="1">
        <w:r w:rsidRPr="00F72440">
          <w:rPr>
            <w:rStyle w:val="Hyperlink"/>
            <w:noProof/>
          </w:rPr>
          <w:t>2.7.4</w:t>
        </w:r>
        <w:r>
          <w:rPr>
            <w:rFonts w:eastAsiaTheme="minorEastAsia" w:cstheme="minorBidi"/>
            <w:noProof/>
            <w:kern w:val="2"/>
            <w:sz w:val="24"/>
            <w:szCs w:val="24"/>
            <w14:ligatures w14:val="standardContextual"/>
          </w:rPr>
          <w:tab/>
        </w:r>
        <w:r w:rsidRPr="00F72440">
          <w:rPr>
            <w:rStyle w:val="Hyperlink"/>
            <w:noProof/>
          </w:rPr>
          <w:t>(U) Training Device Selection</w:t>
        </w:r>
        <w:r>
          <w:rPr>
            <w:noProof/>
            <w:webHidden/>
          </w:rPr>
          <w:tab/>
        </w:r>
        <w:r>
          <w:rPr>
            <w:noProof/>
            <w:webHidden/>
          </w:rPr>
          <w:fldChar w:fldCharType="begin"/>
        </w:r>
        <w:r>
          <w:rPr>
            <w:noProof/>
            <w:webHidden/>
          </w:rPr>
          <w:instrText xml:space="preserve"> PAGEREF _Toc199768473 \h </w:instrText>
        </w:r>
        <w:r>
          <w:rPr>
            <w:noProof/>
            <w:webHidden/>
          </w:rPr>
        </w:r>
        <w:r>
          <w:rPr>
            <w:noProof/>
            <w:webHidden/>
          </w:rPr>
          <w:fldChar w:fldCharType="separate"/>
        </w:r>
        <w:r>
          <w:rPr>
            <w:noProof/>
            <w:webHidden/>
          </w:rPr>
          <w:t>65</w:t>
        </w:r>
        <w:r>
          <w:rPr>
            <w:noProof/>
            <w:webHidden/>
          </w:rPr>
          <w:fldChar w:fldCharType="end"/>
        </w:r>
      </w:hyperlink>
    </w:p>
    <w:p w14:paraId="7ADE9D4C" w14:textId="182B4E48" w:rsidR="0058091E" w:rsidRDefault="0058091E">
      <w:pPr>
        <w:pStyle w:val="TOC2"/>
        <w:rPr>
          <w:rFonts w:eastAsiaTheme="minorEastAsia" w:cstheme="minorBidi"/>
          <w:noProof/>
          <w:kern w:val="2"/>
          <w:sz w:val="24"/>
          <w:szCs w:val="24"/>
          <w14:ligatures w14:val="standardContextual"/>
        </w:rPr>
      </w:pPr>
      <w:hyperlink w:anchor="_Toc199768474" w:history="1">
        <w:r w:rsidRPr="00F72440">
          <w:rPr>
            <w:rStyle w:val="Hyperlink"/>
            <w:noProof/>
          </w:rPr>
          <w:t>2.8</w:t>
        </w:r>
        <w:r>
          <w:rPr>
            <w:rFonts w:eastAsiaTheme="minorEastAsia" w:cstheme="minorBidi"/>
            <w:noProof/>
            <w:kern w:val="2"/>
            <w:sz w:val="24"/>
            <w:szCs w:val="24"/>
            <w14:ligatures w14:val="standardContextual"/>
          </w:rPr>
          <w:tab/>
        </w:r>
        <w:r w:rsidRPr="00F72440">
          <w:rPr>
            <w:rStyle w:val="Hyperlink"/>
            <w:noProof/>
          </w:rPr>
          <w:t>(U) Recommendations</w:t>
        </w:r>
        <w:r>
          <w:rPr>
            <w:noProof/>
            <w:webHidden/>
          </w:rPr>
          <w:tab/>
        </w:r>
        <w:r>
          <w:rPr>
            <w:noProof/>
            <w:webHidden/>
          </w:rPr>
          <w:fldChar w:fldCharType="begin"/>
        </w:r>
        <w:r>
          <w:rPr>
            <w:noProof/>
            <w:webHidden/>
          </w:rPr>
          <w:instrText xml:space="preserve"> PAGEREF _Toc199768474 \h </w:instrText>
        </w:r>
        <w:r>
          <w:rPr>
            <w:noProof/>
            <w:webHidden/>
          </w:rPr>
        </w:r>
        <w:r>
          <w:rPr>
            <w:noProof/>
            <w:webHidden/>
          </w:rPr>
          <w:fldChar w:fldCharType="separate"/>
        </w:r>
        <w:r>
          <w:rPr>
            <w:noProof/>
            <w:webHidden/>
          </w:rPr>
          <w:t>65</w:t>
        </w:r>
        <w:r>
          <w:rPr>
            <w:noProof/>
            <w:webHidden/>
          </w:rPr>
          <w:fldChar w:fldCharType="end"/>
        </w:r>
      </w:hyperlink>
    </w:p>
    <w:p w14:paraId="49455F66" w14:textId="68954C62" w:rsidR="0058091E" w:rsidRDefault="0058091E">
      <w:pPr>
        <w:pStyle w:val="TOC3"/>
        <w:rPr>
          <w:rFonts w:eastAsiaTheme="minorEastAsia" w:cstheme="minorBidi"/>
          <w:noProof/>
          <w:kern w:val="2"/>
          <w:sz w:val="24"/>
          <w:szCs w:val="24"/>
          <w14:ligatures w14:val="standardContextual"/>
        </w:rPr>
      </w:pPr>
      <w:hyperlink w:anchor="_Toc199768475" w:history="1">
        <w:r w:rsidRPr="00F72440">
          <w:rPr>
            <w:rStyle w:val="Hyperlink"/>
            <w:noProof/>
          </w:rPr>
          <w:t>2.8.1</w:t>
        </w:r>
        <w:r>
          <w:rPr>
            <w:rFonts w:eastAsiaTheme="minorEastAsia" w:cstheme="minorBidi"/>
            <w:noProof/>
            <w:kern w:val="2"/>
            <w:sz w:val="24"/>
            <w:szCs w:val="24"/>
            <w14:ligatures w14:val="standardContextual"/>
          </w:rPr>
          <w:tab/>
        </w:r>
        <w:r w:rsidRPr="00F72440">
          <w:rPr>
            <w:rStyle w:val="Hyperlink"/>
            <w:noProof/>
          </w:rPr>
          <w:t>(U) Course of Action (COA) 1</w:t>
        </w:r>
        <w:r>
          <w:rPr>
            <w:noProof/>
            <w:webHidden/>
          </w:rPr>
          <w:tab/>
        </w:r>
        <w:r>
          <w:rPr>
            <w:noProof/>
            <w:webHidden/>
          </w:rPr>
          <w:fldChar w:fldCharType="begin"/>
        </w:r>
        <w:r>
          <w:rPr>
            <w:noProof/>
            <w:webHidden/>
          </w:rPr>
          <w:instrText xml:space="preserve"> PAGEREF _Toc199768475 \h </w:instrText>
        </w:r>
        <w:r>
          <w:rPr>
            <w:noProof/>
            <w:webHidden/>
          </w:rPr>
        </w:r>
        <w:r>
          <w:rPr>
            <w:noProof/>
            <w:webHidden/>
          </w:rPr>
          <w:fldChar w:fldCharType="separate"/>
        </w:r>
        <w:r>
          <w:rPr>
            <w:noProof/>
            <w:webHidden/>
          </w:rPr>
          <w:t>65</w:t>
        </w:r>
        <w:r>
          <w:rPr>
            <w:noProof/>
            <w:webHidden/>
          </w:rPr>
          <w:fldChar w:fldCharType="end"/>
        </w:r>
      </w:hyperlink>
    </w:p>
    <w:p w14:paraId="0569B063" w14:textId="186B2B22" w:rsidR="0058091E" w:rsidRDefault="0058091E">
      <w:pPr>
        <w:pStyle w:val="TOC3"/>
        <w:rPr>
          <w:rFonts w:eastAsiaTheme="minorEastAsia" w:cstheme="minorBidi"/>
          <w:noProof/>
          <w:kern w:val="2"/>
          <w:sz w:val="24"/>
          <w:szCs w:val="24"/>
          <w14:ligatures w14:val="standardContextual"/>
        </w:rPr>
      </w:pPr>
      <w:hyperlink w:anchor="_Toc199768476" w:history="1">
        <w:r w:rsidRPr="00F72440">
          <w:rPr>
            <w:rStyle w:val="Hyperlink"/>
            <w:noProof/>
          </w:rPr>
          <w:t>2.8.2</w:t>
        </w:r>
        <w:r>
          <w:rPr>
            <w:rFonts w:eastAsiaTheme="minorEastAsia" w:cstheme="minorBidi"/>
            <w:noProof/>
            <w:kern w:val="2"/>
            <w:sz w:val="24"/>
            <w:szCs w:val="24"/>
            <w14:ligatures w14:val="standardContextual"/>
          </w:rPr>
          <w:tab/>
        </w:r>
        <w:r w:rsidRPr="00F72440">
          <w:rPr>
            <w:rStyle w:val="Hyperlink"/>
            <w:noProof/>
          </w:rPr>
          <w:t>(U) Tradeoff Assessments</w:t>
        </w:r>
        <w:r>
          <w:rPr>
            <w:noProof/>
            <w:webHidden/>
          </w:rPr>
          <w:tab/>
        </w:r>
        <w:r>
          <w:rPr>
            <w:noProof/>
            <w:webHidden/>
          </w:rPr>
          <w:fldChar w:fldCharType="begin"/>
        </w:r>
        <w:r>
          <w:rPr>
            <w:noProof/>
            <w:webHidden/>
          </w:rPr>
          <w:instrText xml:space="preserve"> PAGEREF _Toc199768476 \h </w:instrText>
        </w:r>
        <w:r>
          <w:rPr>
            <w:noProof/>
            <w:webHidden/>
          </w:rPr>
        </w:r>
        <w:r>
          <w:rPr>
            <w:noProof/>
            <w:webHidden/>
          </w:rPr>
          <w:fldChar w:fldCharType="separate"/>
        </w:r>
        <w:r>
          <w:rPr>
            <w:noProof/>
            <w:webHidden/>
          </w:rPr>
          <w:t>68</w:t>
        </w:r>
        <w:r>
          <w:rPr>
            <w:noProof/>
            <w:webHidden/>
          </w:rPr>
          <w:fldChar w:fldCharType="end"/>
        </w:r>
      </w:hyperlink>
    </w:p>
    <w:p w14:paraId="42A081C2" w14:textId="7CB0ADDA" w:rsidR="0058091E" w:rsidRDefault="0058091E">
      <w:pPr>
        <w:pStyle w:val="TOC3"/>
        <w:rPr>
          <w:rFonts w:eastAsiaTheme="minorEastAsia" w:cstheme="minorBidi"/>
          <w:noProof/>
          <w:kern w:val="2"/>
          <w:sz w:val="24"/>
          <w:szCs w:val="24"/>
          <w14:ligatures w14:val="standardContextual"/>
        </w:rPr>
      </w:pPr>
      <w:hyperlink w:anchor="_Toc199768477" w:history="1">
        <w:r w:rsidRPr="00F72440">
          <w:rPr>
            <w:rStyle w:val="Hyperlink"/>
            <w:noProof/>
          </w:rPr>
          <w:t>2.8.3</w:t>
        </w:r>
        <w:r>
          <w:rPr>
            <w:rFonts w:eastAsiaTheme="minorEastAsia" w:cstheme="minorBidi"/>
            <w:noProof/>
            <w:kern w:val="2"/>
            <w:sz w:val="24"/>
            <w:szCs w:val="24"/>
            <w14:ligatures w14:val="standardContextual"/>
          </w:rPr>
          <w:tab/>
        </w:r>
        <w:r w:rsidRPr="00F72440">
          <w:rPr>
            <w:rStyle w:val="Hyperlink"/>
            <w:noProof/>
          </w:rPr>
          <w:t>(U) COA 2</w:t>
        </w:r>
        <w:r>
          <w:rPr>
            <w:noProof/>
            <w:webHidden/>
          </w:rPr>
          <w:tab/>
        </w:r>
        <w:r>
          <w:rPr>
            <w:noProof/>
            <w:webHidden/>
          </w:rPr>
          <w:fldChar w:fldCharType="begin"/>
        </w:r>
        <w:r>
          <w:rPr>
            <w:noProof/>
            <w:webHidden/>
          </w:rPr>
          <w:instrText xml:space="preserve"> PAGEREF _Toc199768477 \h </w:instrText>
        </w:r>
        <w:r>
          <w:rPr>
            <w:noProof/>
            <w:webHidden/>
          </w:rPr>
        </w:r>
        <w:r>
          <w:rPr>
            <w:noProof/>
            <w:webHidden/>
          </w:rPr>
          <w:fldChar w:fldCharType="separate"/>
        </w:r>
        <w:r>
          <w:rPr>
            <w:noProof/>
            <w:webHidden/>
          </w:rPr>
          <w:t>69</w:t>
        </w:r>
        <w:r>
          <w:rPr>
            <w:noProof/>
            <w:webHidden/>
          </w:rPr>
          <w:fldChar w:fldCharType="end"/>
        </w:r>
      </w:hyperlink>
    </w:p>
    <w:p w14:paraId="229EC75F" w14:textId="08257255" w:rsidR="0058091E" w:rsidRDefault="0058091E">
      <w:pPr>
        <w:pStyle w:val="TOC3"/>
        <w:rPr>
          <w:rFonts w:eastAsiaTheme="minorEastAsia" w:cstheme="minorBidi"/>
          <w:noProof/>
          <w:kern w:val="2"/>
          <w:sz w:val="24"/>
          <w:szCs w:val="24"/>
          <w14:ligatures w14:val="standardContextual"/>
        </w:rPr>
      </w:pPr>
      <w:hyperlink w:anchor="_Toc199768478" w:history="1">
        <w:r w:rsidRPr="00F72440">
          <w:rPr>
            <w:rStyle w:val="Hyperlink"/>
            <w:noProof/>
          </w:rPr>
          <w:t>2.8.4</w:t>
        </w:r>
        <w:r>
          <w:rPr>
            <w:rFonts w:eastAsiaTheme="minorEastAsia" w:cstheme="minorBidi"/>
            <w:noProof/>
            <w:kern w:val="2"/>
            <w:sz w:val="24"/>
            <w:szCs w:val="24"/>
            <w14:ligatures w14:val="standardContextual"/>
          </w:rPr>
          <w:tab/>
        </w:r>
        <w:r w:rsidRPr="00F72440">
          <w:rPr>
            <w:rStyle w:val="Hyperlink"/>
            <w:noProof/>
          </w:rPr>
          <w:t>(U) Coordinated and Cooperative Training Consideration</w:t>
        </w:r>
        <w:r>
          <w:rPr>
            <w:noProof/>
            <w:webHidden/>
          </w:rPr>
          <w:tab/>
        </w:r>
        <w:r>
          <w:rPr>
            <w:noProof/>
            <w:webHidden/>
          </w:rPr>
          <w:fldChar w:fldCharType="begin"/>
        </w:r>
        <w:r>
          <w:rPr>
            <w:noProof/>
            <w:webHidden/>
          </w:rPr>
          <w:instrText xml:space="preserve"> PAGEREF _Toc199768478 \h </w:instrText>
        </w:r>
        <w:r>
          <w:rPr>
            <w:noProof/>
            <w:webHidden/>
          </w:rPr>
        </w:r>
        <w:r>
          <w:rPr>
            <w:noProof/>
            <w:webHidden/>
          </w:rPr>
          <w:fldChar w:fldCharType="separate"/>
        </w:r>
        <w:r>
          <w:rPr>
            <w:noProof/>
            <w:webHidden/>
          </w:rPr>
          <w:t>71</w:t>
        </w:r>
        <w:r>
          <w:rPr>
            <w:noProof/>
            <w:webHidden/>
          </w:rPr>
          <w:fldChar w:fldCharType="end"/>
        </w:r>
      </w:hyperlink>
    </w:p>
    <w:p w14:paraId="40533D76" w14:textId="0A7FE9CD" w:rsidR="0058091E" w:rsidRDefault="0058091E">
      <w:pPr>
        <w:pStyle w:val="TOC3"/>
        <w:rPr>
          <w:rFonts w:eastAsiaTheme="minorEastAsia" w:cstheme="minorBidi"/>
          <w:noProof/>
          <w:kern w:val="2"/>
          <w:sz w:val="24"/>
          <w:szCs w:val="24"/>
          <w14:ligatures w14:val="standardContextual"/>
        </w:rPr>
      </w:pPr>
      <w:hyperlink w:anchor="_Toc199768479" w:history="1">
        <w:r w:rsidRPr="00F72440">
          <w:rPr>
            <w:rStyle w:val="Hyperlink"/>
            <w:noProof/>
          </w:rPr>
          <w:t>2.8.5</w:t>
        </w:r>
        <w:r>
          <w:rPr>
            <w:rFonts w:eastAsiaTheme="minorEastAsia" w:cstheme="minorBidi"/>
            <w:noProof/>
            <w:kern w:val="2"/>
            <w:sz w:val="24"/>
            <w:szCs w:val="24"/>
            <w14:ligatures w14:val="standardContextual"/>
          </w:rPr>
          <w:tab/>
        </w:r>
        <w:r w:rsidRPr="00F72440">
          <w:rPr>
            <w:rStyle w:val="Hyperlink"/>
            <w:noProof/>
          </w:rPr>
          <w:t>(U) Training Considerations</w:t>
        </w:r>
        <w:r>
          <w:rPr>
            <w:noProof/>
            <w:webHidden/>
          </w:rPr>
          <w:tab/>
        </w:r>
        <w:r>
          <w:rPr>
            <w:noProof/>
            <w:webHidden/>
          </w:rPr>
          <w:fldChar w:fldCharType="begin"/>
        </w:r>
        <w:r>
          <w:rPr>
            <w:noProof/>
            <w:webHidden/>
          </w:rPr>
          <w:instrText xml:space="preserve"> PAGEREF _Toc199768479 \h </w:instrText>
        </w:r>
        <w:r>
          <w:rPr>
            <w:noProof/>
            <w:webHidden/>
          </w:rPr>
        </w:r>
        <w:r>
          <w:rPr>
            <w:noProof/>
            <w:webHidden/>
          </w:rPr>
          <w:fldChar w:fldCharType="separate"/>
        </w:r>
        <w:r>
          <w:rPr>
            <w:noProof/>
            <w:webHidden/>
          </w:rPr>
          <w:t>73</w:t>
        </w:r>
        <w:r>
          <w:rPr>
            <w:noProof/>
            <w:webHidden/>
          </w:rPr>
          <w:fldChar w:fldCharType="end"/>
        </w:r>
      </w:hyperlink>
    </w:p>
    <w:p w14:paraId="5469A950" w14:textId="36470BF7" w:rsidR="0058091E" w:rsidRDefault="0058091E">
      <w:pPr>
        <w:pStyle w:val="TOC1"/>
        <w:rPr>
          <w:rFonts w:asciiTheme="minorHAnsi" w:eastAsiaTheme="minorEastAsia" w:hAnsiTheme="minorHAnsi" w:cstheme="minorBidi"/>
          <w:kern w:val="2"/>
          <w:sz w:val="24"/>
          <w:szCs w:val="24"/>
          <w14:ligatures w14:val="standardContextual"/>
        </w:rPr>
      </w:pPr>
      <w:hyperlink w:anchor="_Toc199768480" w:history="1">
        <w:r w:rsidRPr="00F72440">
          <w:rPr>
            <w:rStyle w:val="Hyperlink"/>
          </w:rPr>
          <w:t>3.0</w:t>
        </w:r>
        <w:r>
          <w:rPr>
            <w:rFonts w:asciiTheme="minorHAnsi" w:eastAsiaTheme="minorEastAsia" w:hAnsiTheme="minorHAnsi" w:cstheme="minorBidi"/>
            <w:kern w:val="2"/>
            <w:sz w:val="24"/>
            <w:szCs w:val="24"/>
            <w14:ligatures w14:val="standardContextual"/>
          </w:rPr>
          <w:tab/>
        </w:r>
        <w:r w:rsidRPr="00F72440">
          <w:rPr>
            <w:rStyle w:val="Hyperlink"/>
          </w:rPr>
          <w:t>(U) FUNCTIONAL CHARACTERISTICS</w:t>
        </w:r>
        <w:r>
          <w:rPr>
            <w:webHidden/>
          </w:rPr>
          <w:tab/>
        </w:r>
        <w:r>
          <w:rPr>
            <w:webHidden/>
          </w:rPr>
          <w:fldChar w:fldCharType="begin"/>
        </w:r>
        <w:r>
          <w:rPr>
            <w:webHidden/>
          </w:rPr>
          <w:instrText xml:space="preserve"> PAGEREF _Toc199768480 \h </w:instrText>
        </w:r>
        <w:r>
          <w:rPr>
            <w:webHidden/>
          </w:rPr>
        </w:r>
        <w:r>
          <w:rPr>
            <w:webHidden/>
          </w:rPr>
          <w:fldChar w:fldCharType="separate"/>
        </w:r>
        <w:r>
          <w:rPr>
            <w:webHidden/>
          </w:rPr>
          <w:t>74</w:t>
        </w:r>
        <w:r>
          <w:rPr>
            <w:webHidden/>
          </w:rPr>
          <w:fldChar w:fldCharType="end"/>
        </w:r>
      </w:hyperlink>
    </w:p>
    <w:p w14:paraId="74914CE8" w14:textId="23FA56F3" w:rsidR="0058091E" w:rsidRDefault="0058091E">
      <w:pPr>
        <w:pStyle w:val="TOC2"/>
        <w:rPr>
          <w:rFonts w:eastAsiaTheme="minorEastAsia" w:cstheme="minorBidi"/>
          <w:noProof/>
          <w:kern w:val="2"/>
          <w:sz w:val="24"/>
          <w:szCs w:val="24"/>
          <w14:ligatures w14:val="standardContextual"/>
        </w:rPr>
      </w:pPr>
      <w:hyperlink w:anchor="_Toc199768481" w:history="1">
        <w:r w:rsidRPr="00F72440">
          <w:rPr>
            <w:rStyle w:val="Hyperlink"/>
            <w:noProof/>
          </w:rPr>
          <w:t>3.1</w:t>
        </w:r>
        <w:r>
          <w:rPr>
            <w:rFonts w:eastAsiaTheme="minorEastAsia" w:cstheme="minorBidi"/>
            <w:noProof/>
            <w:kern w:val="2"/>
            <w:sz w:val="24"/>
            <w:szCs w:val="24"/>
            <w14:ligatures w14:val="standardContextual"/>
          </w:rPr>
          <w:tab/>
        </w:r>
        <w:r w:rsidRPr="00F72440">
          <w:rPr>
            <w:rStyle w:val="Hyperlink"/>
            <w:noProof/>
          </w:rPr>
          <w:t>(U) Training Devices / Complex Media with Hardware</w:t>
        </w:r>
        <w:r>
          <w:rPr>
            <w:noProof/>
            <w:webHidden/>
          </w:rPr>
          <w:tab/>
        </w:r>
        <w:r>
          <w:rPr>
            <w:noProof/>
            <w:webHidden/>
          </w:rPr>
          <w:fldChar w:fldCharType="begin"/>
        </w:r>
        <w:r>
          <w:rPr>
            <w:noProof/>
            <w:webHidden/>
          </w:rPr>
          <w:instrText xml:space="preserve"> PAGEREF _Toc199768481 \h </w:instrText>
        </w:r>
        <w:r>
          <w:rPr>
            <w:noProof/>
            <w:webHidden/>
          </w:rPr>
        </w:r>
        <w:r>
          <w:rPr>
            <w:noProof/>
            <w:webHidden/>
          </w:rPr>
          <w:fldChar w:fldCharType="separate"/>
        </w:r>
        <w:r>
          <w:rPr>
            <w:noProof/>
            <w:webHidden/>
          </w:rPr>
          <w:t>74</w:t>
        </w:r>
        <w:r>
          <w:rPr>
            <w:noProof/>
            <w:webHidden/>
          </w:rPr>
          <w:fldChar w:fldCharType="end"/>
        </w:r>
      </w:hyperlink>
    </w:p>
    <w:p w14:paraId="0540613D" w14:textId="09510E8F" w:rsidR="0058091E" w:rsidRDefault="0058091E">
      <w:pPr>
        <w:pStyle w:val="TOC3"/>
        <w:rPr>
          <w:rFonts w:eastAsiaTheme="minorEastAsia" w:cstheme="minorBidi"/>
          <w:noProof/>
          <w:kern w:val="2"/>
          <w:sz w:val="24"/>
          <w:szCs w:val="24"/>
          <w14:ligatures w14:val="standardContextual"/>
        </w:rPr>
      </w:pPr>
      <w:hyperlink w:anchor="_Toc199768482" w:history="1">
        <w:r w:rsidRPr="00F72440">
          <w:rPr>
            <w:rStyle w:val="Hyperlink"/>
            <w:noProof/>
          </w:rPr>
          <w:t>3.1.1</w:t>
        </w:r>
        <w:r>
          <w:rPr>
            <w:rFonts w:eastAsiaTheme="minorEastAsia" w:cstheme="minorBidi"/>
            <w:noProof/>
            <w:kern w:val="2"/>
            <w:sz w:val="24"/>
            <w:szCs w:val="24"/>
            <w14:ligatures w14:val="standardContextual"/>
          </w:rPr>
          <w:tab/>
        </w:r>
        <w:r w:rsidRPr="00F72440">
          <w:rPr>
            <w:rStyle w:val="Hyperlink"/>
            <w:noProof/>
          </w:rPr>
          <w:t>(U) Diesel Engine Full-Scale Simulator</w:t>
        </w:r>
        <w:r>
          <w:rPr>
            <w:noProof/>
            <w:webHidden/>
          </w:rPr>
          <w:tab/>
        </w:r>
        <w:r>
          <w:rPr>
            <w:noProof/>
            <w:webHidden/>
          </w:rPr>
          <w:fldChar w:fldCharType="begin"/>
        </w:r>
        <w:r>
          <w:rPr>
            <w:noProof/>
            <w:webHidden/>
          </w:rPr>
          <w:instrText xml:space="preserve"> PAGEREF _Toc199768482 \h </w:instrText>
        </w:r>
        <w:r>
          <w:rPr>
            <w:noProof/>
            <w:webHidden/>
          </w:rPr>
        </w:r>
        <w:r>
          <w:rPr>
            <w:noProof/>
            <w:webHidden/>
          </w:rPr>
          <w:fldChar w:fldCharType="separate"/>
        </w:r>
        <w:r>
          <w:rPr>
            <w:noProof/>
            <w:webHidden/>
          </w:rPr>
          <w:t>74</w:t>
        </w:r>
        <w:r>
          <w:rPr>
            <w:noProof/>
            <w:webHidden/>
          </w:rPr>
          <w:fldChar w:fldCharType="end"/>
        </w:r>
      </w:hyperlink>
    </w:p>
    <w:p w14:paraId="11DF0581" w14:textId="728CA46D" w:rsidR="0058091E" w:rsidRDefault="0058091E">
      <w:pPr>
        <w:pStyle w:val="TOC3"/>
        <w:rPr>
          <w:rFonts w:eastAsiaTheme="minorEastAsia" w:cstheme="minorBidi"/>
          <w:noProof/>
          <w:kern w:val="2"/>
          <w:sz w:val="24"/>
          <w:szCs w:val="24"/>
          <w14:ligatures w14:val="standardContextual"/>
        </w:rPr>
      </w:pPr>
      <w:hyperlink w:anchor="_Toc199768483" w:history="1">
        <w:r w:rsidRPr="00F72440">
          <w:rPr>
            <w:rStyle w:val="Hyperlink"/>
            <w:noProof/>
          </w:rPr>
          <w:t>3.1.2</w:t>
        </w:r>
        <w:r>
          <w:rPr>
            <w:rFonts w:eastAsiaTheme="minorEastAsia" w:cstheme="minorBidi"/>
            <w:noProof/>
            <w:kern w:val="2"/>
            <w:sz w:val="24"/>
            <w:szCs w:val="24"/>
            <w14:ligatures w14:val="standardContextual"/>
          </w:rPr>
          <w:tab/>
        </w:r>
        <w:r w:rsidRPr="00F72440">
          <w:rPr>
            <w:rStyle w:val="Hyperlink"/>
            <w:noProof/>
          </w:rPr>
          <w:t>(U) PTT Diagnostic Maintenance Tool</w:t>
        </w:r>
        <w:r>
          <w:rPr>
            <w:noProof/>
            <w:webHidden/>
          </w:rPr>
          <w:tab/>
        </w:r>
        <w:r>
          <w:rPr>
            <w:noProof/>
            <w:webHidden/>
          </w:rPr>
          <w:fldChar w:fldCharType="begin"/>
        </w:r>
        <w:r>
          <w:rPr>
            <w:noProof/>
            <w:webHidden/>
          </w:rPr>
          <w:instrText xml:space="preserve"> PAGEREF _Toc199768483 \h </w:instrText>
        </w:r>
        <w:r>
          <w:rPr>
            <w:noProof/>
            <w:webHidden/>
          </w:rPr>
        </w:r>
        <w:r>
          <w:rPr>
            <w:noProof/>
            <w:webHidden/>
          </w:rPr>
          <w:fldChar w:fldCharType="separate"/>
        </w:r>
        <w:r>
          <w:rPr>
            <w:noProof/>
            <w:webHidden/>
          </w:rPr>
          <w:t>74</w:t>
        </w:r>
        <w:r>
          <w:rPr>
            <w:noProof/>
            <w:webHidden/>
          </w:rPr>
          <w:fldChar w:fldCharType="end"/>
        </w:r>
      </w:hyperlink>
    </w:p>
    <w:p w14:paraId="33E2DD03" w14:textId="02E37217" w:rsidR="0058091E" w:rsidRDefault="0058091E">
      <w:pPr>
        <w:pStyle w:val="TOC2"/>
        <w:rPr>
          <w:rFonts w:eastAsiaTheme="minorEastAsia" w:cstheme="minorBidi"/>
          <w:noProof/>
          <w:kern w:val="2"/>
          <w:sz w:val="24"/>
          <w:szCs w:val="24"/>
          <w14:ligatures w14:val="standardContextual"/>
        </w:rPr>
      </w:pPr>
      <w:hyperlink w:anchor="_Toc199768484" w:history="1">
        <w:r w:rsidRPr="00F72440">
          <w:rPr>
            <w:rStyle w:val="Hyperlink"/>
            <w:noProof/>
          </w:rPr>
          <w:t>3.2</w:t>
        </w:r>
        <w:r>
          <w:rPr>
            <w:rFonts w:eastAsiaTheme="minorEastAsia" w:cstheme="minorBidi"/>
            <w:noProof/>
            <w:kern w:val="2"/>
            <w:sz w:val="24"/>
            <w:szCs w:val="24"/>
            <w14:ligatures w14:val="standardContextual"/>
          </w:rPr>
          <w:tab/>
        </w:r>
        <w:r w:rsidRPr="00F72440">
          <w:rPr>
            <w:rStyle w:val="Hyperlink"/>
            <w:noProof/>
          </w:rPr>
          <w:t>(U) Complex Media (Software-based Virtual Simulation)</w:t>
        </w:r>
        <w:r>
          <w:rPr>
            <w:noProof/>
            <w:webHidden/>
          </w:rPr>
          <w:tab/>
        </w:r>
        <w:r>
          <w:rPr>
            <w:noProof/>
            <w:webHidden/>
          </w:rPr>
          <w:fldChar w:fldCharType="begin"/>
        </w:r>
        <w:r>
          <w:rPr>
            <w:noProof/>
            <w:webHidden/>
          </w:rPr>
          <w:instrText xml:space="preserve"> PAGEREF _Toc199768484 \h </w:instrText>
        </w:r>
        <w:r>
          <w:rPr>
            <w:noProof/>
            <w:webHidden/>
          </w:rPr>
        </w:r>
        <w:r>
          <w:rPr>
            <w:noProof/>
            <w:webHidden/>
          </w:rPr>
          <w:fldChar w:fldCharType="separate"/>
        </w:r>
        <w:r>
          <w:rPr>
            <w:noProof/>
            <w:webHidden/>
          </w:rPr>
          <w:t>74</w:t>
        </w:r>
        <w:r>
          <w:rPr>
            <w:noProof/>
            <w:webHidden/>
          </w:rPr>
          <w:fldChar w:fldCharType="end"/>
        </w:r>
      </w:hyperlink>
    </w:p>
    <w:p w14:paraId="214589F1" w14:textId="788EC52C" w:rsidR="0058091E" w:rsidRDefault="0058091E">
      <w:pPr>
        <w:pStyle w:val="TOC3"/>
        <w:rPr>
          <w:rFonts w:eastAsiaTheme="minorEastAsia" w:cstheme="minorBidi"/>
          <w:noProof/>
          <w:kern w:val="2"/>
          <w:sz w:val="24"/>
          <w:szCs w:val="24"/>
          <w14:ligatures w14:val="standardContextual"/>
        </w:rPr>
      </w:pPr>
      <w:hyperlink w:anchor="_Toc199768485" w:history="1">
        <w:r w:rsidRPr="00F72440">
          <w:rPr>
            <w:rStyle w:val="Hyperlink"/>
            <w:noProof/>
          </w:rPr>
          <w:t>3.2.1</w:t>
        </w:r>
        <w:r>
          <w:rPr>
            <w:rFonts w:eastAsiaTheme="minorEastAsia" w:cstheme="minorBidi"/>
            <w:noProof/>
            <w:kern w:val="2"/>
            <w:sz w:val="24"/>
            <w:szCs w:val="24"/>
            <w14:ligatures w14:val="standardContextual"/>
          </w:rPr>
          <w:tab/>
        </w:r>
        <w:r w:rsidRPr="00F72440">
          <w:rPr>
            <w:rStyle w:val="Hyperlink"/>
            <w:noProof/>
          </w:rPr>
          <w:t>(U) VSIM One</w:t>
        </w:r>
        <w:r>
          <w:rPr>
            <w:noProof/>
            <w:webHidden/>
          </w:rPr>
          <w:tab/>
        </w:r>
        <w:r>
          <w:rPr>
            <w:noProof/>
            <w:webHidden/>
          </w:rPr>
          <w:fldChar w:fldCharType="begin"/>
        </w:r>
        <w:r>
          <w:rPr>
            <w:noProof/>
            <w:webHidden/>
          </w:rPr>
          <w:instrText xml:space="preserve"> PAGEREF _Toc199768485 \h </w:instrText>
        </w:r>
        <w:r>
          <w:rPr>
            <w:noProof/>
            <w:webHidden/>
          </w:rPr>
        </w:r>
        <w:r>
          <w:rPr>
            <w:noProof/>
            <w:webHidden/>
          </w:rPr>
          <w:fldChar w:fldCharType="separate"/>
        </w:r>
        <w:r>
          <w:rPr>
            <w:noProof/>
            <w:webHidden/>
          </w:rPr>
          <w:t>75</w:t>
        </w:r>
        <w:r>
          <w:rPr>
            <w:noProof/>
            <w:webHidden/>
          </w:rPr>
          <w:fldChar w:fldCharType="end"/>
        </w:r>
      </w:hyperlink>
    </w:p>
    <w:p w14:paraId="03C9B1D4" w14:textId="517A8BEC" w:rsidR="0058091E" w:rsidRDefault="0058091E">
      <w:pPr>
        <w:pStyle w:val="TOC3"/>
        <w:rPr>
          <w:rFonts w:eastAsiaTheme="minorEastAsia" w:cstheme="minorBidi"/>
          <w:noProof/>
          <w:kern w:val="2"/>
          <w:sz w:val="24"/>
          <w:szCs w:val="24"/>
          <w14:ligatures w14:val="standardContextual"/>
        </w:rPr>
      </w:pPr>
      <w:hyperlink w:anchor="_Toc199768486" w:history="1">
        <w:r w:rsidRPr="00F72440">
          <w:rPr>
            <w:rStyle w:val="Hyperlink"/>
            <w:noProof/>
          </w:rPr>
          <w:t>3.2.2</w:t>
        </w:r>
        <w:r>
          <w:rPr>
            <w:rFonts w:eastAsiaTheme="minorEastAsia" w:cstheme="minorBidi"/>
            <w:noProof/>
            <w:kern w:val="2"/>
            <w:sz w:val="24"/>
            <w:szCs w:val="24"/>
            <w14:ligatures w14:val="standardContextual"/>
          </w:rPr>
          <w:tab/>
        </w:r>
        <w:r w:rsidRPr="00F72440">
          <w:rPr>
            <w:rStyle w:val="Hyperlink"/>
            <w:noProof/>
          </w:rPr>
          <w:t>(U) VSIM Two</w:t>
        </w:r>
        <w:r>
          <w:rPr>
            <w:noProof/>
            <w:webHidden/>
          </w:rPr>
          <w:tab/>
        </w:r>
        <w:r>
          <w:rPr>
            <w:noProof/>
            <w:webHidden/>
          </w:rPr>
          <w:fldChar w:fldCharType="begin"/>
        </w:r>
        <w:r>
          <w:rPr>
            <w:noProof/>
            <w:webHidden/>
          </w:rPr>
          <w:instrText xml:space="preserve"> PAGEREF _Toc199768486 \h </w:instrText>
        </w:r>
        <w:r>
          <w:rPr>
            <w:noProof/>
            <w:webHidden/>
          </w:rPr>
        </w:r>
        <w:r>
          <w:rPr>
            <w:noProof/>
            <w:webHidden/>
          </w:rPr>
          <w:fldChar w:fldCharType="separate"/>
        </w:r>
        <w:r>
          <w:rPr>
            <w:noProof/>
            <w:webHidden/>
          </w:rPr>
          <w:t>75</w:t>
        </w:r>
        <w:r>
          <w:rPr>
            <w:noProof/>
            <w:webHidden/>
          </w:rPr>
          <w:fldChar w:fldCharType="end"/>
        </w:r>
      </w:hyperlink>
    </w:p>
    <w:p w14:paraId="6BB7CC3C" w14:textId="3F0AA2C5" w:rsidR="0058091E" w:rsidRDefault="0058091E">
      <w:pPr>
        <w:pStyle w:val="TOC1"/>
        <w:rPr>
          <w:rFonts w:asciiTheme="minorHAnsi" w:eastAsiaTheme="minorEastAsia" w:hAnsiTheme="minorHAnsi" w:cstheme="minorBidi"/>
          <w:kern w:val="2"/>
          <w:sz w:val="24"/>
          <w:szCs w:val="24"/>
          <w14:ligatures w14:val="standardContextual"/>
        </w:rPr>
      </w:pPr>
      <w:hyperlink w:anchor="_Toc199768487" w:history="1">
        <w:r w:rsidRPr="00F72440">
          <w:rPr>
            <w:rStyle w:val="Hyperlink"/>
          </w:rPr>
          <w:t>4.0</w:t>
        </w:r>
        <w:r>
          <w:rPr>
            <w:rFonts w:asciiTheme="minorHAnsi" w:eastAsiaTheme="minorEastAsia" w:hAnsiTheme="minorHAnsi" w:cstheme="minorBidi"/>
            <w:kern w:val="2"/>
            <w:sz w:val="24"/>
            <w:szCs w:val="24"/>
            <w14:ligatures w14:val="standardContextual"/>
          </w:rPr>
          <w:tab/>
        </w:r>
        <w:r w:rsidRPr="00F72440">
          <w:rPr>
            <w:rStyle w:val="Hyperlink"/>
          </w:rPr>
          <w:t>(U) RECOMMENDATIONS</w:t>
        </w:r>
        <w:r>
          <w:rPr>
            <w:webHidden/>
          </w:rPr>
          <w:tab/>
        </w:r>
        <w:r>
          <w:rPr>
            <w:webHidden/>
          </w:rPr>
          <w:fldChar w:fldCharType="begin"/>
        </w:r>
        <w:r>
          <w:rPr>
            <w:webHidden/>
          </w:rPr>
          <w:instrText xml:space="preserve"> PAGEREF _Toc199768487 \h </w:instrText>
        </w:r>
        <w:r>
          <w:rPr>
            <w:webHidden/>
          </w:rPr>
        </w:r>
        <w:r>
          <w:rPr>
            <w:webHidden/>
          </w:rPr>
          <w:fldChar w:fldCharType="separate"/>
        </w:r>
        <w:r>
          <w:rPr>
            <w:webHidden/>
          </w:rPr>
          <w:t>75</w:t>
        </w:r>
        <w:r>
          <w:rPr>
            <w:webHidden/>
          </w:rPr>
          <w:fldChar w:fldCharType="end"/>
        </w:r>
      </w:hyperlink>
    </w:p>
    <w:p w14:paraId="0522F8CF" w14:textId="09EAC5D3" w:rsidR="0058091E" w:rsidRDefault="0058091E">
      <w:pPr>
        <w:pStyle w:val="TOC2"/>
        <w:rPr>
          <w:rFonts w:eastAsiaTheme="minorEastAsia" w:cstheme="minorBidi"/>
          <w:noProof/>
          <w:kern w:val="2"/>
          <w:sz w:val="24"/>
          <w:szCs w:val="24"/>
          <w14:ligatures w14:val="standardContextual"/>
        </w:rPr>
      </w:pPr>
      <w:hyperlink w:anchor="_Toc199768488" w:history="1">
        <w:r w:rsidRPr="00F72440">
          <w:rPr>
            <w:rStyle w:val="Hyperlink"/>
            <w:noProof/>
          </w:rPr>
          <w:t>4.1</w:t>
        </w:r>
        <w:r>
          <w:rPr>
            <w:rFonts w:eastAsiaTheme="minorEastAsia" w:cstheme="minorBidi"/>
            <w:noProof/>
            <w:kern w:val="2"/>
            <w:sz w:val="24"/>
            <w:szCs w:val="24"/>
            <w14:ligatures w14:val="standardContextual"/>
          </w:rPr>
          <w:tab/>
        </w:r>
        <w:r w:rsidRPr="00F72440">
          <w:rPr>
            <w:rStyle w:val="Hyperlink"/>
            <w:noProof/>
          </w:rPr>
          <w:t>(U) Facilities</w:t>
        </w:r>
        <w:r>
          <w:rPr>
            <w:noProof/>
            <w:webHidden/>
          </w:rPr>
          <w:tab/>
        </w:r>
        <w:r>
          <w:rPr>
            <w:noProof/>
            <w:webHidden/>
          </w:rPr>
          <w:fldChar w:fldCharType="begin"/>
        </w:r>
        <w:r>
          <w:rPr>
            <w:noProof/>
            <w:webHidden/>
          </w:rPr>
          <w:instrText xml:space="preserve"> PAGEREF _Toc199768488 \h </w:instrText>
        </w:r>
        <w:r>
          <w:rPr>
            <w:noProof/>
            <w:webHidden/>
          </w:rPr>
        </w:r>
        <w:r>
          <w:rPr>
            <w:noProof/>
            <w:webHidden/>
          </w:rPr>
          <w:fldChar w:fldCharType="separate"/>
        </w:r>
        <w:r>
          <w:rPr>
            <w:noProof/>
            <w:webHidden/>
          </w:rPr>
          <w:t>75</w:t>
        </w:r>
        <w:r>
          <w:rPr>
            <w:noProof/>
            <w:webHidden/>
          </w:rPr>
          <w:fldChar w:fldCharType="end"/>
        </w:r>
      </w:hyperlink>
    </w:p>
    <w:p w14:paraId="29AFDCF7" w14:textId="347B893A" w:rsidR="0058091E" w:rsidRDefault="0058091E">
      <w:pPr>
        <w:pStyle w:val="TOC2"/>
        <w:rPr>
          <w:rFonts w:eastAsiaTheme="minorEastAsia" w:cstheme="minorBidi"/>
          <w:noProof/>
          <w:kern w:val="2"/>
          <w:sz w:val="24"/>
          <w:szCs w:val="24"/>
          <w14:ligatures w14:val="standardContextual"/>
        </w:rPr>
      </w:pPr>
      <w:hyperlink w:anchor="_Toc199768489" w:history="1">
        <w:r w:rsidRPr="00F72440">
          <w:rPr>
            <w:rStyle w:val="Hyperlink"/>
            <w:noProof/>
          </w:rPr>
          <w:t>4.2</w:t>
        </w:r>
        <w:r>
          <w:rPr>
            <w:rFonts w:eastAsiaTheme="minorEastAsia" w:cstheme="minorBidi"/>
            <w:noProof/>
            <w:kern w:val="2"/>
            <w:sz w:val="24"/>
            <w:szCs w:val="24"/>
            <w14:ligatures w14:val="standardContextual"/>
          </w:rPr>
          <w:tab/>
        </w:r>
        <w:r w:rsidRPr="00F72440">
          <w:rPr>
            <w:rStyle w:val="Hyperlink"/>
            <w:noProof/>
          </w:rPr>
          <w:t>(U) Complex Media</w:t>
        </w:r>
        <w:r>
          <w:rPr>
            <w:noProof/>
            <w:webHidden/>
          </w:rPr>
          <w:tab/>
        </w:r>
        <w:r>
          <w:rPr>
            <w:noProof/>
            <w:webHidden/>
          </w:rPr>
          <w:fldChar w:fldCharType="begin"/>
        </w:r>
        <w:r>
          <w:rPr>
            <w:noProof/>
            <w:webHidden/>
          </w:rPr>
          <w:instrText xml:space="preserve"> PAGEREF _Toc199768489 \h </w:instrText>
        </w:r>
        <w:r>
          <w:rPr>
            <w:noProof/>
            <w:webHidden/>
          </w:rPr>
        </w:r>
        <w:r>
          <w:rPr>
            <w:noProof/>
            <w:webHidden/>
          </w:rPr>
          <w:fldChar w:fldCharType="separate"/>
        </w:r>
        <w:r>
          <w:rPr>
            <w:noProof/>
            <w:webHidden/>
          </w:rPr>
          <w:t>76</w:t>
        </w:r>
        <w:r>
          <w:rPr>
            <w:noProof/>
            <w:webHidden/>
          </w:rPr>
          <w:fldChar w:fldCharType="end"/>
        </w:r>
      </w:hyperlink>
    </w:p>
    <w:p w14:paraId="5ABCB94F" w14:textId="67A7DEF4" w:rsidR="0058091E" w:rsidRDefault="0058091E">
      <w:pPr>
        <w:pStyle w:val="TOC2"/>
        <w:rPr>
          <w:rFonts w:eastAsiaTheme="minorEastAsia" w:cstheme="minorBidi"/>
          <w:noProof/>
          <w:kern w:val="2"/>
          <w:sz w:val="24"/>
          <w:szCs w:val="24"/>
          <w14:ligatures w14:val="standardContextual"/>
        </w:rPr>
      </w:pPr>
      <w:hyperlink w:anchor="_Toc199768490" w:history="1">
        <w:r w:rsidRPr="00F72440">
          <w:rPr>
            <w:rStyle w:val="Hyperlink"/>
            <w:noProof/>
          </w:rPr>
          <w:t>4.3</w:t>
        </w:r>
        <w:r>
          <w:rPr>
            <w:rFonts w:eastAsiaTheme="minorEastAsia" w:cstheme="minorBidi"/>
            <w:noProof/>
            <w:kern w:val="2"/>
            <w:sz w:val="24"/>
            <w:szCs w:val="24"/>
            <w14:ligatures w14:val="standardContextual"/>
          </w:rPr>
          <w:tab/>
        </w:r>
        <w:r w:rsidRPr="00F72440">
          <w:rPr>
            <w:rStyle w:val="Hyperlink"/>
            <w:noProof/>
          </w:rPr>
          <w:t>(U) Training Devices</w:t>
        </w:r>
        <w:r>
          <w:rPr>
            <w:noProof/>
            <w:webHidden/>
          </w:rPr>
          <w:tab/>
        </w:r>
        <w:r>
          <w:rPr>
            <w:noProof/>
            <w:webHidden/>
          </w:rPr>
          <w:fldChar w:fldCharType="begin"/>
        </w:r>
        <w:r>
          <w:rPr>
            <w:noProof/>
            <w:webHidden/>
          </w:rPr>
          <w:instrText xml:space="preserve"> PAGEREF _Toc199768490 \h </w:instrText>
        </w:r>
        <w:r>
          <w:rPr>
            <w:noProof/>
            <w:webHidden/>
          </w:rPr>
        </w:r>
        <w:r>
          <w:rPr>
            <w:noProof/>
            <w:webHidden/>
          </w:rPr>
          <w:fldChar w:fldCharType="separate"/>
        </w:r>
        <w:r>
          <w:rPr>
            <w:noProof/>
            <w:webHidden/>
          </w:rPr>
          <w:t>76</w:t>
        </w:r>
        <w:r>
          <w:rPr>
            <w:noProof/>
            <w:webHidden/>
          </w:rPr>
          <w:fldChar w:fldCharType="end"/>
        </w:r>
      </w:hyperlink>
    </w:p>
    <w:p w14:paraId="151DF3C7" w14:textId="75B9BF8A" w:rsidR="0058091E" w:rsidRDefault="0058091E">
      <w:pPr>
        <w:pStyle w:val="TOC2"/>
        <w:rPr>
          <w:rFonts w:eastAsiaTheme="minorEastAsia" w:cstheme="minorBidi"/>
          <w:noProof/>
          <w:kern w:val="2"/>
          <w:sz w:val="24"/>
          <w:szCs w:val="24"/>
          <w14:ligatures w14:val="standardContextual"/>
        </w:rPr>
      </w:pPr>
      <w:hyperlink w:anchor="_Toc199768491" w:history="1">
        <w:r w:rsidRPr="00F72440">
          <w:rPr>
            <w:rStyle w:val="Hyperlink"/>
            <w:noProof/>
          </w:rPr>
          <w:t>4.4</w:t>
        </w:r>
        <w:r>
          <w:rPr>
            <w:rFonts w:eastAsiaTheme="minorEastAsia" w:cstheme="minorBidi"/>
            <w:noProof/>
            <w:kern w:val="2"/>
            <w:sz w:val="24"/>
            <w:szCs w:val="24"/>
            <w14:ligatures w14:val="standardContextual"/>
          </w:rPr>
          <w:tab/>
        </w:r>
        <w:r w:rsidRPr="00F72440">
          <w:rPr>
            <w:rStyle w:val="Hyperlink"/>
            <w:noProof/>
          </w:rPr>
          <w:t>(U) Student Assessment</w:t>
        </w:r>
        <w:r>
          <w:rPr>
            <w:noProof/>
            <w:webHidden/>
          </w:rPr>
          <w:tab/>
        </w:r>
        <w:r>
          <w:rPr>
            <w:noProof/>
            <w:webHidden/>
          </w:rPr>
          <w:fldChar w:fldCharType="begin"/>
        </w:r>
        <w:r>
          <w:rPr>
            <w:noProof/>
            <w:webHidden/>
          </w:rPr>
          <w:instrText xml:space="preserve"> PAGEREF _Toc199768491 \h </w:instrText>
        </w:r>
        <w:r>
          <w:rPr>
            <w:noProof/>
            <w:webHidden/>
          </w:rPr>
        </w:r>
        <w:r>
          <w:rPr>
            <w:noProof/>
            <w:webHidden/>
          </w:rPr>
          <w:fldChar w:fldCharType="separate"/>
        </w:r>
        <w:r>
          <w:rPr>
            <w:noProof/>
            <w:webHidden/>
          </w:rPr>
          <w:t>76</w:t>
        </w:r>
        <w:r>
          <w:rPr>
            <w:noProof/>
            <w:webHidden/>
          </w:rPr>
          <w:fldChar w:fldCharType="end"/>
        </w:r>
      </w:hyperlink>
    </w:p>
    <w:p w14:paraId="391DD83C" w14:textId="1C0D89B0" w:rsidR="0058091E" w:rsidRDefault="0058091E">
      <w:pPr>
        <w:pStyle w:val="TOC2"/>
        <w:rPr>
          <w:rFonts w:eastAsiaTheme="minorEastAsia" w:cstheme="minorBidi"/>
          <w:noProof/>
          <w:kern w:val="2"/>
          <w:sz w:val="24"/>
          <w:szCs w:val="24"/>
          <w14:ligatures w14:val="standardContextual"/>
        </w:rPr>
      </w:pPr>
      <w:hyperlink w:anchor="_Toc199768492" w:history="1">
        <w:r w:rsidRPr="00F72440">
          <w:rPr>
            <w:rStyle w:val="Hyperlink"/>
            <w:noProof/>
          </w:rPr>
          <w:t>4.5</w:t>
        </w:r>
        <w:r>
          <w:rPr>
            <w:rFonts w:eastAsiaTheme="minorEastAsia" w:cstheme="minorBidi"/>
            <w:noProof/>
            <w:kern w:val="2"/>
            <w:sz w:val="24"/>
            <w:szCs w:val="24"/>
            <w14:ligatures w14:val="standardContextual"/>
          </w:rPr>
          <w:tab/>
        </w:r>
        <w:r w:rsidRPr="00F72440">
          <w:rPr>
            <w:rStyle w:val="Hyperlink"/>
            <w:noProof/>
          </w:rPr>
          <w:t>(U) Standardization</w:t>
        </w:r>
        <w:r>
          <w:rPr>
            <w:noProof/>
            <w:webHidden/>
          </w:rPr>
          <w:tab/>
        </w:r>
        <w:r>
          <w:rPr>
            <w:noProof/>
            <w:webHidden/>
          </w:rPr>
          <w:fldChar w:fldCharType="begin"/>
        </w:r>
        <w:r>
          <w:rPr>
            <w:noProof/>
            <w:webHidden/>
          </w:rPr>
          <w:instrText xml:space="preserve"> PAGEREF _Toc199768492 \h </w:instrText>
        </w:r>
        <w:r>
          <w:rPr>
            <w:noProof/>
            <w:webHidden/>
          </w:rPr>
        </w:r>
        <w:r>
          <w:rPr>
            <w:noProof/>
            <w:webHidden/>
          </w:rPr>
          <w:fldChar w:fldCharType="separate"/>
        </w:r>
        <w:r>
          <w:rPr>
            <w:noProof/>
            <w:webHidden/>
          </w:rPr>
          <w:t>76</w:t>
        </w:r>
        <w:r>
          <w:rPr>
            <w:noProof/>
            <w:webHidden/>
          </w:rPr>
          <w:fldChar w:fldCharType="end"/>
        </w:r>
      </w:hyperlink>
    </w:p>
    <w:p w14:paraId="48FD3F73" w14:textId="541B289E" w:rsidR="0058091E" w:rsidRDefault="0058091E">
      <w:pPr>
        <w:pStyle w:val="TOC2"/>
        <w:rPr>
          <w:rFonts w:eastAsiaTheme="minorEastAsia" w:cstheme="minorBidi"/>
          <w:noProof/>
          <w:kern w:val="2"/>
          <w:sz w:val="24"/>
          <w:szCs w:val="24"/>
          <w14:ligatures w14:val="standardContextual"/>
        </w:rPr>
      </w:pPr>
      <w:hyperlink w:anchor="_Toc199768493" w:history="1">
        <w:r w:rsidRPr="00F72440">
          <w:rPr>
            <w:rStyle w:val="Hyperlink"/>
            <w:noProof/>
          </w:rPr>
          <w:t>4.6</w:t>
        </w:r>
        <w:r>
          <w:rPr>
            <w:rFonts w:eastAsiaTheme="minorEastAsia" w:cstheme="minorBidi"/>
            <w:noProof/>
            <w:kern w:val="2"/>
            <w:sz w:val="24"/>
            <w:szCs w:val="24"/>
            <w14:ligatures w14:val="standardContextual"/>
          </w:rPr>
          <w:tab/>
        </w:r>
        <w:r w:rsidRPr="00F72440">
          <w:rPr>
            <w:rStyle w:val="Hyperlink"/>
            <w:noProof/>
          </w:rPr>
          <w:t>(U) Instructor Requirements</w:t>
        </w:r>
        <w:r>
          <w:rPr>
            <w:noProof/>
            <w:webHidden/>
          </w:rPr>
          <w:tab/>
        </w:r>
        <w:r>
          <w:rPr>
            <w:noProof/>
            <w:webHidden/>
          </w:rPr>
          <w:fldChar w:fldCharType="begin"/>
        </w:r>
        <w:r>
          <w:rPr>
            <w:noProof/>
            <w:webHidden/>
          </w:rPr>
          <w:instrText xml:space="preserve"> PAGEREF _Toc199768493 \h </w:instrText>
        </w:r>
        <w:r>
          <w:rPr>
            <w:noProof/>
            <w:webHidden/>
          </w:rPr>
        </w:r>
        <w:r>
          <w:rPr>
            <w:noProof/>
            <w:webHidden/>
          </w:rPr>
          <w:fldChar w:fldCharType="separate"/>
        </w:r>
        <w:r>
          <w:rPr>
            <w:noProof/>
            <w:webHidden/>
          </w:rPr>
          <w:t>76</w:t>
        </w:r>
        <w:r>
          <w:rPr>
            <w:noProof/>
            <w:webHidden/>
          </w:rPr>
          <w:fldChar w:fldCharType="end"/>
        </w:r>
      </w:hyperlink>
    </w:p>
    <w:p w14:paraId="36780DD2" w14:textId="6DDD109C" w:rsidR="0058091E" w:rsidRDefault="0058091E">
      <w:pPr>
        <w:pStyle w:val="TOC2"/>
        <w:rPr>
          <w:rFonts w:eastAsiaTheme="minorEastAsia" w:cstheme="minorBidi"/>
          <w:noProof/>
          <w:kern w:val="2"/>
          <w:sz w:val="24"/>
          <w:szCs w:val="24"/>
          <w14:ligatures w14:val="standardContextual"/>
        </w:rPr>
      </w:pPr>
      <w:hyperlink w:anchor="_Toc199768494" w:history="1">
        <w:r w:rsidRPr="00F72440">
          <w:rPr>
            <w:rStyle w:val="Hyperlink"/>
            <w:noProof/>
          </w:rPr>
          <w:t>4.7</w:t>
        </w:r>
        <w:r>
          <w:rPr>
            <w:rFonts w:eastAsiaTheme="minorEastAsia" w:cstheme="minorBidi"/>
            <w:noProof/>
            <w:kern w:val="2"/>
            <w:sz w:val="24"/>
            <w:szCs w:val="24"/>
            <w14:ligatures w14:val="standardContextual"/>
          </w:rPr>
          <w:tab/>
        </w:r>
        <w:r w:rsidRPr="00F72440">
          <w:rPr>
            <w:rStyle w:val="Hyperlink"/>
            <w:noProof/>
          </w:rPr>
          <w:t>(U) Maintainer Pre-requisite Requirements</w:t>
        </w:r>
        <w:r>
          <w:rPr>
            <w:noProof/>
            <w:webHidden/>
          </w:rPr>
          <w:tab/>
        </w:r>
        <w:r>
          <w:rPr>
            <w:noProof/>
            <w:webHidden/>
          </w:rPr>
          <w:fldChar w:fldCharType="begin"/>
        </w:r>
        <w:r>
          <w:rPr>
            <w:noProof/>
            <w:webHidden/>
          </w:rPr>
          <w:instrText xml:space="preserve"> PAGEREF _Toc199768494 \h </w:instrText>
        </w:r>
        <w:r>
          <w:rPr>
            <w:noProof/>
            <w:webHidden/>
          </w:rPr>
        </w:r>
        <w:r>
          <w:rPr>
            <w:noProof/>
            <w:webHidden/>
          </w:rPr>
          <w:fldChar w:fldCharType="separate"/>
        </w:r>
        <w:r>
          <w:rPr>
            <w:noProof/>
            <w:webHidden/>
          </w:rPr>
          <w:t>76</w:t>
        </w:r>
        <w:r>
          <w:rPr>
            <w:noProof/>
            <w:webHidden/>
          </w:rPr>
          <w:fldChar w:fldCharType="end"/>
        </w:r>
      </w:hyperlink>
    </w:p>
    <w:p w14:paraId="36B71279" w14:textId="5FCCB603" w:rsidR="0058091E" w:rsidRDefault="0058091E">
      <w:pPr>
        <w:pStyle w:val="TOC2"/>
        <w:rPr>
          <w:rFonts w:eastAsiaTheme="minorEastAsia" w:cstheme="minorBidi"/>
          <w:noProof/>
          <w:kern w:val="2"/>
          <w:sz w:val="24"/>
          <w:szCs w:val="24"/>
          <w14:ligatures w14:val="standardContextual"/>
        </w:rPr>
      </w:pPr>
      <w:hyperlink w:anchor="_Toc199768495" w:history="1">
        <w:r w:rsidRPr="00F72440">
          <w:rPr>
            <w:rStyle w:val="Hyperlink"/>
            <w:noProof/>
          </w:rPr>
          <w:t>4.8</w:t>
        </w:r>
        <w:r>
          <w:rPr>
            <w:rFonts w:eastAsiaTheme="minorEastAsia" w:cstheme="minorBidi"/>
            <w:noProof/>
            <w:kern w:val="2"/>
            <w:sz w:val="24"/>
            <w:szCs w:val="24"/>
            <w14:ligatures w14:val="standardContextual"/>
          </w:rPr>
          <w:tab/>
        </w:r>
        <w:r w:rsidRPr="00F72440">
          <w:rPr>
            <w:rStyle w:val="Hyperlink"/>
            <w:noProof/>
          </w:rPr>
          <w:t>(U) Curriculum Outline of Instruction</w:t>
        </w:r>
        <w:r>
          <w:rPr>
            <w:noProof/>
            <w:webHidden/>
          </w:rPr>
          <w:tab/>
        </w:r>
        <w:r>
          <w:rPr>
            <w:noProof/>
            <w:webHidden/>
          </w:rPr>
          <w:fldChar w:fldCharType="begin"/>
        </w:r>
        <w:r>
          <w:rPr>
            <w:noProof/>
            <w:webHidden/>
          </w:rPr>
          <w:instrText xml:space="preserve"> PAGEREF _Toc199768495 \h </w:instrText>
        </w:r>
        <w:r>
          <w:rPr>
            <w:noProof/>
            <w:webHidden/>
          </w:rPr>
        </w:r>
        <w:r>
          <w:rPr>
            <w:noProof/>
            <w:webHidden/>
          </w:rPr>
          <w:fldChar w:fldCharType="separate"/>
        </w:r>
        <w:r>
          <w:rPr>
            <w:noProof/>
            <w:webHidden/>
          </w:rPr>
          <w:t>76</w:t>
        </w:r>
        <w:r>
          <w:rPr>
            <w:noProof/>
            <w:webHidden/>
          </w:rPr>
          <w:fldChar w:fldCharType="end"/>
        </w:r>
      </w:hyperlink>
    </w:p>
    <w:p w14:paraId="284C75FD" w14:textId="630829BE" w:rsidR="0058091E" w:rsidRDefault="0058091E">
      <w:pPr>
        <w:pStyle w:val="TOC2"/>
        <w:rPr>
          <w:rFonts w:eastAsiaTheme="minorEastAsia" w:cstheme="minorBidi"/>
          <w:noProof/>
          <w:kern w:val="2"/>
          <w:sz w:val="24"/>
          <w:szCs w:val="24"/>
          <w14:ligatures w14:val="standardContextual"/>
        </w:rPr>
      </w:pPr>
      <w:hyperlink w:anchor="_Toc199768496" w:history="1">
        <w:r w:rsidRPr="00F72440">
          <w:rPr>
            <w:rStyle w:val="Hyperlink"/>
            <w:noProof/>
          </w:rPr>
          <w:t>4.9</w:t>
        </w:r>
        <w:r>
          <w:rPr>
            <w:rFonts w:eastAsiaTheme="minorEastAsia" w:cstheme="minorBidi"/>
            <w:noProof/>
            <w:kern w:val="2"/>
            <w:sz w:val="24"/>
            <w:szCs w:val="24"/>
            <w14:ligatures w14:val="standardContextual"/>
          </w:rPr>
          <w:tab/>
        </w:r>
        <w:r w:rsidRPr="00F72440">
          <w:rPr>
            <w:rStyle w:val="Hyperlink"/>
            <w:noProof/>
          </w:rPr>
          <w:t>(U) CMS – Daily/Weekly Schedule</w:t>
        </w:r>
        <w:r>
          <w:rPr>
            <w:noProof/>
            <w:webHidden/>
          </w:rPr>
          <w:tab/>
        </w:r>
        <w:r>
          <w:rPr>
            <w:noProof/>
            <w:webHidden/>
          </w:rPr>
          <w:fldChar w:fldCharType="begin"/>
        </w:r>
        <w:r>
          <w:rPr>
            <w:noProof/>
            <w:webHidden/>
          </w:rPr>
          <w:instrText xml:space="preserve"> PAGEREF _Toc199768496 \h </w:instrText>
        </w:r>
        <w:r>
          <w:rPr>
            <w:noProof/>
            <w:webHidden/>
          </w:rPr>
        </w:r>
        <w:r>
          <w:rPr>
            <w:noProof/>
            <w:webHidden/>
          </w:rPr>
          <w:fldChar w:fldCharType="separate"/>
        </w:r>
        <w:r>
          <w:rPr>
            <w:noProof/>
            <w:webHidden/>
          </w:rPr>
          <w:t>76</w:t>
        </w:r>
        <w:r>
          <w:rPr>
            <w:noProof/>
            <w:webHidden/>
          </w:rPr>
          <w:fldChar w:fldCharType="end"/>
        </w:r>
      </w:hyperlink>
    </w:p>
    <w:p w14:paraId="18573012" w14:textId="54EE2F5D" w:rsidR="0058091E" w:rsidRDefault="0058091E">
      <w:pPr>
        <w:pStyle w:val="TOC2"/>
        <w:rPr>
          <w:rFonts w:eastAsiaTheme="minorEastAsia" w:cstheme="minorBidi"/>
          <w:noProof/>
          <w:kern w:val="2"/>
          <w:sz w:val="24"/>
          <w:szCs w:val="24"/>
          <w14:ligatures w14:val="standardContextual"/>
        </w:rPr>
      </w:pPr>
      <w:hyperlink w:anchor="_Toc199768497" w:history="1">
        <w:r w:rsidRPr="00F72440">
          <w:rPr>
            <w:rStyle w:val="Hyperlink"/>
            <w:noProof/>
          </w:rPr>
          <w:t>4.10</w:t>
        </w:r>
        <w:r>
          <w:rPr>
            <w:rFonts w:eastAsiaTheme="minorEastAsia" w:cstheme="minorBidi"/>
            <w:noProof/>
            <w:kern w:val="2"/>
            <w:sz w:val="24"/>
            <w:szCs w:val="24"/>
            <w14:ligatures w14:val="standardContextual"/>
          </w:rPr>
          <w:tab/>
        </w:r>
        <w:r w:rsidRPr="00F72440">
          <w:rPr>
            <w:rStyle w:val="Hyperlink"/>
            <w:noProof/>
          </w:rPr>
          <w:t>(U) Sequence of Learning Events and Media Mix</w:t>
        </w:r>
        <w:r>
          <w:rPr>
            <w:noProof/>
            <w:webHidden/>
          </w:rPr>
          <w:tab/>
        </w:r>
        <w:r>
          <w:rPr>
            <w:noProof/>
            <w:webHidden/>
          </w:rPr>
          <w:fldChar w:fldCharType="begin"/>
        </w:r>
        <w:r>
          <w:rPr>
            <w:noProof/>
            <w:webHidden/>
          </w:rPr>
          <w:instrText xml:space="preserve"> PAGEREF _Toc199768497 \h </w:instrText>
        </w:r>
        <w:r>
          <w:rPr>
            <w:noProof/>
            <w:webHidden/>
          </w:rPr>
        </w:r>
        <w:r>
          <w:rPr>
            <w:noProof/>
            <w:webHidden/>
          </w:rPr>
          <w:fldChar w:fldCharType="separate"/>
        </w:r>
        <w:r>
          <w:rPr>
            <w:noProof/>
            <w:webHidden/>
          </w:rPr>
          <w:t>76</w:t>
        </w:r>
        <w:r>
          <w:rPr>
            <w:noProof/>
            <w:webHidden/>
          </w:rPr>
          <w:fldChar w:fldCharType="end"/>
        </w:r>
      </w:hyperlink>
    </w:p>
    <w:p w14:paraId="63DBEF1D" w14:textId="6B138E01" w:rsidR="0058091E" w:rsidRDefault="0058091E">
      <w:pPr>
        <w:pStyle w:val="TOC3"/>
        <w:rPr>
          <w:rFonts w:eastAsiaTheme="minorEastAsia" w:cstheme="minorBidi"/>
          <w:noProof/>
          <w:kern w:val="2"/>
          <w:sz w:val="24"/>
          <w:szCs w:val="24"/>
          <w14:ligatures w14:val="standardContextual"/>
        </w:rPr>
      </w:pPr>
      <w:hyperlink w:anchor="_Toc199768498" w:history="1">
        <w:r w:rsidRPr="00F72440">
          <w:rPr>
            <w:rStyle w:val="Hyperlink"/>
            <w:noProof/>
          </w:rPr>
          <w:t>4.10.1</w:t>
        </w:r>
        <w:r>
          <w:rPr>
            <w:rFonts w:eastAsiaTheme="minorEastAsia" w:cstheme="minorBidi"/>
            <w:noProof/>
            <w:kern w:val="2"/>
            <w:sz w:val="24"/>
            <w:szCs w:val="24"/>
            <w14:ligatures w14:val="standardContextual"/>
          </w:rPr>
          <w:tab/>
        </w:r>
        <w:r w:rsidRPr="00F72440">
          <w:rPr>
            <w:rStyle w:val="Hyperlink"/>
            <w:noProof/>
          </w:rPr>
          <w:t>(U) Flow Diagram</w:t>
        </w:r>
        <w:r>
          <w:rPr>
            <w:noProof/>
            <w:webHidden/>
          </w:rPr>
          <w:tab/>
        </w:r>
        <w:r>
          <w:rPr>
            <w:noProof/>
            <w:webHidden/>
          </w:rPr>
          <w:fldChar w:fldCharType="begin"/>
        </w:r>
        <w:r>
          <w:rPr>
            <w:noProof/>
            <w:webHidden/>
          </w:rPr>
          <w:instrText xml:space="preserve"> PAGEREF _Toc199768498 \h </w:instrText>
        </w:r>
        <w:r>
          <w:rPr>
            <w:noProof/>
            <w:webHidden/>
          </w:rPr>
        </w:r>
        <w:r>
          <w:rPr>
            <w:noProof/>
            <w:webHidden/>
          </w:rPr>
          <w:fldChar w:fldCharType="separate"/>
        </w:r>
        <w:r>
          <w:rPr>
            <w:noProof/>
            <w:webHidden/>
          </w:rPr>
          <w:t>77</w:t>
        </w:r>
        <w:r>
          <w:rPr>
            <w:noProof/>
            <w:webHidden/>
          </w:rPr>
          <w:fldChar w:fldCharType="end"/>
        </w:r>
      </w:hyperlink>
    </w:p>
    <w:p w14:paraId="07711DCE" w14:textId="61E7402C" w:rsidR="0058091E" w:rsidRDefault="0058091E">
      <w:pPr>
        <w:pStyle w:val="TOC2"/>
        <w:rPr>
          <w:rFonts w:eastAsiaTheme="minorEastAsia" w:cstheme="minorBidi"/>
          <w:noProof/>
          <w:kern w:val="2"/>
          <w:sz w:val="24"/>
          <w:szCs w:val="24"/>
          <w14:ligatures w14:val="standardContextual"/>
        </w:rPr>
      </w:pPr>
      <w:hyperlink w:anchor="_Toc199768499" w:history="1">
        <w:r w:rsidRPr="00F72440">
          <w:rPr>
            <w:rStyle w:val="Hyperlink"/>
            <w:noProof/>
          </w:rPr>
          <w:t>4.11</w:t>
        </w:r>
        <w:r>
          <w:rPr>
            <w:rFonts w:eastAsiaTheme="minorEastAsia" w:cstheme="minorBidi"/>
            <w:noProof/>
            <w:kern w:val="2"/>
            <w:sz w:val="24"/>
            <w:szCs w:val="24"/>
            <w14:ligatures w14:val="standardContextual"/>
          </w:rPr>
          <w:tab/>
        </w:r>
        <w:r w:rsidRPr="00F72440">
          <w:rPr>
            <w:rStyle w:val="Hyperlink"/>
            <w:noProof/>
          </w:rPr>
          <w:t>(U) Total Media Resources Required</w:t>
        </w:r>
        <w:r>
          <w:rPr>
            <w:noProof/>
            <w:webHidden/>
          </w:rPr>
          <w:tab/>
        </w:r>
        <w:r>
          <w:rPr>
            <w:noProof/>
            <w:webHidden/>
          </w:rPr>
          <w:fldChar w:fldCharType="begin"/>
        </w:r>
        <w:r>
          <w:rPr>
            <w:noProof/>
            <w:webHidden/>
          </w:rPr>
          <w:instrText xml:space="preserve"> PAGEREF _Toc199768499 \h </w:instrText>
        </w:r>
        <w:r>
          <w:rPr>
            <w:noProof/>
            <w:webHidden/>
          </w:rPr>
        </w:r>
        <w:r>
          <w:rPr>
            <w:noProof/>
            <w:webHidden/>
          </w:rPr>
          <w:fldChar w:fldCharType="separate"/>
        </w:r>
        <w:r>
          <w:rPr>
            <w:noProof/>
            <w:webHidden/>
          </w:rPr>
          <w:t>79</w:t>
        </w:r>
        <w:r>
          <w:rPr>
            <w:noProof/>
            <w:webHidden/>
          </w:rPr>
          <w:fldChar w:fldCharType="end"/>
        </w:r>
      </w:hyperlink>
    </w:p>
    <w:p w14:paraId="19911B64" w14:textId="072097C4" w:rsidR="0058091E" w:rsidRDefault="0058091E">
      <w:pPr>
        <w:pStyle w:val="TOC3"/>
        <w:rPr>
          <w:rFonts w:eastAsiaTheme="minorEastAsia" w:cstheme="minorBidi"/>
          <w:noProof/>
          <w:kern w:val="2"/>
          <w:sz w:val="24"/>
          <w:szCs w:val="24"/>
          <w14:ligatures w14:val="standardContextual"/>
        </w:rPr>
      </w:pPr>
      <w:hyperlink w:anchor="_Toc199768500" w:history="1">
        <w:r w:rsidRPr="00F72440">
          <w:rPr>
            <w:rStyle w:val="Hyperlink"/>
            <w:noProof/>
          </w:rPr>
          <w:t>4.11.1</w:t>
        </w:r>
        <w:r>
          <w:rPr>
            <w:rFonts w:eastAsiaTheme="minorEastAsia" w:cstheme="minorBidi"/>
            <w:noProof/>
            <w:kern w:val="2"/>
            <w:sz w:val="24"/>
            <w:szCs w:val="24"/>
            <w14:ligatures w14:val="standardContextual"/>
          </w:rPr>
          <w:tab/>
        </w:r>
        <w:r w:rsidRPr="00F72440">
          <w:rPr>
            <w:rStyle w:val="Hyperlink"/>
            <w:noProof/>
          </w:rPr>
          <w:t>(U) Other Characteristics</w:t>
        </w:r>
        <w:r>
          <w:rPr>
            <w:noProof/>
            <w:webHidden/>
          </w:rPr>
          <w:tab/>
        </w:r>
        <w:r>
          <w:rPr>
            <w:noProof/>
            <w:webHidden/>
          </w:rPr>
          <w:fldChar w:fldCharType="begin"/>
        </w:r>
        <w:r>
          <w:rPr>
            <w:noProof/>
            <w:webHidden/>
          </w:rPr>
          <w:instrText xml:space="preserve"> PAGEREF _Toc199768500 \h </w:instrText>
        </w:r>
        <w:r>
          <w:rPr>
            <w:noProof/>
            <w:webHidden/>
          </w:rPr>
        </w:r>
        <w:r>
          <w:rPr>
            <w:noProof/>
            <w:webHidden/>
          </w:rPr>
          <w:fldChar w:fldCharType="separate"/>
        </w:r>
        <w:r>
          <w:rPr>
            <w:noProof/>
            <w:webHidden/>
          </w:rPr>
          <w:t>79</w:t>
        </w:r>
        <w:r>
          <w:rPr>
            <w:noProof/>
            <w:webHidden/>
          </w:rPr>
          <w:fldChar w:fldCharType="end"/>
        </w:r>
      </w:hyperlink>
    </w:p>
    <w:p w14:paraId="6ED47D9A" w14:textId="62B6BD8B" w:rsidR="0058091E" w:rsidRDefault="0058091E">
      <w:pPr>
        <w:pStyle w:val="TOC2"/>
        <w:rPr>
          <w:rFonts w:eastAsiaTheme="minorEastAsia" w:cstheme="minorBidi"/>
          <w:noProof/>
          <w:kern w:val="2"/>
          <w:sz w:val="24"/>
          <w:szCs w:val="24"/>
          <w14:ligatures w14:val="standardContextual"/>
        </w:rPr>
      </w:pPr>
      <w:hyperlink w:anchor="_Toc199768501" w:history="1">
        <w:r w:rsidRPr="00F72440">
          <w:rPr>
            <w:rStyle w:val="Hyperlink"/>
            <w:noProof/>
          </w:rPr>
          <w:t>4.12</w:t>
        </w:r>
        <w:r>
          <w:rPr>
            <w:rFonts w:eastAsiaTheme="minorEastAsia" w:cstheme="minorBidi"/>
            <w:noProof/>
            <w:kern w:val="2"/>
            <w:sz w:val="24"/>
            <w:szCs w:val="24"/>
            <w14:ligatures w14:val="standardContextual"/>
          </w:rPr>
          <w:tab/>
        </w:r>
        <w:r w:rsidRPr="00F72440">
          <w:rPr>
            <w:rStyle w:val="Hyperlink"/>
            <w:noProof/>
          </w:rPr>
          <w:t>(U) Training System Alternative Study Recommendations</w:t>
        </w:r>
        <w:r>
          <w:rPr>
            <w:noProof/>
            <w:webHidden/>
          </w:rPr>
          <w:tab/>
        </w:r>
        <w:r>
          <w:rPr>
            <w:noProof/>
            <w:webHidden/>
          </w:rPr>
          <w:fldChar w:fldCharType="begin"/>
        </w:r>
        <w:r>
          <w:rPr>
            <w:noProof/>
            <w:webHidden/>
          </w:rPr>
          <w:instrText xml:space="preserve"> PAGEREF _Toc199768501 \h </w:instrText>
        </w:r>
        <w:r>
          <w:rPr>
            <w:noProof/>
            <w:webHidden/>
          </w:rPr>
        </w:r>
        <w:r>
          <w:rPr>
            <w:noProof/>
            <w:webHidden/>
          </w:rPr>
          <w:fldChar w:fldCharType="separate"/>
        </w:r>
        <w:r>
          <w:rPr>
            <w:noProof/>
            <w:webHidden/>
          </w:rPr>
          <w:t>80</w:t>
        </w:r>
        <w:r>
          <w:rPr>
            <w:noProof/>
            <w:webHidden/>
          </w:rPr>
          <w:fldChar w:fldCharType="end"/>
        </w:r>
      </w:hyperlink>
    </w:p>
    <w:p w14:paraId="68E37893" w14:textId="3F144997" w:rsidR="0058091E" w:rsidRDefault="0058091E">
      <w:pPr>
        <w:pStyle w:val="TOC3"/>
        <w:rPr>
          <w:rFonts w:eastAsiaTheme="minorEastAsia" w:cstheme="minorBidi"/>
          <w:noProof/>
          <w:kern w:val="2"/>
          <w:sz w:val="24"/>
          <w:szCs w:val="24"/>
          <w14:ligatures w14:val="standardContextual"/>
        </w:rPr>
      </w:pPr>
      <w:hyperlink w:anchor="_Toc199768502" w:history="1">
        <w:r w:rsidRPr="00F72440">
          <w:rPr>
            <w:rStyle w:val="Hyperlink"/>
            <w:noProof/>
          </w:rPr>
          <w:t>4.12.1</w:t>
        </w:r>
        <w:r>
          <w:rPr>
            <w:rFonts w:eastAsiaTheme="minorEastAsia" w:cstheme="minorBidi"/>
            <w:noProof/>
            <w:kern w:val="2"/>
            <w:sz w:val="24"/>
            <w:szCs w:val="24"/>
            <w14:ligatures w14:val="standardContextual"/>
          </w:rPr>
          <w:tab/>
        </w:r>
        <w:r w:rsidRPr="00F72440">
          <w:rPr>
            <w:rStyle w:val="Hyperlink"/>
            <w:noProof/>
          </w:rPr>
          <w:t>(U) Justification of Proposed Media</w:t>
        </w:r>
        <w:r>
          <w:rPr>
            <w:noProof/>
            <w:webHidden/>
          </w:rPr>
          <w:tab/>
        </w:r>
        <w:r>
          <w:rPr>
            <w:noProof/>
            <w:webHidden/>
          </w:rPr>
          <w:fldChar w:fldCharType="begin"/>
        </w:r>
        <w:r>
          <w:rPr>
            <w:noProof/>
            <w:webHidden/>
          </w:rPr>
          <w:instrText xml:space="preserve"> PAGEREF _Toc199768502 \h </w:instrText>
        </w:r>
        <w:r>
          <w:rPr>
            <w:noProof/>
            <w:webHidden/>
          </w:rPr>
        </w:r>
        <w:r>
          <w:rPr>
            <w:noProof/>
            <w:webHidden/>
          </w:rPr>
          <w:fldChar w:fldCharType="separate"/>
        </w:r>
        <w:r>
          <w:rPr>
            <w:noProof/>
            <w:webHidden/>
          </w:rPr>
          <w:t>80</w:t>
        </w:r>
        <w:r>
          <w:rPr>
            <w:noProof/>
            <w:webHidden/>
          </w:rPr>
          <w:fldChar w:fldCharType="end"/>
        </w:r>
      </w:hyperlink>
    </w:p>
    <w:p w14:paraId="79959483" w14:textId="65923184" w:rsidR="0058091E" w:rsidRDefault="0058091E">
      <w:pPr>
        <w:pStyle w:val="TOC1"/>
        <w:rPr>
          <w:rFonts w:asciiTheme="minorHAnsi" w:eastAsiaTheme="minorEastAsia" w:hAnsiTheme="minorHAnsi" w:cstheme="minorBidi"/>
          <w:kern w:val="2"/>
          <w:sz w:val="24"/>
          <w:szCs w:val="24"/>
          <w14:ligatures w14:val="standardContextual"/>
        </w:rPr>
      </w:pPr>
      <w:hyperlink w:anchor="_Toc199768503" w:history="1">
        <w:r w:rsidRPr="00F72440">
          <w:rPr>
            <w:rStyle w:val="Hyperlink"/>
          </w:rPr>
          <w:t>5.0</w:t>
        </w:r>
        <w:r>
          <w:rPr>
            <w:rFonts w:asciiTheme="minorHAnsi" w:eastAsiaTheme="minorEastAsia" w:hAnsiTheme="minorHAnsi" w:cstheme="minorBidi"/>
            <w:kern w:val="2"/>
            <w:sz w:val="24"/>
            <w:szCs w:val="24"/>
            <w14:ligatures w14:val="standardContextual"/>
          </w:rPr>
          <w:tab/>
        </w:r>
        <w:r w:rsidRPr="00F72440">
          <w:rPr>
            <w:rStyle w:val="Hyperlink"/>
          </w:rPr>
          <w:t>(U) Next Steps</w:t>
        </w:r>
        <w:r>
          <w:rPr>
            <w:webHidden/>
          </w:rPr>
          <w:tab/>
        </w:r>
        <w:r>
          <w:rPr>
            <w:webHidden/>
          </w:rPr>
          <w:fldChar w:fldCharType="begin"/>
        </w:r>
        <w:r>
          <w:rPr>
            <w:webHidden/>
          </w:rPr>
          <w:instrText xml:space="preserve"> PAGEREF _Toc199768503 \h </w:instrText>
        </w:r>
        <w:r>
          <w:rPr>
            <w:webHidden/>
          </w:rPr>
        </w:r>
        <w:r>
          <w:rPr>
            <w:webHidden/>
          </w:rPr>
          <w:fldChar w:fldCharType="separate"/>
        </w:r>
        <w:r>
          <w:rPr>
            <w:webHidden/>
          </w:rPr>
          <w:t>81</w:t>
        </w:r>
        <w:r>
          <w:rPr>
            <w:webHidden/>
          </w:rPr>
          <w:fldChar w:fldCharType="end"/>
        </w:r>
      </w:hyperlink>
    </w:p>
    <w:p w14:paraId="7A6F621E" w14:textId="48DB33AD" w:rsidR="0058091E" w:rsidRDefault="0058091E">
      <w:pPr>
        <w:pStyle w:val="TOC1"/>
        <w:rPr>
          <w:rFonts w:asciiTheme="minorHAnsi" w:eastAsiaTheme="minorEastAsia" w:hAnsiTheme="minorHAnsi" w:cstheme="minorBidi"/>
          <w:kern w:val="2"/>
          <w:sz w:val="24"/>
          <w:szCs w:val="24"/>
          <w14:ligatures w14:val="standardContextual"/>
        </w:rPr>
      </w:pPr>
      <w:hyperlink w:anchor="_Toc199768504" w:history="1">
        <w:r w:rsidRPr="00F72440">
          <w:rPr>
            <w:rStyle w:val="Hyperlink"/>
          </w:rPr>
          <w:t>Appendix A: (U) Integrated Product Team</w:t>
        </w:r>
        <w:r>
          <w:rPr>
            <w:webHidden/>
          </w:rPr>
          <w:tab/>
        </w:r>
        <w:r>
          <w:rPr>
            <w:webHidden/>
          </w:rPr>
          <w:fldChar w:fldCharType="begin"/>
        </w:r>
        <w:r>
          <w:rPr>
            <w:webHidden/>
          </w:rPr>
          <w:instrText xml:space="preserve"> PAGEREF _Toc199768504 \h </w:instrText>
        </w:r>
        <w:r>
          <w:rPr>
            <w:webHidden/>
          </w:rPr>
        </w:r>
        <w:r>
          <w:rPr>
            <w:webHidden/>
          </w:rPr>
          <w:fldChar w:fldCharType="separate"/>
        </w:r>
        <w:r>
          <w:rPr>
            <w:webHidden/>
          </w:rPr>
          <w:t>82</w:t>
        </w:r>
        <w:r>
          <w:rPr>
            <w:webHidden/>
          </w:rPr>
          <w:fldChar w:fldCharType="end"/>
        </w:r>
      </w:hyperlink>
    </w:p>
    <w:p w14:paraId="1E1414E8" w14:textId="49ECC30C" w:rsidR="0058091E" w:rsidRDefault="0058091E">
      <w:pPr>
        <w:pStyle w:val="TOC1"/>
        <w:rPr>
          <w:rFonts w:asciiTheme="minorHAnsi" w:eastAsiaTheme="minorEastAsia" w:hAnsiTheme="minorHAnsi" w:cstheme="minorBidi"/>
          <w:kern w:val="2"/>
          <w:sz w:val="24"/>
          <w:szCs w:val="24"/>
          <w14:ligatures w14:val="standardContextual"/>
        </w:rPr>
      </w:pPr>
      <w:hyperlink w:anchor="_Toc199768505" w:history="1">
        <w:r w:rsidRPr="00F72440">
          <w:rPr>
            <w:rStyle w:val="Hyperlink"/>
          </w:rPr>
          <w:t>Appendix B: (U) Acronyms and Abbreviations</w:t>
        </w:r>
        <w:r>
          <w:rPr>
            <w:webHidden/>
          </w:rPr>
          <w:tab/>
        </w:r>
        <w:r>
          <w:rPr>
            <w:webHidden/>
          </w:rPr>
          <w:fldChar w:fldCharType="begin"/>
        </w:r>
        <w:r>
          <w:rPr>
            <w:webHidden/>
          </w:rPr>
          <w:instrText xml:space="preserve"> PAGEREF _Toc199768505 \h </w:instrText>
        </w:r>
        <w:r>
          <w:rPr>
            <w:webHidden/>
          </w:rPr>
        </w:r>
        <w:r>
          <w:rPr>
            <w:webHidden/>
          </w:rPr>
          <w:fldChar w:fldCharType="separate"/>
        </w:r>
        <w:r>
          <w:rPr>
            <w:webHidden/>
          </w:rPr>
          <w:t>83</w:t>
        </w:r>
        <w:r>
          <w:rPr>
            <w:webHidden/>
          </w:rPr>
          <w:fldChar w:fldCharType="end"/>
        </w:r>
      </w:hyperlink>
    </w:p>
    <w:p w14:paraId="0372D370" w14:textId="600AC6C8" w:rsidR="0058091E" w:rsidRDefault="0058091E">
      <w:pPr>
        <w:pStyle w:val="TOC1"/>
        <w:rPr>
          <w:rFonts w:asciiTheme="minorHAnsi" w:eastAsiaTheme="minorEastAsia" w:hAnsiTheme="minorHAnsi" w:cstheme="minorBidi"/>
          <w:kern w:val="2"/>
          <w:sz w:val="24"/>
          <w:szCs w:val="24"/>
          <w14:ligatures w14:val="standardContextual"/>
        </w:rPr>
      </w:pPr>
      <w:hyperlink w:anchor="_Toc199768506" w:history="1">
        <w:r w:rsidRPr="00F72440">
          <w:rPr>
            <w:rStyle w:val="Hyperlink"/>
          </w:rPr>
          <w:t>Appendix C: (U) Definitions</w:t>
        </w:r>
        <w:r>
          <w:rPr>
            <w:webHidden/>
          </w:rPr>
          <w:tab/>
        </w:r>
        <w:r>
          <w:rPr>
            <w:webHidden/>
          </w:rPr>
          <w:fldChar w:fldCharType="begin"/>
        </w:r>
        <w:r>
          <w:rPr>
            <w:webHidden/>
          </w:rPr>
          <w:instrText xml:space="preserve"> PAGEREF _Toc199768506 \h </w:instrText>
        </w:r>
        <w:r>
          <w:rPr>
            <w:webHidden/>
          </w:rPr>
        </w:r>
        <w:r>
          <w:rPr>
            <w:webHidden/>
          </w:rPr>
          <w:fldChar w:fldCharType="separate"/>
        </w:r>
        <w:r>
          <w:rPr>
            <w:webHidden/>
          </w:rPr>
          <w:t>87</w:t>
        </w:r>
        <w:r>
          <w:rPr>
            <w:webHidden/>
          </w:rPr>
          <w:fldChar w:fldCharType="end"/>
        </w:r>
      </w:hyperlink>
    </w:p>
    <w:p w14:paraId="67262A48" w14:textId="599475D2" w:rsidR="0058091E" w:rsidRDefault="0058091E">
      <w:pPr>
        <w:pStyle w:val="TOC1"/>
        <w:rPr>
          <w:rFonts w:asciiTheme="minorHAnsi" w:eastAsiaTheme="minorEastAsia" w:hAnsiTheme="minorHAnsi" w:cstheme="minorBidi"/>
          <w:kern w:val="2"/>
          <w:sz w:val="24"/>
          <w:szCs w:val="24"/>
          <w14:ligatures w14:val="standardContextual"/>
        </w:rPr>
      </w:pPr>
      <w:hyperlink w:anchor="_Toc199768507" w:history="1">
        <w:r w:rsidRPr="00F72440">
          <w:rPr>
            <w:rStyle w:val="Hyperlink"/>
          </w:rPr>
          <w:t>Appendix D1: (U) VSIM &lt;short title&gt;</w:t>
        </w:r>
        <w:r>
          <w:rPr>
            <w:webHidden/>
          </w:rPr>
          <w:tab/>
        </w:r>
        <w:r>
          <w:rPr>
            <w:webHidden/>
          </w:rPr>
          <w:fldChar w:fldCharType="begin"/>
        </w:r>
        <w:r>
          <w:rPr>
            <w:webHidden/>
          </w:rPr>
          <w:instrText xml:space="preserve"> PAGEREF _Toc199768507 \h </w:instrText>
        </w:r>
        <w:r>
          <w:rPr>
            <w:webHidden/>
          </w:rPr>
        </w:r>
        <w:r>
          <w:rPr>
            <w:webHidden/>
          </w:rPr>
          <w:fldChar w:fldCharType="separate"/>
        </w:r>
        <w:r>
          <w:rPr>
            <w:webHidden/>
          </w:rPr>
          <w:t>110</w:t>
        </w:r>
        <w:r>
          <w:rPr>
            <w:webHidden/>
          </w:rPr>
          <w:fldChar w:fldCharType="end"/>
        </w:r>
      </w:hyperlink>
    </w:p>
    <w:p w14:paraId="3E30E7A5" w14:textId="3EB3AEBB" w:rsidR="0058091E" w:rsidRDefault="0058091E">
      <w:pPr>
        <w:pStyle w:val="TOC1"/>
        <w:rPr>
          <w:rFonts w:asciiTheme="minorHAnsi" w:eastAsiaTheme="minorEastAsia" w:hAnsiTheme="minorHAnsi" w:cstheme="minorBidi"/>
          <w:kern w:val="2"/>
          <w:sz w:val="24"/>
          <w:szCs w:val="24"/>
          <w14:ligatures w14:val="standardContextual"/>
        </w:rPr>
      </w:pPr>
      <w:hyperlink w:anchor="_Toc199768508" w:history="1">
        <w:r w:rsidRPr="00F72440">
          <w:rPr>
            <w:rStyle w:val="Hyperlink"/>
          </w:rPr>
          <w:t>D1.4.1   Training Prerequisites</w:t>
        </w:r>
        <w:r>
          <w:rPr>
            <w:webHidden/>
          </w:rPr>
          <w:tab/>
        </w:r>
        <w:r>
          <w:rPr>
            <w:webHidden/>
          </w:rPr>
          <w:fldChar w:fldCharType="begin"/>
        </w:r>
        <w:r>
          <w:rPr>
            <w:webHidden/>
          </w:rPr>
          <w:instrText xml:space="preserve"> PAGEREF _Toc199768508 \h </w:instrText>
        </w:r>
        <w:r>
          <w:rPr>
            <w:webHidden/>
          </w:rPr>
        </w:r>
        <w:r>
          <w:rPr>
            <w:webHidden/>
          </w:rPr>
          <w:fldChar w:fldCharType="separate"/>
        </w:r>
        <w:r>
          <w:rPr>
            <w:webHidden/>
          </w:rPr>
          <w:t>114</w:t>
        </w:r>
        <w:r>
          <w:rPr>
            <w:webHidden/>
          </w:rPr>
          <w:fldChar w:fldCharType="end"/>
        </w:r>
      </w:hyperlink>
    </w:p>
    <w:p w14:paraId="75337676" w14:textId="249325F9" w:rsidR="0058091E" w:rsidRDefault="0058091E">
      <w:pPr>
        <w:pStyle w:val="TOC1"/>
        <w:rPr>
          <w:rFonts w:asciiTheme="minorHAnsi" w:eastAsiaTheme="minorEastAsia" w:hAnsiTheme="minorHAnsi" w:cstheme="minorBidi"/>
          <w:kern w:val="2"/>
          <w:sz w:val="24"/>
          <w:szCs w:val="24"/>
          <w14:ligatures w14:val="standardContextual"/>
        </w:rPr>
      </w:pPr>
      <w:hyperlink w:anchor="_Toc199768509" w:history="1">
        <w:r w:rsidRPr="00F72440">
          <w:rPr>
            <w:rStyle w:val="Hyperlink"/>
          </w:rPr>
          <w:t>D1.4.2   Flow of Initial Training</w:t>
        </w:r>
        <w:r>
          <w:rPr>
            <w:webHidden/>
          </w:rPr>
          <w:tab/>
        </w:r>
        <w:r>
          <w:rPr>
            <w:webHidden/>
          </w:rPr>
          <w:fldChar w:fldCharType="begin"/>
        </w:r>
        <w:r>
          <w:rPr>
            <w:webHidden/>
          </w:rPr>
          <w:instrText xml:space="preserve"> PAGEREF _Toc199768509 \h </w:instrText>
        </w:r>
        <w:r>
          <w:rPr>
            <w:webHidden/>
          </w:rPr>
        </w:r>
        <w:r>
          <w:rPr>
            <w:webHidden/>
          </w:rPr>
          <w:fldChar w:fldCharType="separate"/>
        </w:r>
        <w:r>
          <w:rPr>
            <w:webHidden/>
          </w:rPr>
          <w:t>114</w:t>
        </w:r>
        <w:r>
          <w:rPr>
            <w:webHidden/>
          </w:rPr>
          <w:fldChar w:fldCharType="end"/>
        </w:r>
      </w:hyperlink>
    </w:p>
    <w:p w14:paraId="52547EAF" w14:textId="1079DFB4" w:rsidR="0058091E" w:rsidRDefault="0058091E">
      <w:pPr>
        <w:pStyle w:val="TOC1"/>
        <w:rPr>
          <w:rFonts w:asciiTheme="minorHAnsi" w:eastAsiaTheme="minorEastAsia" w:hAnsiTheme="minorHAnsi" w:cstheme="minorBidi"/>
          <w:kern w:val="2"/>
          <w:sz w:val="24"/>
          <w:szCs w:val="24"/>
          <w14:ligatures w14:val="standardContextual"/>
        </w:rPr>
      </w:pPr>
      <w:hyperlink w:anchor="_Toc199768510" w:history="1">
        <w:r w:rsidRPr="00F72440">
          <w:rPr>
            <w:rStyle w:val="Hyperlink"/>
          </w:rPr>
          <w:t>D1.4.3   Training Throughput</w:t>
        </w:r>
        <w:r>
          <w:rPr>
            <w:webHidden/>
          </w:rPr>
          <w:tab/>
        </w:r>
        <w:r>
          <w:rPr>
            <w:webHidden/>
          </w:rPr>
          <w:fldChar w:fldCharType="begin"/>
        </w:r>
        <w:r>
          <w:rPr>
            <w:webHidden/>
          </w:rPr>
          <w:instrText xml:space="preserve"> PAGEREF _Toc199768510 \h </w:instrText>
        </w:r>
        <w:r>
          <w:rPr>
            <w:webHidden/>
          </w:rPr>
        </w:r>
        <w:r>
          <w:rPr>
            <w:webHidden/>
          </w:rPr>
          <w:fldChar w:fldCharType="separate"/>
        </w:r>
        <w:r>
          <w:rPr>
            <w:webHidden/>
          </w:rPr>
          <w:t>115</w:t>
        </w:r>
        <w:r>
          <w:rPr>
            <w:webHidden/>
          </w:rPr>
          <w:fldChar w:fldCharType="end"/>
        </w:r>
      </w:hyperlink>
    </w:p>
    <w:p w14:paraId="0E8CD61F" w14:textId="07C59BEC" w:rsidR="0058091E" w:rsidRDefault="0058091E">
      <w:pPr>
        <w:pStyle w:val="TOC1"/>
        <w:rPr>
          <w:rFonts w:asciiTheme="minorHAnsi" w:eastAsiaTheme="minorEastAsia" w:hAnsiTheme="minorHAnsi" w:cstheme="minorBidi"/>
          <w:kern w:val="2"/>
          <w:sz w:val="24"/>
          <w:szCs w:val="24"/>
          <w14:ligatures w14:val="standardContextual"/>
        </w:rPr>
      </w:pPr>
      <w:hyperlink w:anchor="_Toc199768511" w:history="1">
        <w:r w:rsidRPr="00F72440">
          <w:rPr>
            <w:rStyle w:val="Hyperlink"/>
          </w:rPr>
          <w:t>D1.7.1   Hardware Requirements (Informs POM decisions)</w:t>
        </w:r>
        <w:r>
          <w:rPr>
            <w:webHidden/>
          </w:rPr>
          <w:tab/>
        </w:r>
        <w:r>
          <w:rPr>
            <w:webHidden/>
          </w:rPr>
          <w:fldChar w:fldCharType="begin"/>
        </w:r>
        <w:r>
          <w:rPr>
            <w:webHidden/>
          </w:rPr>
          <w:instrText xml:space="preserve"> PAGEREF _Toc199768511 \h </w:instrText>
        </w:r>
        <w:r>
          <w:rPr>
            <w:webHidden/>
          </w:rPr>
        </w:r>
        <w:r>
          <w:rPr>
            <w:webHidden/>
          </w:rPr>
          <w:fldChar w:fldCharType="separate"/>
        </w:r>
        <w:r>
          <w:rPr>
            <w:webHidden/>
          </w:rPr>
          <w:t>117</w:t>
        </w:r>
        <w:r>
          <w:rPr>
            <w:webHidden/>
          </w:rPr>
          <w:fldChar w:fldCharType="end"/>
        </w:r>
      </w:hyperlink>
    </w:p>
    <w:p w14:paraId="4BFF0EDF" w14:textId="37BA72E8" w:rsidR="0058091E" w:rsidRDefault="0058091E">
      <w:pPr>
        <w:pStyle w:val="TOC1"/>
        <w:rPr>
          <w:rFonts w:asciiTheme="minorHAnsi" w:eastAsiaTheme="minorEastAsia" w:hAnsiTheme="minorHAnsi" w:cstheme="minorBidi"/>
          <w:kern w:val="2"/>
          <w:sz w:val="24"/>
          <w:szCs w:val="24"/>
          <w14:ligatures w14:val="standardContextual"/>
        </w:rPr>
      </w:pPr>
      <w:hyperlink w:anchor="_Toc199768512" w:history="1">
        <w:r w:rsidRPr="00F72440">
          <w:rPr>
            <w:rStyle w:val="Hyperlink"/>
          </w:rPr>
          <w:t>D1.7.2   Software Requirements</w:t>
        </w:r>
        <w:r>
          <w:rPr>
            <w:webHidden/>
          </w:rPr>
          <w:tab/>
        </w:r>
        <w:r>
          <w:rPr>
            <w:webHidden/>
          </w:rPr>
          <w:fldChar w:fldCharType="begin"/>
        </w:r>
        <w:r>
          <w:rPr>
            <w:webHidden/>
          </w:rPr>
          <w:instrText xml:space="preserve"> PAGEREF _Toc199768512 \h </w:instrText>
        </w:r>
        <w:r>
          <w:rPr>
            <w:webHidden/>
          </w:rPr>
        </w:r>
        <w:r>
          <w:rPr>
            <w:webHidden/>
          </w:rPr>
          <w:fldChar w:fldCharType="separate"/>
        </w:r>
        <w:r>
          <w:rPr>
            <w:webHidden/>
          </w:rPr>
          <w:t>118</w:t>
        </w:r>
        <w:r>
          <w:rPr>
            <w:webHidden/>
          </w:rPr>
          <w:fldChar w:fldCharType="end"/>
        </w:r>
      </w:hyperlink>
    </w:p>
    <w:p w14:paraId="12EA4FEA" w14:textId="188B9748" w:rsidR="0058091E" w:rsidRDefault="0058091E">
      <w:pPr>
        <w:pStyle w:val="TOC1"/>
        <w:rPr>
          <w:rFonts w:asciiTheme="minorHAnsi" w:eastAsiaTheme="minorEastAsia" w:hAnsiTheme="minorHAnsi" w:cstheme="minorBidi"/>
          <w:kern w:val="2"/>
          <w:sz w:val="24"/>
          <w:szCs w:val="24"/>
          <w14:ligatures w14:val="standardContextual"/>
        </w:rPr>
      </w:pPr>
      <w:hyperlink w:anchor="_Toc199768513" w:history="1">
        <w:r w:rsidRPr="00F72440">
          <w:rPr>
            <w:rStyle w:val="Hyperlink"/>
          </w:rPr>
          <w:t>D1.7.3   Software Capabilities</w:t>
        </w:r>
        <w:r>
          <w:rPr>
            <w:webHidden/>
          </w:rPr>
          <w:tab/>
        </w:r>
        <w:r>
          <w:rPr>
            <w:webHidden/>
          </w:rPr>
          <w:fldChar w:fldCharType="begin"/>
        </w:r>
        <w:r>
          <w:rPr>
            <w:webHidden/>
          </w:rPr>
          <w:instrText xml:space="preserve"> PAGEREF _Toc199768513 \h </w:instrText>
        </w:r>
        <w:r>
          <w:rPr>
            <w:webHidden/>
          </w:rPr>
        </w:r>
        <w:r>
          <w:rPr>
            <w:webHidden/>
          </w:rPr>
          <w:fldChar w:fldCharType="separate"/>
        </w:r>
        <w:r>
          <w:rPr>
            <w:webHidden/>
          </w:rPr>
          <w:t>119</w:t>
        </w:r>
        <w:r>
          <w:rPr>
            <w:webHidden/>
          </w:rPr>
          <w:fldChar w:fldCharType="end"/>
        </w:r>
      </w:hyperlink>
    </w:p>
    <w:p w14:paraId="420881C0" w14:textId="7D997833" w:rsidR="0058091E" w:rsidRDefault="0058091E">
      <w:pPr>
        <w:pStyle w:val="TOC1"/>
        <w:rPr>
          <w:rFonts w:asciiTheme="minorHAnsi" w:eastAsiaTheme="minorEastAsia" w:hAnsiTheme="minorHAnsi" w:cstheme="minorBidi"/>
          <w:kern w:val="2"/>
          <w:sz w:val="24"/>
          <w:szCs w:val="24"/>
          <w14:ligatures w14:val="standardContextual"/>
        </w:rPr>
      </w:pPr>
      <w:hyperlink w:anchor="_Toc199768514" w:history="1">
        <w:r w:rsidRPr="00F72440">
          <w:rPr>
            <w:rStyle w:val="Hyperlink"/>
          </w:rPr>
          <w:t>D1.8.1 Hardware Requirements (Informs POM decisions)</w:t>
        </w:r>
        <w:r>
          <w:rPr>
            <w:webHidden/>
          </w:rPr>
          <w:tab/>
        </w:r>
        <w:r>
          <w:rPr>
            <w:webHidden/>
          </w:rPr>
          <w:fldChar w:fldCharType="begin"/>
        </w:r>
        <w:r>
          <w:rPr>
            <w:webHidden/>
          </w:rPr>
          <w:instrText xml:space="preserve"> PAGEREF _Toc199768514 \h </w:instrText>
        </w:r>
        <w:r>
          <w:rPr>
            <w:webHidden/>
          </w:rPr>
        </w:r>
        <w:r>
          <w:rPr>
            <w:webHidden/>
          </w:rPr>
          <w:fldChar w:fldCharType="separate"/>
        </w:r>
        <w:r>
          <w:rPr>
            <w:webHidden/>
          </w:rPr>
          <w:t>137</w:t>
        </w:r>
        <w:r>
          <w:rPr>
            <w:webHidden/>
          </w:rPr>
          <w:fldChar w:fldCharType="end"/>
        </w:r>
      </w:hyperlink>
    </w:p>
    <w:p w14:paraId="5B667000" w14:textId="79F98A07" w:rsidR="0058091E" w:rsidRDefault="0058091E">
      <w:pPr>
        <w:pStyle w:val="TOC1"/>
        <w:rPr>
          <w:rFonts w:asciiTheme="minorHAnsi" w:eastAsiaTheme="minorEastAsia" w:hAnsiTheme="minorHAnsi" w:cstheme="minorBidi"/>
          <w:kern w:val="2"/>
          <w:sz w:val="24"/>
          <w:szCs w:val="24"/>
          <w14:ligatures w14:val="standardContextual"/>
        </w:rPr>
      </w:pPr>
      <w:hyperlink w:anchor="_Toc199768515" w:history="1">
        <w:r w:rsidRPr="00F72440">
          <w:rPr>
            <w:rStyle w:val="Hyperlink"/>
          </w:rPr>
          <w:t>D1.8.2 Software Requirements</w:t>
        </w:r>
        <w:r>
          <w:rPr>
            <w:webHidden/>
          </w:rPr>
          <w:tab/>
        </w:r>
        <w:r>
          <w:rPr>
            <w:webHidden/>
          </w:rPr>
          <w:fldChar w:fldCharType="begin"/>
        </w:r>
        <w:r>
          <w:rPr>
            <w:webHidden/>
          </w:rPr>
          <w:instrText xml:space="preserve"> PAGEREF _Toc199768515 \h </w:instrText>
        </w:r>
        <w:r>
          <w:rPr>
            <w:webHidden/>
          </w:rPr>
        </w:r>
        <w:r>
          <w:rPr>
            <w:webHidden/>
          </w:rPr>
          <w:fldChar w:fldCharType="separate"/>
        </w:r>
        <w:r>
          <w:rPr>
            <w:webHidden/>
          </w:rPr>
          <w:t>138</w:t>
        </w:r>
        <w:r>
          <w:rPr>
            <w:webHidden/>
          </w:rPr>
          <w:fldChar w:fldCharType="end"/>
        </w:r>
      </w:hyperlink>
    </w:p>
    <w:p w14:paraId="03E39442" w14:textId="0791B419" w:rsidR="0058091E" w:rsidRDefault="0058091E">
      <w:pPr>
        <w:pStyle w:val="TOC1"/>
        <w:rPr>
          <w:rFonts w:asciiTheme="minorHAnsi" w:eastAsiaTheme="minorEastAsia" w:hAnsiTheme="minorHAnsi" w:cstheme="minorBidi"/>
          <w:kern w:val="2"/>
          <w:sz w:val="24"/>
          <w:szCs w:val="24"/>
          <w14:ligatures w14:val="standardContextual"/>
        </w:rPr>
      </w:pPr>
      <w:hyperlink w:anchor="_Toc199768516" w:history="1">
        <w:r w:rsidRPr="00F72440">
          <w:rPr>
            <w:rStyle w:val="Hyperlink"/>
          </w:rPr>
          <w:t>D1.8.3 Software Capabilities</w:t>
        </w:r>
        <w:r>
          <w:rPr>
            <w:webHidden/>
          </w:rPr>
          <w:tab/>
        </w:r>
        <w:r>
          <w:rPr>
            <w:webHidden/>
          </w:rPr>
          <w:fldChar w:fldCharType="begin"/>
        </w:r>
        <w:r>
          <w:rPr>
            <w:webHidden/>
          </w:rPr>
          <w:instrText xml:space="preserve"> PAGEREF _Toc199768516 \h </w:instrText>
        </w:r>
        <w:r>
          <w:rPr>
            <w:webHidden/>
          </w:rPr>
        </w:r>
        <w:r>
          <w:rPr>
            <w:webHidden/>
          </w:rPr>
          <w:fldChar w:fldCharType="separate"/>
        </w:r>
        <w:r>
          <w:rPr>
            <w:webHidden/>
          </w:rPr>
          <w:t>138</w:t>
        </w:r>
        <w:r>
          <w:rPr>
            <w:webHidden/>
          </w:rPr>
          <w:fldChar w:fldCharType="end"/>
        </w:r>
      </w:hyperlink>
    </w:p>
    <w:p w14:paraId="4CBB5CCD" w14:textId="38E2348D" w:rsidR="0058091E" w:rsidRDefault="0058091E">
      <w:pPr>
        <w:pStyle w:val="TOC1"/>
        <w:rPr>
          <w:rFonts w:asciiTheme="minorHAnsi" w:eastAsiaTheme="minorEastAsia" w:hAnsiTheme="minorHAnsi" w:cstheme="minorBidi"/>
          <w:kern w:val="2"/>
          <w:sz w:val="24"/>
          <w:szCs w:val="24"/>
          <w14:ligatures w14:val="standardContextual"/>
        </w:rPr>
      </w:pPr>
      <w:hyperlink w:anchor="_Toc199768517" w:history="1">
        <w:r w:rsidRPr="00F72440">
          <w:rPr>
            <w:rStyle w:val="Hyperlink"/>
          </w:rPr>
          <w:t>Appendix D2: (U) VSIM &lt;short title&gt;</w:t>
        </w:r>
        <w:r>
          <w:rPr>
            <w:webHidden/>
          </w:rPr>
          <w:tab/>
        </w:r>
        <w:r>
          <w:rPr>
            <w:webHidden/>
          </w:rPr>
          <w:fldChar w:fldCharType="begin"/>
        </w:r>
        <w:r>
          <w:rPr>
            <w:webHidden/>
          </w:rPr>
          <w:instrText xml:space="preserve"> PAGEREF _Toc199768517 \h </w:instrText>
        </w:r>
        <w:r>
          <w:rPr>
            <w:webHidden/>
          </w:rPr>
        </w:r>
        <w:r>
          <w:rPr>
            <w:webHidden/>
          </w:rPr>
          <w:fldChar w:fldCharType="separate"/>
        </w:r>
        <w:r>
          <w:rPr>
            <w:webHidden/>
          </w:rPr>
          <w:t>142</w:t>
        </w:r>
        <w:r>
          <w:rPr>
            <w:webHidden/>
          </w:rPr>
          <w:fldChar w:fldCharType="end"/>
        </w:r>
      </w:hyperlink>
    </w:p>
    <w:p w14:paraId="1DAA27C1" w14:textId="4AE4007C" w:rsidR="00744D32" w:rsidRPr="002317BE" w:rsidRDefault="00B14697" w:rsidP="007E3955">
      <w:r>
        <w:rPr>
          <w:rFonts w:cstheme="minorHAnsi"/>
          <w:noProof/>
        </w:rPr>
        <w:fldChar w:fldCharType="end"/>
      </w:r>
    </w:p>
    <w:p w14:paraId="23C3E830" w14:textId="5726EFD1" w:rsidR="00A412E2" w:rsidRDefault="00515C1B" w:rsidP="004E016D">
      <w:pPr>
        <w:pStyle w:val="FrontMatterHeading"/>
      </w:pPr>
      <w:bookmarkStart w:id="2" w:name="_Toc199768394"/>
      <w:r>
        <w:t xml:space="preserve">(U) </w:t>
      </w:r>
      <w:r w:rsidR="00C66C46" w:rsidRPr="00D55DB5">
        <w:t xml:space="preserve">List of </w:t>
      </w:r>
      <w:r w:rsidR="00A412E2" w:rsidRPr="00D55DB5">
        <w:t>Tables</w:t>
      </w:r>
      <w:bookmarkEnd w:id="2"/>
    </w:p>
    <w:p w14:paraId="63026AC6" w14:textId="06CDF409" w:rsidR="00957FC7" w:rsidRDefault="001D664B">
      <w:pPr>
        <w:pStyle w:val="TableofFigures"/>
        <w:tabs>
          <w:tab w:val="right" w:leader="dot" w:pos="9350"/>
        </w:tabs>
        <w:rPr>
          <w:rFonts w:eastAsiaTheme="minorEastAsia" w:cstheme="minorBidi"/>
          <w:noProof/>
        </w:rPr>
      </w:pPr>
      <w:r>
        <w:rPr>
          <w:rFonts w:ascii="Times New Roman Bold" w:hAnsi="Times New Roman Bold"/>
          <w:sz w:val="28"/>
        </w:rPr>
        <w:fldChar w:fldCharType="begin"/>
      </w:r>
      <w:r w:rsidR="00A412E2">
        <w:rPr>
          <w:rFonts w:ascii="Times New Roman Bold" w:hAnsi="Times New Roman Bold"/>
          <w:sz w:val="28"/>
        </w:rPr>
        <w:instrText xml:space="preserve"> TOC \h \z \c "Table" </w:instrText>
      </w:r>
      <w:r>
        <w:rPr>
          <w:rFonts w:ascii="Times New Roman Bold" w:hAnsi="Times New Roman Bold"/>
          <w:sz w:val="28"/>
        </w:rPr>
        <w:fldChar w:fldCharType="separate"/>
      </w:r>
      <w:hyperlink w:anchor="_Toc148974173" w:history="1">
        <w:r w:rsidR="00957FC7" w:rsidRPr="00F53F9A">
          <w:rPr>
            <w:rStyle w:val="Hyperlink"/>
            <w:noProof/>
          </w:rPr>
          <w:t>Table 1-1. (U) Location of Data Items in IMRD</w:t>
        </w:r>
        <w:r w:rsidR="00957FC7">
          <w:rPr>
            <w:noProof/>
            <w:webHidden/>
          </w:rPr>
          <w:tab/>
        </w:r>
        <w:r w:rsidR="00957FC7">
          <w:rPr>
            <w:noProof/>
            <w:webHidden/>
          </w:rPr>
          <w:fldChar w:fldCharType="begin"/>
        </w:r>
        <w:r w:rsidR="00957FC7">
          <w:rPr>
            <w:noProof/>
            <w:webHidden/>
          </w:rPr>
          <w:instrText xml:space="preserve"> PAGEREF _Toc148974173 \h </w:instrText>
        </w:r>
        <w:r w:rsidR="00957FC7">
          <w:rPr>
            <w:noProof/>
            <w:webHidden/>
          </w:rPr>
        </w:r>
        <w:r w:rsidR="00957FC7">
          <w:rPr>
            <w:noProof/>
            <w:webHidden/>
          </w:rPr>
          <w:fldChar w:fldCharType="separate"/>
        </w:r>
        <w:r w:rsidR="004A02DB">
          <w:rPr>
            <w:noProof/>
            <w:webHidden/>
          </w:rPr>
          <w:t>xii</w:t>
        </w:r>
        <w:r w:rsidR="00957FC7">
          <w:rPr>
            <w:noProof/>
            <w:webHidden/>
          </w:rPr>
          <w:fldChar w:fldCharType="end"/>
        </w:r>
      </w:hyperlink>
    </w:p>
    <w:p w14:paraId="6EC71DCC" w14:textId="78104B25" w:rsidR="00957FC7" w:rsidRDefault="00957FC7">
      <w:pPr>
        <w:pStyle w:val="TableofFigures"/>
        <w:tabs>
          <w:tab w:val="right" w:leader="dot" w:pos="9350"/>
        </w:tabs>
        <w:rPr>
          <w:rFonts w:eastAsiaTheme="minorEastAsia" w:cstheme="minorBidi"/>
          <w:noProof/>
        </w:rPr>
      </w:pPr>
      <w:hyperlink w:anchor="_Toc148974174" w:history="1">
        <w:r w:rsidRPr="00F53F9A">
          <w:rPr>
            <w:rStyle w:val="Hyperlink"/>
            <w:noProof/>
          </w:rPr>
          <w:t>Table 1-2. (U) IMRD Methodology Process Flow</w:t>
        </w:r>
        <w:r>
          <w:rPr>
            <w:noProof/>
            <w:webHidden/>
          </w:rPr>
          <w:tab/>
        </w:r>
        <w:r>
          <w:rPr>
            <w:noProof/>
            <w:webHidden/>
          </w:rPr>
          <w:fldChar w:fldCharType="begin"/>
        </w:r>
        <w:r>
          <w:rPr>
            <w:noProof/>
            <w:webHidden/>
          </w:rPr>
          <w:instrText xml:space="preserve"> PAGEREF _Toc148974174 \h </w:instrText>
        </w:r>
        <w:r>
          <w:rPr>
            <w:noProof/>
            <w:webHidden/>
          </w:rPr>
        </w:r>
        <w:r>
          <w:rPr>
            <w:noProof/>
            <w:webHidden/>
          </w:rPr>
          <w:fldChar w:fldCharType="separate"/>
        </w:r>
        <w:r w:rsidR="004A02DB">
          <w:rPr>
            <w:noProof/>
            <w:webHidden/>
          </w:rPr>
          <w:t>4</w:t>
        </w:r>
        <w:r>
          <w:rPr>
            <w:noProof/>
            <w:webHidden/>
          </w:rPr>
          <w:fldChar w:fldCharType="end"/>
        </w:r>
      </w:hyperlink>
    </w:p>
    <w:p w14:paraId="67CEFC37" w14:textId="1AABA649" w:rsidR="00957FC7" w:rsidRDefault="00957FC7">
      <w:pPr>
        <w:pStyle w:val="TableofFigures"/>
        <w:tabs>
          <w:tab w:val="right" w:leader="dot" w:pos="9350"/>
        </w:tabs>
        <w:rPr>
          <w:rFonts w:eastAsiaTheme="minorEastAsia" w:cstheme="minorBidi"/>
          <w:noProof/>
        </w:rPr>
      </w:pPr>
      <w:hyperlink w:anchor="_Toc148974175" w:history="1">
        <w:r w:rsidRPr="00F53F9A">
          <w:rPr>
            <w:rStyle w:val="Hyperlink"/>
            <w:noProof/>
          </w:rPr>
          <w:t>Table 1</w:t>
        </w:r>
        <w:r w:rsidRPr="00F53F9A">
          <w:rPr>
            <w:rStyle w:val="Hyperlink"/>
            <w:noProof/>
          </w:rPr>
          <w:noBreakHyphen/>
          <w:t>3: (U) Training Fidelity Analysis Matrix</w:t>
        </w:r>
        <w:r>
          <w:rPr>
            <w:noProof/>
            <w:webHidden/>
          </w:rPr>
          <w:tab/>
        </w:r>
        <w:r>
          <w:rPr>
            <w:noProof/>
            <w:webHidden/>
          </w:rPr>
          <w:fldChar w:fldCharType="begin"/>
        </w:r>
        <w:r>
          <w:rPr>
            <w:noProof/>
            <w:webHidden/>
          </w:rPr>
          <w:instrText xml:space="preserve"> PAGEREF _Toc148974175 \h </w:instrText>
        </w:r>
        <w:r>
          <w:rPr>
            <w:noProof/>
            <w:webHidden/>
          </w:rPr>
        </w:r>
        <w:r>
          <w:rPr>
            <w:noProof/>
            <w:webHidden/>
          </w:rPr>
          <w:fldChar w:fldCharType="separate"/>
        </w:r>
        <w:r w:rsidR="004A02DB">
          <w:rPr>
            <w:noProof/>
            <w:webHidden/>
          </w:rPr>
          <w:t>13</w:t>
        </w:r>
        <w:r>
          <w:rPr>
            <w:noProof/>
            <w:webHidden/>
          </w:rPr>
          <w:fldChar w:fldCharType="end"/>
        </w:r>
      </w:hyperlink>
    </w:p>
    <w:p w14:paraId="0AAEB368" w14:textId="2AE0A660" w:rsidR="00957FC7" w:rsidRDefault="00957FC7">
      <w:pPr>
        <w:pStyle w:val="TableofFigures"/>
        <w:tabs>
          <w:tab w:val="right" w:leader="dot" w:pos="9350"/>
        </w:tabs>
        <w:rPr>
          <w:rFonts w:eastAsiaTheme="minorEastAsia" w:cstheme="minorBidi"/>
          <w:noProof/>
        </w:rPr>
      </w:pPr>
      <w:hyperlink w:anchor="_Toc148974176" w:history="1">
        <w:r w:rsidRPr="00F53F9A">
          <w:rPr>
            <w:rStyle w:val="Hyperlink"/>
            <w:noProof/>
          </w:rPr>
          <w:t>Table 2</w:t>
        </w:r>
        <w:r w:rsidRPr="00F53F9A">
          <w:rPr>
            <w:rStyle w:val="Hyperlink"/>
            <w:noProof/>
          </w:rPr>
          <w:noBreakHyphen/>
          <w:t>1: (U) Instructional Strategies/Delivery Modes – FRD Table 3-1</w:t>
        </w:r>
        <w:r>
          <w:rPr>
            <w:noProof/>
            <w:webHidden/>
          </w:rPr>
          <w:tab/>
        </w:r>
        <w:r>
          <w:rPr>
            <w:noProof/>
            <w:webHidden/>
          </w:rPr>
          <w:fldChar w:fldCharType="begin"/>
        </w:r>
        <w:r>
          <w:rPr>
            <w:noProof/>
            <w:webHidden/>
          </w:rPr>
          <w:instrText xml:space="preserve"> PAGEREF _Toc148974176 \h </w:instrText>
        </w:r>
        <w:r>
          <w:rPr>
            <w:noProof/>
            <w:webHidden/>
          </w:rPr>
        </w:r>
        <w:r>
          <w:rPr>
            <w:noProof/>
            <w:webHidden/>
          </w:rPr>
          <w:fldChar w:fldCharType="separate"/>
        </w:r>
        <w:r w:rsidR="004A02DB">
          <w:rPr>
            <w:noProof/>
            <w:webHidden/>
          </w:rPr>
          <w:t>28</w:t>
        </w:r>
        <w:r>
          <w:rPr>
            <w:noProof/>
            <w:webHidden/>
          </w:rPr>
          <w:fldChar w:fldCharType="end"/>
        </w:r>
      </w:hyperlink>
    </w:p>
    <w:p w14:paraId="6B25660F" w14:textId="4B4787EC" w:rsidR="00957FC7" w:rsidRDefault="00957FC7">
      <w:pPr>
        <w:pStyle w:val="TableofFigures"/>
        <w:tabs>
          <w:tab w:val="right" w:leader="dot" w:pos="9350"/>
        </w:tabs>
        <w:rPr>
          <w:rFonts w:eastAsiaTheme="minorEastAsia" w:cstheme="minorBidi"/>
          <w:noProof/>
        </w:rPr>
      </w:pPr>
      <w:hyperlink w:anchor="_Toc148974177" w:history="1">
        <w:r w:rsidRPr="00F53F9A">
          <w:rPr>
            <w:rStyle w:val="Hyperlink"/>
            <w:noProof/>
          </w:rPr>
          <w:t>Table 2</w:t>
        </w:r>
        <w:r w:rsidRPr="00F53F9A">
          <w:rPr>
            <w:rStyle w:val="Hyperlink"/>
            <w:noProof/>
          </w:rPr>
          <w:noBreakHyphen/>
          <w:t>2: (U) Projected Student Throughput – FRD Table 3-2</w:t>
        </w:r>
        <w:r>
          <w:rPr>
            <w:noProof/>
            <w:webHidden/>
          </w:rPr>
          <w:tab/>
        </w:r>
        <w:r>
          <w:rPr>
            <w:noProof/>
            <w:webHidden/>
          </w:rPr>
          <w:fldChar w:fldCharType="begin"/>
        </w:r>
        <w:r>
          <w:rPr>
            <w:noProof/>
            <w:webHidden/>
          </w:rPr>
          <w:instrText xml:space="preserve"> PAGEREF _Toc148974177 \h </w:instrText>
        </w:r>
        <w:r>
          <w:rPr>
            <w:noProof/>
            <w:webHidden/>
          </w:rPr>
        </w:r>
        <w:r>
          <w:rPr>
            <w:noProof/>
            <w:webHidden/>
          </w:rPr>
          <w:fldChar w:fldCharType="separate"/>
        </w:r>
        <w:r w:rsidR="004A02DB">
          <w:rPr>
            <w:noProof/>
            <w:webHidden/>
          </w:rPr>
          <w:t>29</w:t>
        </w:r>
        <w:r>
          <w:rPr>
            <w:noProof/>
            <w:webHidden/>
          </w:rPr>
          <w:fldChar w:fldCharType="end"/>
        </w:r>
      </w:hyperlink>
    </w:p>
    <w:p w14:paraId="14C94004" w14:textId="48B64007" w:rsidR="00957FC7" w:rsidRDefault="00957FC7">
      <w:pPr>
        <w:pStyle w:val="TableofFigures"/>
        <w:tabs>
          <w:tab w:val="right" w:leader="dot" w:pos="9350"/>
        </w:tabs>
        <w:rPr>
          <w:rFonts w:eastAsiaTheme="minorEastAsia" w:cstheme="minorBidi"/>
          <w:noProof/>
        </w:rPr>
      </w:pPr>
      <w:hyperlink w:anchor="_Toc148974178" w:history="1">
        <w:r w:rsidRPr="00F53F9A">
          <w:rPr>
            <w:rStyle w:val="Hyperlink"/>
            <w:noProof/>
          </w:rPr>
          <w:t>Table 2</w:t>
        </w:r>
        <w:r w:rsidRPr="00F53F9A">
          <w:rPr>
            <w:rStyle w:val="Hyperlink"/>
            <w:noProof/>
          </w:rPr>
          <w:noBreakHyphen/>
          <w:t>3: (U) Instructor Resources – FRD Table 3-3</w:t>
        </w:r>
        <w:r>
          <w:rPr>
            <w:noProof/>
            <w:webHidden/>
          </w:rPr>
          <w:tab/>
        </w:r>
        <w:r>
          <w:rPr>
            <w:noProof/>
            <w:webHidden/>
          </w:rPr>
          <w:fldChar w:fldCharType="begin"/>
        </w:r>
        <w:r>
          <w:rPr>
            <w:noProof/>
            <w:webHidden/>
          </w:rPr>
          <w:instrText xml:space="preserve"> PAGEREF _Toc148974178 \h </w:instrText>
        </w:r>
        <w:r>
          <w:rPr>
            <w:noProof/>
            <w:webHidden/>
          </w:rPr>
        </w:r>
        <w:r>
          <w:rPr>
            <w:noProof/>
            <w:webHidden/>
          </w:rPr>
          <w:fldChar w:fldCharType="separate"/>
        </w:r>
        <w:r w:rsidR="004A02DB">
          <w:rPr>
            <w:noProof/>
            <w:webHidden/>
          </w:rPr>
          <w:t>29</w:t>
        </w:r>
        <w:r>
          <w:rPr>
            <w:noProof/>
            <w:webHidden/>
          </w:rPr>
          <w:fldChar w:fldCharType="end"/>
        </w:r>
      </w:hyperlink>
    </w:p>
    <w:p w14:paraId="07A9A8F5" w14:textId="01A2ECC6" w:rsidR="00957FC7" w:rsidRDefault="00957FC7">
      <w:pPr>
        <w:pStyle w:val="TableofFigures"/>
        <w:tabs>
          <w:tab w:val="right" w:leader="dot" w:pos="9350"/>
        </w:tabs>
        <w:rPr>
          <w:rFonts w:eastAsiaTheme="minorEastAsia" w:cstheme="minorBidi"/>
          <w:noProof/>
        </w:rPr>
      </w:pPr>
      <w:hyperlink w:anchor="_Toc148974179" w:history="1">
        <w:r w:rsidRPr="00F53F9A">
          <w:rPr>
            <w:rStyle w:val="Hyperlink"/>
            <w:noProof/>
          </w:rPr>
          <w:t>Table 2</w:t>
        </w:r>
        <w:r w:rsidRPr="00F53F9A">
          <w:rPr>
            <w:rStyle w:val="Hyperlink"/>
            <w:noProof/>
          </w:rPr>
          <w:noBreakHyphen/>
          <w:t>4: (U) Additional Facility Requirements by Activity – FRD Table 3-4</w:t>
        </w:r>
        <w:r>
          <w:rPr>
            <w:noProof/>
            <w:webHidden/>
          </w:rPr>
          <w:tab/>
        </w:r>
        <w:r>
          <w:rPr>
            <w:noProof/>
            <w:webHidden/>
          </w:rPr>
          <w:fldChar w:fldCharType="begin"/>
        </w:r>
        <w:r>
          <w:rPr>
            <w:noProof/>
            <w:webHidden/>
          </w:rPr>
          <w:instrText xml:space="preserve"> PAGEREF _Toc148974179 \h </w:instrText>
        </w:r>
        <w:r>
          <w:rPr>
            <w:noProof/>
            <w:webHidden/>
          </w:rPr>
        </w:r>
        <w:r>
          <w:rPr>
            <w:noProof/>
            <w:webHidden/>
          </w:rPr>
          <w:fldChar w:fldCharType="separate"/>
        </w:r>
        <w:r w:rsidR="004A02DB">
          <w:rPr>
            <w:noProof/>
            <w:webHidden/>
          </w:rPr>
          <w:t>30</w:t>
        </w:r>
        <w:r>
          <w:rPr>
            <w:noProof/>
            <w:webHidden/>
          </w:rPr>
          <w:fldChar w:fldCharType="end"/>
        </w:r>
      </w:hyperlink>
    </w:p>
    <w:p w14:paraId="12C367C5" w14:textId="178D250D" w:rsidR="00957FC7" w:rsidRDefault="00957FC7">
      <w:pPr>
        <w:pStyle w:val="TableofFigures"/>
        <w:tabs>
          <w:tab w:val="right" w:leader="dot" w:pos="9350"/>
        </w:tabs>
        <w:rPr>
          <w:rFonts w:eastAsiaTheme="minorEastAsia" w:cstheme="minorBidi"/>
          <w:noProof/>
        </w:rPr>
      </w:pPr>
      <w:hyperlink w:anchor="_Toc148974180" w:history="1">
        <w:r w:rsidRPr="00F53F9A">
          <w:rPr>
            <w:rStyle w:val="Hyperlink"/>
            <w:noProof/>
          </w:rPr>
          <w:t>Table 2</w:t>
        </w:r>
        <w:r w:rsidRPr="00F53F9A">
          <w:rPr>
            <w:rStyle w:val="Hyperlink"/>
            <w:noProof/>
          </w:rPr>
          <w:noBreakHyphen/>
          <w:t>5: (U) ECR, Labs, Other IT/Network/Wireless Requirements and Costs – FRD Table 3-5</w:t>
        </w:r>
        <w:r>
          <w:rPr>
            <w:noProof/>
            <w:webHidden/>
          </w:rPr>
          <w:tab/>
        </w:r>
        <w:r>
          <w:rPr>
            <w:noProof/>
            <w:webHidden/>
          </w:rPr>
          <w:fldChar w:fldCharType="begin"/>
        </w:r>
        <w:r>
          <w:rPr>
            <w:noProof/>
            <w:webHidden/>
          </w:rPr>
          <w:instrText xml:space="preserve"> PAGEREF _Toc148974180 \h </w:instrText>
        </w:r>
        <w:r>
          <w:rPr>
            <w:noProof/>
            <w:webHidden/>
          </w:rPr>
        </w:r>
        <w:r>
          <w:rPr>
            <w:noProof/>
            <w:webHidden/>
          </w:rPr>
          <w:fldChar w:fldCharType="separate"/>
        </w:r>
        <w:r w:rsidR="004A02DB">
          <w:rPr>
            <w:noProof/>
            <w:webHidden/>
          </w:rPr>
          <w:t>30</w:t>
        </w:r>
        <w:r>
          <w:rPr>
            <w:noProof/>
            <w:webHidden/>
          </w:rPr>
          <w:fldChar w:fldCharType="end"/>
        </w:r>
      </w:hyperlink>
    </w:p>
    <w:p w14:paraId="6D709CD9" w14:textId="01A1EA70" w:rsidR="00957FC7" w:rsidRDefault="00957FC7">
      <w:pPr>
        <w:pStyle w:val="TableofFigures"/>
        <w:tabs>
          <w:tab w:val="right" w:leader="dot" w:pos="9350"/>
        </w:tabs>
        <w:rPr>
          <w:rFonts w:eastAsiaTheme="minorEastAsia" w:cstheme="minorBidi"/>
          <w:noProof/>
        </w:rPr>
      </w:pPr>
      <w:hyperlink w:anchor="_Toc148974181" w:history="1">
        <w:r w:rsidRPr="00F53F9A">
          <w:rPr>
            <w:rStyle w:val="Hyperlink"/>
            <w:noProof/>
          </w:rPr>
          <w:t>Table 2</w:t>
        </w:r>
        <w:r w:rsidRPr="00F53F9A">
          <w:rPr>
            <w:rStyle w:val="Hyperlink"/>
            <w:noProof/>
          </w:rPr>
          <w:noBreakHyphen/>
          <w:t>6: (U) ECR (Classroom) IT Infrastructure, Survey(s) and Upgrade(s) Costs – FRD Table 3-6</w:t>
        </w:r>
        <w:r>
          <w:rPr>
            <w:noProof/>
            <w:webHidden/>
          </w:rPr>
          <w:tab/>
        </w:r>
        <w:r>
          <w:rPr>
            <w:noProof/>
            <w:webHidden/>
          </w:rPr>
          <w:fldChar w:fldCharType="begin"/>
        </w:r>
        <w:r>
          <w:rPr>
            <w:noProof/>
            <w:webHidden/>
          </w:rPr>
          <w:instrText xml:space="preserve"> PAGEREF _Toc148974181 \h </w:instrText>
        </w:r>
        <w:r>
          <w:rPr>
            <w:noProof/>
            <w:webHidden/>
          </w:rPr>
        </w:r>
        <w:r>
          <w:rPr>
            <w:noProof/>
            <w:webHidden/>
          </w:rPr>
          <w:fldChar w:fldCharType="separate"/>
        </w:r>
        <w:r w:rsidR="004A02DB">
          <w:rPr>
            <w:noProof/>
            <w:webHidden/>
          </w:rPr>
          <w:t>31</w:t>
        </w:r>
        <w:r>
          <w:rPr>
            <w:noProof/>
            <w:webHidden/>
          </w:rPr>
          <w:fldChar w:fldCharType="end"/>
        </w:r>
      </w:hyperlink>
    </w:p>
    <w:p w14:paraId="143E1816" w14:textId="3C7D12BA" w:rsidR="00957FC7" w:rsidRDefault="00957FC7">
      <w:pPr>
        <w:pStyle w:val="TableofFigures"/>
        <w:tabs>
          <w:tab w:val="right" w:leader="dot" w:pos="9350"/>
        </w:tabs>
        <w:rPr>
          <w:rFonts w:eastAsiaTheme="minorEastAsia" w:cstheme="minorBidi"/>
          <w:noProof/>
        </w:rPr>
      </w:pPr>
      <w:hyperlink w:anchor="_Toc148974182" w:history="1">
        <w:r w:rsidRPr="00F53F9A">
          <w:rPr>
            <w:rStyle w:val="Hyperlink"/>
            <w:noProof/>
          </w:rPr>
          <w:t>Table 2</w:t>
        </w:r>
        <w:r w:rsidRPr="00F53F9A">
          <w:rPr>
            <w:rStyle w:val="Hyperlink"/>
            <w:noProof/>
          </w:rPr>
          <w:noBreakHyphen/>
          <w:t>7: (U) NON-ECR (Stand-Alone or NON-TRANET) IT Infrastructure Requirements – FRD Table 3-7</w:t>
        </w:r>
        <w:r>
          <w:rPr>
            <w:noProof/>
            <w:webHidden/>
          </w:rPr>
          <w:tab/>
        </w:r>
        <w:r>
          <w:rPr>
            <w:noProof/>
            <w:webHidden/>
          </w:rPr>
          <w:fldChar w:fldCharType="begin"/>
        </w:r>
        <w:r>
          <w:rPr>
            <w:noProof/>
            <w:webHidden/>
          </w:rPr>
          <w:instrText xml:space="preserve"> PAGEREF _Toc148974182 \h </w:instrText>
        </w:r>
        <w:r>
          <w:rPr>
            <w:noProof/>
            <w:webHidden/>
          </w:rPr>
        </w:r>
        <w:r>
          <w:rPr>
            <w:noProof/>
            <w:webHidden/>
          </w:rPr>
          <w:fldChar w:fldCharType="separate"/>
        </w:r>
        <w:r w:rsidR="004A02DB">
          <w:rPr>
            <w:noProof/>
            <w:webHidden/>
          </w:rPr>
          <w:t>33</w:t>
        </w:r>
        <w:r>
          <w:rPr>
            <w:noProof/>
            <w:webHidden/>
          </w:rPr>
          <w:fldChar w:fldCharType="end"/>
        </w:r>
      </w:hyperlink>
    </w:p>
    <w:p w14:paraId="2D2EC329" w14:textId="7341060D" w:rsidR="00957FC7" w:rsidRDefault="00957FC7">
      <w:pPr>
        <w:pStyle w:val="TableofFigures"/>
        <w:tabs>
          <w:tab w:val="right" w:leader="dot" w:pos="9350"/>
        </w:tabs>
        <w:rPr>
          <w:rFonts w:eastAsiaTheme="minorEastAsia" w:cstheme="minorBidi"/>
          <w:noProof/>
        </w:rPr>
      </w:pPr>
      <w:hyperlink w:anchor="_Toc148974183" w:history="1">
        <w:r w:rsidRPr="00F53F9A">
          <w:rPr>
            <w:rStyle w:val="Hyperlink"/>
            <w:noProof/>
          </w:rPr>
          <w:t>Table 2</w:t>
        </w:r>
        <w:r w:rsidRPr="00F53F9A">
          <w:rPr>
            <w:rStyle w:val="Hyperlink"/>
            <w:noProof/>
          </w:rPr>
          <w:noBreakHyphen/>
          <w:t>8: (U) Required</w:t>
        </w:r>
        <w:r w:rsidRPr="00F53F9A">
          <w:rPr>
            <w:rStyle w:val="Hyperlink"/>
            <w:noProof/>
            <w:spacing w:val="-5"/>
          </w:rPr>
          <w:t xml:space="preserve"> </w:t>
        </w:r>
        <w:r w:rsidRPr="00F53F9A">
          <w:rPr>
            <w:rStyle w:val="Hyperlink"/>
            <w:noProof/>
          </w:rPr>
          <w:t>Hardware/Equipment – FRD Table 3-8</w:t>
        </w:r>
        <w:r>
          <w:rPr>
            <w:noProof/>
            <w:webHidden/>
          </w:rPr>
          <w:tab/>
        </w:r>
        <w:r>
          <w:rPr>
            <w:noProof/>
            <w:webHidden/>
          </w:rPr>
          <w:fldChar w:fldCharType="begin"/>
        </w:r>
        <w:r>
          <w:rPr>
            <w:noProof/>
            <w:webHidden/>
          </w:rPr>
          <w:instrText xml:space="preserve"> PAGEREF _Toc148974183 \h </w:instrText>
        </w:r>
        <w:r>
          <w:rPr>
            <w:noProof/>
            <w:webHidden/>
          </w:rPr>
        </w:r>
        <w:r>
          <w:rPr>
            <w:noProof/>
            <w:webHidden/>
          </w:rPr>
          <w:fldChar w:fldCharType="separate"/>
        </w:r>
        <w:r w:rsidR="004A02DB">
          <w:rPr>
            <w:noProof/>
            <w:webHidden/>
          </w:rPr>
          <w:t>33</w:t>
        </w:r>
        <w:r>
          <w:rPr>
            <w:noProof/>
            <w:webHidden/>
          </w:rPr>
          <w:fldChar w:fldCharType="end"/>
        </w:r>
      </w:hyperlink>
    </w:p>
    <w:p w14:paraId="7601B416" w14:textId="50B4E372" w:rsidR="00957FC7" w:rsidRDefault="00957FC7">
      <w:pPr>
        <w:pStyle w:val="TableofFigures"/>
        <w:tabs>
          <w:tab w:val="right" w:leader="dot" w:pos="9350"/>
        </w:tabs>
        <w:rPr>
          <w:rFonts w:eastAsiaTheme="minorEastAsia" w:cstheme="minorBidi"/>
          <w:noProof/>
        </w:rPr>
      </w:pPr>
      <w:hyperlink w:anchor="_Toc148974184" w:history="1">
        <w:r w:rsidRPr="00F53F9A">
          <w:rPr>
            <w:rStyle w:val="Hyperlink"/>
            <w:noProof/>
          </w:rPr>
          <w:t>Table 2</w:t>
        </w:r>
        <w:r w:rsidRPr="00F53F9A">
          <w:rPr>
            <w:rStyle w:val="Hyperlink"/>
            <w:noProof/>
          </w:rPr>
          <w:noBreakHyphen/>
          <w:t>9: (U) POM Requirements for Training Systems/Devices – FRD Table 3-9</w:t>
        </w:r>
        <w:r>
          <w:rPr>
            <w:noProof/>
            <w:webHidden/>
          </w:rPr>
          <w:tab/>
        </w:r>
        <w:r>
          <w:rPr>
            <w:noProof/>
            <w:webHidden/>
          </w:rPr>
          <w:fldChar w:fldCharType="begin"/>
        </w:r>
        <w:r>
          <w:rPr>
            <w:noProof/>
            <w:webHidden/>
          </w:rPr>
          <w:instrText xml:space="preserve"> PAGEREF _Toc148974184 \h </w:instrText>
        </w:r>
        <w:r>
          <w:rPr>
            <w:noProof/>
            <w:webHidden/>
          </w:rPr>
        </w:r>
        <w:r>
          <w:rPr>
            <w:noProof/>
            <w:webHidden/>
          </w:rPr>
          <w:fldChar w:fldCharType="separate"/>
        </w:r>
        <w:r w:rsidR="004A02DB">
          <w:rPr>
            <w:noProof/>
            <w:webHidden/>
          </w:rPr>
          <w:t>34</w:t>
        </w:r>
        <w:r>
          <w:rPr>
            <w:noProof/>
            <w:webHidden/>
          </w:rPr>
          <w:fldChar w:fldCharType="end"/>
        </w:r>
      </w:hyperlink>
    </w:p>
    <w:p w14:paraId="3A66B909" w14:textId="40E8ADD6" w:rsidR="00957FC7" w:rsidRDefault="00957FC7">
      <w:pPr>
        <w:pStyle w:val="TableofFigures"/>
        <w:tabs>
          <w:tab w:val="right" w:leader="dot" w:pos="9350"/>
        </w:tabs>
        <w:rPr>
          <w:rFonts w:eastAsiaTheme="minorEastAsia" w:cstheme="minorBidi"/>
          <w:noProof/>
        </w:rPr>
      </w:pPr>
      <w:hyperlink w:anchor="_Toc148974185" w:history="1">
        <w:r w:rsidRPr="00F53F9A">
          <w:rPr>
            <w:rStyle w:val="Hyperlink"/>
            <w:noProof/>
          </w:rPr>
          <w:t>Table 2</w:t>
        </w:r>
        <w:r w:rsidRPr="00F53F9A">
          <w:rPr>
            <w:rStyle w:val="Hyperlink"/>
            <w:noProof/>
          </w:rPr>
          <w:noBreakHyphen/>
          <w:t>10: (U) POM Requirements for Manpower – FRD Table 3-10</w:t>
        </w:r>
        <w:r>
          <w:rPr>
            <w:noProof/>
            <w:webHidden/>
          </w:rPr>
          <w:tab/>
        </w:r>
        <w:r>
          <w:rPr>
            <w:noProof/>
            <w:webHidden/>
          </w:rPr>
          <w:fldChar w:fldCharType="begin"/>
        </w:r>
        <w:r>
          <w:rPr>
            <w:noProof/>
            <w:webHidden/>
          </w:rPr>
          <w:instrText xml:space="preserve"> PAGEREF _Toc148974185 \h </w:instrText>
        </w:r>
        <w:r>
          <w:rPr>
            <w:noProof/>
            <w:webHidden/>
          </w:rPr>
        </w:r>
        <w:r>
          <w:rPr>
            <w:noProof/>
            <w:webHidden/>
          </w:rPr>
          <w:fldChar w:fldCharType="separate"/>
        </w:r>
        <w:r w:rsidR="004A02DB">
          <w:rPr>
            <w:noProof/>
            <w:webHidden/>
          </w:rPr>
          <w:t>34</w:t>
        </w:r>
        <w:r>
          <w:rPr>
            <w:noProof/>
            <w:webHidden/>
          </w:rPr>
          <w:fldChar w:fldCharType="end"/>
        </w:r>
      </w:hyperlink>
    </w:p>
    <w:p w14:paraId="11D570A7" w14:textId="252976AA" w:rsidR="00957FC7" w:rsidRDefault="00957FC7">
      <w:pPr>
        <w:pStyle w:val="TableofFigures"/>
        <w:tabs>
          <w:tab w:val="right" w:leader="dot" w:pos="9350"/>
        </w:tabs>
        <w:rPr>
          <w:rFonts w:eastAsiaTheme="minorEastAsia" w:cstheme="minorBidi"/>
          <w:noProof/>
        </w:rPr>
      </w:pPr>
      <w:hyperlink w:anchor="_Toc148974186" w:history="1">
        <w:r w:rsidRPr="00F53F9A">
          <w:rPr>
            <w:rStyle w:val="Hyperlink"/>
            <w:noProof/>
          </w:rPr>
          <w:t>Table 2</w:t>
        </w:r>
        <w:r w:rsidRPr="00F53F9A">
          <w:rPr>
            <w:rStyle w:val="Hyperlink"/>
            <w:noProof/>
          </w:rPr>
          <w:noBreakHyphen/>
          <w:t>11: (U) Training Device Production Time</w:t>
        </w:r>
        <w:r>
          <w:rPr>
            <w:noProof/>
            <w:webHidden/>
          </w:rPr>
          <w:tab/>
        </w:r>
        <w:r>
          <w:rPr>
            <w:noProof/>
            <w:webHidden/>
          </w:rPr>
          <w:fldChar w:fldCharType="begin"/>
        </w:r>
        <w:r>
          <w:rPr>
            <w:noProof/>
            <w:webHidden/>
          </w:rPr>
          <w:instrText xml:space="preserve"> PAGEREF _Toc148974186 \h </w:instrText>
        </w:r>
        <w:r>
          <w:rPr>
            <w:noProof/>
            <w:webHidden/>
          </w:rPr>
        </w:r>
        <w:r>
          <w:rPr>
            <w:noProof/>
            <w:webHidden/>
          </w:rPr>
          <w:fldChar w:fldCharType="separate"/>
        </w:r>
        <w:r w:rsidR="004A02DB">
          <w:rPr>
            <w:noProof/>
            <w:webHidden/>
          </w:rPr>
          <w:t>35</w:t>
        </w:r>
        <w:r>
          <w:rPr>
            <w:noProof/>
            <w:webHidden/>
          </w:rPr>
          <w:fldChar w:fldCharType="end"/>
        </w:r>
      </w:hyperlink>
    </w:p>
    <w:p w14:paraId="444F7D1A" w14:textId="0FAA8BAF" w:rsidR="00957FC7" w:rsidRDefault="00957FC7">
      <w:pPr>
        <w:pStyle w:val="TableofFigures"/>
        <w:tabs>
          <w:tab w:val="right" w:leader="dot" w:pos="9350"/>
        </w:tabs>
        <w:rPr>
          <w:rFonts w:eastAsiaTheme="minorEastAsia" w:cstheme="minorBidi"/>
          <w:noProof/>
        </w:rPr>
      </w:pPr>
      <w:hyperlink w:anchor="_Toc148974187" w:history="1">
        <w:r w:rsidRPr="00F53F9A">
          <w:rPr>
            <w:rStyle w:val="Hyperlink"/>
            <w:noProof/>
          </w:rPr>
          <w:t>Table 2</w:t>
        </w:r>
        <w:r w:rsidRPr="00F53F9A">
          <w:rPr>
            <w:rStyle w:val="Hyperlink"/>
            <w:noProof/>
          </w:rPr>
          <w:noBreakHyphen/>
          <w:t>12: (U) Training Device Constraints</w:t>
        </w:r>
        <w:r>
          <w:rPr>
            <w:noProof/>
            <w:webHidden/>
          </w:rPr>
          <w:tab/>
        </w:r>
        <w:r>
          <w:rPr>
            <w:noProof/>
            <w:webHidden/>
          </w:rPr>
          <w:fldChar w:fldCharType="begin"/>
        </w:r>
        <w:r>
          <w:rPr>
            <w:noProof/>
            <w:webHidden/>
          </w:rPr>
          <w:instrText xml:space="preserve"> PAGEREF _Toc148974187 \h </w:instrText>
        </w:r>
        <w:r>
          <w:rPr>
            <w:noProof/>
            <w:webHidden/>
          </w:rPr>
        </w:r>
        <w:r>
          <w:rPr>
            <w:noProof/>
            <w:webHidden/>
          </w:rPr>
          <w:fldChar w:fldCharType="separate"/>
        </w:r>
        <w:r w:rsidR="004A02DB">
          <w:rPr>
            <w:noProof/>
            <w:webHidden/>
          </w:rPr>
          <w:t>37</w:t>
        </w:r>
        <w:r>
          <w:rPr>
            <w:noProof/>
            <w:webHidden/>
          </w:rPr>
          <w:fldChar w:fldCharType="end"/>
        </w:r>
      </w:hyperlink>
    </w:p>
    <w:p w14:paraId="387F1E65" w14:textId="695A4588" w:rsidR="00957FC7" w:rsidRDefault="00957FC7">
      <w:pPr>
        <w:pStyle w:val="TableofFigures"/>
        <w:tabs>
          <w:tab w:val="right" w:leader="dot" w:pos="9350"/>
        </w:tabs>
        <w:rPr>
          <w:rFonts w:eastAsiaTheme="minorEastAsia" w:cstheme="minorBidi"/>
          <w:noProof/>
        </w:rPr>
      </w:pPr>
      <w:hyperlink w:anchor="_Toc148974188" w:history="1">
        <w:r w:rsidRPr="00F53F9A">
          <w:rPr>
            <w:rStyle w:val="Hyperlink"/>
            <w:noProof/>
          </w:rPr>
          <w:t>Table 2</w:t>
        </w:r>
        <w:r w:rsidRPr="00F53F9A">
          <w:rPr>
            <w:rStyle w:val="Hyperlink"/>
            <w:noProof/>
          </w:rPr>
          <w:noBreakHyphen/>
          <w:t>13: (U) Available &lt;Project Name&gt; Training Resources</w:t>
        </w:r>
        <w:r>
          <w:rPr>
            <w:noProof/>
            <w:webHidden/>
          </w:rPr>
          <w:tab/>
        </w:r>
        <w:r>
          <w:rPr>
            <w:noProof/>
            <w:webHidden/>
          </w:rPr>
          <w:fldChar w:fldCharType="begin"/>
        </w:r>
        <w:r>
          <w:rPr>
            <w:noProof/>
            <w:webHidden/>
          </w:rPr>
          <w:instrText xml:space="preserve"> PAGEREF _Toc148974188 \h </w:instrText>
        </w:r>
        <w:r>
          <w:rPr>
            <w:noProof/>
            <w:webHidden/>
          </w:rPr>
        </w:r>
        <w:r>
          <w:rPr>
            <w:noProof/>
            <w:webHidden/>
          </w:rPr>
          <w:fldChar w:fldCharType="separate"/>
        </w:r>
        <w:r w:rsidR="004A02DB">
          <w:rPr>
            <w:noProof/>
            <w:webHidden/>
          </w:rPr>
          <w:t>37</w:t>
        </w:r>
        <w:r>
          <w:rPr>
            <w:noProof/>
            <w:webHidden/>
          </w:rPr>
          <w:fldChar w:fldCharType="end"/>
        </w:r>
      </w:hyperlink>
    </w:p>
    <w:p w14:paraId="7FBDDB42" w14:textId="7B08F751" w:rsidR="00957FC7" w:rsidRDefault="00957FC7">
      <w:pPr>
        <w:pStyle w:val="TableofFigures"/>
        <w:tabs>
          <w:tab w:val="right" w:leader="dot" w:pos="9350"/>
        </w:tabs>
        <w:rPr>
          <w:rFonts w:eastAsiaTheme="minorEastAsia" w:cstheme="minorBidi"/>
          <w:noProof/>
        </w:rPr>
      </w:pPr>
      <w:hyperlink w:anchor="_Toc148974189" w:history="1">
        <w:r w:rsidRPr="00F53F9A">
          <w:rPr>
            <w:rStyle w:val="Hyperlink"/>
            <w:noProof/>
          </w:rPr>
          <w:t>Table 2</w:t>
        </w:r>
        <w:r w:rsidRPr="00F53F9A">
          <w:rPr>
            <w:rStyle w:val="Hyperlink"/>
            <w:noProof/>
          </w:rPr>
          <w:noBreakHyphen/>
          <w:t>14: (U) SME Media Workshop</w:t>
        </w:r>
        <w:r>
          <w:rPr>
            <w:noProof/>
            <w:webHidden/>
          </w:rPr>
          <w:tab/>
        </w:r>
        <w:r>
          <w:rPr>
            <w:noProof/>
            <w:webHidden/>
          </w:rPr>
          <w:fldChar w:fldCharType="begin"/>
        </w:r>
        <w:r>
          <w:rPr>
            <w:noProof/>
            <w:webHidden/>
          </w:rPr>
          <w:instrText xml:space="preserve"> PAGEREF _Toc148974189 \h </w:instrText>
        </w:r>
        <w:r>
          <w:rPr>
            <w:noProof/>
            <w:webHidden/>
          </w:rPr>
        </w:r>
        <w:r>
          <w:rPr>
            <w:noProof/>
            <w:webHidden/>
          </w:rPr>
          <w:fldChar w:fldCharType="separate"/>
        </w:r>
        <w:r w:rsidR="004A02DB">
          <w:rPr>
            <w:noProof/>
            <w:webHidden/>
          </w:rPr>
          <w:t>39</w:t>
        </w:r>
        <w:r>
          <w:rPr>
            <w:noProof/>
            <w:webHidden/>
          </w:rPr>
          <w:fldChar w:fldCharType="end"/>
        </w:r>
      </w:hyperlink>
    </w:p>
    <w:p w14:paraId="319179A0" w14:textId="44ABE701" w:rsidR="00957FC7" w:rsidRDefault="00957FC7">
      <w:pPr>
        <w:pStyle w:val="TableofFigures"/>
        <w:tabs>
          <w:tab w:val="right" w:leader="dot" w:pos="9350"/>
        </w:tabs>
        <w:rPr>
          <w:rFonts w:eastAsiaTheme="minorEastAsia" w:cstheme="minorBidi"/>
          <w:noProof/>
        </w:rPr>
      </w:pPr>
      <w:hyperlink w:anchor="_Toc148974190" w:history="1">
        <w:r w:rsidRPr="00F53F9A">
          <w:rPr>
            <w:rStyle w:val="Hyperlink"/>
            <w:noProof/>
          </w:rPr>
          <w:t>Table 2</w:t>
        </w:r>
        <w:r w:rsidRPr="00F53F9A">
          <w:rPr>
            <w:rStyle w:val="Hyperlink"/>
            <w:noProof/>
          </w:rPr>
          <w:noBreakHyphen/>
          <w:t>15: (U) Media Selection Model Attributes</w:t>
        </w:r>
        <w:r>
          <w:rPr>
            <w:noProof/>
            <w:webHidden/>
          </w:rPr>
          <w:tab/>
        </w:r>
        <w:r>
          <w:rPr>
            <w:noProof/>
            <w:webHidden/>
          </w:rPr>
          <w:fldChar w:fldCharType="begin"/>
        </w:r>
        <w:r>
          <w:rPr>
            <w:noProof/>
            <w:webHidden/>
          </w:rPr>
          <w:instrText xml:space="preserve"> PAGEREF _Toc148974190 \h </w:instrText>
        </w:r>
        <w:r>
          <w:rPr>
            <w:noProof/>
            <w:webHidden/>
          </w:rPr>
        </w:r>
        <w:r>
          <w:rPr>
            <w:noProof/>
            <w:webHidden/>
          </w:rPr>
          <w:fldChar w:fldCharType="separate"/>
        </w:r>
        <w:r w:rsidR="004A02DB">
          <w:rPr>
            <w:noProof/>
            <w:webHidden/>
          </w:rPr>
          <w:t>43</w:t>
        </w:r>
        <w:r>
          <w:rPr>
            <w:noProof/>
            <w:webHidden/>
          </w:rPr>
          <w:fldChar w:fldCharType="end"/>
        </w:r>
      </w:hyperlink>
    </w:p>
    <w:p w14:paraId="34F3B256" w14:textId="7C117FC3" w:rsidR="00957FC7" w:rsidRDefault="00957FC7">
      <w:pPr>
        <w:pStyle w:val="TableofFigures"/>
        <w:tabs>
          <w:tab w:val="right" w:leader="dot" w:pos="9350"/>
        </w:tabs>
        <w:rPr>
          <w:rFonts w:eastAsiaTheme="minorEastAsia" w:cstheme="minorBidi"/>
          <w:noProof/>
        </w:rPr>
      </w:pPr>
      <w:hyperlink w:anchor="_Toc148974191" w:history="1">
        <w:r w:rsidRPr="00F53F9A">
          <w:rPr>
            <w:rStyle w:val="Hyperlink"/>
            <w:noProof/>
          </w:rPr>
          <w:t>Table 2</w:t>
        </w:r>
        <w:r w:rsidRPr="00F53F9A">
          <w:rPr>
            <w:rStyle w:val="Hyperlink"/>
            <w:noProof/>
          </w:rPr>
          <w:noBreakHyphen/>
          <w:t>16: (U) Media Features Analysis</w:t>
        </w:r>
        <w:r>
          <w:rPr>
            <w:noProof/>
            <w:webHidden/>
          </w:rPr>
          <w:tab/>
        </w:r>
        <w:r>
          <w:rPr>
            <w:noProof/>
            <w:webHidden/>
          </w:rPr>
          <w:fldChar w:fldCharType="begin"/>
        </w:r>
        <w:r>
          <w:rPr>
            <w:noProof/>
            <w:webHidden/>
          </w:rPr>
          <w:instrText xml:space="preserve"> PAGEREF _Toc148974191 \h </w:instrText>
        </w:r>
        <w:r>
          <w:rPr>
            <w:noProof/>
            <w:webHidden/>
          </w:rPr>
        </w:r>
        <w:r>
          <w:rPr>
            <w:noProof/>
            <w:webHidden/>
          </w:rPr>
          <w:fldChar w:fldCharType="separate"/>
        </w:r>
        <w:r w:rsidR="004A02DB">
          <w:rPr>
            <w:noProof/>
            <w:webHidden/>
          </w:rPr>
          <w:t>45</w:t>
        </w:r>
        <w:r>
          <w:rPr>
            <w:noProof/>
            <w:webHidden/>
          </w:rPr>
          <w:fldChar w:fldCharType="end"/>
        </w:r>
      </w:hyperlink>
    </w:p>
    <w:p w14:paraId="040D6476" w14:textId="7AEBAF21" w:rsidR="00957FC7" w:rsidRDefault="00957FC7">
      <w:pPr>
        <w:pStyle w:val="TableofFigures"/>
        <w:tabs>
          <w:tab w:val="right" w:leader="dot" w:pos="9350"/>
        </w:tabs>
        <w:rPr>
          <w:rFonts w:eastAsiaTheme="minorEastAsia" w:cstheme="minorBidi"/>
          <w:noProof/>
        </w:rPr>
      </w:pPr>
      <w:hyperlink w:anchor="_Toc148974192" w:history="1">
        <w:r w:rsidRPr="00F53F9A">
          <w:rPr>
            <w:rStyle w:val="Hyperlink"/>
            <w:noProof/>
          </w:rPr>
          <w:t>Table 2</w:t>
        </w:r>
        <w:r w:rsidRPr="00F53F9A">
          <w:rPr>
            <w:rStyle w:val="Hyperlink"/>
            <w:noProof/>
          </w:rPr>
          <w:noBreakHyphen/>
          <w:t>17: (U) Traditional Delivery Options</w:t>
        </w:r>
        <w:r>
          <w:rPr>
            <w:noProof/>
            <w:webHidden/>
          </w:rPr>
          <w:tab/>
        </w:r>
        <w:r>
          <w:rPr>
            <w:noProof/>
            <w:webHidden/>
          </w:rPr>
          <w:fldChar w:fldCharType="begin"/>
        </w:r>
        <w:r>
          <w:rPr>
            <w:noProof/>
            <w:webHidden/>
          </w:rPr>
          <w:instrText xml:space="preserve"> PAGEREF _Toc148974192 \h </w:instrText>
        </w:r>
        <w:r>
          <w:rPr>
            <w:noProof/>
            <w:webHidden/>
          </w:rPr>
        </w:r>
        <w:r>
          <w:rPr>
            <w:noProof/>
            <w:webHidden/>
          </w:rPr>
          <w:fldChar w:fldCharType="separate"/>
        </w:r>
        <w:r w:rsidR="004A02DB">
          <w:rPr>
            <w:noProof/>
            <w:webHidden/>
          </w:rPr>
          <w:t>50</w:t>
        </w:r>
        <w:r>
          <w:rPr>
            <w:noProof/>
            <w:webHidden/>
          </w:rPr>
          <w:fldChar w:fldCharType="end"/>
        </w:r>
      </w:hyperlink>
    </w:p>
    <w:p w14:paraId="10D3C6D5" w14:textId="3EB45EEF" w:rsidR="00957FC7" w:rsidRDefault="00957FC7">
      <w:pPr>
        <w:pStyle w:val="TableofFigures"/>
        <w:tabs>
          <w:tab w:val="right" w:leader="dot" w:pos="9350"/>
        </w:tabs>
        <w:rPr>
          <w:rFonts w:eastAsiaTheme="minorEastAsia" w:cstheme="minorBidi"/>
          <w:noProof/>
        </w:rPr>
      </w:pPr>
      <w:hyperlink w:anchor="_Toc148974193" w:history="1">
        <w:r w:rsidRPr="00F53F9A">
          <w:rPr>
            <w:rStyle w:val="Hyperlink"/>
            <w:noProof/>
          </w:rPr>
          <w:t>Table 2</w:t>
        </w:r>
        <w:r w:rsidRPr="00F53F9A">
          <w:rPr>
            <w:rStyle w:val="Hyperlink"/>
            <w:noProof/>
          </w:rPr>
          <w:noBreakHyphen/>
          <w:t>18: (U) Asynchronous Technology Based Options</w:t>
        </w:r>
        <w:r>
          <w:rPr>
            <w:noProof/>
            <w:webHidden/>
          </w:rPr>
          <w:tab/>
        </w:r>
        <w:r>
          <w:rPr>
            <w:noProof/>
            <w:webHidden/>
          </w:rPr>
          <w:fldChar w:fldCharType="begin"/>
        </w:r>
        <w:r>
          <w:rPr>
            <w:noProof/>
            <w:webHidden/>
          </w:rPr>
          <w:instrText xml:space="preserve"> PAGEREF _Toc148974193 \h </w:instrText>
        </w:r>
        <w:r>
          <w:rPr>
            <w:noProof/>
            <w:webHidden/>
          </w:rPr>
        </w:r>
        <w:r>
          <w:rPr>
            <w:noProof/>
            <w:webHidden/>
          </w:rPr>
          <w:fldChar w:fldCharType="separate"/>
        </w:r>
        <w:r w:rsidR="004A02DB">
          <w:rPr>
            <w:noProof/>
            <w:webHidden/>
          </w:rPr>
          <w:t>51</w:t>
        </w:r>
        <w:r>
          <w:rPr>
            <w:noProof/>
            <w:webHidden/>
          </w:rPr>
          <w:fldChar w:fldCharType="end"/>
        </w:r>
      </w:hyperlink>
    </w:p>
    <w:p w14:paraId="277F8331" w14:textId="39099ACF" w:rsidR="00957FC7" w:rsidRDefault="00957FC7">
      <w:pPr>
        <w:pStyle w:val="TableofFigures"/>
        <w:tabs>
          <w:tab w:val="right" w:leader="dot" w:pos="9350"/>
        </w:tabs>
        <w:rPr>
          <w:rFonts w:eastAsiaTheme="minorEastAsia" w:cstheme="minorBidi"/>
          <w:noProof/>
        </w:rPr>
      </w:pPr>
      <w:hyperlink w:anchor="_Toc148974194" w:history="1">
        <w:r w:rsidRPr="00F53F9A">
          <w:rPr>
            <w:rStyle w:val="Hyperlink"/>
            <w:noProof/>
          </w:rPr>
          <w:t>Table 2</w:t>
        </w:r>
        <w:r w:rsidRPr="00F53F9A">
          <w:rPr>
            <w:rStyle w:val="Hyperlink"/>
            <w:noProof/>
          </w:rPr>
          <w:noBreakHyphen/>
          <w:t>19: (U) Synchronous Technology Based Delivery Options</w:t>
        </w:r>
        <w:r>
          <w:rPr>
            <w:noProof/>
            <w:webHidden/>
          </w:rPr>
          <w:tab/>
        </w:r>
        <w:r>
          <w:rPr>
            <w:noProof/>
            <w:webHidden/>
          </w:rPr>
          <w:fldChar w:fldCharType="begin"/>
        </w:r>
        <w:r>
          <w:rPr>
            <w:noProof/>
            <w:webHidden/>
          </w:rPr>
          <w:instrText xml:space="preserve"> PAGEREF _Toc148974194 \h </w:instrText>
        </w:r>
        <w:r>
          <w:rPr>
            <w:noProof/>
            <w:webHidden/>
          </w:rPr>
        </w:r>
        <w:r>
          <w:rPr>
            <w:noProof/>
            <w:webHidden/>
          </w:rPr>
          <w:fldChar w:fldCharType="separate"/>
        </w:r>
        <w:r w:rsidR="004A02DB">
          <w:rPr>
            <w:noProof/>
            <w:webHidden/>
          </w:rPr>
          <w:t>51</w:t>
        </w:r>
        <w:r>
          <w:rPr>
            <w:noProof/>
            <w:webHidden/>
          </w:rPr>
          <w:fldChar w:fldCharType="end"/>
        </w:r>
      </w:hyperlink>
    </w:p>
    <w:p w14:paraId="61D8AFE9" w14:textId="1A9B281E" w:rsidR="00957FC7" w:rsidRDefault="00957FC7">
      <w:pPr>
        <w:pStyle w:val="TableofFigures"/>
        <w:tabs>
          <w:tab w:val="right" w:leader="dot" w:pos="9350"/>
        </w:tabs>
        <w:rPr>
          <w:rFonts w:eastAsiaTheme="minorEastAsia" w:cstheme="minorBidi"/>
          <w:noProof/>
        </w:rPr>
      </w:pPr>
      <w:hyperlink w:anchor="_Toc148974195" w:history="1">
        <w:r w:rsidRPr="00F53F9A">
          <w:rPr>
            <w:rStyle w:val="Hyperlink"/>
            <w:noProof/>
          </w:rPr>
          <w:t>Table 2</w:t>
        </w:r>
        <w:r w:rsidRPr="00F53F9A">
          <w:rPr>
            <w:rStyle w:val="Hyperlink"/>
            <w:noProof/>
          </w:rPr>
          <w:noBreakHyphen/>
          <w:t>20: (U) Mobile Delivery Options</w:t>
        </w:r>
        <w:r>
          <w:rPr>
            <w:noProof/>
            <w:webHidden/>
          </w:rPr>
          <w:tab/>
        </w:r>
        <w:r>
          <w:rPr>
            <w:noProof/>
            <w:webHidden/>
          </w:rPr>
          <w:fldChar w:fldCharType="begin"/>
        </w:r>
        <w:r>
          <w:rPr>
            <w:noProof/>
            <w:webHidden/>
          </w:rPr>
          <w:instrText xml:space="preserve"> PAGEREF _Toc148974195 \h </w:instrText>
        </w:r>
        <w:r>
          <w:rPr>
            <w:noProof/>
            <w:webHidden/>
          </w:rPr>
        </w:r>
        <w:r>
          <w:rPr>
            <w:noProof/>
            <w:webHidden/>
          </w:rPr>
          <w:fldChar w:fldCharType="separate"/>
        </w:r>
        <w:r w:rsidR="004A02DB">
          <w:rPr>
            <w:noProof/>
            <w:webHidden/>
          </w:rPr>
          <w:t>52</w:t>
        </w:r>
        <w:r>
          <w:rPr>
            <w:noProof/>
            <w:webHidden/>
          </w:rPr>
          <w:fldChar w:fldCharType="end"/>
        </w:r>
      </w:hyperlink>
    </w:p>
    <w:p w14:paraId="50E177ED" w14:textId="78621761" w:rsidR="00957FC7" w:rsidRDefault="00957FC7">
      <w:pPr>
        <w:pStyle w:val="TableofFigures"/>
        <w:tabs>
          <w:tab w:val="right" w:leader="dot" w:pos="9350"/>
        </w:tabs>
        <w:rPr>
          <w:rFonts w:eastAsiaTheme="minorEastAsia" w:cstheme="minorBidi"/>
          <w:noProof/>
        </w:rPr>
      </w:pPr>
      <w:hyperlink w:anchor="_Toc148974196" w:history="1">
        <w:r w:rsidRPr="00F53F9A">
          <w:rPr>
            <w:rStyle w:val="Hyperlink"/>
            <w:noProof/>
          </w:rPr>
          <w:t>Table 2</w:t>
        </w:r>
        <w:r w:rsidRPr="00F53F9A">
          <w:rPr>
            <w:rStyle w:val="Hyperlink"/>
            <w:noProof/>
          </w:rPr>
          <w:noBreakHyphen/>
          <w:t>21: (U) High End Technology Delivery Options</w:t>
        </w:r>
        <w:r>
          <w:rPr>
            <w:noProof/>
            <w:webHidden/>
          </w:rPr>
          <w:tab/>
        </w:r>
        <w:r>
          <w:rPr>
            <w:noProof/>
            <w:webHidden/>
          </w:rPr>
          <w:fldChar w:fldCharType="begin"/>
        </w:r>
        <w:r>
          <w:rPr>
            <w:noProof/>
            <w:webHidden/>
          </w:rPr>
          <w:instrText xml:space="preserve"> PAGEREF _Toc148974196 \h </w:instrText>
        </w:r>
        <w:r>
          <w:rPr>
            <w:noProof/>
            <w:webHidden/>
          </w:rPr>
        </w:r>
        <w:r>
          <w:rPr>
            <w:noProof/>
            <w:webHidden/>
          </w:rPr>
          <w:fldChar w:fldCharType="separate"/>
        </w:r>
        <w:r w:rsidR="004A02DB">
          <w:rPr>
            <w:noProof/>
            <w:webHidden/>
          </w:rPr>
          <w:t>53</w:t>
        </w:r>
        <w:r>
          <w:rPr>
            <w:noProof/>
            <w:webHidden/>
          </w:rPr>
          <w:fldChar w:fldCharType="end"/>
        </w:r>
      </w:hyperlink>
    </w:p>
    <w:p w14:paraId="74C2A9B8" w14:textId="4A294310" w:rsidR="00957FC7" w:rsidRDefault="00957FC7">
      <w:pPr>
        <w:pStyle w:val="TableofFigures"/>
        <w:tabs>
          <w:tab w:val="right" w:leader="dot" w:pos="9350"/>
        </w:tabs>
        <w:rPr>
          <w:rFonts w:eastAsiaTheme="minorEastAsia" w:cstheme="minorBidi"/>
          <w:noProof/>
        </w:rPr>
      </w:pPr>
      <w:hyperlink w:anchor="_Toc148974197" w:history="1">
        <w:r w:rsidRPr="00F53F9A">
          <w:rPr>
            <w:rStyle w:val="Hyperlink"/>
            <w:noProof/>
          </w:rPr>
          <w:t>Table 2</w:t>
        </w:r>
        <w:r w:rsidRPr="00F53F9A">
          <w:rPr>
            <w:rStyle w:val="Hyperlink"/>
            <w:noProof/>
          </w:rPr>
          <w:noBreakHyphen/>
          <w:t>22: (U) Training Devices</w:t>
        </w:r>
        <w:r>
          <w:rPr>
            <w:noProof/>
            <w:webHidden/>
          </w:rPr>
          <w:tab/>
        </w:r>
        <w:r>
          <w:rPr>
            <w:noProof/>
            <w:webHidden/>
          </w:rPr>
          <w:fldChar w:fldCharType="begin"/>
        </w:r>
        <w:r>
          <w:rPr>
            <w:noProof/>
            <w:webHidden/>
          </w:rPr>
          <w:instrText xml:space="preserve"> PAGEREF _Toc148974197 \h </w:instrText>
        </w:r>
        <w:r>
          <w:rPr>
            <w:noProof/>
            <w:webHidden/>
          </w:rPr>
        </w:r>
        <w:r>
          <w:rPr>
            <w:noProof/>
            <w:webHidden/>
          </w:rPr>
          <w:fldChar w:fldCharType="separate"/>
        </w:r>
        <w:r w:rsidR="004A02DB">
          <w:rPr>
            <w:noProof/>
            <w:webHidden/>
          </w:rPr>
          <w:t>55</w:t>
        </w:r>
        <w:r>
          <w:rPr>
            <w:noProof/>
            <w:webHidden/>
          </w:rPr>
          <w:fldChar w:fldCharType="end"/>
        </w:r>
      </w:hyperlink>
    </w:p>
    <w:p w14:paraId="6AF5E3E3" w14:textId="3D0586E9" w:rsidR="00957FC7" w:rsidRDefault="00957FC7">
      <w:pPr>
        <w:pStyle w:val="TableofFigures"/>
        <w:tabs>
          <w:tab w:val="right" w:leader="dot" w:pos="9350"/>
        </w:tabs>
        <w:rPr>
          <w:rFonts w:eastAsiaTheme="minorEastAsia" w:cstheme="minorBidi"/>
          <w:noProof/>
        </w:rPr>
      </w:pPr>
      <w:hyperlink w:anchor="_Toc148974198" w:history="1">
        <w:r w:rsidRPr="00F53F9A">
          <w:rPr>
            <w:rStyle w:val="Hyperlink"/>
            <w:noProof/>
          </w:rPr>
          <w:t>Table 2</w:t>
        </w:r>
        <w:r w:rsidRPr="00F53F9A">
          <w:rPr>
            <w:rStyle w:val="Hyperlink"/>
            <w:noProof/>
          </w:rPr>
          <w:noBreakHyphen/>
          <w:t>23: (U) Training System/Device Media Pool</w:t>
        </w:r>
        <w:r>
          <w:rPr>
            <w:noProof/>
            <w:webHidden/>
          </w:rPr>
          <w:tab/>
        </w:r>
        <w:r>
          <w:rPr>
            <w:noProof/>
            <w:webHidden/>
          </w:rPr>
          <w:fldChar w:fldCharType="begin"/>
        </w:r>
        <w:r>
          <w:rPr>
            <w:noProof/>
            <w:webHidden/>
          </w:rPr>
          <w:instrText xml:space="preserve"> PAGEREF _Toc148974198 \h </w:instrText>
        </w:r>
        <w:r>
          <w:rPr>
            <w:noProof/>
            <w:webHidden/>
          </w:rPr>
        </w:r>
        <w:r>
          <w:rPr>
            <w:noProof/>
            <w:webHidden/>
          </w:rPr>
          <w:fldChar w:fldCharType="separate"/>
        </w:r>
        <w:r w:rsidR="004A02DB">
          <w:rPr>
            <w:noProof/>
            <w:webHidden/>
          </w:rPr>
          <w:t>55</w:t>
        </w:r>
        <w:r>
          <w:rPr>
            <w:noProof/>
            <w:webHidden/>
          </w:rPr>
          <w:fldChar w:fldCharType="end"/>
        </w:r>
      </w:hyperlink>
    </w:p>
    <w:p w14:paraId="763478F7" w14:textId="31433043" w:rsidR="00957FC7" w:rsidRDefault="00957FC7">
      <w:pPr>
        <w:pStyle w:val="TableofFigures"/>
        <w:tabs>
          <w:tab w:val="right" w:leader="dot" w:pos="9350"/>
        </w:tabs>
        <w:rPr>
          <w:rFonts w:eastAsiaTheme="minorEastAsia" w:cstheme="minorBidi"/>
          <w:noProof/>
        </w:rPr>
      </w:pPr>
      <w:hyperlink w:anchor="_Toc148974199" w:history="1">
        <w:r w:rsidRPr="00F53F9A">
          <w:rPr>
            <w:rStyle w:val="Hyperlink"/>
            <w:noProof/>
          </w:rPr>
          <w:t>Table 2</w:t>
        </w:r>
        <w:r w:rsidRPr="00F53F9A">
          <w:rPr>
            <w:rStyle w:val="Hyperlink"/>
            <w:noProof/>
          </w:rPr>
          <w:noBreakHyphen/>
          <w:t>24: (U) Training Device Capability per Task Type</w:t>
        </w:r>
        <w:r>
          <w:rPr>
            <w:noProof/>
            <w:webHidden/>
          </w:rPr>
          <w:tab/>
        </w:r>
        <w:r>
          <w:rPr>
            <w:noProof/>
            <w:webHidden/>
          </w:rPr>
          <w:fldChar w:fldCharType="begin"/>
        </w:r>
        <w:r>
          <w:rPr>
            <w:noProof/>
            <w:webHidden/>
          </w:rPr>
          <w:instrText xml:space="preserve"> PAGEREF _Toc148974199 \h </w:instrText>
        </w:r>
        <w:r>
          <w:rPr>
            <w:noProof/>
            <w:webHidden/>
          </w:rPr>
        </w:r>
        <w:r>
          <w:rPr>
            <w:noProof/>
            <w:webHidden/>
          </w:rPr>
          <w:fldChar w:fldCharType="separate"/>
        </w:r>
        <w:r w:rsidR="004A02DB">
          <w:rPr>
            <w:noProof/>
            <w:webHidden/>
          </w:rPr>
          <w:t>61</w:t>
        </w:r>
        <w:r>
          <w:rPr>
            <w:noProof/>
            <w:webHidden/>
          </w:rPr>
          <w:fldChar w:fldCharType="end"/>
        </w:r>
      </w:hyperlink>
    </w:p>
    <w:p w14:paraId="5611A586" w14:textId="6D7C6400" w:rsidR="00957FC7" w:rsidRDefault="00957FC7">
      <w:pPr>
        <w:pStyle w:val="TableofFigures"/>
        <w:tabs>
          <w:tab w:val="right" w:leader="dot" w:pos="9350"/>
        </w:tabs>
        <w:rPr>
          <w:rFonts w:eastAsiaTheme="minorEastAsia" w:cstheme="minorBidi"/>
          <w:noProof/>
        </w:rPr>
      </w:pPr>
      <w:hyperlink w:anchor="_Toc148974200" w:history="1">
        <w:r w:rsidRPr="00F53F9A">
          <w:rPr>
            <w:rStyle w:val="Hyperlink"/>
            <w:noProof/>
          </w:rPr>
          <w:t>Table 2</w:t>
        </w:r>
        <w:r w:rsidRPr="00F53F9A">
          <w:rPr>
            <w:rStyle w:val="Hyperlink"/>
            <w:noProof/>
          </w:rPr>
          <w:noBreakHyphen/>
          <w:t>25: (U) Training System Alternatives Tradeoff Workshop</w:t>
        </w:r>
        <w:r>
          <w:rPr>
            <w:noProof/>
            <w:webHidden/>
          </w:rPr>
          <w:tab/>
        </w:r>
        <w:r>
          <w:rPr>
            <w:noProof/>
            <w:webHidden/>
          </w:rPr>
          <w:fldChar w:fldCharType="begin"/>
        </w:r>
        <w:r>
          <w:rPr>
            <w:noProof/>
            <w:webHidden/>
          </w:rPr>
          <w:instrText xml:space="preserve"> PAGEREF _Toc148974200 \h </w:instrText>
        </w:r>
        <w:r>
          <w:rPr>
            <w:noProof/>
            <w:webHidden/>
          </w:rPr>
        </w:r>
        <w:r>
          <w:rPr>
            <w:noProof/>
            <w:webHidden/>
          </w:rPr>
          <w:fldChar w:fldCharType="separate"/>
        </w:r>
        <w:r w:rsidR="004A02DB">
          <w:rPr>
            <w:noProof/>
            <w:webHidden/>
          </w:rPr>
          <w:t>63</w:t>
        </w:r>
        <w:r>
          <w:rPr>
            <w:noProof/>
            <w:webHidden/>
          </w:rPr>
          <w:fldChar w:fldCharType="end"/>
        </w:r>
      </w:hyperlink>
    </w:p>
    <w:p w14:paraId="7E07E104" w14:textId="3E63F769" w:rsidR="00957FC7" w:rsidRDefault="00957FC7">
      <w:pPr>
        <w:pStyle w:val="TableofFigures"/>
        <w:tabs>
          <w:tab w:val="right" w:leader="dot" w:pos="9350"/>
        </w:tabs>
        <w:rPr>
          <w:rFonts w:eastAsiaTheme="minorEastAsia" w:cstheme="minorBidi"/>
          <w:noProof/>
        </w:rPr>
      </w:pPr>
      <w:hyperlink w:anchor="_Toc148974201" w:history="1">
        <w:r w:rsidRPr="00F53F9A">
          <w:rPr>
            <w:rStyle w:val="Hyperlink"/>
            <w:noProof/>
          </w:rPr>
          <w:t>Table 2</w:t>
        </w:r>
        <w:r w:rsidRPr="00F53F9A">
          <w:rPr>
            <w:rStyle w:val="Hyperlink"/>
            <w:noProof/>
          </w:rPr>
          <w:noBreakHyphen/>
          <w:t>26: (U) Site Visit</w:t>
        </w:r>
        <w:r>
          <w:rPr>
            <w:noProof/>
            <w:webHidden/>
          </w:rPr>
          <w:tab/>
        </w:r>
        <w:r>
          <w:rPr>
            <w:noProof/>
            <w:webHidden/>
          </w:rPr>
          <w:fldChar w:fldCharType="begin"/>
        </w:r>
        <w:r>
          <w:rPr>
            <w:noProof/>
            <w:webHidden/>
          </w:rPr>
          <w:instrText xml:space="preserve"> PAGEREF _Toc148974201 \h </w:instrText>
        </w:r>
        <w:r>
          <w:rPr>
            <w:noProof/>
            <w:webHidden/>
          </w:rPr>
        </w:r>
        <w:r>
          <w:rPr>
            <w:noProof/>
            <w:webHidden/>
          </w:rPr>
          <w:fldChar w:fldCharType="separate"/>
        </w:r>
        <w:r w:rsidR="004A02DB">
          <w:rPr>
            <w:noProof/>
            <w:webHidden/>
          </w:rPr>
          <w:t>64</w:t>
        </w:r>
        <w:r>
          <w:rPr>
            <w:noProof/>
            <w:webHidden/>
          </w:rPr>
          <w:fldChar w:fldCharType="end"/>
        </w:r>
      </w:hyperlink>
    </w:p>
    <w:p w14:paraId="0F504068" w14:textId="2E52A935" w:rsidR="00957FC7" w:rsidRDefault="00957FC7">
      <w:pPr>
        <w:pStyle w:val="TableofFigures"/>
        <w:tabs>
          <w:tab w:val="right" w:leader="dot" w:pos="9350"/>
        </w:tabs>
        <w:rPr>
          <w:rFonts w:eastAsiaTheme="minorEastAsia" w:cstheme="minorBidi"/>
          <w:noProof/>
        </w:rPr>
      </w:pPr>
      <w:hyperlink w:anchor="_Toc148974202" w:history="1">
        <w:r w:rsidRPr="00F53F9A">
          <w:rPr>
            <w:rStyle w:val="Hyperlink"/>
            <w:noProof/>
          </w:rPr>
          <w:t>Table 2</w:t>
        </w:r>
        <w:r w:rsidRPr="00F53F9A">
          <w:rPr>
            <w:rStyle w:val="Hyperlink"/>
            <w:noProof/>
          </w:rPr>
          <w:noBreakHyphen/>
          <w:t>27: (U) COA1</w:t>
        </w:r>
        <w:r>
          <w:rPr>
            <w:noProof/>
            <w:webHidden/>
          </w:rPr>
          <w:tab/>
        </w:r>
        <w:r>
          <w:rPr>
            <w:noProof/>
            <w:webHidden/>
          </w:rPr>
          <w:fldChar w:fldCharType="begin"/>
        </w:r>
        <w:r>
          <w:rPr>
            <w:noProof/>
            <w:webHidden/>
          </w:rPr>
          <w:instrText xml:space="preserve"> PAGEREF _Toc148974202 \h </w:instrText>
        </w:r>
        <w:r>
          <w:rPr>
            <w:noProof/>
            <w:webHidden/>
          </w:rPr>
        </w:r>
        <w:r>
          <w:rPr>
            <w:noProof/>
            <w:webHidden/>
          </w:rPr>
          <w:fldChar w:fldCharType="separate"/>
        </w:r>
        <w:r w:rsidR="004A02DB">
          <w:rPr>
            <w:noProof/>
            <w:webHidden/>
          </w:rPr>
          <w:t>66</w:t>
        </w:r>
        <w:r>
          <w:rPr>
            <w:noProof/>
            <w:webHidden/>
          </w:rPr>
          <w:fldChar w:fldCharType="end"/>
        </w:r>
      </w:hyperlink>
    </w:p>
    <w:p w14:paraId="14C38344" w14:textId="7BCCE811" w:rsidR="00957FC7" w:rsidRDefault="00957FC7">
      <w:pPr>
        <w:pStyle w:val="TableofFigures"/>
        <w:tabs>
          <w:tab w:val="right" w:leader="dot" w:pos="9350"/>
        </w:tabs>
        <w:rPr>
          <w:rFonts w:eastAsiaTheme="minorEastAsia" w:cstheme="minorBidi"/>
          <w:noProof/>
        </w:rPr>
      </w:pPr>
      <w:hyperlink w:anchor="_Toc148974203" w:history="1">
        <w:r w:rsidRPr="00F53F9A">
          <w:rPr>
            <w:rStyle w:val="Hyperlink"/>
            <w:noProof/>
          </w:rPr>
          <w:t>Table 2</w:t>
        </w:r>
        <w:r w:rsidRPr="00F53F9A">
          <w:rPr>
            <w:rStyle w:val="Hyperlink"/>
            <w:noProof/>
          </w:rPr>
          <w:noBreakHyphen/>
          <w:t>28: (U) Maintenance Tradeoff Assessments &lt;Example add project specific&gt;</w:t>
        </w:r>
        <w:r>
          <w:rPr>
            <w:noProof/>
            <w:webHidden/>
          </w:rPr>
          <w:tab/>
        </w:r>
        <w:r>
          <w:rPr>
            <w:noProof/>
            <w:webHidden/>
          </w:rPr>
          <w:fldChar w:fldCharType="begin"/>
        </w:r>
        <w:r>
          <w:rPr>
            <w:noProof/>
            <w:webHidden/>
          </w:rPr>
          <w:instrText xml:space="preserve"> PAGEREF _Toc148974203 \h </w:instrText>
        </w:r>
        <w:r>
          <w:rPr>
            <w:noProof/>
            <w:webHidden/>
          </w:rPr>
        </w:r>
        <w:r>
          <w:rPr>
            <w:noProof/>
            <w:webHidden/>
          </w:rPr>
          <w:fldChar w:fldCharType="separate"/>
        </w:r>
        <w:r w:rsidR="004A02DB">
          <w:rPr>
            <w:noProof/>
            <w:webHidden/>
          </w:rPr>
          <w:t>68</w:t>
        </w:r>
        <w:r>
          <w:rPr>
            <w:noProof/>
            <w:webHidden/>
          </w:rPr>
          <w:fldChar w:fldCharType="end"/>
        </w:r>
      </w:hyperlink>
    </w:p>
    <w:p w14:paraId="2B8F84FF" w14:textId="53537CFD" w:rsidR="00957FC7" w:rsidRDefault="00957FC7">
      <w:pPr>
        <w:pStyle w:val="TableofFigures"/>
        <w:tabs>
          <w:tab w:val="right" w:leader="dot" w:pos="9350"/>
        </w:tabs>
        <w:rPr>
          <w:rFonts w:eastAsiaTheme="minorEastAsia" w:cstheme="minorBidi"/>
          <w:noProof/>
        </w:rPr>
      </w:pPr>
      <w:hyperlink w:anchor="_Toc148974204" w:history="1">
        <w:r w:rsidRPr="00F53F9A">
          <w:rPr>
            <w:rStyle w:val="Hyperlink"/>
            <w:noProof/>
          </w:rPr>
          <w:t>Table 2</w:t>
        </w:r>
        <w:r w:rsidRPr="00F53F9A">
          <w:rPr>
            <w:rStyle w:val="Hyperlink"/>
            <w:noProof/>
          </w:rPr>
          <w:noBreakHyphen/>
          <w:t>29: (U) &lt;Example&gt; MOS 6113/6173 IA COA2</w:t>
        </w:r>
        <w:r>
          <w:rPr>
            <w:noProof/>
            <w:webHidden/>
          </w:rPr>
          <w:tab/>
        </w:r>
        <w:r>
          <w:rPr>
            <w:noProof/>
            <w:webHidden/>
          </w:rPr>
          <w:fldChar w:fldCharType="begin"/>
        </w:r>
        <w:r>
          <w:rPr>
            <w:noProof/>
            <w:webHidden/>
          </w:rPr>
          <w:instrText xml:space="preserve"> PAGEREF _Toc148974204 \h </w:instrText>
        </w:r>
        <w:r>
          <w:rPr>
            <w:noProof/>
            <w:webHidden/>
          </w:rPr>
        </w:r>
        <w:r>
          <w:rPr>
            <w:noProof/>
            <w:webHidden/>
          </w:rPr>
          <w:fldChar w:fldCharType="separate"/>
        </w:r>
        <w:r w:rsidR="004A02DB">
          <w:rPr>
            <w:noProof/>
            <w:webHidden/>
          </w:rPr>
          <w:t>70</w:t>
        </w:r>
        <w:r>
          <w:rPr>
            <w:noProof/>
            <w:webHidden/>
          </w:rPr>
          <w:fldChar w:fldCharType="end"/>
        </w:r>
      </w:hyperlink>
    </w:p>
    <w:p w14:paraId="3BEDF471" w14:textId="5611F7BB" w:rsidR="00957FC7" w:rsidRDefault="00957FC7">
      <w:pPr>
        <w:pStyle w:val="TableofFigures"/>
        <w:tabs>
          <w:tab w:val="right" w:leader="dot" w:pos="9350"/>
        </w:tabs>
        <w:rPr>
          <w:rFonts w:eastAsiaTheme="minorEastAsia" w:cstheme="minorBidi"/>
          <w:noProof/>
        </w:rPr>
      </w:pPr>
      <w:hyperlink w:anchor="_Toc148974205" w:history="1">
        <w:r w:rsidRPr="00F53F9A">
          <w:rPr>
            <w:rStyle w:val="Hyperlink"/>
            <w:noProof/>
          </w:rPr>
          <w:t>Table 5</w:t>
        </w:r>
        <w:r w:rsidRPr="00F53F9A">
          <w:rPr>
            <w:rStyle w:val="Hyperlink"/>
            <w:noProof/>
          </w:rPr>
          <w:noBreakHyphen/>
          <w:t>1: (U) Scenario Capabilities</w:t>
        </w:r>
        <w:r>
          <w:rPr>
            <w:noProof/>
            <w:webHidden/>
          </w:rPr>
          <w:tab/>
        </w:r>
        <w:r>
          <w:rPr>
            <w:noProof/>
            <w:webHidden/>
          </w:rPr>
          <w:fldChar w:fldCharType="begin"/>
        </w:r>
        <w:r>
          <w:rPr>
            <w:noProof/>
            <w:webHidden/>
          </w:rPr>
          <w:instrText xml:space="preserve"> PAGEREF _Toc148974205 \h </w:instrText>
        </w:r>
        <w:r>
          <w:rPr>
            <w:noProof/>
            <w:webHidden/>
          </w:rPr>
        </w:r>
        <w:r>
          <w:rPr>
            <w:noProof/>
            <w:webHidden/>
          </w:rPr>
          <w:fldChar w:fldCharType="separate"/>
        </w:r>
        <w:r w:rsidR="004A02DB">
          <w:rPr>
            <w:noProof/>
            <w:webHidden/>
          </w:rPr>
          <w:t>119</w:t>
        </w:r>
        <w:r>
          <w:rPr>
            <w:noProof/>
            <w:webHidden/>
          </w:rPr>
          <w:fldChar w:fldCharType="end"/>
        </w:r>
      </w:hyperlink>
    </w:p>
    <w:p w14:paraId="32C769AB" w14:textId="3446AD7D" w:rsidR="00957FC7" w:rsidRDefault="00957FC7">
      <w:pPr>
        <w:pStyle w:val="TableofFigures"/>
        <w:tabs>
          <w:tab w:val="right" w:leader="dot" w:pos="9350"/>
        </w:tabs>
        <w:rPr>
          <w:rFonts w:eastAsiaTheme="minorEastAsia" w:cstheme="minorBidi"/>
          <w:noProof/>
        </w:rPr>
      </w:pPr>
      <w:hyperlink w:anchor="_Toc148974206" w:history="1">
        <w:r w:rsidRPr="00F53F9A">
          <w:rPr>
            <w:rStyle w:val="Hyperlink"/>
            <w:noProof/>
          </w:rPr>
          <w:t>Table 5</w:t>
        </w:r>
        <w:r w:rsidRPr="00F53F9A">
          <w:rPr>
            <w:rStyle w:val="Hyperlink"/>
            <w:noProof/>
          </w:rPr>
          <w:noBreakHyphen/>
          <w:t>2: (U) Synopsis of Requirements Analysis Functional Model</w:t>
        </w:r>
        <w:r>
          <w:rPr>
            <w:noProof/>
            <w:webHidden/>
          </w:rPr>
          <w:tab/>
        </w:r>
        <w:r>
          <w:rPr>
            <w:noProof/>
            <w:webHidden/>
          </w:rPr>
          <w:fldChar w:fldCharType="begin"/>
        </w:r>
        <w:r>
          <w:rPr>
            <w:noProof/>
            <w:webHidden/>
          </w:rPr>
          <w:instrText xml:space="preserve"> PAGEREF _Toc148974206 \h </w:instrText>
        </w:r>
        <w:r>
          <w:rPr>
            <w:noProof/>
            <w:webHidden/>
          </w:rPr>
        </w:r>
        <w:r>
          <w:rPr>
            <w:noProof/>
            <w:webHidden/>
          </w:rPr>
          <w:fldChar w:fldCharType="separate"/>
        </w:r>
        <w:r w:rsidR="004A02DB">
          <w:rPr>
            <w:noProof/>
            <w:webHidden/>
          </w:rPr>
          <w:t>120</w:t>
        </w:r>
        <w:r>
          <w:rPr>
            <w:noProof/>
            <w:webHidden/>
          </w:rPr>
          <w:fldChar w:fldCharType="end"/>
        </w:r>
      </w:hyperlink>
    </w:p>
    <w:p w14:paraId="272D9E10" w14:textId="3D2CEAF6" w:rsidR="00957FC7" w:rsidRDefault="00957FC7">
      <w:pPr>
        <w:pStyle w:val="TableofFigures"/>
        <w:tabs>
          <w:tab w:val="right" w:leader="dot" w:pos="9350"/>
        </w:tabs>
        <w:rPr>
          <w:rFonts w:eastAsiaTheme="minorEastAsia" w:cstheme="minorBidi"/>
          <w:noProof/>
        </w:rPr>
      </w:pPr>
      <w:hyperlink w:anchor="_Toc148974207" w:history="1">
        <w:r w:rsidRPr="00F53F9A">
          <w:rPr>
            <w:rStyle w:val="Hyperlink"/>
            <w:noProof/>
          </w:rPr>
          <w:t>Table 5</w:t>
        </w:r>
        <w:r w:rsidRPr="00F53F9A">
          <w:rPr>
            <w:rStyle w:val="Hyperlink"/>
            <w:noProof/>
          </w:rPr>
          <w:noBreakHyphen/>
          <w:t>3: (U) Scenario 1</w:t>
        </w:r>
        <w:r>
          <w:rPr>
            <w:noProof/>
            <w:webHidden/>
          </w:rPr>
          <w:tab/>
        </w:r>
        <w:r>
          <w:rPr>
            <w:noProof/>
            <w:webHidden/>
          </w:rPr>
          <w:fldChar w:fldCharType="begin"/>
        </w:r>
        <w:r>
          <w:rPr>
            <w:noProof/>
            <w:webHidden/>
          </w:rPr>
          <w:instrText xml:space="preserve"> PAGEREF _Toc148974207 \h </w:instrText>
        </w:r>
        <w:r>
          <w:rPr>
            <w:noProof/>
            <w:webHidden/>
          </w:rPr>
        </w:r>
        <w:r>
          <w:rPr>
            <w:noProof/>
            <w:webHidden/>
          </w:rPr>
          <w:fldChar w:fldCharType="separate"/>
        </w:r>
        <w:r w:rsidR="004A02DB">
          <w:rPr>
            <w:noProof/>
            <w:webHidden/>
          </w:rPr>
          <w:t>123</w:t>
        </w:r>
        <w:r>
          <w:rPr>
            <w:noProof/>
            <w:webHidden/>
          </w:rPr>
          <w:fldChar w:fldCharType="end"/>
        </w:r>
      </w:hyperlink>
    </w:p>
    <w:p w14:paraId="1C159698" w14:textId="7707B173" w:rsidR="00957FC7" w:rsidRDefault="00957FC7">
      <w:pPr>
        <w:pStyle w:val="TableofFigures"/>
        <w:tabs>
          <w:tab w:val="right" w:leader="dot" w:pos="9350"/>
        </w:tabs>
        <w:rPr>
          <w:rFonts w:eastAsiaTheme="minorEastAsia" w:cstheme="minorBidi"/>
          <w:noProof/>
        </w:rPr>
      </w:pPr>
      <w:hyperlink w:anchor="_Toc148974208" w:history="1">
        <w:r w:rsidRPr="00F53F9A">
          <w:rPr>
            <w:rStyle w:val="Hyperlink"/>
            <w:bCs/>
            <w:noProof/>
          </w:rPr>
          <w:t>Table 5</w:t>
        </w:r>
        <w:r w:rsidRPr="00F53F9A">
          <w:rPr>
            <w:rStyle w:val="Hyperlink"/>
            <w:bCs/>
            <w:noProof/>
          </w:rPr>
          <w:noBreakHyphen/>
          <w:t>4: (U) Scenario 2</w:t>
        </w:r>
        <w:r>
          <w:rPr>
            <w:noProof/>
            <w:webHidden/>
          </w:rPr>
          <w:tab/>
        </w:r>
        <w:r>
          <w:rPr>
            <w:noProof/>
            <w:webHidden/>
          </w:rPr>
          <w:fldChar w:fldCharType="begin"/>
        </w:r>
        <w:r>
          <w:rPr>
            <w:noProof/>
            <w:webHidden/>
          </w:rPr>
          <w:instrText xml:space="preserve"> PAGEREF _Toc148974208 \h </w:instrText>
        </w:r>
        <w:r>
          <w:rPr>
            <w:noProof/>
            <w:webHidden/>
          </w:rPr>
        </w:r>
        <w:r>
          <w:rPr>
            <w:noProof/>
            <w:webHidden/>
          </w:rPr>
          <w:fldChar w:fldCharType="separate"/>
        </w:r>
        <w:r w:rsidR="004A02DB">
          <w:rPr>
            <w:noProof/>
            <w:webHidden/>
          </w:rPr>
          <w:t>124</w:t>
        </w:r>
        <w:r>
          <w:rPr>
            <w:noProof/>
            <w:webHidden/>
          </w:rPr>
          <w:fldChar w:fldCharType="end"/>
        </w:r>
      </w:hyperlink>
    </w:p>
    <w:p w14:paraId="033F0357" w14:textId="09CCB385" w:rsidR="00957FC7" w:rsidRDefault="00957FC7">
      <w:pPr>
        <w:pStyle w:val="TableofFigures"/>
        <w:tabs>
          <w:tab w:val="right" w:leader="dot" w:pos="9350"/>
        </w:tabs>
        <w:rPr>
          <w:rFonts w:eastAsiaTheme="minorEastAsia" w:cstheme="minorBidi"/>
          <w:noProof/>
        </w:rPr>
      </w:pPr>
      <w:hyperlink w:anchor="_Toc148974209" w:history="1">
        <w:r w:rsidRPr="00F53F9A">
          <w:rPr>
            <w:rStyle w:val="Hyperlink"/>
            <w:bCs/>
            <w:noProof/>
          </w:rPr>
          <w:t>Table 5</w:t>
        </w:r>
        <w:r w:rsidRPr="00F53F9A">
          <w:rPr>
            <w:rStyle w:val="Hyperlink"/>
            <w:bCs/>
            <w:noProof/>
          </w:rPr>
          <w:noBreakHyphen/>
          <w:t>5: (U) Scenario 3</w:t>
        </w:r>
        <w:r>
          <w:rPr>
            <w:noProof/>
            <w:webHidden/>
          </w:rPr>
          <w:tab/>
        </w:r>
        <w:r>
          <w:rPr>
            <w:noProof/>
            <w:webHidden/>
          </w:rPr>
          <w:fldChar w:fldCharType="begin"/>
        </w:r>
        <w:r>
          <w:rPr>
            <w:noProof/>
            <w:webHidden/>
          </w:rPr>
          <w:instrText xml:space="preserve"> PAGEREF _Toc148974209 \h </w:instrText>
        </w:r>
        <w:r>
          <w:rPr>
            <w:noProof/>
            <w:webHidden/>
          </w:rPr>
        </w:r>
        <w:r>
          <w:rPr>
            <w:noProof/>
            <w:webHidden/>
          </w:rPr>
          <w:fldChar w:fldCharType="separate"/>
        </w:r>
        <w:r w:rsidR="004A02DB">
          <w:rPr>
            <w:noProof/>
            <w:webHidden/>
          </w:rPr>
          <w:t>131</w:t>
        </w:r>
        <w:r>
          <w:rPr>
            <w:noProof/>
            <w:webHidden/>
          </w:rPr>
          <w:fldChar w:fldCharType="end"/>
        </w:r>
      </w:hyperlink>
    </w:p>
    <w:p w14:paraId="236FC3F9" w14:textId="138E80D2" w:rsidR="00957FC7" w:rsidRDefault="00957FC7">
      <w:pPr>
        <w:pStyle w:val="TableofFigures"/>
        <w:tabs>
          <w:tab w:val="right" w:leader="dot" w:pos="9350"/>
        </w:tabs>
        <w:rPr>
          <w:rFonts w:eastAsiaTheme="minorEastAsia" w:cstheme="minorBidi"/>
          <w:noProof/>
        </w:rPr>
      </w:pPr>
      <w:hyperlink w:anchor="_Toc148974210" w:history="1">
        <w:r w:rsidRPr="00F53F9A">
          <w:rPr>
            <w:rStyle w:val="Hyperlink"/>
            <w:noProof/>
          </w:rPr>
          <w:t>Table 5</w:t>
        </w:r>
        <w:r w:rsidRPr="00F53F9A">
          <w:rPr>
            <w:rStyle w:val="Hyperlink"/>
            <w:noProof/>
          </w:rPr>
          <w:noBreakHyphen/>
          <w:t>6: (U) Systems Modeled at the Simulation Level</w:t>
        </w:r>
        <w:r>
          <w:rPr>
            <w:noProof/>
            <w:webHidden/>
          </w:rPr>
          <w:tab/>
        </w:r>
        <w:r>
          <w:rPr>
            <w:noProof/>
            <w:webHidden/>
          </w:rPr>
          <w:fldChar w:fldCharType="begin"/>
        </w:r>
        <w:r>
          <w:rPr>
            <w:noProof/>
            <w:webHidden/>
          </w:rPr>
          <w:instrText xml:space="preserve"> PAGEREF _Toc148974210 \h </w:instrText>
        </w:r>
        <w:r>
          <w:rPr>
            <w:noProof/>
            <w:webHidden/>
          </w:rPr>
        </w:r>
        <w:r>
          <w:rPr>
            <w:noProof/>
            <w:webHidden/>
          </w:rPr>
          <w:fldChar w:fldCharType="separate"/>
        </w:r>
        <w:r w:rsidR="004A02DB">
          <w:rPr>
            <w:noProof/>
            <w:webHidden/>
          </w:rPr>
          <w:t>134</w:t>
        </w:r>
        <w:r>
          <w:rPr>
            <w:noProof/>
            <w:webHidden/>
          </w:rPr>
          <w:fldChar w:fldCharType="end"/>
        </w:r>
      </w:hyperlink>
    </w:p>
    <w:p w14:paraId="11BDF71C" w14:textId="3FDA7273" w:rsidR="00957FC7" w:rsidRDefault="00957FC7">
      <w:pPr>
        <w:pStyle w:val="TableofFigures"/>
        <w:tabs>
          <w:tab w:val="right" w:leader="dot" w:pos="9350"/>
        </w:tabs>
        <w:rPr>
          <w:rFonts w:eastAsiaTheme="minorEastAsia" w:cstheme="minorBidi"/>
          <w:noProof/>
        </w:rPr>
      </w:pPr>
      <w:hyperlink w:anchor="_Toc148974211" w:history="1">
        <w:r w:rsidRPr="00F53F9A">
          <w:rPr>
            <w:rStyle w:val="Hyperlink"/>
            <w:bCs/>
            <w:noProof/>
          </w:rPr>
          <w:t>Table 5</w:t>
        </w:r>
        <w:r w:rsidRPr="00F53F9A">
          <w:rPr>
            <w:rStyle w:val="Hyperlink"/>
            <w:bCs/>
            <w:noProof/>
          </w:rPr>
          <w:noBreakHyphen/>
          <w:t>7: (U) Modeled Environment Performance Characteristics</w:t>
        </w:r>
        <w:r>
          <w:rPr>
            <w:noProof/>
            <w:webHidden/>
          </w:rPr>
          <w:tab/>
        </w:r>
        <w:r>
          <w:rPr>
            <w:noProof/>
            <w:webHidden/>
          </w:rPr>
          <w:fldChar w:fldCharType="begin"/>
        </w:r>
        <w:r>
          <w:rPr>
            <w:noProof/>
            <w:webHidden/>
          </w:rPr>
          <w:instrText xml:space="preserve"> PAGEREF _Toc148974211 \h </w:instrText>
        </w:r>
        <w:r>
          <w:rPr>
            <w:noProof/>
            <w:webHidden/>
          </w:rPr>
        </w:r>
        <w:r>
          <w:rPr>
            <w:noProof/>
            <w:webHidden/>
          </w:rPr>
          <w:fldChar w:fldCharType="separate"/>
        </w:r>
        <w:r w:rsidR="004A02DB">
          <w:rPr>
            <w:noProof/>
            <w:webHidden/>
          </w:rPr>
          <w:t>136</w:t>
        </w:r>
        <w:r>
          <w:rPr>
            <w:noProof/>
            <w:webHidden/>
          </w:rPr>
          <w:fldChar w:fldCharType="end"/>
        </w:r>
      </w:hyperlink>
    </w:p>
    <w:p w14:paraId="3FBDBADF" w14:textId="4ECFB1B9" w:rsidR="00957FC7" w:rsidRDefault="00957FC7">
      <w:pPr>
        <w:pStyle w:val="TableofFigures"/>
        <w:tabs>
          <w:tab w:val="right" w:leader="dot" w:pos="9350"/>
        </w:tabs>
        <w:rPr>
          <w:rFonts w:eastAsiaTheme="minorEastAsia" w:cstheme="minorBidi"/>
          <w:noProof/>
        </w:rPr>
      </w:pPr>
      <w:hyperlink w:anchor="_Toc148974212" w:history="1">
        <w:r w:rsidRPr="00F53F9A">
          <w:rPr>
            <w:rStyle w:val="Hyperlink"/>
            <w:noProof/>
          </w:rPr>
          <w:t>Table 5</w:t>
        </w:r>
        <w:r w:rsidRPr="00F53F9A">
          <w:rPr>
            <w:rStyle w:val="Hyperlink"/>
            <w:noProof/>
          </w:rPr>
          <w:noBreakHyphen/>
          <w:t>8: (U) Simulation Fidelity</w:t>
        </w:r>
        <w:r>
          <w:rPr>
            <w:noProof/>
            <w:webHidden/>
          </w:rPr>
          <w:tab/>
        </w:r>
        <w:r>
          <w:rPr>
            <w:noProof/>
            <w:webHidden/>
          </w:rPr>
          <w:fldChar w:fldCharType="begin"/>
        </w:r>
        <w:r>
          <w:rPr>
            <w:noProof/>
            <w:webHidden/>
          </w:rPr>
          <w:instrText xml:space="preserve"> PAGEREF _Toc148974212 \h </w:instrText>
        </w:r>
        <w:r>
          <w:rPr>
            <w:noProof/>
            <w:webHidden/>
          </w:rPr>
        </w:r>
        <w:r>
          <w:rPr>
            <w:noProof/>
            <w:webHidden/>
          </w:rPr>
          <w:fldChar w:fldCharType="separate"/>
        </w:r>
        <w:r w:rsidR="004A02DB">
          <w:rPr>
            <w:noProof/>
            <w:webHidden/>
          </w:rPr>
          <w:t>140</w:t>
        </w:r>
        <w:r>
          <w:rPr>
            <w:noProof/>
            <w:webHidden/>
          </w:rPr>
          <w:fldChar w:fldCharType="end"/>
        </w:r>
      </w:hyperlink>
    </w:p>
    <w:p w14:paraId="7DD50C1A" w14:textId="730D5F00" w:rsidR="002011B8" w:rsidRDefault="001D664B" w:rsidP="007E3955">
      <w:r>
        <w:fldChar w:fldCharType="end"/>
      </w:r>
    </w:p>
    <w:p w14:paraId="713E3249" w14:textId="432074E6" w:rsidR="004469CD" w:rsidRDefault="00515C1B" w:rsidP="004E016D">
      <w:pPr>
        <w:pStyle w:val="FrontMatterHeading"/>
      </w:pPr>
      <w:bookmarkStart w:id="3" w:name="_Toc199768395"/>
      <w:r>
        <w:t xml:space="preserve">(U) </w:t>
      </w:r>
      <w:r w:rsidR="00C66C46" w:rsidRPr="00D55DB5">
        <w:t xml:space="preserve">List of </w:t>
      </w:r>
      <w:r w:rsidR="004469CD" w:rsidRPr="00D55DB5">
        <w:t>Figures</w:t>
      </w:r>
      <w:bookmarkEnd w:id="3"/>
    </w:p>
    <w:p w14:paraId="4C18223A" w14:textId="26BEF898" w:rsidR="00E90F92" w:rsidRDefault="00602C21">
      <w:pPr>
        <w:pStyle w:val="TableofFigures"/>
        <w:tabs>
          <w:tab w:val="right" w:leader="dot" w:pos="9350"/>
        </w:tabs>
        <w:rPr>
          <w:rFonts w:eastAsiaTheme="minorEastAsia" w:cstheme="minorBidi"/>
          <w:noProof/>
        </w:rPr>
      </w:pPr>
      <w:r>
        <w:fldChar w:fldCharType="begin"/>
      </w:r>
      <w:r>
        <w:instrText xml:space="preserve"> TOC \h \z \c "Figure" </w:instrText>
      </w:r>
      <w:r>
        <w:fldChar w:fldCharType="separate"/>
      </w:r>
      <w:hyperlink w:anchor="_Toc148974016" w:history="1">
        <w:r w:rsidR="00E90F92" w:rsidRPr="00696B86">
          <w:rPr>
            <w:rStyle w:val="Hyperlink"/>
            <w:noProof/>
          </w:rPr>
          <w:t>Figure 1</w:t>
        </w:r>
        <w:r w:rsidR="00E90F92" w:rsidRPr="00696B86">
          <w:rPr>
            <w:rStyle w:val="Hyperlink"/>
            <w:noProof/>
          </w:rPr>
          <w:noBreakHyphen/>
          <w:t>1: (U) Instructional Systems Design Flow</w:t>
        </w:r>
        <w:r w:rsidR="00E90F92">
          <w:rPr>
            <w:noProof/>
            <w:webHidden/>
          </w:rPr>
          <w:tab/>
        </w:r>
        <w:r w:rsidR="00E90F92">
          <w:rPr>
            <w:noProof/>
            <w:webHidden/>
          </w:rPr>
          <w:fldChar w:fldCharType="begin"/>
        </w:r>
        <w:r w:rsidR="00E90F92">
          <w:rPr>
            <w:noProof/>
            <w:webHidden/>
          </w:rPr>
          <w:instrText xml:space="preserve"> PAGEREF _Toc148974016 \h </w:instrText>
        </w:r>
        <w:r w:rsidR="00E90F92">
          <w:rPr>
            <w:noProof/>
            <w:webHidden/>
          </w:rPr>
        </w:r>
        <w:r w:rsidR="00E90F92">
          <w:rPr>
            <w:noProof/>
            <w:webHidden/>
          </w:rPr>
          <w:fldChar w:fldCharType="separate"/>
        </w:r>
        <w:r w:rsidR="004A02DB">
          <w:rPr>
            <w:noProof/>
            <w:webHidden/>
          </w:rPr>
          <w:t>5</w:t>
        </w:r>
        <w:r w:rsidR="00E90F92">
          <w:rPr>
            <w:noProof/>
            <w:webHidden/>
          </w:rPr>
          <w:fldChar w:fldCharType="end"/>
        </w:r>
      </w:hyperlink>
    </w:p>
    <w:p w14:paraId="54E5DD91" w14:textId="31A0739F" w:rsidR="00E90F92" w:rsidRDefault="00E90F92">
      <w:pPr>
        <w:pStyle w:val="TableofFigures"/>
        <w:tabs>
          <w:tab w:val="right" w:leader="dot" w:pos="9350"/>
        </w:tabs>
        <w:rPr>
          <w:rFonts w:eastAsiaTheme="minorEastAsia" w:cstheme="minorBidi"/>
          <w:noProof/>
        </w:rPr>
      </w:pPr>
      <w:hyperlink w:anchor="_Toc148974017" w:history="1">
        <w:r w:rsidRPr="00696B86">
          <w:rPr>
            <w:rStyle w:val="Hyperlink"/>
            <w:noProof/>
          </w:rPr>
          <w:t>Figure 1</w:t>
        </w:r>
        <w:r w:rsidRPr="00696B86">
          <w:rPr>
            <w:rStyle w:val="Hyperlink"/>
            <w:noProof/>
          </w:rPr>
          <w:noBreakHyphen/>
          <w:t>2: (U) IMRD Process Flow</w:t>
        </w:r>
        <w:r>
          <w:rPr>
            <w:noProof/>
            <w:webHidden/>
          </w:rPr>
          <w:tab/>
        </w:r>
        <w:r>
          <w:rPr>
            <w:noProof/>
            <w:webHidden/>
          </w:rPr>
          <w:fldChar w:fldCharType="begin"/>
        </w:r>
        <w:r>
          <w:rPr>
            <w:noProof/>
            <w:webHidden/>
          </w:rPr>
          <w:instrText xml:space="preserve"> PAGEREF _Toc148974017 \h </w:instrText>
        </w:r>
        <w:r>
          <w:rPr>
            <w:noProof/>
            <w:webHidden/>
          </w:rPr>
        </w:r>
        <w:r>
          <w:rPr>
            <w:noProof/>
            <w:webHidden/>
          </w:rPr>
          <w:fldChar w:fldCharType="separate"/>
        </w:r>
        <w:r w:rsidR="004A02DB">
          <w:rPr>
            <w:noProof/>
            <w:webHidden/>
          </w:rPr>
          <w:t>6</w:t>
        </w:r>
        <w:r>
          <w:rPr>
            <w:noProof/>
            <w:webHidden/>
          </w:rPr>
          <w:fldChar w:fldCharType="end"/>
        </w:r>
      </w:hyperlink>
    </w:p>
    <w:p w14:paraId="1171DCFE" w14:textId="584503C0" w:rsidR="00E90F92" w:rsidRDefault="00E90F92">
      <w:pPr>
        <w:pStyle w:val="TableofFigures"/>
        <w:tabs>
          <w:tab w:val="right" w:leader="dot" w:pos="9350"/>
        </w:tabs>
        <w:rPr>
          <w:rFonts w:eastAsiaTheme="minorEastAsia" w:cstheme="minorBidi"/>
          <w:noProof/>
        </w:rPr>
      </w:pPr>
      <w:hyperlink w:anchor="_Toc148974018" w:history="1">
        <w:r w:rsidRPr="00696B86">
          <w:rPr>
            <w:rStyle w:val="Hyperlink"/>
            <w:noProof/>
          </w:rPr>
          <w:t>Figure 1</w:t>
        </w:r>
        <w:r w:rsidRPr="00696B86">
          <w:rPr>
            <w:rStyle w:val="Hyperlink"/>
            <w:noProof/>
          </w:rPr>
          <w:noBreakHyphen/>
          <w:t>3: (U) Instructional Media Requirements Methodology (1 of 2)</w:t>
        </w:r>
        <w:r>
          <w:rPr>
            <w:noProof/>
            <w:webHidden/>
          </w:rPr>
          <w:tab/>
        </w:r>
        <w:r>
          <w:rPr>
            <w:noProof/>
            <w:webHidden/>
          </w:rPr>
          <w:fldChar w:fldCharType="begin"/>
        </w:r>
        <w:r>
          <w:rPr>
            <w:noProof/>
            <w:webHidden/>
          </w:rPr>
          <w:instrText xml:space="preserve"> PAGEREF _Toc148974018 \h </w:instrText>
        </w:r>
        <w:r>
          <w:rPr>
            <w:noProof/>
            <w:webHidden/>
          </w:rPr>
        </w:r>
        <w:r>
          <w:rPr>
            <w:noProof/>
            <w:webHidden/>
          </w:rPr>
          <w:fldChar w:fldCharType="separate"/>
        </w:r>
        <w:r w:rsidR="004A02DB">
          <w:rPr>
            <w:noProof/>
            <w:webHidden/>
          </w:rPr>
          <w:t>7</w:t>
        </w:r>
        <w:r>
          <w:rPr>
            <w:noProof/>
            <w:webHidden/>
          </w:rPr>
          <w:fldChar w:fldCharType="end"/>
        </w:r>
      </w:hyperlink>
    </w:p>
    <w:p w14:paraId="5837C387" w14:textId="62D92763" w:rsidR="00E90F92" w:rsidRDefault="00E90F92">
      <w:pPr>
        <w:pStyle w:val="TableofFigures"/>
        <w:tabs>
          <w:tab w:val="right" w:leader="dot" w:pos="9350"/>
        </w:tabs>
        <w:rPr>
          <w:rFonts w:eastAsiaTheme="minorEastAsia" w:cstheme="minorBidi"/>
          <w:noProof/>
        </w:rPr>
      </w:pPr>
      <w:hyperlink w:anchor="_Toc148974019" w:history="1">
        <w:r w:rsidRPr="00696B86">
          <w:rPr>
            <w:rStyle w:val="Hyperlink"/>
            <w:noProof/>
          </w:rPr>
          <w:t>Figure 1</w:t>
        </w:r>
        <w:r w:rsidRPr="00696B86">
          <w:rPr>
            <w:rStyle w:val="Hyperlink"/>
            <w:noProof/>
          </w:rPr>
          <w:noBreakHyphen/>
          <w:t>4: (U) Instructional Media Requirements Methodology (2 of 2)</w:t>
        </w:r>
        <w:r>
          <w:rPr>
            <w:noProof/>
            <w:webHidden/>
          </w:rPr>
          <w:tab/>
        </w:r>
        <w:r>
          <w:rPr>
            <w:noProof/>
            <w:webHidden/>
          </w:rPr>
          <w:fldChar w:fldCharType="begin"/>
        </w:r>
        <w:r>
          <w:rPr>
            <w:noProof/>
            <w:webHidden/>
          </w:rPr>
          <w:instrText xml:space="preserve"> PAGEREF _Toc148974019 \h </w:instrText>
        </w:r>
        <w:r>
          <w:rPr>
            <w:noProof/>
            <w:webHidden/>
          </w:rPr>
        </w:r>
        <w:r>
          <w:rPr>
            <w:noProof/>
            <w:webHidden/>
          </w:rPr>
          <w:fldChar w:fldCharType="separate"/>
        </w:r>
        <w:r w:rsidR="004A02DB">
          <w:rPr>
            <w:noProof/>
            <w:webHidden/>
          </w:rPr>
          <w:t>8</w:t>
        </w:r>
        <w:r>
          <w:rPr>
            <w:noProof/>
            <w:webHidden/>
          </w:rPr>
          <w:fldChar w:fldCharType="end"/>
        </w:r>
      </w:hyperlink>
    </w:p>
    <w:p w14:paraId="6E550847" w14:textId="4AE435B7" w:rsidR="00E90F92" w:rsidRDefault="00E90F92">
      <w:pPr>
        <w:pStyle w:val="TableofFigures"/>
        <w:tabs>
          <w:tab w:val="right" w:leader="dot" w:pos="9350"/>
        </w:tabs>
        <w:rPr>
          <w:rFonts w:eastAsiaTheme="minorEastAsia" w:cstheme="minorBidi"/>
          <w:noProof/>
        </w:rPr>
      </w:pPr>
      <w:hyperlink w:anchor="_Toc148974020" w:history="1">
        <w:r w:rsidRPr="00696B86">
          <w:rPr>
            <w:rStyle w:val="Hyperlink"/>
            <w:noProof/>
          </w:rPr>
          <w:t>Figure 1</w:t>
        </w:r>
        <w:r w:rsidRPr="00696B86">
          <w:rPr>
            <w:rStyle w:val="Hyperlink"/>
            <w:noProof/>
          </w:rPr>
          <w:noBreakHyphen/>
          <w:t>5: (U) Requirements Validation</w:t>
        </w:r>
        <w:r>
          <w:rPr>
            <w:noProof/>
            <w:webHidden/>
          </w:rPr>
          <w:tab/>
        </w:r>
        <w:r>
          <w:rPr>
            <w:noProof/>
            <w:webHidden/>
          </w:rPr>
          <w:fldChar w:fldCharType="begin"/>
        </w:r>
        <w:r>
          <w:rPr>
            <w:noProof/>
            <w:webHidden/>
          </w:rPr>
          <w:instrText xml:space="preserve"> PAGEREF _Toc148974020 \h </w:instrText>
        </w:r>
        <w:r>
          <w:rPr>
            <w:noProof/>
            <w:webHidden/>
          </w:rPr>
        </w:r>
        <w:r>
          <w:rPr>
            <w:noProof/>
            <w:webHidden/>
          </w:rPr>
          <w:fldChar w:fldCharType="separate"/>
        </w:r>
        <w:r w:rsidR="004A02DB">
          <w:rPr>
            <w:noProof/>
            <w:webHidden/>
          </w:rPr>
          <w:t>9</w:t>
        </w:r>
        <w:r>
          <w:rPr>
            <w:noProof/>
            <w:webHidden/>
          </w:rPr>
          <w:fldChar w:fldCharType="end"/>
        </w:r>
      </w:hyperlink>
    </w:p>
    <w:p w14:paraId="4F2B7DC2" w14:textId="26D5EE9E" w:rsidR="00E90F92" w:rsidRDefault="00E90F92">
      <w:pPr>
        <w:pStyle w:val="TableofFigures"/>
        <w:tabs>
          <w:tab w:val="right" w:leader="dot" w:pos="9350"/>
        </w:tabs>
        <w:rPr>
          <w:rFonts w:eastAsiaTheme="minorEastAsia" w:cstheme="minorBidi"/>
          <w:noProof/>
        </w:rPr>
      </w:pPr>
      <w:hyperlink w:anchor="_Toc148974021" w:history="1">
        <w:r w:rsidRPr="00696B86">
          <w:rPr>
            <w:rStyle w:val="Hyperlink"/>
            <w:noProof/>
          </w:rPr>
          <w:t>Figure 1</w:t>
        </w:r>
        <w:r w:rsidRPr="00696B86">
          <w:rPr>
            <w:rStyle w:val="Hyperlink"/>
            <w:noProof/>
          </w:rPr>
          <w:noBreakHyphen/>
          <w:t>6: (U) Task Analysis and IPRD Completion</w:t>
        </w:r>
        <w:r>
          <w:rPr>
            <w:noProof/>
            <w:webHidden/>
          </w:rPr>
          <w:tab/>
        </w:r>
        <w:r>
          <w:rPr>
            <w:noProof/>
            <w:webHidden/>
          </w:rPr>
          <w:fldChar w:fldCharType="begin"/>
        </w:r>
        <w:r>
          <w:rPr>
            <w:noProof/>
            <w:webHidden/>
          </w:rPr>
          <w:instrText xml:space="preserve"> PAGEREF _Toc148974021 \h </w:instrText>
        </w:r>
        <w:r>
          <w:rPr>
            <w:noProof/>
            <w:webHidden/>
          </w:rPr>
        </w:r>
        <w:r>
          <w:rPr>
            <w:noProof/>
            <w:webHidden/>
          </w:rPr>
          <w:fldChar w:fldCharType="separate"/>
        </w:r>
        <w:r w:rsidR="004A02DB">
          <w:rPr>
            <w:noProof/>
            <w:webHidden/>
          </w:rPr>
          <w:t>10</w:t>
        </w:r>
        <w:r>
          <w:rPr>
            <w:noProof/>
            <w:webHidden/>
          </w:rPr>
          <w:fldChar w:fldCharType="end"/>
        </w:r>
      </w:hyperlink>
    </w:p>
    <w:p w14:paraId="52845FF4" w14:textId="19D1C3E8" w:rsidR="00E90F92" w:rsidRDefault="00E90F92">
      <w:pPr>
        <w:pStyle w:val="TableofFigures"/>
        <w:tabs>
          <w:tab w:val="right" w:leader="dot" w:pos="9350"/>
        </w:tabs>
        <w:rPr>
          <w:rFonts w:eastAsiaTheme="minorEastAsia" w:cstheme="minorBidi"/>
          <w:noProof/>
        </w:rPr>
      </w:pPr>
      <w:hyperlink w:anchor="_Toc148974022" w:history="1">
        <w:r w:rsidRPr="00696B86">
          <w:rPr>
            <w:rStyle w:val="Hyperlink"/>
            <w:noProof/>
          </w:rPr>
          <w:t>Figure 1</w:t>
        </w:r>
        <w:r w:rsidRPr="00696B86">
          <w:rPr>
            <w:rStyle w:val="Hyperlink"/>
            <w:noProof/>
          </w:rPr>
          <w:noBreakHyphen/>
          <w:t>7: (U) Customization of Media Selection Model</w:t>
        </w:r>
        <w:r>
          <w:rPr>
            <w:noProof/>
            <w:webHidden/>
          </w:rPr>
          <w:tab/>
        </w:r>
        <w:r>
          <w:rPr>
            <w:noProof/>
            <w:webHidden/>
          </w:rPr>
          <w:fldChar w:fldCharType="begin"/>
        </w:r>
        <w:r>
          <w:rPr>
            <w:noProof/>
            <w:webHidden/>
          </w:rPr>
          <w:instrText xml:space="preserve"> PAGEREF _Toc148974022 \h </w:instrText>
        </w:r>
        <w:r>
          <w:rPr>
            <w:noProof/>
            <w:webHidden/>
          </w:rPr>
        </w:r>
        <w:r>
          <w:rPr>
            <w:noProof/>
            <w:webHidden/>
          </w:rPr>
          <w:fldChar w:fldCharType="separate"/>
        </w:r>
        <w:r w:rsidR="004A02DB">
          <w:rPr>
            <w:noProof/>
            <w:webHidden/>
          </w:rPr>
          <w:t>11</w:t>
        </w:r>
        <w:r>
          <w:rPr>
            <w:noProof/>
            <w:webHidden/>
          </w:rPr>
          <w:fldChar w:fldCharType="end"/>
        </w:r>
      </w:hyperlink>
    </w:p>
    <w:p w14:paraId="3B6203BC" w14:textId="4485301E" w:rsidR="00E90F92" w:rsidRDefault="00E90F92">
      <w:pPr>
        <w:pStyle w:val="TableofFigures"/>
        <w:tabs>
          <w:tab w:val="right" w:leader="dot" w:pos="9350"/>
        </w:tabs>
        <w:rPr>
          <w:rFonts w:eastAsiaTheme="minorEastAsia" w:cstheme="minorBidi"/>
          <w:noProof/>
        </w:rPr>
      </w:pPr>
      <w:hyperlink w:anchor="_Toc148974023" w:history="1">
        <w:r w:rsidRPr="00696B86">
          <w:rPr>
            <w:rStyle w:val="Hyperlink"/>
            <w:noProof/>
          </w:rPr>
          <w:t>Figure 1</w:t>
        </w:r>
        <w:r w:rsidRPr="00696B86">
          <w:rPr>
            <w:rStyle w:val="Hyperlink"/>
            <w:noProof/>
          </w:rPr>
          <w:noBreakHyphen/>
          <w:t>8: (U) LO Requirements</w:t>
        </w:r>
        <w:r>
          <w:rPr>
            <w:noProof/>
            <w:webHidden/>
          </w:rPr>
          <w:tab/>
        </w:r>
        <w:r>
          <w:rPr>
            <w:noProof/>
            <w:webHidden/>
          </w:rPr>
          <w:fldChar w:fldCharType="begin"/>
        </w:r>
        <w:r>
          <w:rPr>
            <w:noProof/>
            <w:webHidden/>
          </w:rPr>
          <w:instrText xml:space="preserve"> PAGEREF _Toc148974023 \h </w:instrText>
        </w:r>
        <w:r>
          <w:rPr>
            <w:noProof/>
            <w:webHidden/>
          </w:rPr>
        </w:r>
        <w:r>
          <w:rPr>
            <w:noProof/>
            <w:webHidden/>
          </w:rPr>
          <w:fldChar w:fldCharType="separate"/>
        </w:r>
        <w:r w:rsidR="004A02DB">
          <w:rPr>
            <w:noProof/>
            <w:webHidden/>
          </w:rPr>
          <w:t>11</w:t>
        </w:r>
        <w:r>
          <w:rPr>
            <w:noProof/>
            <w:webHidden/>
          </w:rPr>
          <w:fldChar w:fldCharType="end"/>
        </w:r>
      </w:hyperlink>
    </w:p>
    <w:p w14:paraId="3A3612F2" w14:textId="12A5F166" w:rsidR="00E90F92" w:rsidRDefault="00E90F92">
      <w:pPr>
        <w:pStyle w:val="TableofFigures"/>
        <w:tabs>
          <w:tab w:val="right" w:leader="dot" w:pos="9350"/>
        </w:tabs>
        <w:rPr>
          <w:rFonts w:eastAsiaTheme="minorEastAsia" w:cstheme="minorBidi"/>
          <w:noProof/>
        </w:rPr>
      </w:pPr>
      <w:hyperlink w:anchor="_Toc148974024" w:history="1">
        <w:r w:rsidRPr="00696B86">
          <w:rPr>
            <w:rStyle w:val="Hyperlink"/>
            <w:noProof/>
          </w:rPr>
          <w:t>Figure 1</w:t>
        </w:r>
        <w:r w:rsidRPr="00696B86">
          <w:rPr>
            <w:rStyle w:val="Hyperlink"/>
            <w:noProof/>
          </w:rPr>
          <w:noBreakHyphen/>
          <w:t>9: (U) Fidelity Attributes</w:t>
        </w:r>
        <w:r>
          <w:rPr>
            <w:noProof/>
            <w:webHidden/>
          </w:rPr>
          <w:tab/>
        </w:r>
        <w:r>
          <w:rPr>
            <w:noProof/>
            <w:webHidden/>
          </w:rPr>
          <w:fldChar w:fldCharType="begin"/>
        </w:r>
        <w:r>
          <w:rPr>
            <w:noProof/>
            <w:webHidden/>
          </w:rPr>
          <w:instrText xml:space="preserve"> PAGEREF _Toc148974024 \h </w:instrText>
        </w:r>
        <w:r>
          <w:rPr>
            <w:noProof/>
            <w:webHidden/>
          </w:rPr>
        </w:r>
        <w:r>
          <w:rPr>
            <w:noProof/>
            <w:webHidden/>
          </w:rPr>
          <w:fldChar w:fldCharType="separate"/>
        </w:r>
        <w:r w:rsidR="004A02DB">
          <w:rPr>
            <w:noProof/>
            <w:webHidden/>
          </w:rPr>
          <w:t>15</w:t>
        </w:r>
        <w:r>
          <w:rPr>
            <w:noProof/>
            <w:webHidden/>
          </w:rPr>
          <w:fldChar w:fldCharType="end"/>
        </w:r>
      </w:hyperlink>
    </w:p>
    <w:p w14:paraId="4781AAFA" w14:textId="2DBFA784" w:rsidR="00E90F92" w:rsidRDefault="00E90F92">
      <w:pPr>
        <w:pStyle w:val="TableofFigures"/>
        <w:tabs>
          <w:tab w:val="right" w:leader="dot" w:pos="9350"/>
        </w:tabs>
        <w:rPr>
          <w:rFonts w:eastAsiaTheme="minorEastAsia" w:cstheme="minorBidi"/>
          <w:noProof/>
        </w:rPr>
      </w:pPr>
      <w:hyperlink w:anchor="_Toc148974025" w:history="1">
        <w:r w:rsidRPr="00696B86">
          <w:rPr>
            <w:rStyle w:val="Hyperlink"/>
            <w:noProof/>
          </w:rPr>
          <w:t>Figure 1</w:t>
        </w:r>
        <w:r w:rsidRPr="00696B86">
          <w:rPr>
            <w:rStyle w:val="Hyperlink"/>
            <w:noProof/>
          </w:rPr>
          <w:noBreakHyphen/>
          <w:t>10: (U) Media Capabilities</w:t>
        </w:r>
        <w:r>
          <w:rPr>
            <w:noProof/>
            <w:webHidden/>
          </w:rPr>
          <w:tab/>
        </w:r>
        <w:r>
          <w:rPr>
            <w:noProof/>
            <w:webHidden/>
          </w:rPr>
          <w:fldChar w:fldCharType="begin"/>
        </w:r>
        <w:r>
          <w:rPr>
            <w:noProof/>
            <w:webHidden/>
          </w:rPr>
          <w:instrText xml:space="preserve"> PAGEREF _Toc148974025 \h </w:instrText>
        </w:r>
        <w:r>
          <w:rPr>
            <w:noProof/>
            <w:webHidden/>
          </w:rPr>
        </w:r>
        <w:r>
          <w:rPr>
            <w:noProof/>
            <w:webHidden/>
          </w:rPr>
          <w:fldChar w:fldCharType="separate"/>
        </w:r>
        <w:r w:rsidR="004A02DB">
          <w:rPr>
            <w:noProof/>
            <w:webHidden/>
          </w:rPr>
          <w:t>16</w:t>
        </w:r>
        <w:r>
          <w:rPr>
            <w:noProof/>
            <w:webHidden/>
          </w:rPr>
          <w:fldChar w:fldCharType="end"/>
        </w:r>
      </w:hyperlink>
    </w:p>
    <w:p w14:paraId="54890339" w14:textId="3181E6EC" w:rsidR="00E90F92" w:rsidRDefault="00E90F92">
      <w:pPr>
        <w:pStyle w:val="TableofFigures"/>
        <w:tabs>
          <w:tab w:val="right" w:leader="dot" w:pos="9350"/>
        </w:tabs>
        <w:rPr>
          <w:rFonts w:eastAsiaTheme="minorEastAsia" w:cstheme="minorBidi"/>
          <w:noProof/>
        </w:rPr>
      </w:pPr>
      <w:hyperlink w:anchor="_Toc148974026" w:history="1">
        <w:r w:rsidRPr="00696B86">
          <w:rPr>
            <w:rStyle w:val="Hyperlink"/>
            <w:noProof/>
          </w:rPr>
          <w:t>Figure 1</w:t>
        </w:r>
        <w:r w:rsidRPr="00696B86">
          <w:rPr>
            <w:rStyle w:val="Hyperlink"/>
            <w:noProof/>
          </w:rPr>
          <w:noBreakHyphen/>
          <w:t>11: (U) Data Analysis</w:t>
        </w:r>
        <w:r>
          <w:rPr>
            <w:noProof/>
            <w:webHidden/>
          </w:rPr>
          <w:tab/>
        </w:r>
        <w:r>
          <w:rPr>
            <w:noProof/>
            <w:webHidden/>
          </w:rPr>
          <w:fldChar w:fldCharType="begin"/>
        </w:r>
        <w:r>
          <w:rPr>
            <w:noProof/>
            <w:webHidden/>
          </w:rPr>
          <w:instrText xml:space="preserve"> PAGEREF _Toc148974026 \h </w:instrText>
        </w:r>
        <w:r>
          <w:rPr>
            <w:noProof/>
            <w:webHidden/>
          </w:rPr>
        </w:r>
        <w:r>
          <w:rPr>
            <w:noProof/>
            <w:webHidden/>
          </w:rPr>
          <w:fldChar w:fldCharType="separate"/>
        </w:r>
        <w:r w:rsidR="004A02DB">
          <w:rPr>
            <w:noProof/>
            <w:webHidden/>
          </w:rPr>
          <w:t>16</w:t>
        </w:r>
        <w:r>
          <w:rPr>
            <w:noProof/>
            <w:webHidden/>
          </w:rPr>
          <w:fldChar w:fldCharType="end"/>
        </w:r>
      </w:hyperlink>
    </w:p>
    <w:p w14:paraId="274D89B6" w14:textId="4255CA33" w:rsidR="00E90F92" w:rsidRDefault="00E90F92">
      <w:pPr>
        <w:pStyle w:val="TableofFigures"/>
        <w:tabs>
          <w:tab w:val="right" w:leader="dot" w:pos="9350"/>
        </w:tabs>
        <w:rPr>
          <w:rFonts w:eastAsiaTheme="minorEastAsia" w:cstheme="minorBidi"/>
          <w:noProof/>
        </w:rPr>
      </w:pPr>
      <w:hyperlink w:anchor="_Toc148974027" w:history="1">
        <w:r w:rsidRPr="00696B86">
          <w:rPr>
            <w:rStyle w:val="Hyperlink"/>
            <w:noProof/>
          </w:rPr>
          <w:t>Figure 1</w:t>
        </w:r>
        <w:r w:rsidRPr="00696B86">
          <w:rPr>
            <w:rStyle w:val="Hyperlink"/>
            <w:noProof/>
          </w:rPr>
          <w:noBreakHyphen/>
          <w:t>12: (U) Media Selection Tradeoffs</w:t>
        </w:r>
        <w:r>
          <w:rPr>
            <w:noProof/>
            <w:webHidden/>
          </w:rPr>
          <w:tab/>
        </w:r>
        <w:r>
          <w:rPr>
            <w:noProof/>
            <w:webHidden/>
          </w:rPr>
          <w:fldChar w:fldCharType="begin"/>
        </w:r>
        <w:r>
          <w:rPr>
            <w:noProof/>
            <w:webHidden/>
          </w:rPr>
          <w:instrText xml:space="preserve"> PAGEREF _Toc148974027 \h </w:instrText>
        </w:r>
        <w:r>
          <w:rPr>
            <w:noProof/>
            <w:webHidden/>
          </w:rPr>
        </w:r>
        <w:r>
          <w:rPr>
            <w:noProof/>
            <w:webHidden/>
          </w:rPr>
          <w:fldChar w:fldCharType="separate"/>
        </w:r>
        <w:r w:rsidR="004A02DB">
          <w:rPr>
            <w:noProof/>
            <w:webHidden/>
          </w:rPr>
          <w:t>17</w:t>
        </w:r>
        <w:r>
          <w:rPr>
            <w:noProof/>
            <w:webHidden/>
          </w:rPr>
          <w:fldChar w:fldCharType="end"/>
        </w:r>
      </w:hyperlink>
    </w:p>
    <w:p w14:paraId="64A8C316" w14:textId="3CFF7301" w:rsidR="00E90F92" w:rsidRDefault="00E90F92">
      <w:pPr>
        <w:pStyle w:val="TableofFigures"/>
        <w:tabs>
          <w:tab w:val="right" w:leader="dot" w:pos="9350"/>
        </w:tabs>
        <w:rPr>
          <w:rFonts w:eastAsiaTheme="minorEastAsia" w:cstheme="minorBidi"/>
          <w:noProof/>
        </w:rPr>
      </w:pPr>
      <w:hyperlink w:anchor="_Toc148974028" w:history="1">
        <w:r w:rsidRPr="00696B86">
          <w:rPr>
            <w:rStyle w:val="Hyperlink"/>
            <w:noProof/>
          </w:rPr>
          <w:t>Figure 1</w:t>
        </w:r>
        <w:r w:rsidRPr="00696B86">
          <w:rPr>
            <w:rStyle w:val="Hyperlink"/>
            <w:noProof/>
          </w:rPr>
          <w:noBreakHyphen/>
          <w:t>13: (U) MCD</w:t>
        </w:r>
        <w:r>
          <w:rPr>
            <w:noProof/>
            <w:webHidden/>
          </w:rPr>
          <w:tab/>
        </w:r>
        <w:r>
          <w:rPr>
            <w:noProof/>
            <w:webHidden/>
          </w:rPr>
          <w:fldChar w:fldCharType="begin"/>
        </w:r>
        <w:r>
          <w:rPr>
            <w:noProof/>
            <w:webHidden/>
          </w:rPr>
          <w:instrText xml:space="preserve"> PAGEREF _Toc148974028 \h </w:instrText>
        </w:r>
        <w:r>
          <w:rPr>
            <w:noProof/>
            <w:webHidden/>
          </w:rPr>
        </w:r>
        <w:r>
          <w:rPr>
            <w:noProof/>
            <w:webHidden/>
          </w:rPr>
          <w:fldChar w:fldCharType="separate"/>
        </w:r>
        <w:r w:rsidR="004A02DB">
          <w:rPr>
            <w:noProof/>
            <w:webHidden/>
          </w:rPr>
          <w:t>18</w:t>
        </w:r>
        <w:r>
          <w:rPr>
            <w:noProof/>
            <w:webHidden/>
          </w:rPr>
          <w:fldChar w:fldCharType="end"/>
        </w:r>
      </w:hyperlink>
    </w:p>
    <w:p w14:paraId="39511722" w14:textId="1EF520CC" w:rsidR="00E90F92" w:rsidRDefault="00E90F92">
      <w:pPr>
        <w:pStyle w:val="TableofFigures"/>
        <w:tabs>
          <w:tab w:val="right" w:leader="dot" w:pos="9350"/>
        </w:tabs>
        <w:rPr>
          <w:rFonts w:eastAsiaTheme="minorEastAsia" w:cstheme="minorBidi"/>
          <w:noProof/>
        </w:rPr>
      </w:pPr>
      <w:hyperlink w:anchor="_Toc148974029" w:history="1">
        <w:r w:rsidRPr="00696B86">
          <w:rPr>
            <w:rStyle w:val="Hyperlink"/>
            <w:noProof/>
          </w:rPr>
          <w:t>Figure 1</w:t>
        </w:r>
        <w:r w:rsidRPr="00696B86">
          <w:rPr>
            <w:rStyle w:val="Hyperlink"/>
            <w:noProof/>
          </w:rPr>
          <w:noBreakHyphen/>
          <w:t>14: (U) Spiral Curriculum Development &lt;update image per project &gt;</w:t>
        </w:r>
        <w:r>
          <w:rPr>
            <w:noProof/>
            <w:webHidden/>
          </w:rPr>
          <w:tab/>
        </w:r>
        <w:r>
          <w:rPr>
            <w:noProof/>
            <w:webHidden/>
          </w:rPr>
          <w:fldChar w:fldCharType="begin"/>
        </w:r>
        <w:r>
          <w:rPr>
            <w:noProof/>
            <w:webHidden/>
          </w:rPr>
          <w:instrText xml:space="preserve"> PAGEREF _Toc148974029 \h </w:instrText>
        </w:r>
        <w:r>
          <w:rPr>
            <w:noProof/>
            <w:webHidden/>
          </w:rPr>
        </w:r>
        <w:r>
          <w:rPr>
            <w:noProof/>
            <w:webHidden/>
          </w:rPr>
          <w:fldChar w:fldCharType="separate"/>
        </w:r>
        <w:r w:rsidR="004A02DB">
          <w:rPr>
            <w:noProof/>
            <w:webHidden/>
          </w:rPr>
          <w:t>21</w:t>
        </w:r>
        <w:r>
          <w:rPr>
            <w:noProof/>
            <w:webHidden/>
          </w:rPr>
          <w:fldChar w:fldCharType="end"/>
        </w:r>
      </w:hyperlink>
    </w:p>
    <w:p w14:paraId="76F13BA8" w14:textId="5271E45C" w:rsidR="00E90F92" w:rsidRDefault="00E90F92">
      <w:pPr>
        <w:pStyle w:val="TableofFigures"/>
        <w:tabs>
          <w:tab w:val="right" w:leader="dot" w:pos="9350"/>
        </w:tabs>
        <w:rPr>
          <w:rFonts w:eastAsiaTheme="minorEastAsia" w:cstheme="minorBidi"/>
          <w:noProof/>
        </w:rPr>
      </w:pPr>
      <w:hyperlink w:anchor="_Toc148974030" w:history="1">
        <w:r w:rsidRPr="00696B86">
          <w:rPr>
            <w:rStyle w:val="Hyperlink"/>
            <w:noProof/>
          </w:rPr>
          <w:t>Figure 1</w:t>
        </w:r>
        <w:r w:rsidRPr="00696B86">
          <w:rPr>
            <w:rStyle w:val="Hyperlink"/>
            <w:noProof/>
          </w:rPr>
          <w:noBreakHyphen/>
          <w:t>15: (U) Logic Flow for Media Selection Model</w:t>
        </w:r>
        <w:r>
          <w:rPr>
            <w:noProof/>
            <w:webHidden/>
          </w:rPr>
          <w:tab/>
        </w:r>
        <w:r>
          <w:rPr>
            <w:noProof/>
            <w:webHidden/>
          </w:rPr>
          <w:fldChar w:fldCharType="begin"/>
        </w:r>
        <w:r>
          <w:rPr>
            <w:noProof/>
            <w:webHidden/>
          </w:rPr>
          <w:instrText xml:space="preserve"> PAGEREF _Toc148974030 \h </w:instrText>
        </w:r>
        <w:r>
          <w:rPr>
            <w:noProof/>
            <w:webHidden/>
          </w:rPr>
        </w:r>
        <w:r>
          <w:rPr>
            <w:noProof/>
            <w:webHidden/>
          </w:rPr>
          <w:fldChar w:fldCharType="separate"/>
        </w:r>
        <w:r w:rsidR="004A02DB">
          <w:rPr>
            <w:noProof/>
            <w:webHidden/>
          </w:rPr>
          <w:t>23</w:t>
        </w:r>
        <w:r>
          <w:rPr>
            <w:noProof/>
            <w:webHidden/>
          </w:rPr>
          <w:fldChar w:fldCharType="end"/>
        </w:r>
      </w:hyperlink>
    </w:p>
    <w:p w14:paraId="1F8A80BD" w14:textId="2183B163" w:rsidR="00E90F92" w:rsidRDefault="00E90F92">
      <w:pPr>
        <w:pStyle w:val="TableofFigures"/>
        <w:tabs>
          <w:tab w:val="right" w:leader="dot" w:pos="9350"/>
        </w:tabs>
        <w:rPr>
          <w:rFonts w:eastAsiaTheme="minorEastAsia" w:cstheme="minorBidi"/>
          <w:noProof/>
        </w:rPr>
      </w:pPr>
      <w:hyperlink w:anchor="_Toc148974031" w:history="1">
        <w:r w:rsidRPr="00696B86">
          <w:rPr>
            <w:rStyle w:val="Hyperlink"/>
            <w:noProof/>
          </w:rPr>
          <w:t>Figure 2</w:t>
        </w:r>
        <w:r w:rsidRPr="00696B86">
          <w:rPr>
            <w:rStyle w:val="Hyperlink"/>
            <w:noProof/>
          </w:rPr>
          <w:noBreakHyphen/>
          <w:t>1: (U) When and How – FRD Figure 3-2b</w:t>
        </w:r>
        <w:r>
          <w:rPr>
            <w:noProof/>
            <w:webHidden/>
          </w:rPr>
          <w:tab/>
        </w:r>
        <w:r>
          <w:rPr>
            <w:noProof/>
            <w:webHidden/>
          </w:rPr>
          <w:fldChar w:fldCharType="begin"/>
        </w:r>
        <w:r>
          <w:rPr>
            <w:noProof/>
            <w:webHidden/>
          </w:rPr>
          <w:instrText xml:space="preserve"> PAGEREF _Toc148974031 \h </w:instrText>
        </w:r>
        <w:r>
          <w:rPr>
            <w:noProof/>
            <w:webHidden/>
          </w:rPr>
        </w:r>
        <w:r>
          <w:rPr>
            <w:noProof/>
            <w:webHidden/>
          </w:rPr>
          <w:fldChar w:fldCharType="separate"/>
        </w:r>
        <w:r w:rsidR="004A02DB">
          <w:rPr>
            <w:noProof/>
            <w:webHidden/>
          </w:rPr>
          <w:t>26</w:t>
        </w:r>
        <w:r>
          <w:rPr>
            <w:noProof/>
            <w:webHidden/>
          </w:rPr>
          <w:fldChar w:fldCharType="end"/>
        </w:r>
      </w:hyperlink>
    </w:p>
    <w:p w14:paraId="1F798AEF" w14:textId="01BE9507" w:rsidR="00E90F92" w:rsidRDefault="00E90F92">
      <w:pPr>
        <w:pStyle w:val="TableofFigures"/>
        <w:tabs>
          <w:tab w:val="right" w:leader="dot" w:pos="9350"/>
        </w:tabs>
        <w:rPr>
          <w:rFonts w:eastAsiaTheme="minorEastAsia" w:cstheme="minorBidi"/>
          <w:noProof/>
        </w:rPr>
      </w:pPr>
      <w:hyperlink w:anchor="_Toc148974032" w:history="1">
        <w:r w:rsidRPr="00696B86">
          <w:rPr>
            <w:rStyle w:val="Hyperlink"/>
            <w:noProof/>
          </w:rPr>
          <w:t>Figure 2</w:t>
        </w:r>
        <w:r w:rsidRPr="00696B86">
          <w:rPr>
            <w:rStyle w:val="Hyperlink"/>
            <w:noProof/>
          </w:rPr>
          <w:noBreakHyphen/>
          <w:t>2: (U) When and How – FRD Figure 3-2a</w:t>
        </w:r>
        <w:r>
          <w:rPr>
            <w:noProof/>
            <w:webHidden/>
          </w:rPr>
          <w:tab/>
        </w:r>
        <w:r>
          <w:rPr>
            <w:noProof/>
            <w:webHidden/>
          </w:rPr>
          <w:fldChar w:fldCharType="begin"/>
        </w:r>
        <w:r>
          <w:rPr>
            <w:noProof/>
            <w:webHidden/>
          </w:rPr>
          <w:instrText xml:space="preserve"> PAGEREF _Toc148974032 \h </w:instrText>
        </w:r>
        <w:r>
          <w:rPr>
            <w:noProof/>
            <w:webHidden/>
          </w:rPr>
        </w:r>
        <w:r>
          <w:rPr>
            <w:noProof/>
            <w:webHidden/>
          </w:rPr>
          <w:fldChar w:fldCharType="separate"/>
        </w:r>
        <w:r w:rsidR="004A02DB">
          <w:rPr>
            <w:noProof/>
            <w:webHidden/>
          </w:rPr>
          <w:t>26</w:t>
        </w:r>
        <w:r>
          <w:rPr>
            <w:noProof/>
            <w:webHidden/>
          </w:rPr>
          <w:fldChar w:fldCharType="end"/>
        </w:r>
      </w:hyperlink>
    </w:p>
    <w:p w14:paraId="14D3B61D" w14:textId="6416CD7F" w:rsidR="00E90F92" w:rsidRDefault="00E90F92">
      <w:pPr>
        <w:pStyle w:val="TableofFigures"/>
        <w:tabs>
          <w:tab w:val="right" w:leader="dot" w:pos="9350"/>
        </w:tabs>
        <w:rPr>
          <w:rFonts w:eastAsiaTheme="minorEastAsia" w:cstheme="minorBidi"/>
          <w:noProof/>
        </w:rPr>
      </w:pPr>
      <w:hyperlink w:anchor="_Toc148974033" w:history="1">
        <w:r w:rsidRPr="00696B86">
          <w:rPr>
            <w:rStyle w:val="Hyperlink"/>
            <w:noProof/>
          </w:rPr>
          <w:t>Figure 2</w:t>
        </w:r>
        <w:r w:rsidRPr="00696B86">
          <w:rPr>
            <w:rStyle w:val="Hyperlink"/>
            <w:noProof/>
          </w:rPr>
          <w:noBreakHyphen/>
          <w:t>3: (U) What and Where (FRD) – FRD Figure 3-3</w:t>
        </w:r>
        <w:r>
          <w:rPr>
            <w:noProof/>
            <w:webHidden/>
          </w:rPr>
          <w:tab/>
        </w:r>
        <w:r>
          <w:rPr>
            <w:noProof/>
            <w:webHidden/>
          </w:rPr>
          <w:fldChar w:fldCharType="begin"/>
        </w:r>
        <w:r>
          <w:rPr>
            <w:noProof/>
            <w:webHidden/>
          </w:rPr>
          <w:instrText xml:space="preserve"> PAGEREF _Toc148974033 \h </w:instrText>
        </w:r>
        <w:r>
          <w:rPr>
            <w:noProof/>
            <w:webHidden/>
          </w:rPr>
        </w:r>
        <w:r>
          <w:rPr>
            <w:noProof/>
            <w:webHidden/>
          </w:rPr>
          <w:fldChar w:fldCharType="separate"/>
        </w:r>
        <w:r w:rsidR="004A02DB">
          <w:rPr>
            <w:noProof/>
            <w:webHidden/>
          </w:rPr>
          <w:t>27</w:t>
        </w:r>
        <w:r>
          <w:rPr>
            <w:noProof/>
            <w:webHidden/>
          </w:rPr>
          <w:fldChar w:fldCharType="end"/>
        </w:r>
      </w:hyperlink>
    </w:p>
    <w:p w14:paraId="18FE2E5C" w14:textId="2E5DFFF1" w:rsidR="00E90F92" w:rsidRDefault="00E90F92">
      <w:pPr>
        <w:pStyle w:val="TableofFigures"/>
        <w:tabs>
          <w:tab w:val="right" w:leader="dot" w:pos="9350"/>
        </w:tabs>
        <w:rPr>
          <w:rFonts w:eastAsiaTheme="minorEastAsia" w:cstheme="minorBidi"/>
          <w:noProof/>
        </w:rPr>
      </w:pPr>
      <w:hyperlink w:anchor="_Toc148974034" w:history="1">
        <w:r w:rsidRPr="00696B86">
          <w:rPr>
            <w:rStyle w:val="Hyperlink"/>
            <w:noProof/>
          </w:rPr>
          <w:t>Figure 2</w:t>
        </w:r>
        <w:r w:rsidRPr="00696B86">
          <w:rPr>
            <w:rStyle w:val="Hyperlink"/>
            <w:noProof/>
          </w:rPr>
          <w:noBreakHyphen/>
          <w:t>4: (U) Media Identification and Selection Process</w:t>
        </w:r>
        <w:r>
          <w:rPr>
            <w:noProof/>
            <w:webHidden/>
          </w:rPr>
          <w:tab/>
        </w:r>
        <w:r>
          <w:rPr>
            <w:noProof/>
            <w:webHidden/>
          </w:rPr>
          <w:fldChar w:fldCharType="begin"/>
        </w:r>
        <w:r>
          <w:rPr>
            <w:noProof/>
            <w:webHidden/>
          </w:rPr>
          <w:instrText xml:space="preserve"> PAGEREF _Toc148974034 \h </w:instrText>
        </w:r>
        <w:r>
          <w:rPr>
            <w:noProof/>
            <w:webHidden/>
          </w:rPr>
        </w:r>
        <w:r>
          <w:rPr>
            <w:noProof/>
            <w:webHidden/>
          </w:rPr>
          <w:fldChar w:fldCharType="separate"/>
        </w:r>
        <w:r w:rsidR="004A02DB">
          <w:rPr>
            <w:noProof/>
            <w:webHidden/>
          </w:rPr>
          <w:t>44</w:t>
        </w:r>
        <w:r>
          <w:rPr>
            <w:noProof/>
            <w:webHidden/>
          </w:rPr>
          <w:fldChar w:fldCharType="end"/>
        </w:r>
      </w:hyperlink>
    </w:p>
    <w:p w14:paraId="6A453F42" w14:textId="6D9572F1" w:rsidR="00E90F92" w:rsidRDefault="00E90F92">
      <w:pPr>
        <w:pStyle w:val="TableofFigures"/>
        <w:tabs>
          <w:tab w:val="right" w:leader="dot" w:pos="9350"/>
        </w:tabs>
        <w:rPr>
          <w:rFonts w:eastAsiaTheme="minorEastAsia" w:cstheme="minorBidi"/>
          <w:noProof/>
        </w:rPr>
      </w:pPr>
      <w:hyperlink w:anchor="_Toc148974035" w:history="1">
        <w:r w:rsidRPr="00696B86">
          <w:rPr>
            <w:rStyle w:val="Hyperlink"/>
            <w:noProof/>
          </w:rPr>
          <w:t>Figure 2</w:t>
        </w:r>
        <w:r w:rsidRPr="00696B86">
          <w:rPr>
            <w:rStyle w:val="Hyperlink"/>
            <w:noProof/>
          </w:rPr>
          <w:noBreakHyphen/>
          <w:t>5: (U) Media Selection Data Analysis Flow and Logic</w:t>
        </w:r>
        <w:r>
          <w:rPr>
            <w:noProof/>
            <w:webHidden/>
          </w:rPr>
          <w:tab/>
        </w:r>
        <w:r>
          <w:rPr>
            <w:noProof/>
            <w:webHidden/>
          </w:rPr>
          <w:fldChar w:fldCharType="begin"/>
        </w:r>
        <w:r>
          <w:rPr>
            <w:noProof/>
            <w:webHidden/>
          </w:rPr>
          <w:instrText xml:space="preserve"> PAGEREF _Toc148974035 \h </w:instrText>
        </w:r>
        <w:r>
          <w:rPr>
            <w:noProof/>
            <w:webHidden/>
          </w:rPr>
        </w:r>
        <w:r>
          <w:rPr>
            <w:noProof/>
            <w:webHidden/>
          </w:rPr>
          <w:fldChar w:fldCharType="separate"/>
        </w:r>
        <w:r w:rsidR="004A02DB">
          <w:rPr>
            <w:noProof/>
            <w:webHidden/>
          </w:rPr>
          <w:t>60</w:t>
        </w:r>
        <w:r>
          <w:rPr>
            <w:noProof/>
            <w:webHidden/>
          </w:rPr>
          <w:fldChar w:fldCharType="end"/>
        </w:r>
      </w:hyperlink>
    </w:p>
    <w:p w14:paraId="7D98BDE2" w14:textId="735F826A" w:rsidR="00E90F92" w:rsidRDefault="00E90F92">
      <w:pPr>
        <w:pStyle w:val="TableofFigures"/>
        <w:tabs>
          <w:tab w:val="right" w:leader="dot" w:pos="9350"/>
        </w:tabs>
        <w:rPr>
          <w:rFonts w:eastAsiaTheme="minorEastAsia" w:cstheme="minorBidi"/>
          <w:noProof/>
        </w:rPr>
      </w:pPr>
      <w:hyperlink w:anchor="_Toc148974036" w:history="1">
        <w:r w:rsidRPr="00696B86">
          <w:rPr>
            <w:rStyle w:val="Hyperlink"/>
            <w:noProof/>
          </w:rPr>
          <w:t>Figure 2</w:t>
        </w:r>
        <w:r w:rsidRPr="00696B86">
          <w:rPr>
            <w:rStyle w:val="Hyperlink"/>
            <w:noProof/>
          </w:rPr>
          <w:noBreakHyphen/>
          <w:t>6: (U) Proposed Maintenance COA 1 &lt;Example add project specific&gt;</w:t>
        </w:r>
        <w:r>
          <w:rPr>
            <w:noProof/>
            <w:webHidden/>
          </w:rPr>
          <w:tab/>
        </w:r>
        <w:r>
          <w:rPr>
            <w:noProof/>
            <w:webHidden/>
          </w:rPr>
          <w:fldChar w:fldCharType="begin"/>
        </w:r>
        <w:r>
          <w:rPr>
            <w:noProof/>
            <w:webHidden/>
          </w:rPr>
          <w:instrText xml:space="preserve"> PAGEREF _Toc148974036 \h </w:instrText>
        </w:r>
        <w:r>
          <w:rPr>
            <w:noProof/>
            <w:webHidden/>
          </w:rPr>
        </w:r>
        <w:r>
          <w:rPr>
            <w:noProof/>
            <w:webHidden/>
          </w:rPr>
          <w:fldChar w:fldCharType="separate"/>
        </w:r>
        <w:r w:rsidR="004A02DB">
          <w:rPr>
            <w:noProof/>
            <w:webHidden/>
          </w:rPr>
          <w:t>67</w:t>
        </w:r>
        <w:r>
          <w:rPr>
            <w:noProof/>
            <w:webHidden/>
          </w:rPr>
          <w:fldChar w:fldCharType="end"/>
        </w:r>
      </w:hyperlink>
    </w:p>
    <w:p w14:paraId="67B9916B" w14:textId="59842E28" w:rsidR="00E90F92" w:rsidRDefault="00E90F92">
      <w:pPr>
        <w:pStyle w:val="TableofFigures"/>
        <w:tabs>
          <w:tab w:val="right" w:leader="dot" w:pos="9350"/>
        </w:tabs>
        <w:rPr>
          <w:rFonts w:eastAsiaTheme="minorEastAsia" w:cstheme="minorBidi"/>
          <w:noProof/>
        </w:rPr>
      </w:pPr>
      <w:hyperlink w:anchor="_Toc148974037" w:history="1">
        <w:r w:rsidRPr="00696B86">
          <w:rPr>
            <w:rStyle w:val="Hyperlink"/>
            <w:noProof/>
          </w:rPr>
          <w:t>Figure 2</w:t>
        </w:r>
        <w:r w:rsidRPr="00696B86">
          <w:rPr>
            <w:rStyle w:val="Hyperlink"/>
            <w:noProof/>
          </w:rPr>
          <w:noBreakHyphen/>
          <w:t>7: (U) Proposed Maintenance COA 2</w:t>
        </w:r>
        <w:r>
          <w:rPr>
            <w:noProof/>
            <w:webHidden/>
          </w:rPr>
          <w:tab/>
        </w:r>
        <w:r>
          <w:rPr>
            <w:noProof/>
            <w:webHidden/>
          </w:rPr>
          <w:fldChar w:fldCharType="begin"/>
        </w:r>
        <w:r>
          <w:rPr>
            <w:noProof/>
            <w:webHidden/>
          </w:rPr>
          <w:instrText xml:space="preserve"> PAGEREF _Toc148974037 \h </w:instrText>
        </w:r>
        <w:r>
          <w:rPr>
            <w:noProof/>
            <w:webHidden/>
          </w:rPr>
        </w:r>
        <w:r>
          <w:rPr>
            <w:noProof/>
            <w:webHidden/>
          </w:rPr>
          <w:fldChar w:fldCharType="separate"/>
        </w:r>
        <w:r w:rsidR="004A02DB">
          <w:rPr>
            <w:noProof/>
            <w:webHidden/>
          </w:rPr>
          <w:t>70</w:t>
        </w:r>
        <w:r>
          <w:rPr>
            <w:noProof/>
            <w:webHidden/>
          </w:rPr>
          <w:fldChar w:fldCharType="end"/>
        </w:r>
      </w:hyperlink>
    </w:p>
    <w:p w14:paraId="550C9BB3" w14:textId="67441A7B" w:rsidR="00E90F92" w:rsidRDefault="00E90F92">
      <w:pPr>
        <w:pStyle w:val="TableofFigures"/>
        <w:tabs>
          <w:tab w:val="right" w:leader="dot" w:pos="9350"/>
        </w:tabs>
        <w:rPr>
          <w:rFonts w:eastAsiaTheme="minorEastAsia" w:cstheme="minorBidi"/>
          <w:noProof/>
        </w:rPr>
      </w:pPr>
      <w:hyperlink w:anchor="_Toc148974038" w:history="1">
        <w:r w:rsidRPr="00696B86">
          <w:rPr>
            <w:rStyle w:val="Hyperlink"/>
            <w:noProof/>
          </w:rPr>
          <w:t>Figure 4</w:t>
        </w:r>
        <w:r w:rsidRPr="00696B86">
          <w:rPr>
            <w:rStyle w:val="Hyperlink"/>
            <w:noProof/>
          </w:rPr>
          <w:noBreakHyphen/>
          <w:t>1: (U) Proposed COA 1</w:t>
        </w:r>
        <w:r>
          <w:rPr>
            <w:noProof/>
            <w:webHidden/>
          </w:rPr>
          <w:tab/>
        </w:r>
        <w:r>
          <w:rPr>
            <w:noProof/>
            <w:webHidden/>
          </w:rPr>
          <w:fldChar w:fldCharType="begin"/>
        </w:r>
        <w:r>
          <w:rPr>
            <w:noProof/>
            <w:webHidden/>
          </w:rPr>
          <w:instrText xml:space="preserve"> PAGEREF _Toc148974038 \h </w:instrText>
        </w:r>
        <w:r>
          <w:rPr>
            <w:noProof/>
            <w:webHidden/>
          </w:rPr>
        </w:r>
        <w:r>
          <w:rPr>
            <w:noProof/>
            <w:webHidden/>
          </w:rPr>
          <w:fldChar w:fldCharType="separate"/>
        </w:r>
        <w:r w:rsidR="004A02DB">
          <w:rPr>
            <w:noProof/>
            <w:webHidden/>
          </w:rPr>
          <w:t>77</w:t>
        </w:r>
        <w:r>
          <w:rPr>
            <w:noProof/>
            <w:webHidden/>
          </w:rPr>
          <w:fldChar w:fldCharType="end"/>
        </w:r>
      </w:hyperlink>
    </w:p>
    <w:p w14:paraId="5FBDF618" w14:textId="36C59E06" w:rsidR="00E90F92" w:rsidRDefault="00E90F92">
      <w:pPr>
        <w:pStyle w:val="TableofFigures"/>
        <w:tabs>
          <w:tab w:val="right" w:leader="dot" w:pos="9350"/>
        </w:tabs>
        <w:rPr>
          <w:rFonts w:eastAsiaTheme="minorEastAsia" w:cstheme="minorBidi"/>
          <w:noProof/>
        </w:rPr>
      </w:pPr>
      <w:hyperlink w:anchor="_Toc148974039" w:history="1">
        <w:r w:rsidRPr="00696B86">
          <w:rPr>
            <w:rStyle w:val="Hyperlink"/>
            <w:noProof/>
          </w:rPr>
          <w:t>Figure 4</w:t>
        </w:r>
        <w:r w:rsidRPr="00696B86">
          <w:rPr>
            <w:rStyle w:val="Hyperlink"/>
            <w:noProof/>
          </w:rPr>
          <w:noBreakHyphen/>
          <w:t>2: (U) Proposed COA 2</w:t>
        </w:r>
        <w:r>
          <w:rPr>
            <w:noProof/>
            <w:webHidden/>
          </w:rPr>
          <w:tab/>
        </w:r>
        <w:r>
          <w:rPr>
            <w:noProof/>
            <w:webHidden/>
          </w:rPr>
          <w:fldChar w:fldCharType="begin"/>
        </w:r>
        <w:r>
          <w:rPr>
            <w:noProof/>
            <w:webHidden/>
          </w:rPr>
          <w:instrText xml:space="preserve"> PAGEREF _Toc148974039 \h </w:instrText>
        </w:r>
        <w:r>
          <w:rPr>
            <w:noProof/>
            <w:webHidden/>
          </w:rPr>
        </w:r>
        <w:r>
          <w:rPr>
            <w:noProof/>
            <w:webHidden/>
          </w:rPr>
          <w:fldChar w:fldCharType="separate"/>
        </w:r>
        <w:r w:rsidR="004A02DB">
          <w:rPr>
            <w:noProof/>
            <w:webHidden/>
          </w:rPr>
          <w:t>78</w:t>
        </w:r>
        <w:r>
          <w:rPr>
            <w:noProof/>
            <w:webHidden/>
          </w:rPr>
          <w:fldChar w:fldCharType="end"/>
        </w:r>
      </w:hyperlink>
    </w:p>
    <w:p w14:paraId="1596EF48" w14:textId="02F3704D" w:rsidR="00E90F92" w:rsidRDefault="00E90F92">
      <w:pPr>
        <w:pStyle w:val="TableofFigures"/>
        <w:tabs>
          <w:tab w:val="right" w:leader="dot" w:pos="9350"/>
        </w:tabs>
        <w:rPr>
          <w:rFonts w:eastAsiaTheme="minorEastAsia" w:cstheme="minorBidi"/>
          <w:noProof/>
        </w:rPr>
      </w:pPr>
      <w:hyperlink w:anchor="_Toc148974040" w:history="1">
        <w:r w:rsidRPr="00696B86">
          <w:rPr>
            <w:rStyle w:val="Hyperlink"/>
            <w:noProof/>
          </w:rPr>
          <w:t>Figure 4</w:t>
        </w:r>
        <w:r w:rsidRPr="00696B86">
          <w:rPr>
            <w:rStyle w:val="Hyperlink"/>
            <w:noProof/>
          </w:rPr>
          <w:noBreakHyphen/>
          <w:t>3: (U) Maintenance Training Curricula Framework &lt;Example&gt;</w:t>
        </w:r>
        <w:r>
          <w:rPr>
            <w:noProof/>
            <w:webHidden/>
          </w:rPr>
          <w:tab/>
        </w:r>
        <w:r>
          <w:rPr>
            <w:noProof/>
            <w:webHidden/>
          </w:rPr>
          <w:fldChar w:fldCharType="begin"/>
        </w:r>
        <w:r>
          <w:rPr>
            <w:noProof/>
            <w:webHidden/>
          </w:rPr>
          <w:instrText xml:space="preserve"> PAGEREF _Toc148974040 \h </w:instrText>
        </w:r>
        <w:r>
          <w:rPr>
            <w:noProof/>
            <w:webHidden/>
          </w:rPr>
        </w:r>
        <w:r>
          <w:rPr>
            <w:noProof/>
            <w:webHidden/>
          </w:rPr>
          <w:fldChar w:fldCharType="separate"/>
        </w:r>
        <w:r w:rsidR="004A02DB">
          <w:rPr>
            <w:noProof/>
            <w:webHidden/>
          </w:rPr>
          <w:t>79</w:t>
        </w:r>
        <w:r>
          <w:rPr>
            <w:noProof/>
            <w:webHidden/>
          </w:rPr>
          <w:fldChar w:fldCharType="end"/>
        </w:r>
      </w:hyperlink>
    </w:p>
    <w:p w14:paraId="7182762C" w14:textId="37AA4423" w:rsidR="002259BB" w:rsidRDefault="00602C21" w:rsidP="00BA6129">
      <w:pPr>
        <w:pStyle w:val="TableofFigures"/>
        <w:tabs>
          <w:tab w:val="right" w:leader="dot" w:pos="9350"/>
        </w:tabs>
      </w:pPr>
      <w:r>
        <w:fldChar w:fldCharType="end"/>
      </w:r>
    </w:p>
    <w:p w14:paraId="34FC6E18" w14:textId="31523B10" w:rsidR="008D33E2" w:rsidRDefault="00515C1B" w:rsidP="004E016D">
      <w:pPr>
        <w:pStyle w:val="FrontMatterHeading"/>
      </w:pPr>
      <w:bookmarkStart w:id="4" w:name="_Toc199768396"/>
      <w:r>
        <w:t xml:space="preserve">(U) </w:t>
      </w:r>
      <w:r w:rsidR="008D33E2">
        <w:t>List of Embedded Files</w:t>
      </w:r>
      <w:bookmarkEnd w:id="4"/>
    </w:p>
    <w:p w14:paraId="013B43BC" w14:textId="5D45F193" w:rsidR="00E90F92" w:rsidRDefault="000C5A64">
      <w:pPr>
        <w:pStyle w:val="TableofFigures"/>
        <w:tabs>
          <w:tab w:val="right" w:leader="dot" w:pos="9350"/>
        </w:tabs>
        <w:rPr>
          <w:rFonts w:eastAsiaTheme="minorEastAsia" w:cstheme="minorBidi"/>
          <w:noProof/>
        </w:rPr>
      </w:pPr>
      <w:r>
        <w:fldChar w:fldCharType="begin"/>
      </w:r>
      <w:r>
        <w:instrText xml:space="preserve"> TOC \h \z \c "Embedded File" </w:instrText>
      </w:r>
      <w:r>
        <w:fldChar w:fldCharType="separate"/>
      </w:r>
      <w:hyperlink w:anchor="_Toc148974001" w:history="1">
        <w:r w:rsidR="00E90F92" w:rsidRPr="00FB02EB">
          <w:rPr>
            <w:rStyle w:val="Hyperlink"/>
            <w:noProof/>
          </w:rPr>
          <w:t>Embedded File 1: (U) Learning Objectives</w:t>
        </w:r>
        <w:r w:rsidR="00E90F92">
          <w:rPr>
            <w:noProof/>
            <w:webHidden/>
          </w:rPr>
          <w:tab/>
        </w:r>
        <w:r w:rsidR="00E90F92">
          <w:rPr>
            <w:noProof/>
            <w:webHidden/>
          </w:rPr>
          <w:fldChar w:fldCharType="begin"/>
        </w:r>
        <w:r w:rsidR="00E90F92">
          <w:rPr>
            <w:noProof/>
            <w:webHidden/>
          </w:rPr>
          <w:instrText xml:space="preserve"> PAGEREF _Toc148974001 \h </w:instrText>
        </w:r>
        <w:r w:rsidR="00E90F92">
          <w:rPr>
            <w:noProof/>
            <w:webHidden/>
          </w:rPr>
        </w:r>
        <w:r w:rsidR="00E90F92">
          <w:rPr>
            <w:noProof/>
            <w:webHidden/>
          </w:rPr>
          <w:fldChar w:fldCharType="separate"/>
        </w:r>
        <w:r w:rsidR="004A02DB">
          <w:rPr>
            <w:noProof/>
            <w:webHidden/>
          </w:rPr>
          <w:t>42</w:t>
        </w:r>
        <w:r w:rsidR="00E90F92">
          <w:rPr>
            <w:noProof/>
            <w:webHidden/>
          </w:rPr>
          <w:fldChar w:fldCharType="end"/>
        </w:r>
      </w:hyperlink>
    </w:p>
    <w:p w14:paraId="59A237E5" w14:textId="3B5B7C32" w:rsidR="00E90F92" w:rsidRDefault="00E90F92">
      <w:pPr>
        <w:pStyle w:val="TableofFigures"/>
        <w:tabs>
          <w:tab w:val="right" w:leader="dot" w:pos="9350"/>
        </w:tabs>
        <w:rPr>
          <w:rFonts w:eastAsiaTheme="minorEastAsia" w:cstheme="minorBidi"/>
          <w:noProof/>
        </w:rPr>
      </w:pPr>
      <w:hyperlink w:anchor="_Toc148974002" w:history="1">
        <w:r w:rsidRPr="00FB02EB">
          <w:rPr>
            <w:rStyle w:val="Hyperlink"/>
            <w:noProof/>
          </w:rPr>
          <w:t>Embedded File 2: (U) Media Selection Model</w:t>
        </w:r>
        <w:r>
          <w:rPr>
            <w:noProof/>
            <w:webHidden/>
          </w:rPr>
          <w:tab/>
        </w:r>
        <w:r>
          <w:rPr>
            <w:noProof/>
            <w:webHidden/>
          </w:rPr>
          <w:fldChar w:fldCharType="begin"/>
        </w:r>
        <w:r>
          <w:rPr>
            <w:noProof/>
            <w:webHidden/>
          </w:rPr>
          <w:instrText xml:space="preserve"> PAGEREF _Toc148974002 \h </w:instrText>
        </w:r>
        <w:r>
          <w:rPr>
            <w:noProof/>
            <w:webHidden/>
          </w:rPr>
        </w:r>
        <w:r>
          <w:rPr>
            <w:noProof/>
            <w:webHidden/>
          </w:rPr>
          <w:fldChar w:fldCharType="separate"/>
        </w:r>
        <w:r w:rsidR="004A02DB">
          <w:rPr>
            <w:noProof/>
            <w:webHidden/>
          </w:rPr>
          <w:t>60</w:t>
        </w:r>
        <w:r>
          <w:rPr>
            <w:noProof/>
            <w:webHidden/>
          </w:rPr>
          <w:fldChar w:fldCharType="end"/>
        </w:r>
      </w:hyperlink>
    </w:p>
    <w:p w14:paraId="3F4739AA" w14:textId="53F783BB" w:rsidR="00E90F92" w:rsidRDefault="00E90F92">
      <w:pPr>
        <w:pStyle w:val="TableofFigures"/>
        <w:tabs>
          <w:tab w:val="right" w:leader="dot" w:pos="9350"/>
        </w:tabs>
        <w:rPr>
          <w:rFonts w:eastAsiaTheme="minorEastAsia" w:cstheme="minorBidi"/>
          <w:noProof/>
        </w:rPr>
      </w:pPr>
      <w:hyperlink w:anchor="_Toc148974003" w:history="1">
        <w:r w:rsidRPr="00FB02EB">
          <w:rPr>
            <w:rStyle w:val="Hyperlink"/>
            <w:noProof/>
          </w:rPr>
          <w:t>Embedded File 3: (U) Attributes vs KSAs</w:t>
        </w:r>
        <w:r>
          <w:rPr>
            <w:noProof/>
            <w:webHidden/>
          </w:rPr>
          <w:tab/>
        </w:r>
        <w:r>
          <w:rPr>
            <w:noProof/>
            <w:webHidden/>
          </w:rPr>
          <w:fldChar w:fldCharType="begin"/>
        </w:r>
        <w:r>
          <w:rPr>
            <w:noProof/>
            <w:webHidden/>
          </w:rPr>
          <w:instrText xml:space="preserve"> PAGEREF _Toc148974003 \h </w:instrText>
        </w:r>
        <w:r>
          <w:rPr>
            <w:noProof/>
            <w:webHidden/>
          </w:rPr>
        </w:r>
        <w:r>
          <w:rPr>
            <w:noProof/>
            <w:webHidden/>
          </w:rPr>
          <w:fldChar w:fldCharType="separate"/>
        </w:r>
        <w:r w:rsidR="004A02DB">
          <w:rPr>
            <w:noProof/>
            <w:webHidden/>
          </w:rPr>
          <w:t>61</w:t>
        </w:r>
        <w:r>
          <w:rPr>
            <w:noProof/>
            <w:webHidden/>
          </w:rPr>
          <w:fldChar w:fldCharType="end"/>
        </w:r>
      </w:hyperlink>
    </w:p>
    <w:p w14:paraId="2A7BFC29" w14:textId="3E962119" w:rsidR="00E90F92" w:rsidRDefault="00E90F92">
      <w:pPr>
        <w:pStyle w:val="TableofFigures"/>
        <w:tabs>
          <w:tab w:val="right" w:leader="dot" w:pos="9350"/>
        </w:tabs>
        <w:rPr>
          <w:rFonts w:eastAsiaTheme="minorEastAsia" w:cstheme="minorBidi"/>
          <w:noProof/>
        </w:rPr>
      </w:pPr>
      <w:hyperlink w:anchor="_Toc148974004" w:history="1">
        <w:r w:rsidRPr="00FB02EB">
          <w:rPr>
            <w:rStyle w:val="Hyperlink"/>
            <w:noProof/>
          </w:rPr>
          <w:t>Embedded File 4: (U) Training Curriculum Structure and Media</w:t>
        </w:r>
        <w:r>
          <w:rPr>
            <w:noProof/>
            <w:webHidden/>
          </w:rPr>
          <w:tab/>
        </w:r>
        <w:r>
          <w:rPr>
            <w:noProof/>
            <w:webHidden/>
          </w:rPr>
          <w:fldChar w:fldCharType="begin"/>
        </w:r>
        <w:r>
          <w:rPr>
            <w:noProof/>
            <w:webHidden/>
          </w:rPr>
          <w:instrText xml:space="preserve"> PAGEREF _Toc148974004 \h </w:instrText>
        </w:r>
        <w:r>
          <w:rPr>
            <w:noProof/>
            <w:webHidden/>
          </w:rPr>
        </w:r>
        <w:r>
          <w:rPr>
            <w:noProof/>
            <w:webHidden/>
          </w:rPr>
          <w:fldChar w:fldCharType="separate"/>
        </w:r>
        <w:r w:rsidR="004A02DB">
          <w:rPr>
            <w:noProof/>
            <w:webHidden/>
          </w:rPr>
          <w:t>76</w:t>
        </w:r>
        <w:r>
          <w:rPr>
            <w:noProof/>
            <w:webHidden/>
          </w:rPr>
          <w:fldChar w:fldCharType="end"/>
        </w:r>
      </w:hyperlink>
    </w:p>
    <w:p w14:paraId="2F4D2787" w14:textId="6189DEF5" w:rsidR="004A65A7" w:rsidRDefault="000C5A64">
      <w:r>
        <w:rPr>
          <w:b/>
          <w:bCs/>
          <w:noProof/>
        </w:rPr>
        <w:fldChar w:fldCharType="end"/>
      </w:r>
    </w:p>
    <w:p w14:paraId="56991336" w14:textId="77AB9C71" w:rsidR="00B552CE" w:rsidRPr="00AB7216" w:rsidRDefault="008D33E2" w:rsidP="004E016D">
      <w:pPr>
        <w:pStyle w:val="FrontMatterHeading"/>
      </w:pPr>
      <w:r>
        <w:br w:type="page"/>
      </w:r>
      <w:bookmarkStart w:id="5" w:name="_Toc199768397"/>
      <w:r w:rsidR="005612F0">
        <w:lastRenderedPageBreak/>
        <w:t xml:space="preserve">(U) </w:t>
      </w:r>
      <w:r w:rsidR="00B552CE" w:rsidRPr="00AB7216">
        <w:t xml:space="preserve">Change </w:t>
      </w:r>
      <w:r w:rsidR="00B552CE">
        <w:t>LOG</w:t>
      </w:r>
      <w:bookmarkEnd w:id="5"/>
    </w:p>
    <w:p w14:paraId="4982E87E" w14:textId="77777777" w:rsidR="00B552CE" w:rsidRDefault="00B552CE" w:rsidP="00B552CE">
      <w:pPr>
        <w:jc w:val="center"/>
      </w:pPr>
    </w:p>
    <w:tbl>
      <w:tblPr>
        <w:tblW w:w="0" w:type="auto"/>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1065"/>
        <w:gridCol w:w="5760"/>
        <w:gridCol w:w="2340"/>
      </w:tblGrid>
      <w:tr w:rsidR="00B552CE" w14:paraId="594CB6BE" w14:textId="77777777" w:rsidTr="00746F78">
        <w:trPr>
          <w:jc w:val="center"/>
        </w:trPr>
        <w:tc>
          <w:tcPr>
            <w:tcW w:w="1065" w:type="dxa"/>
            <w:shd w:val="clear" w:color="auto" w:fill="002060"/>
            <w:tcMar>
              <w:top w:w="29" w:type="dxa"/>
              <w:left w:w="115" w:type="dxa"/>
              <w:bottom w:w="29" w:type="dxa"/>
              <w:right w:w="115" w:type="dxa"/>
            </w:tcMar>
          </w:tcPr>
          <w:p w14:paraId="5C76334C" w14:textId="76896FA1" w:rsidR="00B552CE" w:rsidRPr="005E77C3" w:rsidRDefault="00746F78" w:rsidP="00811212">
            <w:pPr>
              <w:pStyle w:val="TableHeader"/>
            </w:pPr>
            <w:r w:rsidRPr="005E77C3">
              <w:t>No.</w:t>
            </w:r>
          </w:p>
        </w:tc>
        <w:tc>
          <w:tcPr>
            <w:tcW w:w="5760" w:type="dxa"/>
            <w:shd w:val="clear" w:color="auto" w:fill="002060"/>
            <w:tcMar>
              <w:top w:w="29" w:type="dxa"/>
              <w:left w:w="115" w:type="dxa"/>
              <w:bottom w:w="29" w:type="dxa"/>
              <w:right w:w="115" w:type="dxa"/>
            </w:tcMar>
          </w:tcPr>
          <w:p w14:paraId="3D9ADCBA" w14:textId="37758503" w:rsidR="00B552CE" w:rsidRPr="005E77C3" w:rsidRDefault="00746F78" w:rsidP="00811212">
            <w:pPr>
              <w:pStyle w:val="TableHeader"/>
            </w:pPr>
            <w:r w:rsidRPr="005E77C3">
              <w:t>Description of Change</w:t>
            </w:r>
          </w:p>
        </w:tc>
        <w:tc>
          <w:tcPr>
            <w:tcW w:w="2340" w:type="dxa"/>
            <w:shd w:val="clear" w:color="auto" w:fill="002060"/>
            <w:tcMar>
              <w:top w:w="29" w:type="dxa"/>
              <w:left w:w="115" w:type="dxa"/>
              <w:bottom w:w="29" w:type="dxa"/>
              <w:right w:w="115" w:type="dxa"/>
            </w:tcMar>
          </w:tcPr>
          <w:p w14:paraId="7912978B" w14:textId="549DEF3F" w:rsidR="00B552CE" w:rsidRPr="005E77C3" w:rsidRDefault="00746F78" w:rsidP="00811212">
            <w:pPr>
              <w:pStyle w:val="TableHeader"/>
            </w:pPr>
            <w:r w:rsidRPr="005E77C3">
              <w:t>Effective Date</w:t>
            </w:r>
          </w:p>
        </w:tc>
      </w:tr>
      <w:tr w:rsidR="00B552CE" w14:paraId="6CDC29B8" w14:textId="77777777" w:rsidTr="0011083F">
        <w:trPr>
          <w:jc w:val="center"/>
        </w:trPr>
        <w:tc>
          <w:tcPr>
            <w:tcW w:w="1065" w:type="dxa"/>
            <w:tcMar>
              <w:top w:w="29" w:type="dxa"/>
              <w:left w:w="115" w:type="dxa"/>
              <w:bottom w:w="29" w:type="dxa"/>
              <w:right w:w="115" w:type="dxa"/>
            </w:tcMar>
          </w:tcPr>
          <w:p w14:paraId="6F0B6B9D" w14:textId="77777777" w:rsidR="00B552CE" w:rsidRDefault="00B552CE" w:rsidP="00B552CE"/>
        </w:tc>
        <w:tc>
          <w:tcPr>
            <w:tcW w:w="5760" w:type="dxa"/>
            <w:tcMar>
              <w:top w:w="29" w:type="dxa"/>
              <w:left w:w="115" w:type="dxa"/>
              <w:bottom w:w="29" w:type="dxa"/>
              <w:right w:w="115" w:type="dxa"/>
            </w:tcMar>
          </w:tcPr>
          <w:p w14:paraId="242C6903" w14:textId="77777777" w:rsidR="00B552CE" w:rsidRDefault="00B552CE" w:rsidP="00B552CE"/>
        </w:tc>
        <w:tc>
          <w:tcPr>
            <w:tcW w:w="2340" w:type="dxa"/>
            <w:tcMar>
              <w:top w:w="29" w:type="dxa"/>
              <w:left w:w="115" w:type="dxa"/>
              <w:bottom w:w="29" w:type="dxa"/>
              <w:right w:w="115" w:type="dxa"/>
            </w:tcMar>
          </w:tcPr>
          <w:p w14:paraId="56C55F0C" w14:textId="77777777" w:rsidR="00B552CE" w:rsidRDefault="00B552CE" w:rsidP="00B552CE"/>
        </w:tc>
      </w:tr>
      <w:tr w:rsidR="00746F78" w14:paraId="1774C0DE" w14:textId="77777777" w:rsidTr="0011083F">
        <w:trPr>
          <w:jc w:val="center"/>
        </w:trPr>
        <w:tc>
          <w:tcPr>
            <w:tcW w:w="1065" w:type="dxa"/>
            <w:tcMar>
              <w:top w:w="29" w:type="dxa"/>
              <w:left w:w="115" w:type="dxa"/>
              <w:bottom w:w="29" w:type="dxa"/>
              <w:right w:w="115" w:type="dxa"/>
            </w:tcMar>
          </w:tcPr>
          <w:p w14:paraId="38C94CB0" w14:textId="77777777" w:rsidR="00746F78" w:rsidRDefault="00746F78" w:rsidP="00B552CE"/>
        </w:tc>
        <w:tc>
          <w:tcPr>
            <w:tcW w:w="5760" w:type="dxa"/>
            <w:tcMar>
              <w:top w:w="29" w:type="dxa"/>
              <w:left w:w="115" w:type="dxa"/>
              <w:bottom w:w="29" w:type="dxa"/>
              <w:right w:w="115" w:type="dxa"/>
            </w:tcMar>
          </w:tcPr>
          <w:p w14:paraId="1D8FCAFD" w14:textId="77777777" w:rsidR="00746F78" w:rsidRDefault="00746F78" w:rsidP="00B552CE"/>
        </w:tc>
        <w:tc>
          <w:tcPr>
            <w:tcW w:w="2340" w:type="dxa"/>
            <w:tcMar>
              <w:top w:w="29" w:type="dxa"/>
              <w:left w:w="115" w:type="dxa"/>
              <w:bottom w:w="29" w:type="dxa"/>
              <w:right w:w="115" w:type="dxa"/>
            </w:tcMar>
          </w:tcPr>
          <w:p w14:paraId="306B1797" w14:textId="77777777" w:rsidR="00746F78" w:rsidRDefault="00746F78" w:rsidP="00B552CE"/>
        </w:tc>
      </w:tr>
      <w:tr w:rsidR="00B552CE" w14:paraId="3931C3CF" w14:textId="77777777" w:rsidTr="0011083F">
        <w:trPr>
          <w:jc w:val="center"/>
        </w:trPr>
        <w:tc>
          <w:tcPr>
            <w:tcW w:w="1065" w:type="dxa"/>
            <w:tcMar>
              <w:top w:w="29" w:type="dxa"/>
              <w:left w:w="115" w:type="dxa"/>
              <w:bottom w:w="29" w:type="dxa"/>
              <w:right w:w="115" w:type="dxa"/>
            </w:tcMar>
          </w:tcPr>
          <w:p w14:paraId="55397A4B" w14:textId="77777777" w:rsidR="00B552CE" w:rsidRDefault="00B552CE" w:rsidP="00B552CE"/>
        </w:tc>
        <w:tc>
          <w:tcPr>
            <w:tcW w:w="5760" w:type="dxa"/>
            <w:tcMar>
              <w:top w:w="29" w:type="dxa"/>
              <w:left w:w="115" w:type="dxa"/>
              <w:bottom w:w="29" w:type="dxa"/>
              <w:right w:w="115" w:type="dxa"/>
            </w:tcMar>
          </w:tcPr>
          <w:p w14:paraId="1915723B" w14:textId="77777777" w:rsidR="00B552CE" w:rsidRDefault="00B552CE" w:rsidP="00B552CE"/>
        </w:tc>
        <w:tc>
          <w:tcPr>
            <w:tcW w:w="2340" w:type="dxa"/>
            <w:tcMar>
              <w:top w:w="29" w:type="dxa"/>
              <w:left w:w="115" w:type="dxa"/>
              <w:bottom w:w="29" w:type="dxa"/>
              <w:right w:w="115" w:type="dxa"/>
            </w:tcMar>
          </w:tcPr>
          <w:p w14:paraId="66CBF2E2" w14:textId="77777777" w:rsidR="00B552CE" w:rsidRDefault="00B552CE" w:rsidP="00B552CE"/>
        </w:tc>
      </w:tr>
    </w:tbl>
    <w:p w14:paraId="00C9A5DA" w14:textId="77777777" w:rsidR="00B552CE" w:rsidRDefault="00B552CE" w:rsidP="00B552CE"/>
    <w:p w14:paraId="4747F4FF" w14:textId="152B7183" w:rsidR="00D94081" w:rsidRDefault="00D94081"/>
    <w:p w14:paraId="3EAE7027" w14:textId="449E8988" w:rsidR="00B552CE" w:rsidRDefault="00B552CE"/>
    <w:p w14:paraId="7D3998FC" w14:textId="77777777" w:rsidR="004738BF" w:rsidRDefault="004738BF"/>
    <w:p w14:paraId="3995BA31" w14:textId="105F0A04" w:rsidR="00B552CE" w:rsidRDefault="00B552CE"/>
    <w:p w14:paraId="290FFD64" w14:textId="21DE5975" w:rsidR="00B552CE" w:rsidRDefault="00B552CE"/>
    <w:p w14:paraId="6A1A9D6A" w14:textId="40002D2F" w:rsidR="00B552CE" w:rsidRDefault="00B552CE"/>
    <w:p w14:paraId="61D22A0E" w14:textId="42F653F8" w:rsidR="00B552CE" w:rsidRDefault="00B552CE"/>
    <w:p w14:paraId="0C13FF28" w14:textId="77777777" w:rsidR="00B97714" w:rsidRPr="00B97714" w:rsidRDefault="00B97714" w:rsidP="00B97714">
      <w:pPr>
        <w:rPr>
          <w:color w:val="0070C0"/>
        </w:rPr>
      </w:pPr>
      <w:r w:rsidRPr="00B97714">
        <w:rPr>
          <w:color w:val="0070C0"/>
        </w:rPr>
        <w:t xml:space="preserve">&lt;Note:  </w:t>
      </w:r>
    </w:p>
    <w:p w14:paraId="76306A22" w14:textId="77777777" w:rsidR="00B97714" w:rsidRPr="00B97714" w:rsidRDefault="00B97714" w:rsidP="00B97714">
      <w:pPr>
        <w:rPr>
          <w:color w:val="0070C0"/>
        </w:rPr>
      </w:pPr>
      <w:r w:rsidRPr="00B97714">
        <w:rPr>
          <w:color w:val="0070C0"/>
        </w:rPr>
        <w:t xml:space="preserve">DELETE this paragraph if document is not being used as a template.  </w:t>
      </w:r>
    </w:p>
    <w:p w14:paraId="3A649AEE" w14:textId="77777777" w:rsidR="00B97714" w:rsidRPr="00B97714" w:rsidRDefault="00B97714" w:rsidP="00B97714">
      <w:pPr>
        <w:rPr>
          <w:color w:val="0070C0"/>
        </w:rPr>
      </w:pPr>
    </w:p>
    <w:p w14:paraId="40986A9D" w14:textId="77777777" w:rsidR="00B97714" w:rsidRPr="00B97714" w:rsidRDefault="00B97714" w:rsidP="00B97714">
      <w:pPr>
        <w:rPr>
          <w:color w:val="0070C0"/>
        </w:rPr>
      </w:pPr>
      <w:r w:rsidRPr="00B97714">
        <w:rPr>
          <w:color w:val="0070C0"/>
        </w:rPr>
        <w:t xml:space="preserve">COLOR KEY: </w:t>
      </w:r>
    </w:p>
    <w:p w14:paraId="323ECDD2" w14:textId="77777777" w:rsidR="00B97714" w:rsidRPr="00B97714" w:rsidRDefault="00B97714" w:rsidP="00B97714">
      <w:pPr>
        <w:rPr>
          <w:color w:val="0070C0"/>
        </w:rPr>
      </w:pPr>
    </w:p>
    <w:p w14:paraId="2E6AC164" w14:textId="4E754449" w:rsidR="00B97714" w:rsidRPr="00B97714" w:rsidRDefault="00B97714" w:rsidP="00B97714">
      <w:r w:rsidRPr="00B97714">
        <w:t xml:space="preserve">Black text throughout </w:t>
      </w:r>
      <w:r w:rsidR="00E332F7">
        <w:t>IMRD</w:t>
      </w:r>
      <w:r w:rsidRPr="00B97714">
        <w:t xml:space="preserve"> is </w:t>
      </w:r>
      <w:proofErr w:type="gramStart"/>
      <w:r w:rsidRPr="00B97714">
        <w:t>boiler-plate</w:t>
      </w:r>
      <w:proofErr w:type="gramEnd"/>
      <w:r w:rsidRPr="00B97714">
        <w:t xml:space="preserve">. </w:t>
      </w:r>
    </w:p>
    <w:p w14:paraId="5089D379" w14:textId="77777777" w:rsidR="00B97714" w:rsidRPr="00B97714" w:rsidRDefault="00B97714" w:rsidP="00B97714">
      <w:pPr>
        <w:rPr>
          <w:color w:val="0070C0"/>
        </w:rPr>
      </w:pPr>
    </w:p>
    <w:p w14:paraId="5282A0FF" w14:textId="77777777" w:rsidR="00B97714" w:rsidRPr="00B97714" w:rsidRDefault="00B97714" w:rsidP="00B97714">
      <w:pPr>
        <w:rPr>
          <w:color w:val="0070C0"/>
        </w:rPr>
      </w:pPr>
      <w:r w:rsidRPr="00B97714">
        <w:rPr>
          <w:color w:val="0070C0"/>
        </w:rPr>
        <w:t xml:space="preserve">Blue style “Directions” applies to text giving information to the writer. </w:t>
      </w:r>
    </w:p>
    <w:p w14:paraId="786740E2" w14:textId="77777777" w:rsidR="00B97714" w:rsidRPr="00B97714" w:rsidRDefault="00B97714" w:rsidP="00B97714">
      <w:pPr>
        <w:rPr>
          <w:color w:val="0070C0"/>
        </w:rPr>
      </w:pPr>
    </w:p>
    <w:p w14:paraId="7F002875" w14:textId="2C310DAC" w:rsidR="00B552CE" w:rsidRPr="00B97714" w:rsidRDefault="00B97714" w:rsidP="00B97714">
      <w:pPr>
        <w:rPr>
          <w:color w:val="0070C0"/>
        </w:rPr>
      </w:pPr>
      <w:r w:rsidRPr="00B97714">
        <w:rPr>
          <w:color w:val="FF0000"/>
        </w:rPr>
        <w:t xml:space="preserve">Red style “Example” applies to text that are examples, including individual words within boiler-plate text. </w:t>
      </w:r>
      <w:r w:rsidRPr="00B97714">
        <w:rPr>
          <w:color w:val="0070C0"/>
        </w:rPr>
        <w:t>&gt;</w:t>
      </w:r>
    </w:p>
    <w:p w14:paraId="4E58FEE1" w14:textId="6B4E8E19" w:rsidR="00B552CE" w:rsidRDefault="00B552CE"/>
    <w:p w14:paraId="3FAE42EE" w14:textId="0E366BEC" w:rsidR="00B552CE" w:rsidRDefault="00B552CE"/>
    <w:p w14:paraId="58D702DE" w14:textId="0A570BA8" w:rsidR="00B552CE" w:rsidRDefault="00B552CE"/>
    <w:p w14:paraId="4866E4AD" w14:textId="17826172" w:rsidR="00B552CE" w:rsidRDefault="00B552CE"/>
    <w:p w14:paraId="7348368D" w14:textId="77777777" w:rsidR="00506B56" w:rsidRPr="00862033" w:rsidRDefault="00506B56" w:rsidP="00862033"/>
    <w:p w14:paraId="4B826708" w14:textId="77777777" w:rsidR="00506B56" w:rsidRPr="00862033" w:rsidRDefault="00506B56" w:rsidP="00862033"/>
    <w:p w14:paraId="7FE785A1" w14:textId="77777777" w:rsidR="00506B56" w:rsidRPr="00862033" w:rsidRDefault="00506B56" w:rsidP="00862033"/>
    <w:p w14:paraId="3CA85E6B" w14:textId="77777777" w:rsidR="00506B56" w:rsidRPr="00862033" w:rsidRDefault="00506B56" w:rsidP="00862033"/>
    <w:p w14:paraId="5C606A21" w14:textId="77777777" w:rsidR="00506B56" w:rsidRPr="00862033" w:rsidRDefault="00506B56" w:rsidP="00862033"/>
    <w:p w14:paraId="6784A212" w14:textId="77777777" w:rsidR="00506B56" w:rsidRPr="00862033" w:rsidRDefault="00506B56" w:rsidP="00862033"/>
    <w:p w14:paraId="7A016D6E" w14:textId="77777777" w:rsidR="00506B56" w:rsidRPr="00862033" w:rsidRDefault="00506B56" w:rsidP="00862033"/>
    <w:p w14:paraId="759FCCB3" w14:textId="77777777" w:rsidR="00506B56" w:rsidRPr="00862033" w:rsidRDefault="00506B56" w:rsidP="00862033"/>
    <w:p w14:paraId="068734DE" w14:textId="77777777" w:rsidR="00506B56" w:rsidRPr="00862033" w:rsidRDefault="00506B56" w:rsidP="00862033"/>
    <w:p w14:paraId="20871AF2" w14:textId="77777777" w:rsidR="00506B56" w:rsidRPr="00862033" w:rsidRDefault="00506B56" w:rsidP="00862033"/>
    <w:p w14:paraId="614E4F5F" w14:textId="77777777" w:rsidR="00506B56" w:rsidRPr="00862033" w:rsidRDefault="00506B56" w:rsidP="00862033"/>
    <w:p w14:paraId="11C1434A" w14:textId="58C73D0B" w:rsidR="009F6601" w:rsidRDefault="009F6601">
      <w:r>
        <w:br w:type="page"/>
      </w:r>
    </w:p>
    <w:p w14:paraId="473A2785" w14:textId="4307336C" w:rsidR="009F6601" w:rsidRPr="00AB7216" w:rsidRDefault="009F6601" w:rsidP="004E016D">
      <w:pPr>
        <w:pStyle w:val="FrontMatterHeading"/>
      </w:pPr>
      <w:bookmarkStart w:id="6" w:name="_Toc115254858"/>
      <w:bookmarkStart w:id="7" w:name="_Toc115354601"/>
      <w:bookmarkStart w:id="8" w:name="_Toc199768398"/>
      <w:r>
        <w:lastRenderedPageBreak/>
        <w:t>(U) Safety/Hazard Awareness Notice</w:t>
      </w:r>
      <w:bookmarkEnd w:id="6"/>
      <w:bookmarkEnd w:id="7"/>
      <w:bookmarkEnd w:id="8"/>
    </w:p>
    <w:p w14:paraId="1D0AF03C" w14:textId="77777777" w:rsidR="009F6601" w:rsidRDefault="009F6601" w:rsidP="009F6601"/>
    <w:p w14:paraId="47AEFC3F" w14:textId="6276AF49" w:rsidR="009F6601" w:rsidRPr="00B97714" w:rsidRDefault="00B97714" w:rsidP="009F6601">
      <w:pPr>
        <w:rPr>
          <w:color w:val="0070C0"/>
        </w:rPr>
      </w:pPr>
      <w:r w:rsidRPr="00B97714">
        <w:rPr>
          <w:color w:val="0070C0"/>
        </w:rPr>
        <w:t>&lt;</w:t>
      </w:r>
      <w:r w:rsidR="009F6601" w:rsidRPr="00B97714">
        <w:rPr>
          <w:color w:val="0070C0"/>
        </w:rPr>
        <w:t>Add content.</w:t>
      </w:r>
      <w:r w:rsidRPr="00B97714">
        <w:rPr>
          <w:color w:val="0070C0"/>
        </w:rPr>
        <w:t>&gt;</w:t>
      </w:r>
    </w:p>
    <w:p w14:paraId="1F0FDD8C" w14:textId="77777777" w:rsidR="009F6601" w:rsidRDefault="009F6601" w:rsidP="009F6601"/>
    <w:p w14:paraId="3EB30379" w14:textId="60BD9F9D" w:rsidR="009F6601" w:rsidRPr="00B97714" w:rsidRDefault="009F6601" w:rsidP="009F6601">
      <w:pPr>
        <w:rPr>
          <w:i/>
          <w:color w:val="FF0000"/>
        </w:rPr>
      </w:pPr>
      <w:r w:rsidRPr="00B97714">
        <w:rPr>
          <w:color w:val="FF0000"/>
        </w:rPr>
        <w:t>&lt;</w:t>
      </w:r>
      <w:r w:rsidRPr="00B97714">
        <w:rPr>
          <w:i/>
          <w:color w:val="FF0000"/>
        </w:rPr>
        <w:t xml:space="preserve">EXAMPLE: This notice promulgates safety precautions to the staff and students of the </w:t>
      </w:r>
      <w:r w:rsidR="00B07E6D" w:rsidRPr="00B97714">
        <w:rPr>
          <w:i/>
          <w:color w:val="FF0000"/>
        </w:rPr>
        <w:t>&lt;Project Name&gt;</w:t>
      </w:r>
      <w:r w:rsidRPr="00B97714">
        <w:rPr>
          <w:i/>
          <w:color w:val="FF0000"/>
        </w:rPr>
        <w:t xml:space="preserve"> XXX Course. The safety precautions contained in this report are applicable to all personnel. They are basic and general in nature. Personnel who operate or maintain equipment in support of training analysis must be thoroughly familiar with all aspects of </w:t>
      </w:r>
      <w:proofErr w:type="gramStart"/>
      <w:r w:rsidRPr="00B97714">
        <w:rPr>
          <w:i/>
          <w:color w:val="FF0000"/>
        </w:rPr>
        <w:t>personnel safety, and</w:t>
      </w:r>
      <w:proofErr w:type="gramEnd"/>
      <w:r w:rsidRPr="00B97714">
        <w:rPr>
          <w:i/>
          <w:color w:val="FF0000"/>
        </w:rPr>
        <w:t xml:space="preserve"> strictly adhere to every general as well as specific safety precautions contained in all applicable operating and emergency procedures and applicable governing directives. </w:t>
      </w:r>
    </w:p>
    <w:p w14:paraId="30AC3FB0" w14:textId="77777777" w:rsidR="009F6601" w:rsidRPr="00B97714" w:rsidRDefault="009F6601" w:rsidP="009F6601">
      <w:pPr>
        <w:rPr>
          <w:i/>
          <w:color w:val="FF0000"/>
        </w:rPr>
      </w:pPr>
    </w:p>
    <w:p w14:paraId="297EFF8F" w14:textId="490C3654" w:rsidR="009F6601" w:rsidRPr="00B97714" w:rsidRDefault="009F6601" w:rsidP="009F6601">
      <w:pPr>
        <w:rPr>
          <w:i/>
          <w:color w:val="FF0000"/>
        </w:rPr>
      </w:pPr>
      <w:r w:rsidRPr="00B97714">
        <w:rPr>
          <w:i/>
          <w:color w:val="FF0000"/>
        </w:rPr>
        <w:t>2.8. SAFETY/HAZARD AWARENESS NO</w:t>
      </w:r>
      <w:r w:rsidR="002B79DB">
        <w:rPr>
          <w:i/>
          <w:color w:val="FF0000"/>
        </w:rPr>
        <w:t xml:space="preserve">TICE PAGE(S): Under the heading </w:t>
      </w:r>
      <w:r w:rsidRPr="00B97714">
        <w:rPr>
          <w:i/>
          <w:color w:val="FF0000"/>
        </w:rPr>
        <w:t xml:space="preserve">Safety/Hazard Awareness Notice: </w:t>
      </w:r>
    </w:p>
    <w:p w14:paraId="081ED85C" w14:textId="77777777" w:rsidR="009F6601" w:rsidRPr="00B97714" w:rsidRDefault="009F6601" w:rsidP="009F6601">
      <w:pPr>
        <w:rPr>
          <w:i/>
          <w:color w:val="FF0000"/>
        </w:rPr>
      </w:pPr>
      <w:r w:rsidRPr="00B97714">
        <w:rPr>
          <w:i/>
          <w:color w:val="FF0000"/>
        </w:rPr>
        <w:t xml:space="preserve">• Identify hazards to personnel and equipment. </w:t>
      </w:r>
    </w:p>
    <w:p w14:paraId="225EF8DF" w14:textId="77777777" w:rsidR="009F6601" w:rsidRPr="00B97714" w:rsidRDefault="009F6601" w:rsidP="009F6601">
      <w:pPr>
        <w:rPr>
          <w:i/>
          <w:color w:val="FF0000"/>
        </w:rPr>
      </w:pPr>
      <w:r w:rsidRPr="00B97714">
        <w:rPr>
          <w:i/>
          <w:color w:val="FF0000"/>
        </w:rPr>
        <w:t xml:space="preserve">• Provide special direction to personnel concerning safety. </w:t>
      </w:r>
    </w:p>
    <w:p w14:paraId="775E8FA9" w14:textId="662BA37A" w:rsidR="009F6601" w:rsidRPr="00B97714" w:rsidRDefault="009F6601" w:rsidP="009F6601">
      <w:pPr>
        <w:rPr>
          <w:i/>
          <w:color w:val="FF0000"/>
        </w:rPr>
      </w:pPr>
      <w:r w:rsidRPr="00B97714">
        <w:rPr>
          <w:i/>
          <w:color w:val="FF0000"/>
        </w:rPr>
        <w:t>• Provide safety precautions for the protection of personnel</w:t>
      </w:r>
      <w:r w:rsidR="002B79DB">
        <w:rPr>
          <w:i/>
          <w:color w:val="FF0000"/>
        </w:rPr>
        <w:t xml:space="preserve"> </w:t>
      </w:r>
      <w:r w:rsidRPr="00B97714">
        <w:rPr>
          <w:i/>
          <w:color w:val="FF0000"/>
        </w:rPr>
        <w:t xml:space="preserve">and equipment. </w:t>
      </w:r>
    </w:p>
    <w:p w14:paraId="01BA4ED8" w14:textId="77777777" w:rsidR="009F6601" w:rsidRPr="00B97714" w:rsidRDefault="009F6601" w:rsidP="009F6601">
      <w:pPr>
        <w:rPr>
          <w:i/>
          <w:color w:val="FF0000"/>
        </w:rPr>
      </w:pPr>
      <w:r w:rsidRPr="00B97714">
        <w:rPr>
          <w:i/>
          <w:color w:val="FF0000"/>
        </w:rPr>
        <w:t xml:space="preserve">• Provide specific policy on Training Time Out (TTO). </w:t>
      </w:r>
    </w:p>
    <w:p w14:paraId="42A04FD9" w14:textId="3D8A1B5C" w:rsidR="009F6601" w:rsidRPr="00B97714" w:rsidRDefault="009F6601" w:rsidP="009F6601">
      <w:pPr>
        <w:rPr>
          <w:i/>
          <w:color w:val="FF0000"/>
        </w:rPr>
      </w:pPr>
      <w:r w:rsidRPr="00B97714">
        <w:rPr>
          <w:i/>
          <w:color w:val="FF0000"/>
        </w:rPr>
        <w:t>• Provide for designated Volun</w:t>
      </w:r>
      <w:r w:rsidR="002B79DB">
        <w:rPr>
          <w:i/>
          <w:color w:val="FF0000"/>
        </w:rPr>
        <w:t xml:space="preserve">teer High Risk Courses specific </w:t>
      </w:r>
      <w:r w:rsidRPr="00B97714">
        <w:rPr>
          <w:i/>
          <w:color w:val="FF0000"/>
        </w:rPr>
        <w:t xml:space="preserve">policy on Drop on Request (DOR). </w:t>
      </w:r>
    </w:p>
    <w:p w14:paraId="1B241BCA" w14:textId="77777777" w:rsidR="009F6601" w:rsidRPr="00B97714" w:rsidRDefault="009F6601" w:rsidP="009F6601">
      <w:pPr>
        <w:rPr>
          <w:i/>
          <w:color w:val="FF0000"/>
        </w:rPr>
      </w:pPr>
      <w:r w:rsidRPr="00B97714">
        <w:rPr>
          <w:i/>
          <w:color w:val="FF0000"/>
        </w:rPr>
        <w:t xml:space="preserve">• Describe the purpose of the Emergency Action Plan (EAP). </w:t>
      </w:r>
    </w:p>
    <w:p w14:paraId="78A84028" w14:textId="1AC8A382" w:rsidR="009F6601" w:rsidRPr="00B97714" w:rsidRDefault="009F6601" w:rsidP="009F6601">
      <w:pPr>
        <w:rPr>
          <w:i/>
          <w:color w:val="FF0000"/>
        </w:rPr>
      </w:pPr>
      <w:r w:rsidRPr="00B97714">
        <w:rPr>
          <w:i/>
          <w:color w:val="FF0000"/>
        </w:rPr>
        <w:t>• Provide instructions for the</w:t>
      </w:r>
      <w:r w:rsidR="002B79DB">
        <w:rPr>
          <w:i/>
          <w:color w:val="FF0000"/>
        </w:rPr>
        <w:t xml:space="preserve"> reporting of safety and hazard </w:t>
      </w:r>
      <w:r w:rsidRPr="00B97714">
        <w:rPr>
          <w:i/>
          <w:color w:val="FF0000"/>
        </w:rPr>
        <w:t xml:space="preserve">violations. </w:t>
      </w:r>
    </w:p>
    <w:p w14:paraId="69B23F55" w14:textId="77777777" w:rsidR="009F6601" w:rsidRPr="00B97714" w:rsidRDefault="009F6601" w:rsidP="009F6601">
      <w:pPr>
        <w:rPr>
          <w:i/>
          <w:color w:val="FF0000"/>
        </w:rPr>
      </w:pPr>
      <w:r w:rsidRPr="00B97714">
        <w:rPr>
          <w:i/>
          <w:color w:val="FF0000"/>
        </w:rPr>
        <w:t xml:space="preserve">• Specify safety and hazards found in the course. </w:t>
      </w:r>
    </w:p>
    <w:p w14:paraId="5792C97A" w14:textId="53DCDD1F" w:rsidR="009F6601" w:rsidRPr="00B97714" w:rsidRDefault="009F6601" w:rsidP="009F6601">
      <w:pPr>
        <w:rPr>
          <w:i/>
          <w:color w:val="FF0000"/>
        </w:rPr>
      </w:pPr>
      <w:r w:rsidRPr="00B97714">
        <w:rPr>
          <w:i/>
          <w:color w:val="FF0000"/>
        </w:rPr>
        <w:t>• Identify relevant do</w:t>
      </w:r>
      <w:r w:rsidR="002B79DB">
        <w:rPr>
          <w:i/>
          <w:color w:val="FF0000"/>
        </w:rPr>
        <w:t xml:space="preserve">cumentation containing specific </w:t>
      </w:r>
      <w:r w:rsidRPr="00B97714">
        <w:rPr>
          <w:i/>
          <w:color w:val="FF0000"/>
        </w:rPr>
        <w:t xml:space="preserve">precautions and preventive measures. </w:t>
      </w:r>
    </w:p>
    <w:p w14:paraId="354840F0" w14:textId="77777777" w:rsidR="009F6601" w:rsidRDefault="009F6601" w:rsidP="009F6601">
      <w:r w:rsidRPr="00B97714">
        <w:rPr>
          <w:color w:val="FF0000"/>
        </w:rPr>
        <w:t>&gt;</w:t>
      </w:r>
    </w:p>
    <w:p w14:paraId="6E7DB113" w14:textId="77777777" w:rsidR="00506B56" w:rsidRPr="00862033" w:rsidRDefault="00506B56" w:rsidP="00862033"/>
    <w:p w14:paraId="0C4A4954" w14:textId="77777777" w:rsidR="00506B56" w:rsidRPr="00862033" w:rsidRDefault="00506B56" w:rsidP="00862033">
      <w:r w:rsidRPr="00862033">
        <w:br w:type="page"/>
      </w:r>
    </w:p>
    <w:p w14:paraId="4BFF5B66" w14:textId="77777777" w:rsidR="009C7342" w:rsidRDefault="009C7342" w:rsidP="004E016D">
      <w:pPr>
        <w:pStyle w:val="FrontMatterHeading"/>
      </w:pPr>
      <w:bookmarkStart w:id="9" w:name="_Toc108511408"/>
      <w:bookmarkStart w:id="10" w:name="_Toc199768399"/>
      <w:r>
        <w:lastRenderedPageBreak/>
        <w:t>(U) DATA ITEM REQUIREMENTS</w:t>
      </w:r>
      <w:bookmarkEnd w:id="9"/>
      <w:bookmarkEnd w:id="10"/>
    </w:p>
    <w:p w14:paraId="1E623B30" w14:textId="0E81CCD4" w:rsidR="009C7342" w:rsidRDefault="009C7342" w:rsidP="009C7342">
      <w:r>
        <w:t>This section provides quick reference of where data items are covered within this Instructional Media Requirements Document (IMRD)</w:t>
      </w:r>
      <w:r w:rsidRPr="00A47D7D">
        <w:rPr>
          <w:b/>
        </w:rPr>
        <w:t>.</w:t>
      </w:r>
      <w:r w:rsidRPr="00F1388E">
        <w:t xml:space="preserve"> </w:t>
      </w:r>
      <w:r>
        <w:t xml:space="preserve"> This IM</w:t>
      </w:r>
      <w:r w:rsidRPr="002A68C9">
        <w:t xml:space="preserve">RD was developed in accordance with (IAW) tailored Data Item Description </w:t>
      </w:r>
      <w:r>
        <w:t>(DID) DI-SESS-81519C</w:t>
      </w:r>
      <w:r w:rsidRPr="002A68C9">
        <w:t>, Department of Defense (DoD) Training Data Products MIL-HDBK-29612B (and associated volumes), and other policy documents specified in the methodology.</w:t>
      </w:r>
      <w:r>
        <w:t xml:space="preserve">  </w:t>
      </w:r>
      <w:r w:rsidRPr="006A0DA0">
        <w:rPr>
          <w:rStyle w:val="CrossRefChar"/>
          <w:b w:val="0"/>
        </w:rPr>
        <w:t>The Table that follows</w:t>
      </w:r>
      <w:r>
        <w:rPr>
          <w:rStyle w:val="CrossRefChar"/>
        </w:rPr>
        <w:t xml:space="preserve"> </w:t>
      </w:r>
      <w:r>
        <w:t xml:space="preserve">lists the DID item and the corresponding </w:t>
      </w:r>
      <w:r w:rsidR="005612F0">
        <w:t>IMRD</w:t>
      </w:r>
      <w:r>
        <w:t xml:space="preserve"> section number. </w:t>
      </w:r>
    </w:p>
    <w:p w14:paraId="39855FD4" w14:textId="03427C9B" w:rsidR="009C7342" w:rsidRPr="006B2D9B" w:rsidRDefault="009C7342" w:rsidP="00BC25AE">
      <w:pPr>
        <w:pStyle w:val="Caption"/>
      </w:pPr>
      <w:bookmarkStart w:id="11" w:name="_Toc148974173"/>
      <w:r w:rsidRPr="006B2D9B">
        <w:t xml:space="preserve">Table </w:t>
      </w:r>
      <w:r w:rsidR="00247168">
        <w:t>1-</w:t>
      </w:r>
      <w:r w:rsidR="00703750">
        <w:fldChar w:fldCharType="begin"/>
      </w:r>
      <w:r w:rsidR="00703750">
        <w:instrText xml:space="preserve"> SEQ Table \* ARABIC </w:instrText>
      </w:r>
      <w:r w:rsidR="00703750">
        <w:fldChar w:fldCharType="separate"/>
      </w:r>
      <w:r w:rsidR="00B35448">
        <w:t>1</w:t>
      </w:r>
      <w:r w:rsidR="00703750">
        <w:fldChar w:fldCharType="end"/>
      </w:r>
      <w:r>
        <w:t>.</w:t>
      </w:r>
      <w:r w:rsidRPr="006B2D9B">
        <w:t xml:space="preserve"> </w:t>
      </w:r>
      <w:r w:rsidR="00515C1B">
        <w:t xml:space="preserve">(U) </w:t>
      </w:r>
      <w:r w:rsidRPr="006B2D9B">
        <w:t>Location of Data Items in IMRD</w:t>
      </w:r>
      <w:bookmarkEnd w:id="11"/>
    </w:p>
    <w:tbl>
      <w:tblPr>
        <w:tblStyle w:val="TableGrid"/>
        <w:tblW w:w="9355" w:type="dxa"/>
        <w:jc w:val="center"/>
        <w:tblCellMar>
          <w:top w:w="29" w:type="dxa"/>
          <w:left w:w="115" w:type="dxa"/>
          <w:bottom w:w="29" w:type="dxa"/>
          <w:right w:w="115" w:type="dxa"/>
        </w:tblCellMar>
        <w:tblLook w:val="04A0" w:firstRow="1" w:lastRow="0" w:firstColumn="1" w:lastColumn="0" w:noHBand="0" w:noVBand="1"/>
      </w:tblPr>
      <w:tblGrid>
        <w:gridCol w:w="7825"/>
        <w:gridCol w:w="1530"/>
      </w:tblGrid>
      <w:tr w:rsidR="009C7342" w:rsidRPr="003D2272" w14:paraId="4D9A7F69" w14:textId="77777777" w:rsidTr="00E1615D">
        <w:trPr>
          <w:cantSplit/>
          <w:trHeight w:val="393"/>
          <w:tblHeader/>
          <w:jc w:val="center"/>
        </w:trPr>
        <w:tc>
          <w:tcPr>
            <w:tcW w:w="7825" w:type="dxa"/>
            <w:shd w:val="clear" w:color="auto" w:fill="002060"/>
            <w:vAlign w:val="center"/>
          </w:tcPr>
          <w:p w14:paraId="4CBA151E" w14:textId="77777777" w:rsidR="009C7342" w:rsidRPr="00132573" w:rsidRDefault="009C7342" w:rsidP="00811212">
            <w:pPr>
              <w:pStyle w:val="TableHeader"/>
              <w:rPr>
                <w:color w:val="FFFFFF" w:themeColor="background1"/>
              </w:rPr>
            </w:pPr>
            <w:r w:rsidRPr="00132573">
              <w:t>DI-SESS-81519C</w:t>
            </w:r>
          </w:p>
        </w:tc>
        <w:tc>
          <w:tcPr>
            <w:tcW w:w="1530" w:type="dxa"/>
            <w:shd w:val="clear" w:color="auto" w:fill="002060"/>
            <w:vAlign w:val="center"/>
          </w:tcPr>
          <w:p w14:paraId="19C8F638" w14:textId="77777777" w:rsidR="009C7342" w:rsidRPr="006A0DA0" w:rsidRDefault="009C7342" w:rsidP="00811212">
            <w:pPr>
              <w:pStyle w:val="TableHeader"/>
              <w:rPr>
                <w:color w:val="FFFFFF" w:themeColor="background1"/>
                <w:szCs w:val="24"/>
              </w:rPr>
            </w:pPr>
            <w:r w:rsidRPr="006A0DA0">
              <w:rPr>
                <w:color w:val="FFFFFF" w:themeColor="background1"/>
                <w:szCs w:val="24"/>
              </w:rPr>
              <w:t>IMRD Section</w:t>
            </w:r>
          </w:p>
        </w:tc>
      </w:tr>
      <w:tr w:rsidR="001828CD" w:rsidRPr="006B2D9B" w14:paraId="207BB2A8" w14:textId="77777777" w:rsidTr="00E1615D">
        <w:trPr>
          <w:cantSplit/>
          <w:jc w:val="center"/>
        </w:trPr>
        <w:tc>
          <w:tcPr>
            <w:tcW w:w="7825" w:type="dxa"/>
          </w:tcPr>
          <w:p w14:paraId="3B16BA68" w14:textId="77777777" w:rsidR="001828CD" w:rsidRPr="006B2D9B" w:rsidRDefault="001828CD" w:rsidP="001828CD">
            <w:pPr>
              <w:rPr>
                <w:bCs/>
              </w:rPr>
            </w:pPr>
            <w:r>
              <w:rPr>
                <w:bCs/>
              </w:rPr>
              <w:t>2. Content.  The Instructional Media Requirements Document shall contain the following:</w:t>
            </w:r>
          </w:p>
        </w:tc>
        <w:tc>
          <w:tcPr>
            <w:tcW w:w="1530" w:type="dxa"/>
          </w:tcPr>
          <w:p w14:paraId="71FA0AC2" w14:textId="7AC9058C" w:rsidR="001828CD" w:rsidRPr="006B2D9B" w:rsidRDefault="000D7888" w:rsidP="000D7888">
            <w:pPr>
              <w:rPr>
                <w:szCs w:val="24"/>
              </w:rPr>
            </w:pPr>
            <w:r>
              <w:rPr>
                <w:szCs w:val="24"/>
              </w:rPr>
              <w:t>A</w:t>
            </w:r>
            <w:r w:rsidR="001828CD">
              <w:rPr>
                <w:szCs w:val="24"/>
              </w:rPr>
              <w:t>ll</w:t>
            </w:r>
          </w:p>
        </w:tc>
      </w:tr>
      <w:tr w:rsidR="001828CD" w:rsidRPr="006B2D9B" w14:paraId="581D3D86" w14:textId="77777777" w:rsidTr="00E1615D">
        <w:trPr>
          <w:cantSplit/>
          <w:jc w:val="center"/>
        </w:trPr>
        <w:tc>
          <w:tcPr>
            <w:tcW w:w="7825" w:type="dxa"/>
          </w:tcPr>
          <w:p w14:paraId="4481AC60" w14:textId="77777777" w:rsidR="001828CD" w:rsidRPr="006B2D9B" w:rsidRDefault="001828CD" w:rsidP="001828CD">
            <w:pPr>
              <w:rPr>
                <w:bCs/>
              </w:rPr>
            </w:pPr>
            <w:r>
              <w:rPr>
                <w:bCs/>
              </w:rPr>
              <w:t>2.1 Front Matter.  The content of front matter shall be in accordance with Appendix A of MIL-PRF-29612B.</w:t>
            </w:r>
          </w:p>
        </w:tc>
        <w:tc>
          <w:tcPr>
            <w:tcW w:w="1530" w:type="dxa"/>
          </w:tcPr>
          <w:p w14:paraId="3DBEB472" w14:textId="12B5EB04" w:rsidR="001828CD" w:rsidRPr="006B2D9B" w:rsidRDefault="001828CD" w:rsidP="001828CD">
            <w:pPr>
              <w:rPr>
                <w:szCs w:val="24"/>
              </w:rPr>
            </w:pPr>
            <w:r>
              <w:rPr>
                <w:szCs w:val="24"/>
              </w:rPr>
              <w:t>1.0, 1.1, 1.2, 1.3, 1.4, 1.5, 1.6, 1.7, 1.8, 1.9, 1.10, 1.11, 1.12</w:t>
            </w:r>
          </w:p>
        </w:tc>
      </w:tr>
      <w:tr w:rsidR="001828CD" w:rsidRPr="006B2D9B" w14:paraId="65EAC924" w14:textId="77777777" w:rsidTr="00E1615D">
        <w:trPr>
          <w:cantSplit/>
          <w:jc w:val="center"/>
        </w:trPr>
        <w:tc>
          <w:tcPr>
            <w:tcW w:w="7825" w:type="dxa"/>
          </w:tcPr>
          <w:p w14:paraId="74CE1BC9" w14:textId="77777777" w:rsidR="001828CD" w:rsidRPr="006B2D9B" w:rsidRDefault="001828CD" w:rsidP="001828CD">
            <w:r w:rsidRPr="006B2D9B">
              <w:rPr>
                <w:bCs/>
              </w:rPr>
              <w:t xml:space="preserve">2.2 Part 1: Media selection model specifications data. </w:t>
            </w:r>
            <w:r w:rsidRPr="006B2D9B">
              <w:t xml:space="preserve">The model data shall describe the procedures to be used to identify primary and alternate media for each Learning Objective (LO) and shall include: </w:t>
            </w:r>
          </w:p>
        </w:tc>
        <w:tc>
          <w:tcPr>
            <w:tcW w:w="1530" w:type="dxa"/>
          </w:tcPr>
          <w:p w14:paraId="220CF39E" w14:textId="4A13A5D0" w:rsidR="001828CD" w:rsidRPr="006B2D9B" w:rsidRDefault="001828CD" w:rsidP="001828CD">
            <w:pPr>
              <w:rPr>
                <w:szCs w:val="24"/>
              </w:rPr>
            </w:pPr>
            <w:r>
              <w:rPr>
                <w:szCs w:val="24"/>
              </w:rPr>
              <w:t xml:space="preserve">1.7.2, </w:t>
            </w:r>
            <w:r w:rsidR="009B736F">
              <w:rPr>
                <w:szCs w:val="24"/>
              </w:rPr>
              <w:t xml:space="preserve">1.7.5, 1.7.6, 1.7.7, 1.7.8, 1.7.9, 1.7.10, 1.7.11, 1.7.12, </w:t>
            </w:r>
            <w:r>
              <w:rPr>
                <w:szCs w:val="24"/>
              </w:rPr>
              <w:t>1.12.3</w:t>
            </w:r>
          </w:p>
        </w:tc>
      </w:tr>
      <w:tr w:rsidR="001828CD" w:rsidRPr="006B2D9B" w14:paraId="3CE49D14" w14:textId="77777777" w:rsidTr="00E1615D">
        <w:trPr>
          <w:cantSplit/>
          <w:jc w:val="center"/>
        </w:trPr>
        <w:tc>
          <w:tcPr>
            <w:tcW w:w="7825" w:type="dxa"/>
          </w:tcPr>
          <w:p w14:paraId="7B33549F" w14:textId="167EBDC3" w:rsidR="001828CD" w:rsidRPr="006B2D9B" w:rsidRDefault="001828CD" w:rsidP="001828CD">
            <w:r>
              <w:t>2.2.</w:t>
            </w:r>
            <w:r w:rsidRPr="006B2D9B">
              <w:t xml:space="preserve">a. Methodology for identifying the sensory stimulus requirements of the LOs. </w:t>
            </w:r>
          </w:p>
        </w:tc>
        <w:tc>
          <w:tcPr>
            <w:tcW w:w="1530" w:type="dxa"/>
          </w:tcPr>
          <w:p w14:paraId="7B426333" w14:textId="4DE6FE4D" w:rsidR="001828CD" w:rsidRPr="006B2D9B" w:rsidRDefault="009B736F" w:rsidP="001828CD">
            <w:pPr>
              <w:rPr>
                <w:szCs w:val="24"/>
              </w:rPr>
            </w:pPr>
            <w:r>
              <w:rPr>
                <w:szCs w:val="24"/>
              </w:rPr>
              <w:t>1.7.2,</w:t>
            </w:r>
            <w:r w:rsidR="001828CD">
              <w:rPr>
                <w:szCs w:val="24"/>
              </w:rPr>
              <w:t xml:space="preserve"> 1.7.6</w:t>
            </w:r>
          </w:p>
        </w:tc>
      </w:tr>
      <w:tr w:rsidR="001828CD" w:rsidRPr="006B2D9B" w14:paraId="69136BCA" w14:textId="77777777" w:rsidTr="00E1615D">
        <w:trPr>
          <w:cantSplit/>
          <w:jc w:val="center"/>
        </w:trPr>
        <w:tc>
          <w:tcPr>
            <w:tcW w:w="7825" w:type="dxa"/>
          </w:tcPr>
          <w:p w14:paraId="296AE45B" w14:textId="017CE784" w:rsidR="001828CD" w:rsidRPr="006B2D9B" w:rsidRDefault="001828CD" w:rsidP="001828CD">
            <w:r>
              <w:t>2.2.</w:t>
            </w:r>
            <w:r w:rsidRPr="006B2D9B">
              <w:t xml:space="preserve">b. Method for identifying the sensory stimulus of the media. </w:t>
            </w:r>
          </w:p>
        </w:tc>
        <w:tc>
          <w:tcPr>
            <w:tcW w:w="1530" w:type="dxa"/>
          </w:tcPr>
          <w:p w14:paraId="04C7339B" w14:textId="3583F9CA" w:rsidR="001828CD" w:rsidRPr="006B2D9B" w:rsidRDefault="009B736F" w:rsidP="001828CD">
            <w:pPr>
              <w:rPr>
                <w:szCs w:val="24"/>
              </w:rPr>
            </w:pPr>
            <w:r>
              <w:rPr>
                <w:szCs w:val="24"/>
              </w:rPr>
              <w:t xml:space="preserve">1.7.2, </w:t>
            </w:r>
            <w:r w:rsidR="001828CD">
              <w:rPr>
                <w:szCs w:val="24"/>
              </w:rPr>
              <w:t>1.7.7</w:t>
            </w:r>
          </w:p>
        </w:tc>
      </w:tr>
      <w:tr w:rsidR="001828CD" w:rsidRPr="006B2D9B" w14:paraId="38B0F332" w14:textId="77777777" w:rsidTr="00E1615D">
        <w:trPr>
          <w:cantSplit/>
          <w:jc w:val="center"/>
        </w:trPr>
        <w:tc>
          <w:tcPr>
            <w:tcW w:w="7825" w:type="dxa"/>
          </w:tcPr>
          <w:p w14:paraId="291B2436" w14:textId="5B2DAC43" w:rsidR="001828CD" w:rsidRPr="006B2D9B" w:rsidRDefault="001828CD" w:rsidP="001828CD">
            <w:r>
              <w:t>2.2.</w:t>
            </w:r>
            <w:r w:rsidRPr="006B2D9B">
              <w:t xml:space="preserve">c. Procedure for consideration of LOs presentation sequence in the selection of media. </w:t>
            </w:r>
          </w:p>
        </w:tc>
        <w:tc>
          <w:tcPr>
            <w:tcW w:w="1530" w:type="dxa"/>
          </w:tcPr>
          <w:p w14:paraId="114900D0" w14:textId="29807C7D" w:rsidR="001828CD" w:rsidRPr="006B2D9B" w:rsidRDefault="00661EEC" w:rsidP="001828CD">
            <w:pPr>
              <w:rPr>
                <w:szCs w:val="24"/>
              </w:rPr>
            </w:pPr>
            <w:r>
              <w:rPr>
                <w:szCs w:val="24"/>
              </w:rPr>
              <w:t>2.3.5</w:t>
            </w:r>
          </w:p>
        </w:tc>
      </w:tr>
      <w:tr w:rsidR="001828CD" w:rsidRPr="006B2D9B" w14:paraId="644FAD7D" w14:textId="77777777" w:rsidTr="00E1615D">
        <w:trPr>
          <w:cantSplit/>
          <w:jc w:val="center"/>
        </w:trPr>
        <w:tc>
          <w:tcPr>
            <w:tcW w:w="7825" w:type="dxa"/>
          </w:tcPr>
          <w:p w14:paraId="776E9183" w14:textId="55EB09E0" w:rsidR="001828CD" w:rsidRPr="006B2D9B" w:rsidRDefault="001828CD" w:rsidP="001828CD">
            <w:r>
              <w:t>2.2.</w:t>
            </w:r>
            <w:r w:rsidRPr="006B2D9B">
              <w:t xml:space="preserve">f. The relationship between media selection and course outline development (i.e., does media selection follow course outline development; or does course outline development follow media selection). </w:t>
            </w:r>
          </w:p>
        </w:tc>
        <w:tc>
          <w:tcPr>
            <w:tcW w:w="1530" w:type="dxa"/>
          </w:tcPr>
          <w:p w14:paraId="67D15250" w14:textId="1A03464C" w:rsidR="001828CD" w:rsidRPr="006B2D9B" w:rsidRDefault="004E0EDE" w:rsidP="001828CD">
            <w:pPr>
              <w:rPr>
                <w:szCs w:val="24"/>
              </w:rPr>
            </w:pPr>
            <w:r>
              <w:rPr>
                <w:szCs w:val="24"/>
              </w:rPr>
              <w:t>1.11</w:t>
            </w:r>
            <w:r w:rsidR="00D97D93">
              <w:rPr>
                <w:szCs w:val="24"/>
              </w:rPr>
              <w:t>, 4.8</w:t>
            </w:r>
          </w:p>
        </w:tc>
      </w:tr>
      <w:tr w:rsidR="001828CD" w:rsidRPr="006B2D9B" w14:paraId="1DE97A2E" w14:textId="77777777" w:rsidTr="00E1615D">
        <w:trPr>
          <w:cantSplit/>
          <w:jc w:val="center"/>
        </w:trPr>
        <w:tc>
          <w:tcPr>
            <w:tcW w:w="7825" w:type="dxa"/>
          </w:tcPr>
          <w:p w14:paraId="5FBF79DD" w14:textId="2073F63C" w:rsidR="001828CD" w:rsidRPr="006B2D9B" w:rsidRDefault="001828CD" w:rsidP="001828CD">
            <w:r>
              <w:t xml:space="preserve">2.2.g. </w:t>
            </w:r>
            <w:r w:rsidRPr="0083276B">
              <w:t>A flow chart which shows the questions asked, the decision points, and the sequence of events for media selection</w:t>
            </w:r>
          </w:p>
        </w:tc>
        <w:tc>
          <w:tcPr>
            <w:tcW w:w="1530" w:type="dxa"/>
          </w:tcPr>
          <w:p w14:paraId="4FB2EAE0" w14:textId="01EFB905" w:rsidR="001828CD" w:rsidRPr="006B2D9B" w:rsidRDefault="00846B52" w:rsidP="001828CD">
            <w:pPr>
              <w:rPr>
                <w:szCs w:val="24"/>
              </w:rPr>
            </w:pPr>
            <w:r>
              <w:rPr>
                <w:szCs w:val="24"/>
              </w:rPr>
              <w:t xml:space="preserve">2.5, 2.6, </w:t>
            </w:r>
            <w:r w:rsidR="001828CD">
              <w:rPr>
                <w:szCs w:val="24"/>
              </w:rPr>
              <w:t>4.10.1</w:t>
            </w:r>
          </w:p>
        </w:tc>
      </w:tr>
      <w:tr w:rsidR="001828CD" w:rsidRPr="006B2D9B" w14:paraId="1BF688C1" w14:textId="77777777" w:rsidTr="00E1615D">
        <w:trPr>
          <w:cantSplit/>
          <w:jc w:val="center"/>
        </w:trPr>
        <w:tc>
          <w:tcPr>
            <w:tcW w:w="7825" w:type="dxa"/>
          </w:tcPr>
          <w:p w14:paraId="2100F248" w14:textId="4D5F920F" w:rsidR="001828CD" w:rsidRPr="006B2D9B" w:rsidRDefault="001828CD" w:rsidP="001828CD">
            <w:r>
              <w:t>2.2.</w:t>
            </w:r>
            <w:r w:rsidRPr="006B2D9B">
              <w:t xml:space="preserve">h. Media selection model. </w:t>
            </w:r>
          </w:p>
        </w:tc>
        <w:tc>
          <w:tcPr>
            <w:tcW w:w="1530" w:type="dxa"/>
          </w:tcPr>
          <w:p w14:paraId="3C5B7725" w14:textId="5F509846" w:rsidR="001828CD" w:rsidRPr="006B2D9B" w:rsidRDefault="001828CD" w:rsidP="00846B52">
            <w:pPr>
              <w:rPr>
                <w:szCs w:val="24"/>
              </w:rPr>
            </w:pPr>
            <w:r>
              <w:rPr>
                <w:szCs w:val="24"/>
              </w:rPr>
              <w:t xml:space="preserve">1.7.2, </w:t>
            </w:r>
            <w:r w:rsidR="00846B52">
              <w:rPr>
                <w:szCs w:val="24"/>
              </w:rPr>
              <w:t>1.12</w:t>
            </w:r>
            <w:r w:rsidR="00263BE9">
              <w:rPr>
                <w:szCs w:val="24"/>
              </w:rPr>
              <w:t>, 2.7</w:t>
            </w:r>
          </w:p>
        </w:tc>
      </w:tr>
      <w:tr w:rsidR="001828CD" w:rsidRPr="006B2D9B" w14:paraId="7EF43D56" w14:textId="77777777" w:rsidTr="00E1615D">
        <w:trPr>
          <w:cantSplit/>
          <w:jc w:val="center"/>
        </w:trPr>
        <w:tc>
          <w:tcPr>
            <w:tcW w:w="7825" w:type="dxa"/>
          </w:tcPr>
          <w:p w14:paraId="5BE9246F" w14:textId="77777777" w:rsidR="001828CD" w:rsidRPr="006B2D9B" w:rsidRDefault="001828CD" w:rsidP="001828CD">
            <w:r w:rsidRPr="006B2D9B">
              <w:rPr>
                <w:bCs/>
              </w:rPr>
              <w:t xml:space="preserve">2.3 Part 2: Media selection analysis data. </w:t>
            </w:r>
            <w:r w:rsidRPr="006B2D9B">
              <w:t>The media selection analysis data shall provide descriptions of the source of the instructional media requirements, the results of the media selection and allocation process, and descriptions of primary and alternate media and methods to satisfy each LO.</w:t>
            </w:r>
          </w:p>
        </w:tc>
        <w:tc>
          <w:tcPr>
            <w:tcW w:w="1530" w:type="dxa"/>
          </w:tcPr>
          <w:p w14:paraId="1A27ABBD" w14:textId="46F228EC" w:rsidR="001828CD" w:rsidRPr="006B2D9B" w:rsidRDefault="001828CD" w:rsidP="001828CD">
            <w:pPr>
              <w:rPr>
                <w:szCs w:val="24"/>
              </w:rPr>
            </w:pPr>
            <w:r>
              <w:rPr>
                <w:szCs w:val="24"/>
              </w:rPr>
              <w:t xml:space="preserve">2.0, 2.1, </w:t>
            </w:r>
            <w:r w:rsidR="00846B52">
              <w:rPr>
                <w:szCs w:val="24"/>
              </w:rPr>
              <w:t xml:space="preserve">2.2, </w:t>
            </w:r>
            <w:r>
              <w:rPr>
                <w:szCs w:val="24"/>
              </w:rPr>
              <w:t>2.3</w:t>
            </w:r>
            <w:r w:rsidR="00846B52">
              <w:rPr>
                <w:szCs w:val="24"/>
              </w:rPr>
              <w:t>, 2.4, 2.5, 2.6</w:t>
            </w:r>
          </w:p>
        </w:tc>
      </w:tr>
      <w:tr w:rsidR="001828CD" w:rsidRPr="006B2D9B" w14:paraId="771A5EB8" w14:textId="77777777" w:rsidTr="00E1615D">
        <w:trPr>
          <w:cantSplit/>
          <w:jc w:val="center"/>
        </w:trPr>
        <w:tc>
          <w:tcPr>
            <w:tcW w:w="7825" w:type="dxa"/>
          </w:tcPr>
          <w:p w14:paraId="7AE1F79C" w14:textId="77777777" w:rsidR="001828CD" w:rsidRPr="006B2D9B" w:rsidRDefault="001828CD" w:rsidP="001828CD">
            <w:r w:rsidRPr="006B2D9B">
              <w:t xml:space="preserve">2.3.1 Instructional media requirements source data. The data shall include a summary of the historical background of the training requirements analysis, a description of the operational system, and a discussion of the scope, magnitude, and constraints of the analysis. </w:t>
            </w:r>
          </w:p>
        </w:tc>
        <w:tc>
          <w:tcPr>
            <w:tcW w:w="1530" w:type="dxa"/>
          </w:tcPr>
          <w:p w14:paraId="49E5271D" w14:textId="6E0C8863" w:rsidR="001828CD" w:rsidRPr="006B2D9B" w:rsidRDefault="00513ACC" w:rsidP="00513ACC">
            <w:pPr>
              <w:rPr>
                <w:szCs w:val="24"/>
              </w:rPr>
            </w:pPr>
            <w:r>
              <w:rPr>
                <w:szCs w:val="24"/>
              </w:rPr>
              <w:t>2.</w:t>
            </w:r>
            <w:r w:rsidR="00A11161">
              <w:rPr>
                <w:szCs w:val="24"/>
              </w:rPr>
              <w:t>1</w:t>
            </w:r>
            <w:r>
              <w:rPr>
                <w:szCs w:val="24"/>
              </w:rPr>
              <w:t>, 2.1.2</w:t>
            </w:r>
            <w:r w:rsidR="002B716B">
              <w:rPr>
                <w:szCs w:val="24"/>
              </w:rPr>
              <w:t>, 2.3.1</w:t>
            </w:r>
          </w:p>
        </w:tc>
      </w:tr>
      <w:tr w:rsidR="001828CD" w:rsidRPr="006B2D9B" w14:paraId="7421B21F" w14:textId="77777777" w:rsidTr="00E1615D">
        <w:trPr>
          <w:cantSplit/>
          <w:jc w:val="center"/>
        </w:trPr>
        <w:tc>
          <w:tcPr>
            <w:tcW w:w="7825" w:type="dxa"/>
          </w:tcPr>
          <w:p w14:paraId="49B0BB38" w14:textId="1FBA1460" w:rsidR="001828CD" w:rsidRPr="006B2D9B" w:rsidRDefault="001828CD" w:rsidP="001828CD">
            <w:r>
              <w:t>2.3.1.</w:t>
            </w:r>
            <w:r w:rsidRPr="006B2D9B">
              <w:t xml:space="preserve">a. A description of the purpose and function of the operational system. </w:t>
            </w:r>
          </w:p>
        </w:tc>
        <w:tc>
          <w:tcPr>
            <w:tcW w:w="1530" w:type="dxa"/>
          </w:tcPr>
          <w:p w14:paraId="1C0B2F49" w14:textId="50BCF0AF" w:rsidR="001828CD" w:rsidRPr="006B2D9B" w:rsidRDefault="00A11161" w:rsidP="001828CD">
            <w:pPr>
              <w:rPr>
                <w:szCs w:val="24"/>
              </w:rPr>
            </w:pPr>
            <w:r>
              <w:rPr>
                <w:szCs w:val="24"/>
              </w:rPr>
              <w:t>2.1</w:t>
            </w:r>
            <w:r w:rsidR="00513ACC">
              <w:rPr>
                <w:szCs w:val="24"/>
              </w:rPr>
              <w:t>.1</w:t>
            </w:r>
          </w:p>
        </w:tc>
      </w:tr>
      <w:tr w:rsidR="001828CD" w:rsidRPr="006B2D9B" w14:paraId="639C8945" w14:textId="77777777" w:rsidTr="00E1615D">
        <w:trPr>
          <w:cantSplit/>
          <w:jc w:val="center"/>
        </w:trPr>
        <w:tc>
          <w:tcPr>
            <w:tcW w:w="7825" w:type="dxa"/>
          </w:tcPr>
          <w:p w14:paraId="4BBB4EB7" w14:textId="77777777" w:rsidR="001828CD" w:rsidRPr="006B2D9B" w:rsidRDefault="001828CD" w:rsidP="001828CD">
            <w:r w:rsidRPr="006B2D9B">
              <w:t xml:space="preserve">2.3.2 Instructional delivery system selection. This data shall include the following: </w:t>
            </w:r>
          </w:p>
        </w:tc>
        <w:tc>
          <w:tcPr>
            <w:tcW w:w="1530" w:type="dxa"/>
          </w:tcPr>
          <w:p w14:paraId="6BC79B45" w14:textId="763F28A4" w:rsidR="001828CD" w:rsidRDefault="00A11161" w:rsidP="001828CD">
            <w:pPr>
              <w:rPr>
                <w:szCs w:val="24"/>
              </w:rPr>
            </w:pPr>
            <w:r>
              <w:rPr>
                <w:szCs w:val="24"/>
              </w:rPr>
              <w:t>2.0</w:t>
            </w:r>
          </w:p>
        </w:tc>
      </w:tr>
      <w:tr w:rsidR="001828CD" w:rsidRPr="006B2D9B" w14:paraId="74A42479" w14:textId="77777777" w:rsidTr="00E1615D">
        <w:trPr>
          <w:cantSplit/>
          <w:jc w:val="center"/>
        </w:trPr>
        <w:tc>
          <w:tcPr>
            <w:tcW w:w="7825" w:type="dxa"/>
          </w:tcPr>
          <w:p w14:paraId="074B08CB" w14:textId="5F9D33FF" w:rsidR="001828CD" w:rsidRPr="006B2D9B" w:rsidRDefault="001828CD" w:rsidP="001828CD">
            <w:r>
              <w:lastRenderedPageBreak/>
              <w:t>2.3.2.</w:t>
            </w:r>
            <w:r w:rsidRPr="006B2D9B">
              <w:t xml:space="preserve">a. A description of resources and constraints impacting media selection. </w:t>
            </w:r>
          </w:p>
        </w:tc>
        <w:tc>
          <w:tcPr>
            <w:tcW w:w="1530" w:type="dxa"/>
          </w:tcPr>
          <w:p w14:paraId="649CF65C" w14:textId="22E50F9B" w:rsidR="001828CD" w:rsidRPr="006B2D9B" w:rsidRDefault="001828CD" w:rsidP="001828CD">
            <w:pPr>
              <w:rPr>
                <w:szCs w:val="24"/>
              </w:rPr>
            </w:pPr>
            <w:r>
              <w:rPr>
                <w:szCs w:val="24"/>
              </w:rPr>
              <w:t>2.3.2</w:t>
            </w:r>
          </w:p>
        </w:tc>
      </w:tr>
      <w:tr w:rsidR="001828CD" w:rsidRPr="006B2D9B" w14:paraId="7AB1D935" w14:textId="77777777" w:rsidTr="00E1615D">
        <w:trPr>
          <w:cantSplit/>
          <w:jc w:val="center"/>
        </w:trPr>
        <w:tc>
          <w:tcPr>
            <w:tcW w:w="7825" w:type="dxa"/>
          </w:tcPr>
          <w:p w14:paraId="58183C3A" w14:textId="36CE1404" w:rsidR="001828CD" w:rsidRPr="006B2D9B" w:rsidRDefault="001828CD" w:rsidP="001828CD">
            <w:r>
              <w:t>2.3.2.</w:t>
            </w:r>
            <w:r w:rsidRPr="006B2D9B">
              <w:t xml:space="preserve">b. A list of sensory stimulus requirements (e.g., sound, visual, motion, color) required for each training task, LO, or learning event, and degree of realism required. </w:t>
            </w:r>
          </w:p>
        </w:tc>
        <w:tc>
          <w:tcPr>
            <w:tcW w:w="1530" w:type="dxa"/>
          </w:tcPr>
          <w:p w14:paraId="34CB6A18" w14:textId="13C95F57" w:rsidR="001828CD" w:rsidRPr="006B2D9B" w:rsidRDefault="00513ACC" w:rsidP="001828CD">
            <w:pPr>
              <w:rPr>
                <w:szCs w:val="24"/>
              </w:rPr>
            </w:pPr>
            <w:r>
              <w:rPr>
                <w:szCs w:val="24"/>
              </w:rPr>
              <w:t>2.4</w:t>
            </w:r>
          </w:p>
        </w:tc>
      </w:tr>
      <w:tr w:rsidR="001828CD" w:rsidRPr="006B2D9B" w14:paraId="54C84041" w14:textId="77777777" w:rsidTr="00E1615D">
        <w:trPr>
          <w:cantSplit/>
          <w:jc w:val="center"/>
        </w:trPr>
        <w:tc>
          <w:tcPr>
            <w:tcW w:w="7825" w:type="dxa"/>
          </w:tcPr>
          <w:p w14:paraId="13E6B2D4" w14:textId="70D6A0BA" w:rsidR="001828CD" w:rsidRPr="006B2D9B" w:rsidRDefault="001828CD" w:rsidP="001828CD">
            <w:r>
              <w:t>2.3.2.</w:t>
            </w:r>
            <w:r w:rsidRPr="006B2D9B">
              <w:t xml:space="preserve">c. Primary and alternate instructional delivery systems (e.g., paper-based materials, films, IMI, simulator, Internet, intranet) capable of providing sensory stimulus for each training task, LO, and learning event. </w:t>
            </w:r>
          </w:p>
        </w:tc>
        <w:tc>
          <w:tcPr>
            <w:tcW w:w="1530" w:type="dxa"/>
          </w:tcPr>
          <w:p w14:paraId="14672A23" w14:textId="4FE157E1" w:rsidR="001828CD" w:rsidRPr="006B2D9B" w:rsidRDefault="00383C5C" w:rsidP="00383C5C">
            <w:pPr>
              <w:rPr>
                <w:szCs w:val="24"/>
              </w:rPr>
            </w:pPr>
            <w:r>
              <w:rPr>
                <w:szCs w:val="24"/>
              </w:rPr>
              <w:t>2.5.8</w:t>
            </w:r>
          </w:p>
        </w:tc>
      </w:tr>
      <w:tr w:rsidR="001828CD" w:rsidRPr="006B2D9B" w14:paraId="1D9033CB" w14:textId="77777777" w:rsidTr="00E1615D">
        <w:trPr>
          <w:cantSplit/>
          <w:jc w:val="center"/>
        </w:trPr>
        <w:tc>
          <w:tcPr>
            <w:tcW w:w="7825" w:type="dxa"/>
          </w:tcPr>
          <w:p w14:paraId="2155D8A7" w14:textId="3A2C2DCF" w:rsidR="001828CD" w:rsidRPr="006B2D9B" w:rsidRDefault="001828CD" w:rsidP="001828CD">
            <w:r>
              <w:t>2.3.2.</w:t>
            </w:r>
            <w:r w:rsidRPr="006B2D9B">
              <w:t xml:space="preserve">d. A summary of the media features analysis including man-machine interface devices, visual output features, audio output, and motion features shall be provided in matrix or narrative format with the following content: </w:t>
            </w:r>
          </w:p>
          <w:p w14:paraId="75654CBE" w14:textId="77777777" w:rsidR="001828CD" w:rsidRPr="006B2D9B" w:rsidRDefault="001828CD" w:rsidP="001828CD">
            <w:r w:rsidRPr="006B2D9B">
              <w:t xml:space="preserve">(1) Identification of critical features and their relationship to LOs. </w:t>
            </w:r>
          </w:p>
          <w:p w14:paraId="4A3DF934" w14:textId="77777777" w:rsidR="001828CD" w:rsidRPr="006B2D9B" w:rsidRDefault="001828CD" w:rsidP="001828CD">
            <w:r w:rsidRPr="006B2D9B">
              <w:t xml:space="preserve">(2) Identification of applicability of features to LOs. </w:t>
            </w:r>
          </w:p>
          <w:p w14:paraId="468E142F" w14:textId="77777777" w:rsidR="001828CD" w:rsidRPr="006B2D9B" w:rsidRDefault="001828CD" w:rsidP="001828CD">
            <w:r w:rsidRPr="006B2D9B">
              <w:t xml:space="preserve">(3) Identification of the frequency of application to LOs. </w:t>
            </w:r>
          </w:p>
        </w:tc>
        <w:tc>
          <w:tcPr>
            <w:tcW w:w="1530" w:type="dxa"/>
          </w:tcPr>
          <w:p w14:paraId="53A9362D" w14:textId="12CBED37" w:rsidR="001828CD" w:rsidRPr="006B2D9B" w:rsidRDefault="007045D5" w:rsidP="007045D5">
            <w:pPr>
              <w:rPr>
                <w:szCs w:val="24"/>
              </w:rPr>
            </w:pPr>
            <w:r>
              <w:rPr>
                <w:szCs w:val="24"/>
              </w:rPr>
              <w:t xml:space="preserve">2.5.1, 2.6, </w:t>
            </w:r>
            <w:r w:rsidR="009B745F">
              <w:rPr>
                <w:szCs w:val="24"/>
              </w:rPr>
              <w:t>2.7.1</w:t>
            </w:r>
            <w:r w:rsidR="00142A1F">
              <w:rPr>
                <w:szCs w:val="24"/>
              </w:rPr>
              <w:t>, 2.7.2, 2.7.3, 2.7.4</w:t>
            </w:r>
          </w:p>
        </w:tc>
      </w:tr>
      <w:tr w:rsidR="001828CD" w:rsidRPr="006B2D9B" w14:paraId="1459C40D" w14:textId="77777777" w:rsidTr="00E1615D">
        <w:trPr>
          <w:cantSplit/>
          <w:jc w:val="center"/>
        </w:trPr>
        <w:tc>
          <w:tcPr>
            <w:tcW w:w="7825" w:type="dxa"/>
          </w:tcPr>
          <w:p w14:paraId="401FA540" w14:textId="1502BDCD" w:rsidR="001828CD" w:rsidRPr="006B2D9B" w:rsidRDefault="001828CD" w:rsidP="001828CD">
            <w:r>
              <w:t>2.3.2.</w:t>
            </w:r>
            <w:r w:rsidRPr="006B2D9B">
              <w:t xml:space="preserve">e. A chart showing the daily schedule of learning events and activities in relation to the primary and alternate instructional delivery systems. </w:t>
            </w:r>
          </w:p>
        </w:tc>
        <w:tc>
          <w:tcPr>
            <w:tcW w:w="1530" w:type="dxa"/>
          </w:tcPr>
          <w:p w14:paraId="19134C10" w14:textId="249B0B40" w:rsidR="001828CD" w:rsidRPr="006B2D9B" w:rsidRDefault="00225E52" w:rsidP="001828CD">
            <w:pPr>
              <w:rPr>
                <w:szCs w:val="24"/>
              </w:rPr>
            </w:pPr>
            <w:r>
              <w:rPr>
                <w:szCs w:val="24"/>
              </w:rPr>
              <w:t>4.9</w:t>
            </w:r>
          </w:p>
        </w:tc>
      </w:tr>
      <w:tr w:rsidR="001828CD" w:rsidRPr="006B2D9B" w14:paraId="3F474DFE" w14:textId="77777777" w:rsidTr="00E1615D">
        <w:trPr>
          <w:cantSplit/>
          <w:jc w:val="center"/>
        </w:trPr>
        <w:tc>
          <w:tcPr>
            <w:tcW w:w="7825" w:type="dxa"/>
          </w:tcPr>
          <w:p w14:paraId="52C2F014" w14:textId="66FF8C58" w:rsidR="001828CD" w:rsidRPr="006B2D9B" w:rsidRDefault="001828CD" w:rsidP="001828CD">
            <w:r>
              <w:t>2.3.2.</w:t>
            </w:r>
            <w:r w:rsidRPr="006B2D9B">
              <w:t xml:space="preserve">f. A chart showing the time sequence of learning events and the recommended media mix. The chart shall be organized using unit and lesson numbers, lesson titles and learning objective relationships. </w:t>
            </w:r>
          </w:p>
        </w:tc>
        <w:tc>
          <w:tcPr>
            <w:tcW w:w="1530" w:type="dxa"/>
          </w:tcPr>
          <w:p w14:paraId="1B810270" w14:textId="0F34423B" w:rsidR="001828CD" w:rsidRPr="006B2D9B" w:rsidRDefault="00267707" w:rsidP="001828CD">
            <w:pPr>
              <w:rPr>
                <w:szCs w:val="24"/>
              </w:rPr>
            </w:pPr>
            <w:r>
              <w:rPr>
                <w:szCs w:val="24"/>
              </w:rPr>
              <w:t>4.10</w:t>
            </w:r>
          </w:p>
        </w:tc>
      </w:tr>
      <w:tr w:rsidR="001828CD" w:rsidRPr="006B2D9B" w14:paraId="6A4BBAE6" w14:textId="77777777" w:rsidTr="00E1615D">
        <w:trPr>
          <w:cantSplit/>
          <w:jc w:val="center"/>
        </w:trPr>
        <w:tc>
          <w:tcPr>
            <w:tcW w:w="7825" w:type="dxa"/>
          </w:tcPr>
          <w:p w14:paraId="2D87D1CE" w14:textId="2A192517" w:rsidR="001828CD" w:rsidRPr="006B2D9B" w:rsidRDefault="001828CD" w:rsidP="001828CD">
            <w:r>
              <w:t>2.3.2.</w:t>
            </w:r>
            <w:r w:rsidRPr="006B2D9B">
              <w:t xml:space="preserve">g. A chart of the total media resources required. </w:t>
            </w:r>
          </w:p>
        </w:tc>
        <w:tc>
          <w:tcPr>
            <w:tcW w:w="1530" w:type="dxa"/>
          </w:tcPr>
          <w:p w14:paraId="4E889F15" w14:textId="42895FA2" w:rsidR="001828CD" w:rsidRPr="006B2D9B" w:rsidRDefault="00D97D93" w:rsidP="001828CD">
            <w:pPr>
              <w:rPr>
                <w:szCs w:val="24"/>
              </w:rPr>
            </w:pPr>
            <w:r>
              <w:rPr>
                <w:szCs w:val="24"/>
              </w:rPr>
              <w:t>4.11</w:t>
            </w:r>
          </w:p>
        </w:tc>
      </w:tr>
      <w:tr w:rsidR="001828CD" w:rsidRPr="006B2D9B" w14:paraId="35622377" w14:textId="77777777" w:rsidTr="00E1615D">
        <w:trPr>
          <w:cantSplit/>
          <w:jc w:val="center"/>
        </w:trPr>
        <w:tc>
          <w:tcPr>
            <w:tcW w:w="7825" w:type="dxa"/>
          </w:tcPr>
          <w:p w14:paraId="764DF453" w14:textId="427EE380" w:rsidR="001828CD" w:rsidRPr="006B2D9B" w:rsidRDefault="001828CD" w:rsidP="001828CD">
            <w:r>
              <w:t>2.3.2.</w:t>
            </w:r>
            <w:r w:rsidRPr="006B2D9B">
              <w:t xml:space="preserve">j. A description of the results of the media and methods analysis and allocation process for each skill to be trained. It shall provide a list of the LOs, predictions of effectiveness for alternate media and methods, rationale for selection, and other relative information for the LOs. It shall be organized to identify LOs by categories of required types of training (e.g., academic, hands-on). </w:t>
            </w:r>
          </w:p>
        </w:tc>
        <w:tc>
          <w:tcPr>
            <w:tcW w:w="1530" w:type="dxa"/>
          </w:tcPr>
          <w:p w14:paraId="27A30E23" w14:textId="4031ACA9" w:rsidR="001828CD" w:rsidRPr="006B2D9B" w:rsidRDefault="001828CD" w:rsidP="001828CD">
            <w:pPr>
              <w:rPr>
                <w:szCs w:val="24"/>
              </w:rPr>
            </w:pPr>
            <w:r>
              <w:rPr>
                <w:szCs w:val="24"/>
              </w:rPr>
              <w:t>1.7.9</w:t>
            </w:r>
          </w:p>
        </w:tc>
      </w:tr>
      <w:tr w:rsidR="001828CD" w:rsidRPr="006B2D9B" w14:paraId="3462B65D" w14:textId="77777777" w:rsidTr="00E1615D">
        <w:trPr>
          <w:cantSplit/>
          <w:jc w:val="center"/>
        </w:trPr>
        <w:tc>
          <w:tcPr>
            <w:tcW w:w="7825" w:type="dxa"/>
          </w:tcPr>
          <w:p w14:paraId="10F76267" w14:textId="5E844229" w:rsidR="001828CD" w:rsidRPr="006B2D9B" w:rsidRDefault="001828CD" w:rsidP="001828CD">
            <w:r>
              <w:t>2.3.2.</w:t>
            </w:r>
            <w:r w:rsidRPr="006B2D9B">
              <w:t>k. A description of the instructional features required for each LO.</w:t>
            </w:r>
          </w:p>
        </w:tc>
        <w:tc>
          <w:tcPr>
            <w:tcW w:w="1530" w:type="dxa"/>
          </w:tcPr>
          <w:p w14:paraId="7D86B88B" w14:textId="198E6C0C" w:rsidR="001828CD" w:rsidRPr="006B2D9B" w:rsidRDefault="00D97D93" w:rsidP="001828CD">
            <w:pPr>
              <w:rPr>
                <w:szCs w:val="24"/>
              </w:rPr>
            </w:pPr>
            <w:r>
              <w:rPr>
                <w:szCs w:val="24"/>
              </w:rPr>
              <w:t>2.3.5</w:t>
            </w:r>
          </w:p>
        </w:tc>
      </w:tr>
      <w:tr w:rsidR="001828CD" w:rsidRPr="006B2D9B" w14:paraId="274BD870" w14:textId="77777777" w:rsidTr="00E1615D">
        <w:trPr>
          <w:cantSplit/>
          <w:jc w:val="center"/>
        </w:trPr>
        <w:tc>
          <w:tcPr>
            <w:tcW w:w="7825" w:type="dxa"/>
          </w:tcPr>
          <w:p w14:paraId="49FAF004" w14:textId="77777777" w:rsidR="001828CD" w:rsidRPr="006B2D9B" w:rsidRDefault="001828CD" w:rsidP="001828CD">
            <w:r w:rsidRPr="006B2D9B">
              <w:t xml:space="preserve">2.3.3 Recommendations. The recommendations data shall contain: </w:t>
            </w:r>
          </w:p>
          <w:p w14:paraId="3AD6A850" w14:textId="65B7C375" w:rsidR="001828CD" w:rsidRPr="006B2D9B" w:rsidRDefault="001828CD" w:rsidP="001828CD">
            <w:r>
              <w:t>2.3.3.</w:t>
            </w:r>
            <w:r w:rsidRPr="006B2D9B">
              <w:t xml:space="preserve">a. Justification for the selected media. </w:t>
            </w:r>
          </w:p>
        </w:tc>
        <w:tc>
          <w:tcPr>
            <w:tcW w:w="1530" w:type="dxa"/>
          </w:tcPr>
          <w:p w14:paraId="09FB164D" w14:textId="638CB1C7" w:rsidR="001828CD" w:rsidRDefault="00D97D93" w:rsidP="001828CD">
            <w:pPr>
              <w:rPr>
                <w:szCs w:val="24"/>
              </w:rPr>
            </w:pPr>
            <w:r>
              <w:rPr>
                <w:szCs w:val="24"/>
              </w:rPr>
              <w:t>4.0</w:t>
            </w:r>
          </w:p>
          <w:p w14:paraId="5803DD41" w14:textId="5776A49C" w:rsidR="00D97D93" w:rsidRPr="006B2D9B" w:rsidRDefault="00D97D93" w:rsidP="001828CD">
            <w:pPr>
              <w:rPr>
                <w:szCs w:val="24"/>
              </w:rPr>
            </w:pPr>
            <w:r>
              <w:rPr>
                <w:szCs w:val="24"/>
              </w:rPr>
              <w:t>4.12.1</w:t>
            </w:r>
          </w:p>
        </w:tc>
      </w:tr>
      <w:tr w:rsidR="001828CD" w:rsidRPr="006B2D9B" w14:paraId="70B9B82B" w14:textId="77777777" w:rsidTr="00E1615D">
        <w:trPr>
          <w:cantSplit/>
          <w:jc w:val="center"/>
        </w:trPr>
        <w:tc>
          <w:tcPr>
            <w:tcW w:w="7825" w:type="dxa"/>
          </w:tcPr>
          <w:p w14:paraId="23BB01A7" w14:textId="77E0CD17" w:rsidR="001828CD" w:rsidRPr="006B2D9B" w:rsidRDefault="001828CD" w:rsidP="001828CD">
            <w:r w:rsidRPr="006B2D9B">
              <w:t>2.3.3</w:t>
            </w:r>
            <w:r>
              <w:t>.</w:t>
            </w:r>
            <w:r w:rsidRPr="006B2D9B">
              <w:t xml:space="preserve">b. A recommendation for the media features (hardware and software) which includes the rationale for each feature based on LOs. </w:t>
            </w:r>
          </w:p>
        </w:tc>
        <w:tc>
          <w:tcPr>
            <w:tcW w:w="1530" w:type="dxa"/>
          </w:tcPr>
          <w:p w14:paraId="583B29A6" w14:textId="0DFE6F86" w:rsidR="001828CD" w:rsidRPr="006B2D9B" w:rsidRDefault="001828CD" w:rsidP="001828CD">
            <w:pPr>
              <w:rPr>
                <w:szCs w:val="24"/>
              </w:rPr>
            </w:pPr>
            <w:r>
              <w:rPr>
                <w:szCs w:val="24"/>
              </w:rPr>
              <w:t>4.3</w:t>
            </w:r>
            <w:r w:rsidR="007716F8">
              <w:rPr>
                <w:szCs w:val="24"/>
              </w:rPr>
              <w:t>, 4.12.1.1</w:t>
            </w:r>
          </w:p>
        </w:tc>
      </w:tr>
      <w:tr w:rsidR="001828CD" w:rsidRPr="006B2D9B" w14:paraId="4331E30C" w14:textId="77777777" w:rsidTr="00E1615D">
        <w:trPr>
          <w:cantSplit/>
          <w:jc w:val="center"/>
        </w:trPr>
        <w:tc>
          <w:tcPr>
            <w:tcW w:w="7825" w:type="dxa"/>
          </w:tcPr>
          <w:p w14:paraId="1FDB34EC" w14:textId="22C292A2" w:rsidR="001828CD" w:rsidRPr="006B2D9B" w:rsidRDefault="001828CD" w:rsidP="001828CD">
            <w:r w:rsidRPr="006B2D9B">
              <w:t>2.3.3</w:t>
            </w:r>
            <w:r>
              <w:t>.</w:t>
            </w:r>
            <w:r w:rsidRPr="006B2D9B">
              <w:t xml:space="preserve">c. A recommendation identifying the best suited instructional delivery system. </w:t>
            </w:r>
          </w:p>
        </w:tc>
        <w:tc>
          <w:tcPr>
            <w:tcW w:w="1530" w:type="dxa"/>
          </w:tcPr>
          <w:p w14:paraId="3789F968" w14:textId="68DA77BE" w:rsidR="001828CD" w:rsidRPr="006B2D9B" w:rsidRDefault="001828CD" w:rsidP="001828CD">
            <w:pPr>
              <w:rPr>
                <w:szCs w:val="24"/>
              </w:rPr>
            </w:pPr>
            <w:r>
              <w:rPr>
                <w:szCs w:val="24"/>
              </w:rPr>
              <w:t>4.12</w:t>
            </w:r>
            <w:r w:rsidR="007716F8">
              <w:rPr>
                <w:szCs w:val="24"/>
              </w:rPr>
              <w:t>.1.2</w:t>
            </w:r>
          </w:p>
        </w:tc>
      </w:tr>
      <w:tr w:rsidR="001828CD" w:rsidRPr="006B2D9B" w14:paraId="05F9DAAB" w14:textId="77777777" w:rsidTr="00E1615D">
        <w:trPr>
          <w:cantSplit/>
          <w:jc w:val="center"/>
        </w:trPr>
        <w:tc>
          <w:tcPr>
            <w:tcW w:w="7825" w:type="dxa"/>
          </w:tcPr>
          <w:p w14:paraId="6BE01C26" w14:textId="112B6B5A" w:rsidR="001828CD" w:rsidRPr="006B2D9B" w:rsidRDefault="001828CD" w:rsidP="001828CD">
            <w:r w:rsidRPr="006B2D9B">
              <w:t>2.3.3</w:t>
            </w:r>
            <w:r>
              <w:t>.</w:t>
            </w:r>
            <w:r w:rsidRPr="006B2D9B">
              <w:t xml:space="preserve">d. A summary of the following: </w:t>
            </w:r>
          </w:p>
          <w:p w14:paraId="0FA4C103" w14:textId="77777777" w:rsidR="001828CD" w:rsidRPr="006B2D9B" w:rsidRDefault="001828CD" w:rsidP="001828CD">
            <w:r w:rsidRPr="006B2D9B">
              <w:t xml:space="preserve">(1) Instructional delivery system capability needed. </w:t>
            </w:r>
          </w:p>
          <w:p w14:paraId="3E8D5673" w14:textId="77777777" w:rsidR="001828CD" w:rsidRPr="006B2D9B" w:rsidRDefault="001828CD" w:rsidP="001828CD">
            <w:r w:rsidRPr="006B2D9B">
              <w:t xml:space="preserve">(2) Purpose of the instructional delivery system. </w:t>
            </w:r>
          </w:p>
          <w:p w14:paraId="4F3A42C2" w14:textId="77777777" w:rsidR="001828CD" w:rsidRPr="006B2D9B" w:rsidRDefault="001828CD" w:rsidP="001828CD">
            <w:r w:rsidRPr="006B2D9B">
              <w:t xml:space="preserve">(3) Proposed location(s). </w:t>
            </w:r>
          </w:p>
          <w:p w14:paraId="091FE32C" w14:textId="77777777" w:rsidR="001828CD" w:rsidRPr="006B2D9B" w:rsidRDefault="001828CD" w:rsidP="001828CD">
            <w:r w:rsidRPr="006B2D9B">
              <w:t xml:space="preserve">(5) Alternative training solutions considered. </w:t>
            </w:r>
          </w:p>
          <w:p w14:paraId="275AC888" w14:textId="77777777" w:rsidR="001828CD" w:rsidRPr="006B2D9B" w:rsidRDefault="001828CD" w:rsidP="001828CD">
            <w:r w:rsidRPr="006B2D9B">
              <w:t xml:space="preserve">(8) For distributed learning, a description of requirements for Course Management System (CMS), Learning Management System (LMS), communication tools, reference resources, and student station hardware and software requirements. </w:t>
            </w:r>
          </w:p>
        </w:tc>
        <w:tc>
          <w:tcPr>
            <w:tcW w:w="1530" w:type="dxa"/>
          </w:tcPr>
          <w:p w14:paraId="60CBD010" w14:textId="2E774243" w:rsidR="001828CD" w:rsidRPr="006B2D9B" w:rsidRDefault="007045D5" w:rsidP="00142A1F">
            <w:pPr>
              <w:rPr>
                <w:szCs w:val="24"/>
              </w:rPr>
            </w:pPr>
            <w:r>
              <w:rPr>
                <w:szCs w:val="24"/>
              </w:rPr>
              <w:t xml:space="preserve">2.7.2, </w:t>
            </w:r>
            <w:r w:rsidR="002B716B">
              <w:rPr>
                <w:szCs w:val="24"/>
              </w:rPr>
              <w:t xml:space="preserve">2.8, 4.0, 4.1, 4.2, </w:t>
            </w:r>
            <w:r w:rsidR="00267707">
              <w:rPr>
                <w:szCs w:val="24"/>
              </w:rPr>
              <w:t>4.3, 4.4, 4.5, 4.6, 4.7</w:t>
            </w:r>
          </w:p>
        </w:tc>
      </w:tr>
      <w:tr w:rsidR="001828CD" w:rsidRPr="006B2D9B" w14:paraId="428EB25B" w14:textId="77777777" w:rsidTr="00E1615D">
        <w:trPr>
          <w:cantSplit/>
          <w:jc w:val="center"/>
        </w:trPr>
        <w:tc>
          <w:tcPr>
            <w:tcW w:w="7825" w:type="dxa"/>
          </w:tcPr>
          <w:p w14:paraId="784EAFEB" w14:textId="6E7F1491" w:rsidR="001828CD" w:rsidRPr="0025016B" w:rsidRDefault="001828CD" w:rsidP="001828CD">
            <w:r w:rsidRPr="006B2D9B">
              <w:rPr>
                <w:bCs/>
              </w:rPr>
              <w:t xml:space="preserve">2.4 Part 3: Instructional delivery system functional characteristics data. </w:t>
            </w:r>
            <w:r w:rsidRPr="006B2D9B">
              <w:t xml:space="preserve">The data shall describe the instructional delivery system functional characteristics as follows: </w:t>
            </w:r>
          </w:p>
        </w:tc>
        <w:tc>
          <w:tcPr>
            <w:tcW w:w="1530" w:type="dxa"/>
          </w:tcPr>
          <w:p w14:paraId="7DBFCFAA" w14:textId="417214D3" w:rsidR="001828CD" w:rsidRDefault="001828CD" w:rsidP="001828CD">
            <w:pPr>
              <w:rPr>
                <w:szCs w:val="24"/>
              </w:rPr>
            </w:pPr>
            <w:r>
              <w:rPr>
                <w:szCs w:val="24"/>
              </w:rPr>
              <w:t>3.0</w:t>
            </w:r>
          </w:p>
        </w:tc>
      </w:tr>
      <w:tr w:rsidR="001828CD" w:rsidRPr="006B2D9B" w14:paraId="0C95C50C" w14:textId="77777777" w:rsidTr="00E1615D">
        <w:trPr>
          <w:cantSplit/>
          <w:jc w:val="center"/>
        </w:trPr>
        <w:tc>
          <w:tcPr>
            <w:tcW w:w="7825" w:type="dxa"/>
          </w:tcPr>
          <w:p w14:paraId="775D21CD" w14:textId="77777777" w:rsidR="001828CD" w:rsidRPr="006B2D9B" w:rsidRDefault="001828CD" w:rsidP="001828CD">
            <w:r w:rsidRPr="006B2D9B">
              <w:lastRenderedPageBreak/>
              <w:t xml:space="preserve">2.4.1 Training considerations. The training considerations data shall summarize the training analysis which forms the basis for development of the instructional delivery system. It shall include the following: </w:t>
            </w:r>
          </w:p>
        </w:tc>
        <w:tc>
          <w:tcPr>
            <w:tcW w:w="1530" w:type="dxa"/>
          </w:tcPr>
          <w:p w14:paraId="4AE6A005" w14:textId="230E9586" w:rsidR="001828CD" w:rsidRPr="006B2D9B" w:rsidRDefault="00C720B3" w:rsidP="001828CD">
            <w:pPr>
              <w:rPr>
                <w:szCs w:val="24"/>
              </w:rPr>
            </w:pPr>
            <w:r>
              <w:rPr>
                <w:szCs w:val="24"/>
              </w:rPr>
              <w:t>2.8.5</w:t>
            </w:r>
          </w:p>
        </w:tc>
      </w:tr>
      <w:tr w:rsidR="001828CD" w:rsidRPr="006B2D9B" w14:paraId="68ECBAB3" w14:textId="77777777" w:rsidTr="00E1615D">
        <w:trPr>
          <w:cantSplit/>
          <w:jc w:val="center"/>
        </w:trPr>
        <w:tc>
          <w:tcPr>
            <w:tcW w:w="7825" w:type="dxa"/>
          </w:tcPr>
          <w:p w14:paraId="68B5200B" w14:textId="66222763" w:rsidR="001828CD" w:rsidRPr="006B2D9B" w:rsidRDefault="001828CD" w:rsidP="001828CD">
            <w:r w:rsidRPr="006B2D9B">
              <w:t>2.4.1</w:t>
            </w:r>
            <w:r>
              <w:t>.</w:t>
            </w:r>
            <w:r w:rsidRPr="006B2D9B">
              <w:t>a. A description of any assumptions which affected the instructional delivery system requirements.</w:t>
            </w:r>
          </w:p>
        </w:tc>
        <w:tc>
          <w:tcPr>
            <w:tcW w:w="1530" w:type="dxa"/>
          </w:tcPr>
          <w:p w14:paraId="079B392A" w14:textId="64FDD9DA" w:rsidR="001828CD" w:rsidRDefault="001828CD" w:rsidP="001828CD">
            <w:pPr>
              <w:rPr>
                <w:szCs w:val="24"/>
              </w:rPr>
            </w:pPr>
            <w:r>
              <w:rPr>
                <w:szCs w:val="24"/>
              </w:rPr>
              <w:t xml:space="preserve">2.2.1, </w:t>
            </w:r>
            <w:r w:rsidR="00267707">
              <w:rPr>
                <w:szCs w:val="24"/>
              </w:rPr>
              <w:t xml:space="preserve">2.2.8, </w:t>
            </w:r>
            <w:r>
              <w:rPr>
                <w:szCs w:val="24"/>
              </w:rPr>
              <w:t>2.2.10</w:t>
            </w:r>
          </w:p>
        </w:tc>
      </w:tr>
      <w:tr w:rsidR="001828CD" w:rsidRPr="006B2D9B" w14:paraId="18FD0DEC" w14:textId="77777777" w:rsidTr="00E1615D">
        <w:trPr>
          <w:cantSplit/>
          <w:jc w:val="center"/>
        </w:trPr>
        <w:tc>
          <w:tcPr>
            <w:tcW w:w="7825" w:type="dxa"/>
          </w:tcPr>
          <w:p w14:paraId="6D9BCC84" w14:textId="23E5D2A0" w:rsidR="001828CD" w:rsidRPr="006B2D9B" w:rsidRDefault="001828CD" w:rsidP="001828CD">
            <w:r>
              <w:t>2.4.1.</w:t>
            </w:r>
            <w:r w:rsidRPr="006B2D9B">
              <w:t xml:space="preserve">e. A list of knowledge, skills, and attitudes to be trained. </w:t>
            </w:r>
          </w:p>
        </w:tc>
        <w:tc>
          <w:tcPr>
            <w:tcW w:w="1530" w:type="dxa"/>
          </w:tcPr>
          <w:p w14:paraId="0D01CC08" w14:textId="17ECEF53" w:rsidR="001828CD" w:rsidRPr="006B2D9B" w:rsidRDefault="001828CD" w:rsidP="001828CD">
            <w:pPr>
              <w:rPr>
                <w:szCs w:val="24"/>
              </w:rPr>
            </w:pPr>
            <w:r>
              <w:rPr>
                <w:szCs w:val="24"/>
              </w:rPr>
              <w:t>2.3.4</w:t>
            </w:r>
          </w:p>
        </w:tc>
      </w:tr>
      <w:tr w:rsidR="001828CD" w:rsidRPr="006B2D9B" w14:paraId="07A916BE" w14:textId="77777777" w:rsidTr="00E1615D">
        <w:trPr>
          <w:cantSplit/>
          <w:jc w:val="center"/>
        </w:trPr>
        <w:tc>
          <w:tcPr>
            <w:tcW w:w="7825" w:type="dxa"/>
          </w:tcPr>
          <w:p w14:paraId="3F0BE75C" w14:textId="743D00A3" w:rsidR="001828CD" w:rsidRPr="006B2D9B" w:rsidRDefault="001828CD" w:rsidP="001828CD">
            <w:r>
              <w:t>2.4.1.</w:t>
            </w:r>
            <w:r w:rsidRPr="006B2D9B">
              <w:t xml:space="preserve">f. A list of LOs. </w:t>
            </w:r>
          </w:p>
        </w:tc>
        <w:tc>
          <w:tcPr>
            <w:tcW w:w="1530" w:type="dxa"/>
          </w:tcPr>
          <w:p w14:paraId="46B778FB" w14:textId="77A5FB6C" w:rsidR="001828CD" w:rsidRPr="006B2D9B" w:rsidRDefault="001828CD" w:rsidP="001828CD">
            <w:pPr>
              <w:rPr>
                <w:szCs w:val="24"/>
              </w:rPr>
            </w:pPr>
            <w:r>
              <w:rPr>
                <w:szCs w:val="24"/>
              </w:rPr>
              <w:t>2.3.5</w:t>
            </w:r>
          </w:p>
        </w:tc>
      </w:tr>
      <w:tr w:rsidR="001828CD" w:rsidRPr="006B2D9B" w14:paraId="0DDD7B9B" w14:textId="77777777" w:rsidTr="00E1615D">
        <w:trPr>
          <w:cantSplit/>
          <w:jc w:val="center"/>
        </w:trPr>
        <w:tc>
          <w:tcPr>
            <w:tcW w:w="7825" w:type="dxa"/>
          </w:tcPr>
          <w:p w14:paraId="7CDA3D87" w14:textId="24CE29D8" w:rsidR="001828CD" w:rsidRPr="006B2D9B" w:rsidRDefault="001828CD" w:rsidP="001828CD">
            <w:r>
              <w:t>2.4.1.</w:t>
            </w:r>
            <w:r w:rsidRPr="006B2D9B">
              <w:t xml:space="preserve">g. A description of training strategies, methods, and techniques. </w:t>
            </w:r>
          </w:p>
        </w:tc>
        <w:tc>
          <w:tcPr>
            <w:tcW w:w="1530" w:type="dxa"/>
          </w:tcPr>
          <w:p w14:paraId="5B776152" w14:textId="35AB47E2" w:rsidR="001828CD" w:rsidRPr="006B2D9B" w:rsidRDefault="001828CD" w:rsidP="001828CD">
            <w:pPr>
              <w:rPr>
                <w:szCs w:val="24"/>
              </w:rPr>
            </w:pPr>
            <w:r>
              <w:rPr>
                <w:szCs w:val="24"/>
              </w:rPr>
              <w:t>2.2.2</w:t>
            </w:r>
          </w:p>
        </w:tc>
      </w:tr>
      <w:tr w:rsidR="001828CD" w:rsidRPr="006B2D9B" w14:paraId="45F8C9F4" w14:textId="77777777" w:rsidTr="00E1615D">
        <w:trPr>
          <w:cantSplit/>
          <w:jc w:val="center"/>
        </w:trPr>
        <w:tc>
          <w:tcPr>
            <w:tcW w:w="7825" w:type="dxa"/>
          </w:tcPr>
          <w:p w14:paraId="04DBA39B" w14:textId="20E84021" w:rsidR="001828CD" w:rsidRPr="006B2D9B" w:rsidRDefault="001828CD" w:rsidP="001828CD">
            <w:r>
              <w:t>2.4.1.</w:t>
            </w:r>
            <w:r w:rsidRPr="006B2D9B">
              <w:t xml:space="preserve">h. A description of the </w:t>
            </w:r>
            <w:r w:rsidR="0058091E">
              <w:t>student</w:t>
            </w:r>
            <w:r w:rsidRPr="006B2D9B">
              <w:t xml:space="preserve"> population as follows: </w:t>
            </w:r>
          </w:p>
          <w:p w14:paraId="792030EB" w14:textId="1F0F9BD7" w:rsidR="001828CD" w:rsidRPr="006B2D9B" w:rsidRDefault="001828CD" w:rsidP="001828CD">
            <w:r w:rsidRPr="006B2D9B">
              <w:t xml:space="preserve">(1) Initial, peak, and steady state quantity of </w:t>
            </w:r>
            <w:r w:rsidR="0058091E">
              <w:t>student</w:t>
            </w:r>
            <w:r w:rsidRPr="006B2D9B">
              <w:t xml:space="preserve">s per session. </w:t>
            </w:r>
          </w:p>
          <w:p w14:paraId="6301AFBD" w14:textId="77777777" w:rsidR="001828CD" w:rsidRPr="006B2D9B" w:rsidRDefault="001828CD" w:rsidP="001828CD">
            <w:r w:rsidRPr="006B2D9B">
              <w:t xml:space="preserve">(2) Initial, peak, and steady state quantity of sessions per year. </w:t>
            </w:r>
          </w:p>
          <w:p w14:paraId="52BFD5FA" w14:textId="36EBAAED" w:rsidR="001828CD" w:rsidRPr="006B2D9B" w:rsidRDefault="001828CD" w:rsidP="001828CD">
            <w:r w:rsidRPr="006B2D9B">
              <w:t xml:space="preserve">(3) Sources of </w:t>
            </w:r>
            <w:r w:rsidR="0058091E">
              <w:t>student</w:t>
            </w:r>
            <w:r w:rsidRPr="006B2D9B">
              <w:t xml:space="preserve">s. </w:t>
            </w:r>
          </w:p>
          <w:p w14:paraId="2480BC60" w14:textId="77777777" w:rsidR="001828CD" w:rsidRPr="006B2D9B" w:rsidRDefault="001828CD" w:rsidP="001828CD">
            <w:r w:rsidRPr="006B2D9B">
              <w:t xml:space="preserve">(4) Military grade and occupation. </w:t>
            </w:r>
          </w:p>
          <w:p w14:paraId="79C77F92" w14:textId="77777777" w:rsidR="001828CD" w:rsidRPr="006B2D9B" w:rsidRDefault="001828CD" w:rsidP="001828CD">
            <w:r w:rsidRPr="006B2D9B">
              <w:t xml:space="preserve">(5) Training cycle. </w:t>
            </w:r>
          </w:p>
          <w:p w14:paraId="7575F5ED" w14:textId="77777777" w:rsidR="001828CD" w:rsidRPr="006B2D9B" w:rsidRDefault="001828CD" w:rsidP="001828CD">
            <w:r w:rsidRPr="006B2D9B">
              <w:t xml:space="preserve">(6) Prerequisites. </w:t>
            </w:r>
          </w:p>
          <w:p w14:paraId="496888E5" w14:textId="77777777" w:rsidR="001828CD" w:rsidRPr="006B2D9B" w:rsidRDefault="001828CD" w:rsidP="001828CD">
            <w:r w:rsidRPr="006B2D9B">
              <w:t xml:space="preserve">(7) Qualifications (i.e., entry level knowledge and skills). </w:t>
            </w:r>
          </w:p>
        </w:tc>
        <w:tc>
          <w:tcPr>
            <w:tcW w:w="1530" w:type="dxa"/>
          </w:tcPr>
          <w:p w14:paraId="4A58A683" w14:textId="06F18771" w:rsidR="001828CD" w:rsidRPr="006B2D9B" w:rsidRDefault="001828CD" w:rsidP="001828CD">
            <w:pPr>
              <w:rPr>
                <w:szCs w:val="24"/>
              </w:rPr>
            </w:pPr>
            <w:r>
              <w:rPr>
                <w:szCs w:val="24"/>
              </w:rPr>
              <w:t>2.2.3</w:t>
            </w:r>
          </w:p>
        </w:tc>
      </w:tr>
      <w:tr w:rsidR="001828CD" w:rsidRPr="006B2D9B" w14:paraId="5D3E8B30" w14:textId="77777777" w:rsidTr="00E1615D">
        <w:trPr>
          <w:cantSplit/>
          <w:jc w:val="center"/>
        </w:trPr>
        <w:tc>
          <w:tcPr>
            <w:tcW w:w="7825" w:type="dxa"/>
          </w:tcPr>
          <w:p w14:paraId="746871BA" w14:textId="263CBB2F" w:rsidR="001828CD" w:rsidRPr="006B2D9B" w:rsidRDefault="001828CD" w:rsidP="001828CD">
            <w:r>
              <w:t>2.4.1.</w:t>
            </w:r>
            <w:r w:rsidRPr="006B2D9B">
              <w:t xml:space="preserve">i. A description of instructor requirements as follows: </w:t>
            </w:r>
          </w:p>
          <w:p w14:paraId="65DFCF79" w14:textId="77777777" w:rsidR="001828CD" w:rsidRPr="006B2D9B" w:rsidRDefault="001828CD" w:rsidP="001828CD">
            <w:r w:rsidRPr="006B2D9B">
              <w:t xml:space="preserve">(1) Types and numbers required. </w:t>
            </w:r>
          </w:p>
          <w:p w14:paraId="56274C2B" w14:textId="77777777" w:rsidR="001828CD" w:rsidRPr="006B2D9B" w:rsidRDefault="001828CD" w:rsidP="001828CD">
            <w:r w:rsidRPr="006B2D9B">
              <w:t xml:space="preserve">(2) Prerequisites and qualifications (e.g., education, military grade and occupation, civilian grade or occupational series, experience). </w:t>
            </w:r>
          </w:p>
          <w:p w14:paraId="3CA1E716" w14:textId="77777777" w:rsidR="001828CD" w:rsidRPr="006B2D9B" w:rsidRDefault="001828CD" w:rsidP="001828CD">
            <w:r w:rsidRPr="006B2D9B">
              <w:t xml:space="preserve">(3) Special training required. </w:t>
            </w:r>
          </w:p>
          <w:p w14:paraId="2A2B0C30" w14:textId="77777777" w:rsidR="001828CD" w:rsidRPr="006B2D9B" w:rsidRDefault="001828CD" w:rsidP="001828CD">
            <w:r w:rsidRPr="006B2D9B">
              <w:t xml:space="preserve">(4) Anticipated instructor to student ratios (e.g., classroom, laboratory). </w:t>
            </w:r>
          </w:p>
          <w:p w14:paraId="507F5511" w14:textId="77777777" w:rsidR="001828CD" w:rsidRPr="006B2D9B" w:rsidRDefault="001828CD" w:rsidP="001828CD">
            <w:r w:rsidRPr="006B2D9B">
              <w:t xml:space="preserve">(5) Anticipated operational requirements. </w:t>
            </w:r>
          </w:p>
        </w:tc>
        <w:tc>
          <w:tcPr>
            <w:tcW w:w="1530" w:type="dxa"/>
          </w:tcPr>
          <w:p w14:paraId="3FEF5FE4" w14:textId="7AE5A176" w:rsidR="001828CD" w:rsidRPr="006B2D9B" w:rsidRDefault="001828CD" w:rsidP="001828CD">
            <w:pPr>
              <w:rPr>
                <w:szCs w:val="24"/>
              </w:rPr>
            </w:pPr>
            <w:r>
              <w:rPr>
                <w:szCs w:val="24"/>
              </w:rPr>
              <w:t>2.2.3</w:t>
            </w:r>
          </w:p>
        </w:tc>
      </w:tr>
      <w:tr w:rsidR="001828CD" w:rsidRPr="006B2D9B" w14:paraId="223699EA" w14:textId="77777777" w:rsidTr="00E1615D">
        <w:trPr>
          <w:cantSplit/>
          <w:jc w:val="center"/>
        </w:trPr>
        <w:tc>
          <w:tcPr>
            <w:tcW w:w="7825" w:type="dxa"/>
          </w:tcPr>
          <w:p w14:paraId="436E96B7" w14:textId="15964D54" w:rsidR="001828CD" w:rsidRPr="006B2D9B" w:rsidRDefault="001828CD" w:rsidP="001828CD">
            <w:r>
              <w:t>2.4.1.</w:t>
            </w:r>
            <w:r w:rsidRPr="006B2D9B">
              <w:t xml:space="preserve">j. A description of utilization as follows: </w:t>
            </w:r>
          </w:p>
          <w:p w14:paraId="0498C200" w14:textId="77777777" w:rsidR="001828CD" w:rsidRPr="006B2D9B" w:rsidRDefault="001828CD" w:rsidP="001828CD">
            <w:r w:rsidRPr="006B2D9B">
              <w:t xml:space="preserve">(1) Relationship of instructional delivery system to existing training program. </w:t>
            </w:r>
          </w:p>
          <w:p w14:paraId="73573378" w14:textId="77777777" w:rsidR="001828CD" w:rsidRPr="006B2D9B" w:rsidRDefault="001828CD" w:rsidP="001828CD">
            <w:r w:rsidRPr="006B2D9B">
              <w:t xml:space="preserve">(2) Type of instruction (e.g., individualized, team, sub team). </w:t>
            </w:r>
          </w:p>
          <w:p w14:paraId="735E68A5" w14:textId="77777777" w:rsidR="001828CD" w:rsidRPr="006B2D9B" w:rsidRDefault="001828CD" w:rsidP="001828CD">
            <w:r w:rsidRPr="006B2D9B">
              <w:t xml:space="preserve">(3) Percent of training time using the instructional delivery system. </w:t>
            </w:r>
          </w:p>
          <w:p w14:paraId="07E16B12" w14:textId="77777777" w:rsidR="001828CD" w:rsidRPr="006B2D9B" w:rsidRDefault="001828CD" w:rsidP="001828CD">
            <w:r w:rsidRPr="006B2D9B">
              <w:t xml:space="preserve">(4) Description of exercise(s) to be conducted using the instructional delivery system. </w:t>
            </w:r>
          </w:p>
          <w:p w14:paraId="6DD53F05" w14:textId="77777777" w:rsidR="001828CD" w:rsidRPr="006B2D9B" w:rsidRDefault="001828CD" w:rsidP="001828CD">
            <w:r w:rsidRPr="006B2D9B">
              <w:t xml:space="preserve">(5) Anticipated usage to include hours of operation per day and week. </w:t>
            </w:r>
          </w:p>
        </w:tc>
        <w:tc>
          <w:tcPr>
            <w:tcW w:w="1530" w:type="dxa"/>
          </w:tcPr>
          <w:p w14:paraId="28DF8679" w14:textId="56701A89" w:rsidR="001828CD" w:rsidRPr="006B2D9B" w:rsidRDefault="001828CD" w:rsidP="001828CD">
            <w:pPr>
              <w:rPr>
                <w:szCs w:val="24"/>
              </w:rPr>
            </w:pPr>
            <w:r>
              <w:rPr>
                <w:szCs w:val="24"/>
              </w:rPr>
              <w:t>2.2.3</w:t>
            </w:r>
          </w:p>
        </w:tc>
      </w:tr>
      <w:tr w:rsidR="001828CD" w:rsidRPr="006B2D9B" w14:paraId="7DD78198" w14:textId="77777777" w:rsidTr="00E1615D">
        <w:trPr>
          <w:cantSplit/>
          <w:jc w:val="center"/>
        </w:trPr>
        <w:tc>
          <w:tcPr>
            <w:tcW w:w="7825" w:type="dxa"/>
          </w:tcPr>
          <w:p w14:paraId="23BB6433" w14:textId="77777777" w:rsidR="001828CD" w:rsidRPr="006B2D9B" w:rsidRDefault="001828CD" w:rsidP="001828CD">
            <w:r w:rsidRPr="006B2D9B">
              <w:t xml:space="preserve">2.4.2 Functional characteristics. The functional characteristics data shall describe the instructional delivery system in terms of performance capabilities. The description shall include the following: </w:t>
            </w:r>
          </w:p>
        </w:tc>
        <w:tc>
          <w:tcPr>
            <w:tcW w:w="1530" w:type="dxa"/>
          </w:tcPr>
          <w:p w14:paraId="66FFC939" w14:textId="0F2E355D" w:rsidR="001828CD" w:rsidRDefault="001828CD" w:rsidP="001828CD">
            <w:pPr>
              <w:rPr>
                <w:szCs w:val="24"/>
              </w:rPr>
            </w:pPr>
            <w:r>
              <w:rPr>
                <w:szCs w:val="24"/>
              </w:rPr>
              <w:t>3.0</w:t>
            </w:r>
            <w:r w:rsidR="008A0078">
              <w:rPr>
                <w:szCs w:val="24"/>
              </w:rPr>
              <w:t>, Appendix D</w:t>
            </w:r>
          </w:p>
        </w:tc>
      </w:tr>
      <w:tr w:rsidR="001828CD" w:rsidRPr="006B2D9B" w14:paraId="198CB3A7" w14:textId="77777777" w:rsidTr="00E1615D">
        <w:trPr>
          <w:cantSplit/>
          <w:jc w:val="center"/>
        </w:trPr>
        <w:tc>
          <w:tcPr>
            <w:tcW w:w="7825" w:type="dxa"/>
          </w:tcPr>
          <w:p w14:paraId="4F93A804" w14:textId="20AF2D1C" w:rsidR="001828CD" w:rsidRPr="006B2D9B" w:rsidRDefault="001828CD" w:rsidP="001828CD">
            <w:r>
              <w:t>2.4.2.</w:t>
            </w:r>
            <w:r w:rsidRPr="006B2D9B">
              <w:t xml:space="preserve">a. A description of the constraints to include: </w:t>
            </w:r>
          </w:p>
          <w:p w14:paraId="6EA18EC5" w14:textId="77777777" w:rsidR="001828CD" w:rsidRPr="006B2D9B" w:rsidRDefault="001828CD" w:rsidP="001828CD">
            <w:r w:rsidRPr="006B2D9B">
              <w:t xml:space="preserve">(1) Operational baseline constraints imposed by the configuration of the operational equipment. </w:t>
            </w:r>
          </w:p>
          <w:p w14:paraId="46EF1C4B" w14:textId="77777777" w:rsidR="001828CD" w:rsidRPr="006B2D9B" w:rsidRDefault="001828CD" w:rsidP="001828CD">
            <w:r w:rsidRPr="006B2D9B">
              <w:t xml:space="preserve">(2) Physical constraints to </w:t>
            </w:r>
            <w:proofErr w:type="gramStart"/>
            <w:r w:rsidRPr="006B2D9B">
              <w:t>include:</w:t>
            </w:r>
            <w:proofErr w:type="gramEnd"/>
            <w:r w:rsidRPr="006B2D9B">
              <w:t xml:space="preserve"> technological, fiscal, personnel, hazards, environmental, and security. </w:t>
            </w:r>
          </w:p>
          <w:p w14:paraId="5E1D457B" w14:textId="77777777" w:rsidR="001828CD" w:rsidRPr="006B2D9B" w:rsidRDefault="001828CD" w:rsidP="001828CD">
            <w:r w:rsidRPr="006B2D9B">
              <w:t xml:space="preserve">(3) Assumptions to </w:t>
            </w:r>
            <w:proofErr w:type="gramStart"/>
            <w:r w:rsidRPr="006B2D9B">
              <w:t>include:</w:t>
            </w:r>
            <w:proofErr w:type="gramEnd"/>
            <w:r w:rsidRPr="006B2D9B">
              <w:t xml:space="preserve"> platform or equipment characteristics, targets, physical environment, and exercise scenarios. </w:t>
            </w:r>
          </w:p>
        </w:tc>
        <w:tc>
          <w:tcPr>
            <w:tcW w:w="1530" w:type="dxa"/>
          </w:tcPr>
          <w:p w14:paraId="23FF7087" w14:textId="1BB4E36E" w:rsidR="001828CD" w:rsidRPr="006B2D9B" w:rsidRDefault="00E14878" w:rsidP="001828CD">
            <w:pPr>
              <w:rPr>
                <w:szCs w:val="24"/>
              </w:rPr>
            </w:pPr>
            <w:r>
              <w:rPr>
                <w:szCs w:val="24"/>
              </w:rPr>
              <w:t xml:space="preserve">2.2.8, </w:t>
            </w:r>
            <w:r w:rsidR="00AC400F">
              <w:rPr>
                <w:szCs w:val="24"/>
              </w:rPr>
              <w:t xml:space="preserve">2.8, </w:t>
            </w:r>
            <w:r w:rsidR="001828CD">
              <w:rPr>
                <w:szCs w:val="24"/>
              </w:rPr>
              <w:t>3.0</w:t>
            </w:r>
            <w:r w:rsidR="008A0078">
              <w:rPr>
                <w:szCs w:val="24"/>
              </w:rPr>
              <w:t>, Appendix D</w:t>
            </w:r>
            <w:r w:rsidR="00CB7987">
              <w:rPr>
                <w:szCs w:val="24"/>
              </w:rPr>
              <w:t>1.1</w:t>
            </w:r>
          </w:p>
        </w:tc>
      </w:tr>
      <w:tr w:rsidR="001828CD" w:rsidRPr="006B2D9B" w14:paraId="574F3ECA" w14:textId="77777777" w:rsidTr="00E1615D">
        <w:trPr>
          <w:cantSplit/>
          <w:jc w:val="center"/>
        </w:trPr>
        <w:tc>
          <w:tcPr>
            <w:tcW w:w="7825" w:type="dxa"/>
          </w:tcPr>
          <w:p w14:paraId="45D4C185" w14:textId="26886E2D" w:rsidR="001828CD" w:rsidRPr="006B2D9B" w:rsidRDefault="001828CD" w:rsidP="001828CD">
            <w:r>
              <w:lastRenderedPageBreak/>
              <w:t>2.4.2.</w:t>
            </w:r>
            <w:r w:rsidRPr="006B2D9B">
              <w:t xml:space="preserve">b. A description of the functional characteristics to be modeled to include: </w:t>
            </w:r>
          </w:p>
          <w:p w14:paraId="0E10D978" w14:textId="5AE764AF" w:rsidR="001828CD" w:rsidRPr="006B2D9B" w:rsidRDefault="001828CD" w:rsidP="001828CD">
            <w:r>
              <w:t>2.4.2.</w:t>
            </w:r>
            <w:r w:rsidRPr="006B2D9B">
              <w:t xml:space="preserve">b.(1) A general description to include the: </w:t>
            </w:r>
          </w:p>
          <w:p w14:paraId="37739561" w14:textId="77777777" w:rsidR="001828CD" w:rsidRPr="006B2D9B" w:rsidRDefault="001828CD" w:rsidP="001828CD">
            <w:r w:rsidRPr="006B2D9B">
              <w:t xml:space="preserve">(a) Tactical environment. </w:t>
            </w:r>
          </w:p>
          <w:p w14:paraId="68367A56" w14:textId="77777777" w:rsidR="001828CD" w:rsidRPr="006B2D9B" w:rsidRDefault="001828CD" w:rsidP="001828CD">
            <w:r w:rsidRPr="006B2D9B">
              <w:t xml:space="preserve">(b) Role of operational equipment to be modeled. </w:t>
            </w:r>
          </w:p>
        </w:tc>
        <w:tc>
          <w:tcPr>
            <w:tcW w:w="1530" w:type="dxa"/>
          </w:tcPr>
          <w:p w14:paraId="0D0015C1" w14:textId="1DE9FDE5" w:rsidR="001828CD" w:rsidRPr="006B2D9B" w:rsidRDefault="008939C9" w:rsidP="0090626F">
            <w:pPr>
              <w:rPr>
                <w:szCs w:val="24"/>
              </w:rPr>
            </w:pPr>
            <w:r>
              <w:rPr>
                <w:szCs w:val="24"/>
              </w:rPr>
              <w:t>3.</w:t>
            </w:r>
            <w:r w:rsidR="00B94BA4">
              <w:rPr>
                <w:szCs w:val="24"/>
              </w:rPr>
              <w:t>0</w:t>
            </w:r>
            <w:r w:rsidR="008A0078">
              <w:rPr>
                <w:szCs w:val="24"/>
              </w:rPr>
              <w:t xml:space="preserve">, Appendix </w:t>
            </w:r>
            <w:r w:rsidR="00AC400F">
              <w:rPr>
                <w:szCs w:val="24"/>
              </w:rPr>
              <w:t xml:space="preserve">D1.2, </w:t>
            </w:r>
            <w:r w:rsidR="008A0078">
              <w:rPr>
                <w:szCs w:val="24"/>
              </w:rPr>
              <w:t>D</w:t>
            </w:r>
            <w:r w:rsidR="000B60BE">
              <w:rPr>
                <w:szCs w:val="24"/>
              </w:rPr>
              <w:t>1.7, D1.8</w:t>
            </w:r>
          </w:p>
        </w:tc>
      </w:tr>
      <w:tr w:rsidR="001828CD" w:rsidRPr="006B2D9B" w14:paraId="684A5EEA" w14:textId="77777777" w:rsidTr="00E1615D">
        <w:trPr>
          <w:cantSplit/>
          <w:jc w:val="center"/>
        </w:trPr>
        <w:tc>
          <w:tcPr>
            <w:tcW w:w="7825" w:type="dxa"/>
          </w:tcPr>
          <w:p w14:paraId="1628B5A2" w14:textId="5AF7AAE9" w:rsidR="001828CD" w:rsidRPr="006B2D9B" w:rsidRDefault="001828CD" w:rsidP="001828CD">
            <w:r>
              <w:t>2.4.2.</w:t>
            </w:r>
            <w:r w:rsidRPr="006B2D9B">
              <w:t xml:space="preserve">b.(2) System or equipment performance and capabilities to include: </w:t>
            </w:r>
          </w:p>
          <w:p w14:paraId="32CCD10F" w14:textId="77777777" w:rsidR="001828CD" w:rsidRPr="006B2D9B" w:rsidRDefault="001828CD" w:rsidP="001828CD">
            <w:r w:rsidRPr="006B2D9B">
              <w:t xml:space="preserve">(a) Weapon system(s) or equipment. </w:t>
            </w:r>
          </w:p>
          <w:p w14:paraId="767CF1AE" w14:textId="77777777" w:rsidR="001828CD" w:rsidRPr="006B2D9B" w:rsidRDefault="001828CD" w:rsidP="001828CD">
            <w:r w:rsidRPr="006B2D9B">
              <w:t xml:space="preserve">(b) Sensor systems (e.g., sonar, radar, periscope). </w:t>
            </w:r>
          </w:p>
          <w:p w14:paraId="32509A1F" w14:textId="77777777" w:rsidR="001828CD" w:rsidRPr="006B2D9B" w:rsidRDefault="001828CD" w:rsidP="001828CD">
            <w:r w:rsidRPr="006B2D9B">
              <w:t xml:space="preserve">(c) Command, control, and communication. </w:t>
            </w:r>
          </w:p>
          <w:p w14:paraId="59355F1E" w14:textId="77777777" w:rsidR="001828CD" w:rsidRPr="006B2D9B" w:rsidRDefault="001828CD" w:rsidP="001828CD">
            <w:r w:rsidRPr="006B2D9B">
              <w:t xml:space="preserve">(d) Dynamic performance characteristics (e.g., speed, depth, altitude). </w:t>
            </w:r>
          </w:p>
          <w:p w14:paraId="6F8EE327" w14:textId="77777777" w:rsidR="001828CD" w:rsidRPr="006B2D9B" w:rsidRDefault="001828CD" w:rsidP="001828CD">
            <w:r w:rsidRPr="006B2D9B">
              <w:t xml:space="preserve">(e) Countermeasures. </w:t>
            </w:r>
          </w:p>
          <w:p w14:paraId="57AD4687" w14:textId="77777777" w:rsidR="001828CD" w:rsidRPr="006B2D9B" w:rsidRDefault="001828CD" w:rsidP="001828CD">
            <w:r w:rsidRPr="006B2D9B">
              <w:t xml:space="preserve">(f) Propulsion systems. </w:t>
            </w:r>
          </w:p>
          <w:p w14:paraId="2D779085" w14:textId="77777777" w:rsidR="001828CD" w:rsidRPr="006B2D9B" w:rsidRDefault="001828CD" w:rsidP="001828CD">
            <w:r w:rsidRPr="006B2D9B">
              <w:t xml:space="preserve">(g) Hull, mechanical, electrical, </w:t>
            </w:r>
            <w:proofErr w:type="gramStart"/>
            <w:r w:rsidRPr="006B2D9B">
              <w:t>and etc.</w:t>
            </w:r>
            <w:proofErr w:type="gramEnd"/>
            <w:r w:rsidRPr="006B2D9B">
              <w:t xml:space="preserve"> </w:t>
            </w:r>
          </w:p>
          <w:p w14:paraId="5EF0123C" w14:textId="77777777" w:rsidR="001828CD" w:rsidRPr="006B2D9B" w:rsidRDefault="001828CD" w:rsidP="001828CD">
            <w:r w:rsidRPr="006B2D9B">
              <w:t xml:space="preserve">(h) Limitations. </w:t>
            </w:r>
          </w:p>
        </w:tc>
        <w:tc>
          <w:tcPr>
            <w:tcW w:w="1530" w:type="dxa"/>
          </w:tcPr>
          <w:p w14:paraId="3AF8726C" w14:textId="68898F80" w:rsidR="001828CD" w:rsidRPr="006B2D9B" w:rsidRDefault="001828CD" w:rsidP="001828CD">
            <w:pPr>
              <w:rPr>
                <w:szCs w:val="24"/>
              </w:rPr>
            </w:pPr>
            <w:r>
              <w:rPr>
                <w:szCs w:val="24"/>
              </w:rPr>
              <w:t>3.</w:t>
            </w:r>
            <w:r w:rsidR="00B94BA4">
              <w:rPr>
                <w:szCs w:val="24"/>
              </w:rPr>
              <w:t>0</w:t>
            </w:r>
            <w:r w:rsidR="008A0078">
              <w:rPr>
                <w:szCs w:val="24"/>
              </w:rPr>
              <w:t>, Appendix D</w:t>
            </w:r>
            <w:r w:rsidR="000B60BE">
              <w:rPr>
                <w:szCs w:val="24"/>
              </w:rPr>
              <w:t>1.7</w:t>
            </w:r>
          </w:p>
        </w:tc>
      </w:tr>
      <w:tr w:rsidR="001828CD" w:rsidRPr="006B2D9B" w14:paraId="0C5BD780" w14:textId="77777777" w:rsidTr="00E1615D">
        <w:trPr>
          <w:cantSplit/>
          <w:jc w:val="center"/>
        </w:trPr>
        <w:tc>
          <w:tcPr>
            <w:tcW w:w="7825" w:type="dxa"/>
          </w:tcPr>
          <w:p w14:paraId="0828345E" w14:textId="12639AAA" w:rsidR="001828CD" w:rsidRPr="006B2D9B" w:rsidRDefault="001828CD" w:rsidP="001828CD">
            <w:r>
              <w:t>2.4.2.</w:t>
            </w:r>
            <w:r w:rsidRPr="006B2D9B">
              <w:t xml:space="preserve">b.(3) Target performance characteristics to include: </w:t>
            </w:r>
          </w:p>
          <w:p w14:paraId="096DA935" w14:textId="77777777" w:rsidR="001828CD" w:rsidRPr="006B2D9B" w:rsidRDefault="001828CD" w:rsidP="001828CD">
            <w:r w:rsidRPr="006B2D9B">
              <w:t xml:space="preserve">(a) Number of targets. </w:t>
            </w:r>
          </w:p>
          <w:p w14:paraId="4F010C6D" w14:textId="77777777" w:rsidR="001828CD" w:rsidRPr="006B2D9B" w:rsidRDefault="001828CD" w:rsidP="001828CD">
            <w:r w:rsidRPr="006B2D9B">
              <w:t xml:space="preserve">(b) Dynamic performance characteristics. </w:t>
            </w:r>
          </w:p>
          <w:p w14:paraId="764697F2" w14:textId="77777777" w:rsidR="001828CD" w:rsidRPr="006B2D9B" w:rsidRDefault="001828CD" w:rsidP="001828CD">
            <w:r w:rsidRPr="006B2D9B">
              <w:t xml:space="preserve">(c) Weapons. </w:t>
            </w:r>
          </w:p>
          <w:p w14:paraId="0D4023C4" w14:textId="77777777" w:rsidR="001828CD" w:rsidRPr="006B2D9B" w:rsidRDefault="001828CD" w:rsidP="001828CD">
            <w:r w:rsidRPr="006B2D9B">
              <w:t xml:space="preserve">(d) Sensors. </w:t>
            </w:r>
          </w:p>
          <w:p w14:paraId="70A8CBA0" w14:textId="77777777" w:rsidR="001828CD" w:rsidRPr="006B2D9B" w:rsidRDefault="001828CD" w:rsidP="001828CD">
            <w:r w:rsidRPr="006B2D9B">
              <w:t xml:space="preserve">(e) Countermeasures. </w:t>
            </w:r>
          </w:p>
          <w:p w14:paraId="1698A686" w14:textId="77777777" w:rsidR="001828CD" w:rsidRPr="006B2D9B" w:rsidRDefault="001828CD" w:rsidP="001828CD">
            <w:r w:rsidRPr="006B2D9B">
              <w:t xml:space="preserve">(f) Propulsion. </w:t>
            </w:r>
          </w:p>
          <w:p w14:paraId="79391DA5" w14:textId="77777777" w:rsidR="001828CD" w:rsidRPr="006B2D9B" w:rsidRDefault="001828CD" w:rsidP="001828CD">
            <w:r w:rsidRPr="006B2D9B">
              <w:t xml:space="preserve">(g) Limitations. </w:t>
            </w:r>
          </w:p>
        </w:tc>
        <w:tc>
          <w:tcPr>
            <w:tcW w:w="1530" w:type="dxa"/>
          </w:tcPr>
          <w:p w14:paraId="1F334146" w14:textId="60EF1C5B" w:rsidR="001828CD" w:rsidRPr="006B2D9B" w:rsidRDefault="001828CD" w:rsidP="001828CD">
            <w:pPr>
              <w:rPr>
                <w:szCs w:val="24"/>
              </w:rPr>
            </w:pPr>
            <w:r>
              <w:rPr>
                <w:szCs w:val="24"/>
              </w:rPr>
              <w:t>3.</w:t>
            </w:r>
            <w:r w:rsidR="00B94BA4">
              <w:rPr>
                <w:szCs w:val="24"/>
              </w:rPr>
              <w:t>0</w:t>
            </w:r>
            <w:r w:rsidR="008A0078">
              <w:rPr>
                <w:szCs w:val="24"/>
              </w:rPr>
              <w:t>, Appendix D</w:t>
            </w:r>
            <w:r w:rsidR="000B60BE">
              <w:rPr>
                <w:szCs w:val="24"/>
              </w:rPr>
              <w:t>1.7.3</w:t>
            </w:r>
          </w:p>
        </w:tc>
      </w:tr>
      <w:tr w:rsidR="001828CD" w:rsidRPr="006B2D9B" w14:paraId="1611DBD0" w14:textId="77777777" w:rsidTr="00E1615D">
        <w:trPr>
          <w:cantSplit/>
          <w:jc w:val="center"/>
        </w:trPr>
        <w:tc>
          <w:tcPr>
            <w:tcW w:w="7825" w:type="dxa"/>
          </w:tcPr>
          <w:p w14:paraId="3A66FE66" w14:textId="3C433203" w:rsidR="001828CD" w:rsidRPr="006B2D9B" w:rsidRDefault="001828CD" w:rsidP="001828CD">
            <w:r>
              <w:t>2.4.2.</w:t>
            </w:r>
            <w:r w:rsidRPr="006B2D9B">
              <w:t xml:space="preserve">b.(4) Physical environment to include: </w:t>
            </w:r>
          </w:p>
          <w:p w14:paraId="1C3A720A" w14:textId="77777777" w:rsidR="001828CD" w:rsidRPr="006B2D9B" w:rsidRDefault="001828CD" w:rsidP="001828CD">
            <w:r w:rsidRPr="006B2D9B">
              <w:t xml:space="preserve">(a) Gaming area. </w:t>
            </w:r>
          </w:p>
          <w:p w14:paraId="09359B17" w14:textId="77777777" w:rsidR="001828CD" w:rsidRPr="006B2D9B" w:rsidRDefault="001828CD" w:rsidP="001828CD">
            <w:r w:rsidRPr="006B2D9B">
              <w:t xml:space="preserve">(b) Ocean conditions. </w:t>
            </w:r>
          </w:p>
          <w:p w14:paraId="688B7055" w14:textId="77777777" w:rsidR="001828CD" w:rsidRPr="006B2D9B" w:rsidRDefault="001828CD" w:rsidP="001828CD">
            <w:r w:rsidRPr="006B2D9B">
              <w:t xml:space="preserve">(c) Land mass simulation. </w:t>
            </w:r>
          </w:p>
          <w:p w14:paraId="486168CF" w14:textId="77777777" w:rsidR="001828CD" w:rsidRPr="006B2D9B" w:rsidRDefault="001828CD" w:rsidP="001828CD">
            <w:r w:rsidRPr="006B2D9B">
              <w:t xml:space="preserve">(d) Weather. </w:t>
            </w:r>
          </w:p>
          <w:p w14:paraId="5BFEB7AC" w14:textId="77777777" w:rsidR="001828CD" w:rsidRPr="006B2D9B" w:rsidRDefault="001828CD" w:rsidP="001828CD">
            <w:r w:rsidRPr="006B2D9B">
              <w:t xml:space="preserve">(e) Job-task environment. </w:t>
            </w:r>
          </w:p>
          <w:p w14:paraId="55D91F98" w14:textId="77777777" w:rsidR="001828CD" w:rsidRPr="006B2D9B" w:rsidRDefault="001828CD" w:rsidP="001828CD">
            <w:r w:rsidRPr="006B2D9B">
              <w:t xml:space="preserve">(f) Limitations. </w:t>
            </w:r>
          </w:p>
        </w:tc>
        <w:tc>
          <w:tcPr>
            <w:tcW w:w="1530" w:type="dxa"/>
          </w:tcPr>
          <w:p w14:paraId="059DE975" w14:textId="7C053174" w:rsidR="001828CD" w:rsidRPr="006B2D9B" w:rsidRDefault="001828CD" w:rsidP="001828CD">
            <w:pPr>
              <w:rPr>
                <w:szCs w:val="24"/>
              </w:rPr>
            </w:pPr>
            <w:r>
              <w:rPr>
                <w:szCs w:val="24"/>
              </w:rPr>
              <w:t>3.</w:t>
            </w:r>
            <w:r w:rsidR="00B94BA4">
              <w:rPr>
                <w:szCs w:val="24"/>
              </w:rPr>
              <w:t>0</w:t>
            </w:r>
            <w:r w:rsidR="008A0078">
              <w:rPr>
                <w:szCs w:val="24"/>
              </w:rPr>
              <w:t>, Appendix D</w:t>
            </w:r>
            <w:r w:rsidR="000B60BE">
              <w:rPr>
                <w:szCs w:val="24"/>
              </w:rPr>
              <w:t>1.7.3</w:t>
            </w:r>
          </w:p>
        </w:tc>
      </w:tr>
      <w:tr w:rsidR="001828CD" w:rsidRPr="00A13513" w14:paraId="32391A6F" w14:textId="77777777" w:rsidTr="00E1615D">
        <w:trPr>
          <w:cantSplit/>
          <w:jc w:val="center"/>
        </w:trPr>
        <w:tc>
          <w:tcPr>
            <w:tcW w:w="7825" w:type="dxa"/>
          </w:tcPr>
          <w:p w14:paraId="462A77C7" w14:textId="28AD4157" w:rsidR="001828CD" w:rsidRPr="006B2D9B" w:rsidRDefault="001828CD" w:rsidP="001828CD">
            <w:r>
              <w:t>2.4.2.</w:t>
            </w:r>
            <w:r w:rsidRPr="006B2D9B">
              <w:t xml:space="preserve">b.(5) Training modes of operation to include: </w:t>
            </w:r>
          </w:p>
          <w:p w14:paraId="6641F67E" w14:textId="77777777" w:rsidR="001828CD" w:rsidRPr="006B2D9B" w:rsidRDefault="001828CD" w:rsidP="001828CD">
            <w:r w:rsidRPr="006B2D9B">
              <w:t xml:space="preserve">(a) Basic modes (e.g., individual). </w:t>
            </w:r>
          </w:p>
          <w:p w14:paraId="0B9A1A84" w14:textId="77777777" w:rsidR="001828CD" w:rsidRPr="006B2D9B" w:rsidRDefault="001828CD" w:rsidP="001828CD">
            <w:r w:rsidRPr="006B2D9B">
              <w:t xml:space="preserve">(b) Joint modes (e.g., team, sub team). </w:t>
            </w:r>
          </w:p>
          <w:p w14:paraId="31F7EC28" w14:textId="77777777" w:rsidR="001828CD" w:rsidRPr="006B2D9B" w:rsidRDefault="001828CD" w:rsidP="001828CD">
            <w:r w:rsidRPr="006B2D9B">
              <w:t xml:space="preserve">(c) Alternate or degraded modes of operation. </w:t>
            </w:r>
          </w:p>
          <w:p w14:paraId="0F2B88D6" w14:textId="77777777" w:rsidR="001828CD" w:rsidRPr="006B2D9B" w:rsidRDefault="001828CD" w:rsidP="001828CD">
            <w:r w:rsidRPr="006B2D9B">
              <w:t xml:space="preserve">(d) Acceptable tolerances of degradation in training equipment before training is aborted. </w:t>
            </w:r>
          </w:p>
          <w:p w14:paraId="142D261A" w14:textId="77777777" w:rsidR="001828CD" w:rsidRPr="007368CB" w:rsidRDefault="001828CD" w:rsidP="001828CD">
            <w:pPr>
              <w:rPr>
                <w:lang w:val="es-ES"/>
              </w:rPr>
            </w:pPr>
            <w:r w:rsidRPr="007368CB">
              <w:rPr>
                <w:lang w:val="es-ES"/>
              </w:rPr>
              <w:t>(e) Normal senarios</w:t>
            </w:r>
            <w:r>
              <w:rPr>
                <w:lang w:val="es-ES"/>
              </w:rPr>
              <w:t>.</w:t>
            </w:r>
            <w:r w:rsidRPr="007368CB">
              <w:rPr>
                <w:lang w:val="es-ES"/>
              </w:rPr>
              <w:t xml:space="preserve"> </w:t>
            </w:r>
          </w:p>
          <w:p w14:paraId="231B7B4E" w14:textId="77777777" w:rsidR="001828CD" w:rsidRPr="007368CB" w:rsidRDefault="001828CD" w:rsidP="001828CD">
            <w:pPr>
              <w:rPr>
                <w:lang w:val="es-ES"/>
              </w:rPr>
            </w:pPr>
            <w:r w:rsidRPr="007368CB">
              <w:rPr>
                <w:lang w:val="es-ES"/>
              </w:rPr>
              <w:t>(f) Anormal senarios</w:t>
            </w:r>
            <w:r>
              <w:rPr>
                <w:lang w:val="es-ES"/>
              </w:rPr>
              <w:t>.</w:t>
            </w:r>
            <w:r w:rsidRPr="007368CB">
              <w:rPr>
                <w:lang w:val="es-ES"/>
              </w:rPr>
              <w:t xml:space="preserve"> </w:t>
            </w:r>
          </w:p>
        </w:tc>
        <w:tc>
          <w:tcPr>
            <w:tcW w:w="1530" w:type="dxa"/>
          </w:tcPr>
          <w:p w14:paraId="70561A3A" w14:textId="45A1DEBE" w:rsidR="001828CD" w:rsidRPr="007368CB" w:rsidRDefault="001828CD" w:rsidP="0090626F">
            <w:pPr>
              <w:rPr>
                <w:szCs w:val="24"/>
                <w:lang w:val="es-ES"/>
              </w:rPr>
            </w:pPr>
            <w:r>
              <w:rPr>
                <w:szCs w:val="24"/>
              </w:rPr>
              <w:t>3.</w:t>
            </w:r>
            <w:r w:rsidR="00B94BA4">
              <w:rPr>
                <w:szCs w:val="24"/>
              </w:rPr>
              <w:t>0</w:t>
            </w:r>
            <w:r w:rsidR="008A0078">
              <w:rPr>
                <w:szCs w:val="24"/>
              </w:rPr>
              <w:t>, Appendix D</w:t>
            </w:r>
            <w:r w:rsidR="000B60BE">
              <w:rPr>
                <w:szCs w:val="24"/>
              </w:rPr>
              <w:t>1.7.3, D1.8.3</w:t>
            </w:r>
          </w:p>
        </w:tc>
      </w:tr>
      <w:tr w:rsidR="001828CD" w:rsidRPr="006B2D9B" w14:paraId="60716AB9" w14:textId="77777777" w:rsidTr="00E1615D">
        <w:trPr>
          <w:cantSplit/>
          <w:jc w:val="center"/>
        </w:trPr>
        <w:tc>
          <w:tcPr>
            <w:tcW w:w="7825" w:type="dxa"/>
          </w:tcPr>
          <w:p w14:paraId="53B7D570" w14:textId="201C2159" w:rsidR="001828CD" w:rsidRPr="006B2D9B" w:rsidRDefault="001828CD" w:rsidP="001828CD">
            <w:r>
              <w:lastRenderedPageBreak/>
              <w:t>2.4.2.</w:t>
            </w:r>
            <w:r w:rsidRPr="006B2D9B">
              <w:t xml:space="preserve">b.(6) Instructor/operator station characteristics to include: </w:t>
            </w:r>
          </w:p>
          <w:p w14:paraId="4E83FD9B" w14:textId="77777777" w:rsidR="001828CD" w:rsidRPr="006B2D9B" w:rsidRDefault="001828CD" w:rsidP="001828CD">
            <w:r w:rsidRPr="006B2D9B">
              <w:t xml:space="preserve">(a) Specific behavioral objectives to be trained with the equipment. </w:t>
            </w:r>
          </w:p>
          <w:p w14:paraId="38A50DEF" w14:textId="77777777" w:rsidR="001828CD" w:rsidRPr="006B2D9B" w:rsidRDefault="001828CD" w:rsidP="001828CD">
            <w:r w:rsidRPr="006B2D9B">
              <w:t xml:space="preserve">(b) Training concept. </w:t>
            </w:r>
          </w:p>
          <w:p w14:paraId="2F144F82" w14:textId="77777777" w:rsidR="001828CD" w:rsidRPr="006B2D9B" w:rsidRDefault="001828CD" w:rsidP="001828CD">
            <w:r w:rsidRPr="006B2D9B">
              <w:t xml:space="preserve">(c) Functional performance characteristics of the instructor operator station. </w:t>
            </w:r>
          </w:p>
          <w:p w14:paraId="393B0538" w14:textId="77777777" w:rsidR="001828CD" w:rsidRPr="006B2D9B" w:rsidRDefault="001828CD" w:rsidP="001828CD">
            <w:r w:rsidRPr="006B2D9B">
              <w:t xml:space="preserve">(d) Typical training exercises and scenarios. </w:t>
            </w:r>
          </w:p>
          <w:p w14:paraId="28440AC4" w14:textId="77777777" w:rsidR="001828CD" w:rsidRPr="006B2D9B" w:rsidRDefault="001828CD" w:rsidP="001828CD">
            <w:r w:rsidRPr="006B2D9B">
              <w:t xml:space="preserve">(e) Trainer facility configuration including interfaces between trainer subsystems. </w:t>
            </w:r>
          </w:p>
          <w:p w14:paraId="555DB760" w14:textId="77777777" w:rsidR="001828CD" w:rsidRPr="006B2D9B" w:rsidRDefault="001828CD" w:rsidP="001828CD">
            <w:r w:rsidRPr="006B2D9B">
              <w:t xml:space="preserve">(f) Manning (i.e., qualitative and quantitative characteristics of instructors and operators). </w:t>
            </w:r>
          </w:p>
          <w:p w14:paraId="0750C43B" w14:textId="77777777" w:rsidR="001828CD" w:rsidRPr="006B2D9B" w:rsidRDefault="001828CD" w:rsidP="001828CD">
            <w:r w:rsidRPr="006B2D9B">
              <w:t xml:space="preserve">(g) Training of instructors and operators. </w:t>
            </w:r>
          </w:p>
          <w:p w14:paraId="4084C38E" w14:textId="77777777" w:rsidR="001828CD" w:rsidRPr="006B2D9B" w:rsidRDefault="001828CD" w:rsidP="001828CD">
            <w:r w:rsidRPr="006B2D9B">
              <w:t xml:space="preserve">(h) Test and evaluation of the instructor operator station. </w:t>
            </w:r>
          </w:p>
          <w:p w14:paraId="404EFA4C" w14:textId="77777777" w:rsidR="001828CD" w:rsidRPr="006B2D9B" w:rsidRDefault="001828CD" w:rsidP="001828CD">
            <w:r w:rsidRPr="006B2D9B">
              <w:t>(</w:t>
            </w:r>
            <w:proofErr w:type="spellStart"/>
            <w:r w:rsidRPr="006B2D9B">
              <w:t>i</w:t>
            </w:r>
            <w:proofErr w:type="spellEnd"/>
            <w:r w:rsidRPr="006B2D9B">
              <w:t>) Documentation.</w:t>
            </w:r>
          </w:p>
        </w:tc>
        <w:tc>
          <w:tcPr>
            <w:tcW w:w="1530" w:type="dxa"/>
          </w:tcPr>
          <w:p w14:paraId="30E51C0A" w14:textId="04F53575" w:rsidR="001828CD" w:rsidRPr="006B2D9B" w:rsidRDefault="001828CD" w:rsidP="001828CD">
            <w:pPr>
              <w:rPr>
                <w:szCs w:val="24"/>
              </w:rPr>
            </w:pPr>
            <w:r>
              <w:rPr>
                <w:szCs w:val="24"/>
              </w:rPr>
              <w:t>3.</w:t>
            </w:r>
            <w:r w:rsidR="00B94BA4">
              <w:rPr>
                <w:szCs w:val="24"/>
              </w:rPr>
              <w:t>0</w:t>
            </w:r>
            <w:r w:rsidR="008A0078">
              <w:rPr>
                <w:szCs w:val="24"/>
              </w:rPr>
              <w:t>, Appendix D</w:t>
            </w:r>
            <w:r w:rsidR="0090626F">
              <w:rPr>
                <w:szCs w:val="24"/>
              </w:rPr>
              <w:t>1.8</w:t>
            </w:r>
          </w:p>
        </w:tc>
      </w:tr>
      <w:tr w:rsidR="001828CD" w:rsidRPr="006B2D9B" w14:paraId="06573D32" w14:textId="77777777" w:rsidTr="00E1615D">
        <w:trPr>
          <w:cantSplit/>
          <w:jc w:val="center"/>
        </w:trPr>
        <w:tc>
          <w:tcPr>
            <w:tcW w:w="7825" w:type="dxa"/>
          </w:tcPr>
          <w:p w14:paraId="7A1812CC" w14:textId="3F9B2254" w:rsidR="001828CD" w:rsidRPr="006B2D9B" w:rsidRDefault="001828CD" w:rsidP="001828CD">
            <w:r>
              <w:t>2.4.2.</w:t>
            </w:r>
            <w:r w:rsidRPr="006B2D9B">
              <w:t xml:space="preserve">b.(7) Instructor/operator station features to include: </w:t>
            </w:r>
          </w:p>
          <w:p w14:paraId="089602EA" w14:textId="77777777" w:rsidR="001828CD" w:rsidRPr="006B2D9B" w:rsidRDefault="001828CD" w:rsidP="001828CD">
            <w:r w:rsidRPr="006B2D9B">
              <w:t xml:space="preserve">(a) Exercise initiation. </w:t>
            </w:r>
          </w:p>
          <w:p w14:paraId="7DFA8693" w14:textId="77777777" w:rsidR="001828CD" w:rsidRPr="006B2D9B" w:rsidRDefault="001828CD" w:rsidP="001828CD">
            <w:r w:rsidRPr="006B2D9B">
              <w:t xml:space="preserve">(b) Control of training problems (i.e., manual or automated). </w:t>
            </w:r>
          </w:p>
          <w:p w14:paraId="0F099EC1" w14:textId="77777777" w:rsidR="001828CD" w:rsidRPr="006B2D9B" w:rsidRDefault="001828CD" w:rsidP="001828CD">
            <w:r w:rsidRPr="006B2D9B">
              <w:t xml:space="preserve">(c) Event programming. </w:t>
            </w:r>
          </w:p>
          <w:p w14:paraId="7F1C1492" w14:textId="77777777" w:rsidR="001828CD" w:rsidRPr="006B2D9B" w:rsidRDefault="001828CD" w:rsidP="001828CD">
            <w:r w:rsidRPr="006B2D9B">
              <w:t xml:space="preserve">(d) Instructor flags (e.g., identification of events in program). </w:t>
            </w:r>
          </w:p>
          <w:p w14:paraId="734E29A9" w14:textId="77777777" w:rsidR="001828CD" w:rsidRPr="006B2D9B" w:rsidRDefault="001828CD" w:rsidP="001828CD">
            <w:r w:rsidRPr="006B2D9B">
              <w:t xml:space="preserve">(e) Environment modification. </w:t>
            </w:r>
          </w:p>
          <w:p w14:paraId="18A125B8" w14:textId="77777777" w:rsidR="001828CD" w:rsidRPr="006B2D9B" w:rsidRDefault="001828CD" w:rsidP="001828CD">
            <w:r w:rsidRPr="006B2D9B">
              <w:t xml:space="preserve">(f) Controller models (i.e., simulated conditions). </w:t>
            </w:r>
          </w:p>
          <w:p w14:paraId="7930B7EA" w14:textId="77777777" w:rsidR="001828CD" w:rsidRPr="006B2D9B" w:rsidRDefault="001828CD" w:rsidP="001828CD">
            <w:r w:rsidRPr="006B2D9B">
              <w:t xml:space="preserve">(g) Intelligent adversary models. </w:t>
            </w:r>
          </w:p>
          <w:p w14:paraId="5D0C956D" w14:textId="77777777" w:rsidR="001828CD" w:rsidRPr="006B2D9B" w:rsidRDefault="001828CD" w:rsidP="001828CD">
            <w:r w:rsidRPr="006B2D9B">
              <w:t xml:space="preserve">(h) Malfunction selection, insertion, and cancellation. </w:t>
            </w:r>
          </w:p>
          <w:p w14:paraId="46CD5588" w14:textId="77777777" w:rsidR="001828CD" w:rsidRPr="006B2D9B" w:rsidRDefault="001828CD" w:rsidP="001828CD">
            <w:r w:rsidRPr="006B2D9B">
              <w:t>(</w:t>
            </w:r>
            <w:proofErr w:type="spellStart"/>
            <w:r w:rsidRPr="006B2D9B">
              <w:t>i</w:t>
            </w:r>
            <w:proofErr w:type="spellEnd"/>
            <w:r w:rsidRPr="006B2D9B">
              <w:t xml:space="preserve">) Performance measurement diagnosis and recording capability. </w:t>
            </w:r>
          </w:p>
          <w:p w14:paraId="4E572191" w14:textId="77777777" w:rsidR="001828CD" w:rsidRPr="006B2D9B" w:rsidRDefault="001828CD" w:rsidP="001828CD">
            <w:r w:rsidRPr="006B2D9B">
              <w:t xml:space="preserve">(j) Scenario or exercise playback capability. </w:t>
            </w:r>
          </w:p>
          <w:p w14:paraId="7FAF855F" w14:textId="77777777" w:rsidR="001828CD" w:rsidRPr="006B2D9B" w:rsidRDefault="001828CD" w:rsidP="001828CD">
            <w:r w:rsidRPr="006B2D9B">
              <w:t xml:space="preserve">(k) Pause and resume. </w:t>
            </w:r>
          </w:p>
          <w:p w14:paraId="0B9C9B94" w14:textId="77777777" w:rsidR="001828CD" w:rsidRPr="006B2D9B" w:rsidRDefault="001828CD" w:rsidP="001828CD">
            <w:r w:rsidRPr="006B2D9B">
              <w:t xml:space="preserve">(l) Reinitialization and restart of frozen simulation program. </w:t>
            </w:r>
          </w:p>
          <w:p w14:paraId="12093F3B" w14:textId="77777777" w:rsidR="001828CD" w:rsidRPr="006B2D9B" w:rsidRDefault="001828CD" w:rsidP="001828CD">
            <w:r w:rsidRPr="006B2D9B">
              <w:t xml:space="preserve">(m) Hard copy output for debriefing. </w:t>
            </w:r>
          </w:p>
          <w:p w14:paraId="07CB7255" w14:textId="77777777" w:rsidR="001828CD" w:rsidRPr="006B2D9B" w:rsidRDefault="001828CD" w:rsidP="001828CD">
            <w:r w:rsidRPr="006B2D9B">
              <w:t xml:space="preserve">(n) Communications (i.e., cued, recorded, or selective). </w:t>
            </w:r>
          </w:p>
          <w:p w14:paraId="22EDEDB0" w14:textId="77777777" w:rsidR="001828CD" w:rsidRPr="006B2D9B" w:rsidRDefault="001828CD" w:rsidP="001828CD">
            <w:r w:rsidRPr="006B2D9B">
              <w:t xml:space="preserve">(o) Crash or grounding control. </w:t>
            </w:r>
          </w:p>
          <w:p w14:paraId="1CC4455E" w14:textId="77777777" w:rsidR="001828CD" w:rsidRPr="006B2D9B" w:rsidRDefault="001828CD" w:rsidP="001828CD">
            <w:r w:rsidRPr="006B2D9B">
              <w:t xml:space="preserve">(p) Instructor aids (e.g., assistance, tutorials). </w:t>
            </w:r>
          </w:p>
          <w:p w14:paraId="30A5E51E" w14:textId="77777777" w:rsidR="001828CD" w:rsidRPr="006B2D9B" w:rsidRDefault="001828CD" w:rsidP="001828CD">
            <w:r w:rsidRPr="006B2D9B">
              <w:t xml:space="preserve">(q) Management reports and findings for student evaluation. </w:t>
            </w:r>
          </w:p>
        </w:tc>
        <w:tc>
          <w:tcPr>
            <w:tcW w:w="1530" w:type="dxa"/>
          </w:tcPr>
          <w:p w14:paraId="67536BB0" w14:textId="5F3E8B5A" w:rsidR="001828CD" w:rsidRPr="006B2D9B" w:rsidRDefault="001828CD" w:rsidP="001828CD">
            <w:pPr>
              <w:rPr>
                <w:szCs w:val="24"/>
              </w:rPr>
            </w:pPr>
            <w:r>
              <w:rPr>
                <w:szCs w:val="24"/>
              </w:rPr>
              <w:t>3.</w:t>
            </w:r>
            <w:r w:rsidR="00B94BA4">
              <w:rPr>
                <w:szCs w:val="24"/>
              </w:rPr>
              <w:t>0</w:t>
            </w:r>
            <w:r w:rsidR="008A0078">
              <w:rPr>
                <w:szCs w:val="24"/>
              </w:rPr>
              <w:t>, Appendix D</w:t>
            </w:r>
            <w:r w:rsidR="0090626F">
              <w:rPr>
                <w:szCs w:val="24"/>
              </w:rPr>
              <w:t>1.8</w:t>
            </w:r>
          </w:p>
        </w:tc>
      </w:tr>
      <w:tr w:rsidR="001828CD" w:rsidRPr="006B2D9B" w14:paraId="02950DC5" w14:textId="77777777" w:rsidTr="00E1615D">
        <w:trPr>
          <w:cantSplit/>
          <w:jc w:val="center"/>
        </w:trPr>
        <w:tc>
          <w:tcPr>
            <w:tcW w:w="7825" w:type="dxa"/>
          </w:tcPr>
          <w:p w14:paraId="5BD35D1C" w14:textId="77E15C59" w:rsidR="001828CD" w:rsidRPr="006B2D9B" w:rsidRDefault="001828CD" w:rsidP="001828CD">
            <w:r>
              <w:t>2.4.2.</w:t>
            </w:r>
            <w:r w:rsidRPr="006B2D9B">
              <w:t xml:space="preserve">b.(8) Degree of fidelity to include: </w:t>
            </w:r>
          </w:p>
          <w:p w14:paraId="56A7F2FB" w14:textId="77777777" w:rsidR="001828CD" w:rsidRPr="006B2D9B" w:rsidRDefault="001828CD" w:rsidP="001828CD">
            <w:r w:rsidRPr="006B2D9B">
              <w:t xml:space="preserve">(a) Physical and functional fidelity. </w:t>
            </w:r>
          </w:p>
          <w:p w14:paraId="04217209" w14:textId="77777777" w:rsidR="001828CD" w:rsidRPr="006B2D9B" w:rsidRDefault="001828CD" w:rsidP="001828CD">
            <w:r w:rsidRPr="006B2D9B">
              <w:t xml:space="preserve">(b) Areas of fidelity critical to training. </w:t>
            </w:r>
          </w:p>
        </w:tc>
        <w:tc>
          <w:tcPr>
            <w:tcW w:w="1530" w:type="dxa"/>
          </w:tcPr>
          <w:p w14:paraId="1220777F" w14:textId="0232C118" w:rsidR="001828CD" w:rsidRPr="006B2D9B" w:rsidRDefault="001828CD" w:rsidP="001828CD">
            <w:pPr>
              <w:rPr>
                <w:szCs w:val="24"/>
              </w:rPr>
            </w:pPr>
            <w:r>
              <w:rPr>
                <w:szCs w:val="24"/>
              </w:rPr>
              <w:t>3.</w:t>
            </w:r>
            <w:r w:rsidR="00B94BA4">
              <w:rPr>
                <w:szCs w:val="24"/>
              </w:rPr>
              <w:t>0</w:t>
            </w:r>
            <w:r w:rsidR="008A0078">
              <w:rPr>
                <w:szCs w:val="24"/>
              </w:rPr>
              <w:t>, Appendix D</w:t>
            </w:r>
            <w:r w:rsidR="0090626F">
              <w:rPr>
                <w:szCs w:val="24"/>
              </w:rPr>
              <w:t>1.9</w:t>
            </w:r>
          </w:p>
        </w:tc>
      </w:tr>
      <w:tr w:rsidR="001828CD" w:rsidRPr="006B2D9B" w14:paraId="5E449A53" w14:textId="77777777" w:rsidTr="00E1615D">
        <w:trPr>
          <w:cantSplit/>
          <w:jc w:val="center"/>
        </w:trPr>
        <w:tc>
          <w:tcPr>
            <w:tcW w:w="7825" w:type="dxa"/>
          </w:tcPr>
          <w:p w14:paraId="2B3DEEBF" w14:textId="1B9D6035" w:rsidR="001828CD" w:rsidRPr="006B2D9B" w:rsidRDefault="001828CD" w:rsidP="001828CD">
            <w:r>
              <w:t>2.4.2.</w:t>
            </w:r>
            <w:r w:rsidRPr="006B2D9B">
              <w:t>b.(9) A description of the interfaces with other stations, training devices, or systems, including communication networks.</w:t>
            </w:r>
          </w:p>
        </w:tc>
        <w:tc>
          <w:tcPr>
            <w:tcW w:w="1530" w:type="dxa"/>
          </w:tcPr>
          <w:p w14:paraId="01FCE75D" w14:textId="6DB95EDB" w:rsidR="001828CD" w:rsidRPr="006B2D9B" w:rsidRDefault="001828CD" w:rsidP="001828CD">
            <w:pPr>
              <w:rPr>
                <w:szCs w:val="24"/>
              </w:rPr>
            </w:pPr>
            <w:r>
              <w:rPr>
                <w:szCs w:val="24"/>
              </w:rPr>
              <w:t>3.</w:t>
            </w:r>
            <w:r w:rsidR="00B94BA4">
              <w:rPr>
                <w:szCs w:val="24"/>
              </w:rPr>
              <w:t>0</w:t>
            </w:r>
            <w:r w:rsidR="008A0078">
              <w:rPr>
                <w:szCs w:val="24"/>
              </w:rPr>
              <w:t>, Appendix D</w:t>
            </w:r>
            <w:r w:rsidR="0090626F">
              <w:rPr>
                <w:szCs w:val="24"/>
              </w:rPr>
              <w:t>1.10</w:t>
            </w:r>
          </w:p>
        </w:tc>
      </w:tr>
      <w:tr w:rsidR="001828CD" w:rsidRPr="006B2D9B" w14:paraId="385243DA" w14:textId="77777777" w:rsidTr="00E1615D">
        <w:trPr>
          <w:cantSplit/>
          <w:jc w:val="center"/>
        </w:trPr>
        <w:tc>
          <w:tcPr>
            <w:tcW w:w="7825" w:type="dxa"/>
          </w:tcPr>
          <w:p w14:paraId="08E13D32" w14:textId="1F2045C4" w:rsidR="001828CD" w:rsidRPr="006B2D9B" w:rsidRDefault="001828CD" w:rsidP="001828CD">
            <w:r>
              <w:t>2.4.2.</w:t>
            </w:r>
            <w:r w:rsidRPr="006B2D9B">
              <w:t xml:space="preserve">b.(10) A list of faults to be modeled. </w:t>
            </w:r>
          </w:p>
        </w:tc>
        <w:tc>
          <w:tcPr>
            <w:tcW w:w="1530" w:type="dxa"/>
          </w:tcPr>
          <w:p w14:paraId="43F565E1" w14:textId="5E9DE8E1" w:rsidR="001828CD" w:rsidRPr="006B2D9B" w:rsidRDefault="001828CD" w:rsidP="0090626F">
            <w:pPr>
              <w:rPr>
                <w:szCs w:val="24"/>
              </w:rPr>
            </w:pPr>
            <w:r>
              <w:rPr>
                <w:szCs w:val="24"/>
              </w:rPr>
              <w:t>2.4, 2.5.8</w:t>
            </w:r>
            <w:r w:rsidR="008A0078">
              <w:rPr>
                <w:szCs w:val="24"/>
              </w:rPr>
              <w:t>, 3.0, Appendix D</w:t>
            </w:r>
            <w:r w:rsidR="0090626F">
              <w:rPr>
                <w:szCs w:val="24"/>
              </w:rPr>
              <w:t>1.7, D1.8</w:t>
            </w:r>
          </w:p>
        </w:tc>
      </w:tr>
      <w:tr w:rsidR="001828CD" w:rsidRPr="006B2D9B" w14:paraId="0DCAB96F" w14:textId="77777777" w:rsidTr="00E1615D">
        <w:trPr>
          <w:cantSplit/>
          <w:jc w:val="center"/>
        </w:trPr>
        <w:tc>
          <w:tcPr>
            <w:tcW w:w="7825" w:type="dxa"/>
          </w:tcPr>
          <w:p w14:paraId="4701D73D" w14:textId="533D25B4" w:rsidR="001828CD" w:rsidRPr="006B2D9B" w:rsidRDefault="001828CD" w:rsidP="001828CD">
            <w:r>
              <w:t>2.4.2.</w:t>
            </w:r>
            <w:r w:rsidRPr="006B2D9B">
              <w:t xml:space="preserve">b.(11) Other characteristics: </w:t>
            </w:r>
          </w:p>
          <w:p w14:paraId="2CAB1F38" w14:textId="77777777" w:rsidR="001828CD" w:rsidRPr="006B2D9B" w:rsidRDefault="001828CD" w:rsidP="001828CD">
            <w:r w:rsidRPr="006B2D9B">
              <w:t xml:space="preserve">(a) Types and number of student stations. </w:t>
            </w:r>
          </w:p>
          <w:p w14:paraId="3BD97BF0" w14:textId="77777777" w:rsidR="001828CD" w:rsidRPr="006B2D9B" w:rsidRDefault="001828CD" w:rsidP="001828CD">
            <w:r w:rsidRPr="006B2D9B">
              <w:t>(c) Cues which can be modified slowed, accelerated, enhanced, or reduced.</w:t>
            </w:r>
          </w:p>
        </w:tc>
        <w:tc>
          <w:tcPr>
            <w:tcW w:w="1530" w:type="dxa"/>
          </w:tcPr>
          <w:p w14:paraId="217482CD" w14:textId="31A001AC" w:rsidR="001828CD" w:rsidRPr="006B2D9B" w:rsidRDefault="001828CD" w:rsidP="0090626F">
            <w:pPr>
              <w:rPr>
                <w:szCs w:val="24"/>
              </w:rPr>
            </w:pPr>
            <w:r>
              <w:rPr>
                <w:szCs w:val="24"/>
              </w:rPr>
              <w:t>2.2.9</w:t>
            </w:r>
            <w:r w:rsidR="008A0078">
              <w:rPr>
                <w:szCs w:val="24"/>
              </w:rPr>
              <w:t>, 3.0, Appendix D</w:t>
            </w:r>
            <w:r w:rsidR="0090626F">
              <w:rPr>
                <w:szCs w:val="24"/>
              </w:rPr>
              <w:t>1.6, D1.8</w:t>
            </w:r>
          </w:p>
        </w:tc>
      </w:tr>
      <w:tr w:rsidR="009C7342" w:rsidRPr="006B2D9B" w14:paraId="6C0D8DB9" w14:textId="77777777" w:rsidTr="00E1615D">
        <w:trPr>
          <w:cantSplit/>
          <w:jc w:val="center"/>
        </w:trPr>
        <w:tc>
          <w:tcPr>
            <w:tcW w:w="7825" w:type="dxa"/>
          </w:tcPr>
          <w:p w14:paraId="26C54B06" w14:textId="520216D1" w:rsidR="009C7342" w:rsidRPr="006B2D9B" w:rsidRDefault="00C45A34" w:rsidP="00E1615D">
            <w:r>
              <w:lastRenderedPageBreak/>
              <w:t>2.4.2.</w:t>
            </w:r>
            <w:r w:rsidR="009C7342" w:rsidRPr="006B2D9B">
              <w:t xml:space="preserve">d. A description of the installation site requirements to include: </w:t>
            </w:r>
          </w:p>
          <w:p w14:paraId="79DBFEB7" w14:textId="77777777" w:rsidR="009C7342" w:rsidRPr="006B2D9B" w:rsidRDefault="009C7342" w:rsidP="00E1615D">
            <w:r w:rsidRPr="006B2D9B">
              <w:t xml:space="preserve">(1) Location. </w:t>
            </w:r>
          </w:p>
          <w:p w14:paraId="07C7B502" w14:textId="77777777" w:rsidR="009C7342" w:rsidRPr="006B2D9B" w:rsidRDefault="009C7342" w:rsidP="00E1615D">
            <w:r w:rsidRPr="006B2D9B">
              <w:t xml:space="preserve">(2) Existing training system or complex into which the new instructional delivery system is to be integrated. </w:t>
            </w:r>
          </w:p>
          <w:p w14:paraId="1377D164" w14:textId="77777777" w:rsidR="009C7342" w:rsidRPr="006B2D9B" w:rsidRDefault="009C7342" w:rsidP="00E1615D">
            <w:r w:rsidRPr="006B2D9B">
              <w:t xml:space="preserve">(3) Mockup or equipment layout, inclusive of Government Furnished Equipment (GFE). </w:t>
            </w:r>
          </w:p>
          <w:p w14:paraId="76A89DA0" w14:textId="77777777" w:rsidR="009C7342" w:rsidRPr="006B2D9B" w:rsidRDefault="009C7342" w:rsidP="00E1615D">
            <w:r w:rsidRPr="006B2D9B">
              <w:t xml:space="preserve">(4) Anticipated site installation problems. </w:t>
            </w:r>
          </w:p>
          <w:p w14:paraId="3DB3FB16" w14:textId="77777777" w:rsidR="009C7342" w:rsidRPr="006B2D9B" w:rsidRDefault="009C7342" w:rsidP="00E1615D">
            <w:r w:rsidRPr="006B2D9B">
              <w:t xml:space="preserve">(5) Facilities required (e.g., new building construction, building modifications, power, air conditioning, reinforced flooring). </w:t>
            </w:r>
          </w:p>
        </w:tc>
        <w:tc>
          <w:tcPr>
            <w:tcW w:w="1530" w:type="dxa"/>
          </w:tcPr>
          <w:p w14:paraId="3CB44D7D" w14:textId="75F039FE" w:rsidR="009C7342" w:rsidRPr="006B2D9B" w:rsidRDefault="001828CD" w:rsidP="00E1615D">
            <w:pPr>
              <w:rPr>
                <w:szCs w:val="24"/>
              </w:rPr>
            </w:pPr>
            <w:r w:rsidRPr="001828CD">
              <w:rPr>
                <w:szCs w:val="24"/>
              </w:rPr>
              <w:t>2.2, 2.2.3, 2.2.4, 2.2.5, 2.2.10</w:t>
            </w:r>
            <w:r w:rsidR="008A0078">
              <w:rPr>
                <w:szCs w:val="24"/>
              </w:rPr>
              <w:t>, 3.0, Appendix D</w:t>
            </w:r>
            <w:r w:rsidR="0090626F">
              <w:rPr>
                <w:szCs w:val="24"/>
              </w:rPr>
              <w:t>1.5, D1.6, D1.10</w:t>
            </w:r>
          </w:p>
        </w:tc>
      </w:tr>
    </w:tbl>
    <w:p w14:paraId="1ECFCA26" w14:textId="77777777" w:rsidR="009C7342" w:rsidRDefault="009C7342" w:rsidP="009C7342">
      <w:bookmarkStart w:id="12" w:name="_Toc479142938"/>
      <w:bookmarkEnd w:id="12"/>
    </w:p>
    <w:p w14:paraId="2AA64519" w14:textId="46BC3038" w:rsidR="00B552CE" w:rsidRDefault="009C7342">
      <w:r>
        <w:br w:type="page"/>
      </w:r>
    </w:p>
    <w:p w14:paraId="3AF2B9DA" w14:textId="77777777" w:rsidR="000A000E" w:rsidRDefault="000A000E">
      <w:pPr>
        <w:sectPr w:rsidR="000A000E" w:rsidSect="0012123D">
          <w:headerReference w:type="default" r:id="rId11"/>
          <w:footerReference w:type="default" r:id="rId12"/>
          <w:pgSz w:w="12240" w:h="15840" w:code="1"/>
          <w:pgMar w:top="1710" w:right="1440" w:bottom="990" w:left="1440" w:header="720" w:footer="720" w:gutter="0"/>
          <w:pgBorders w:display="firstPage" w:offsetFrom="page">
            <w:top w:val="threeDEmboss" w:sz="6" w:space="24" w:color="auto"/>
            <w:left w:val="threeDEmboss" w:sz="6" w:space="24" w:color="auto"/>
            <w:bottom w:val="threeDEngrave" w:sz="6" w:space="24" w:color="auto"/>
            <w:right w:val="threeDEngrave" w:sz="6" w:space="24" w:color="auto"/>
          </w:pgBorders>
          <w:pgNumType w:fmt="lowerRoman"/>
          <w:cols w:space="720"/>
          <w:titlePg/>
        </w:sectPr>
      </w:pPr>
    </w:p>
    <w:p w14:paraId="06705AE9" w14:textId="75C713E8" w:rsidR="00227CF8" w:rsidRPr="00D73346" w:rsidRDefault="00E93F48" w:rsidP="004E016D">
      <w:pPr>
        <w:pStyle w:val="Heading1"/>
      </w:pPr>
      <w:r>
        <w:lastRenderedPageBreak/>
        <w:t xml:space="preserve"> </w:t>
      </w:r>
      <w:r w:rsidR="00B14697">
        <w:t xml:space="preserve"> </w:t>
      </w:r>
      <w:bookmarkStart w:id="13" w:name="_Toc199768400"/>
      <w:r w:rsidR="00C365DC">
        <w:t xml:space="preserve">(U) </w:t>
      </w:r>
      <w:r w:rsidR="00506B56">
        <w:t>INTRODUCTION</w:t>
      </w:r>
      <w:bookmarkEnd w:id="13"/>
      <w:r w:rsidR="00F168C5">
        <w:t xml:space="preserve"> </w:t>
      </w:r>
    </w:p>
    <w:p w14:paraId="17ABD327" w14:textId="77777777" w:rsidR="00B552CE" w:rsidRDefault="00B552CE" w:rsidP="00D73346"/>
    <w:p w14:paraId="153478C2" w14:textId="30184D10" w:rsidR="000F72A4" w:rsidRDefault="000F72A4" w:rsidP="000F72A4">
      <w:r w:rsidRPr="000F72A4">
        <w:t xml:space="preserve">This section describes the purpose, scope, and intended use of the </w:t>
      </w:r>
      <w:r w:rsidR="00331CAF">
        <w:t>Instructional Media Requirements Document (</w:t>
      </w:r>
      <w:r w:rsidRPr="000F72A4">
        <w:t>IMRD</w:t>
      </w:r>
      <w:r w:rsidR="00331CAF">
        <w:t>)</w:t>
      </w:r>
      <w:r w:rsidRPr="000F72A4">
        <w:t xml:space="preserve"> data, background of the </w:t>
      </w:r>
      <w:r w:rsidR="00B07E6D" w:rsidRPr="00B07E6D">
        <w:rPr>
          <w:color w:val="0070C0"/>
        </w:rPr>
        <w:t>&lt;Project Name&gt;</w:t>
      </w:r>
      <w:r w:rsidR="00331CAF">
        <w:t>, and</w:t>
      </w:r>
      <w:r w:rsidRPr="000F72A4">
        <w:t xml:space="preserve"> the </w:t>
      </w:r>
      <w:r w:rsidR="00FB4C7A" w:rsidRPr="000F72A4">
        <w:t xml:space="preserve">methodology </w:t>
      </w:r>
      <w:r w:rsidR="00FB4C7A">
        <w:t>and</w:t>
      </w:r>
      <w:r w:rsidRPr="000F72A4">
        <w:t xml:space="preserve"> media model used for collecting and analyzing the data.</w:t>
      </w:r>
    </w:p>
    <w:p w14:paraId="1EB49EDF" w14:textId="15769C70" w:rsidR="00331CAF" w:rsidRDefault="00331CAF" w:rsidP="000F72A4"/>
    <w:p w14:paraId="2E2CB819" w14:textId="4C471279" w:rsidR="00331CAF" w:rsidRDefault="00331CAF" w:rsidP="00331CAF">
      <w:r w:rsidRPr="00307A2A">
        <w:t xml:space="preserve">The United States Navy has recognized a need to modernize its training to meet the requirements of the rapidly changing 21st century battle space. </w:t>
      </w:r>
      <w:r>
        <w:t xml:space="preserve"> </w:t>
      </w:r>
      <w:r w:rsidRPr="00307A2A">
        <w:t xml:space="preserve">One such </w:t>
      </w:r>
      <w:r w:rsidR="00A47C23">
        <w:t>project</w:t>
      </w:r>
      <w:r w:rsidRPr="00307A2A">
        <w:t xml:space="preserve"> undergoing transformation is the </w:t>
      </w:r>
      <w:r w:rsidR="00B07E6D" w:rsidRPr="00B07E6D">
        <w:rPr>
          <w:color w:val="0070C0"/>
        </w:rPr>
        <w:t>&lt;Project Name&gt;</w:t>
      </w:r>
      <w:r w:rsidRPr="00307A2A">
        <w:t xml:space="preserve">. </w:t>
      </w:r>
      <w:r>
        <w:t xml:space="preserve"> </w:t>
      </w:r>
      <w:r w:rsidRPr="00307A2A">
        <w:t xml:space="preserve">This study will baseline the current </w:t>
      </w:r>
      <w:r w:rsidR="00B07E6D" w:rsidRPr="00B07E6D">
        <w:rPr>
          <w:color w:val="0070C0"/>
        </w:rPr>
        <w:t>&lt;Project Name&gt;</w:t>
      </w:r>
      <w:r w:rsidRPr="00307A2A">
        <w:t xml:space="preserve"> maintenance training</w:t>
      </w:r>
      <w:r>
        <w:t>,</w:t>
      </w:r>
      <w:r w:rsidRPr="00307A2A">
        <w:t xml:space="preserve"> training equipment, supporting infrastructure, and identify the requirements and risks associated with the design and development of new </w:t>
      </w:r>
      <w:r w:rsidR="00B07E6D" w:rsidRPr="00B07E6D">
        <w:rPr>
          <w:color w:val="0070C0"/>
        </w:rPr>
        <w:t>&lt;Project Name&gt;</w:t>
      </w:r>
      <w:r w:rsidRPr="00307A2A">
        <w:t xml:space="preserve"> training.</w:t>
      </w:r>
    </w:p>
    <w:p w14:paraId="19096EF7" w14:textId="05A6F89C" w:rsidR="000F72A4" w:rsidRDefault="000F72A4" w:rsidP="000F72A4"/>
    <w:p w14:paraId="59066F00" w14:textId="5369F4E0" w:rsidR="00331CAF" w:rsidRDefault="00A25951" w:rsidP="00331CAF">
      <w:r w:rsidRPr="00A25951">
        <w:rPr>
          <w:color w:val="0070C0"/>
        </w:rPr>
        <w:t xml:space="preserve">&lt;Name of </w:t>
      </w:r>
      <w:r w:rsidR="00A47C23" w:rsidRPr="00A25951">
        <w:rPr>
          <w:color w:val="0070C0"/>
        </w:rPr>
        <w:t>Executing Organization</w:t>
      </w:r>
      <w:r w:rsidRPr="00A25951">
        <w:rPr>
          <w:color w:val="0070C0"/>
        </w:rPr>
        <w:t>&gt;</w:t>
      </w:r>
      <w:r w:rsidR="00331CAF" w:rsidRPr="00A25951">
        <w:rPr>
          <w:color w:val="0070C0"/>
        </w:rPr>
        <w:t xml:space="preserve"> </w:t>
      </w:r>
      <w:r w:rsidR="00331CAF" w:rsidRPr="002A68C9">
        <w:t xml:space="preserve">was requested to produce and deliver Analysis products for the </w:t>
      </w:r>
      <w:r w:rsidR="00B07E6D" w:rsidRPr="00B07E6D">
        <w:rPr>
          <w:color w:val="0070C0"/>
        </w:rPr>
        <w:t>&lt;Project Name&gt;</w:t>
      </w:r>
      <w:r w:rsidR="00331CAF" w:rsidRPr="002A68C9">
        <w:t xml:space="preserve"> Maintenance Accession training. </w:t>
      </w:r>
      <w:r w:rsidR="00331CAF">
        <w:t xml:space="preserve"> </w:t>
      </w:r>
      <w:r w:rsidR="00331CAF" w:rsidRPr="002A68C9">
        <w:t>Th</w:t>
      </w:r>
      <w:r w:rsidR="00331CAF">
        <w:t>e</w:t>
      </w:r>
      <w:r w:rsidR="00331CAF" w:rsidRPr="002A68C9">
        <w:t xml:space="preserve"> </w:t>
      </w:r>
      <w:r w:rsidR="00331CAF">
        <w:t xml:space="preserve">Analysis consists of multiple analyses that will be </w:t>
      </w:r>
      <w:r w:rsidR="00331CAF" w:rsidRPr="002A68C9">
        <w:t xml:space="preserve">used to determine the </w:t>
      </w:r>
      <w:r w:rsidR="00331CAF">
        <w:t xml:space="preserve">current “As Is” state of the existing </w:t>
      </w:r>
      <w:r w:rsidR="00B07E6D" w:rsidRPr="00B07E6D">
        <w:rPr>
          <w:color w:val="0070C0"/>
        </w:rPr>
        <w:t>&lt;Project Name&gt;</w:t>
      </w:r>
      <w:r w:rsidR="00331CAF">
        <w:t xml:space="preserve"> training and to recommend the “To Be” training</w:t>
      </w:r>
      <w:r w:rsidR="00331CAF" w:rsidRPr="002A68C9">
        <w:t xml:space="preserve">. </w:t>
      </w:r>
      <w:r w:rsidR="00331CAF">
        <w:t xml:space="preserve"> </w:t>
      </w:r>
      <w:r w:rsidR="001A1A03" w:rsidRPr="000F72A4">
        <w:t xml:space="preserve">This IMRD is the one of several Analysis documents in the effort.  Initial documents, the Training Situational Document (TSD) described the current </w:t>
      </w:r>
      <w:proofErr w:type="gramStart"/>
      <w:r w:rsidR="001A1A03" w:rsidRPr="000F72A4">
        <w:t>training</w:t>
      </w:r>
      <w:proofErr w:type="gramEnd"/>
      <w:r w:rsidR="001A1A03" w:rsidRPr="000F72A4">
        <w:t xml:space="preserve"> and the Instructional Performance Requirements Document (IPRD) described human performance requirements data in support of the </w:t>
      </w:r>
      <w:r w:rsidR="00B07E6D" w:rsidRPr="00B07E6D">
        <w:rPr>
          <w:color w:val="0070C0"/>
        </w:rPr>
        <w:t>&lt;Project Name&gt;</w:t>
      </w:r>
      <w:r w:rsidR="001A1A03" w:rsidRPr="000F72A4">
        <w:t xml:space="preserve"> Training, including the development of a Master Task List (MTL), Task List (TL), </w:t>
      </w:r>
      <w:r w:rsidR="00A47C23">
        <w:t xml:space="preserve">Training Task List (TTL), </w:t>
      </w:r>
      <w:r w:rsidR="001A1A03" w:rsidRPr="000F72A4">
        <w:t>Learning Objectives (LO</w:t>
      </w:r>
      <w:r w:rsidR="00A47C23">
        <w:t>s</w:t>
      </w:r>
      <w:r w:rsidR="001A1A03" w:rsidRPr="000F72A4">
        <w:t xml:space="preserve">), and Learning Objectives Hierarchy (LOH).  The </w:t>
      </w:r>
      <w:r w:rsidR="00C4022B">
        <w:t>Military Characteristics</w:t>
      </w:r>
      <w:r w:rsidR="001A1A03" w:rsidRPr="000F72A4">
        <w:t xml:space="preserve"> Document (</w:t>
      </w:r>
      <w:r w:rsidR="00C4022B">
        <w:t>MCD</w:t>
      </w:r>
      <w:r w:rsidR="001A1A03" w:rsidRPr="000F72A4">
        <w:t>) is a compliment to this IMRD, and the Instructiona</w:t>
      </w:r>
      <w:r w:rsidR="001A1A03">
        <w:t xml:space="preserve">l Media Design Package (IMDP). </w:t>
      </w:r>
    </w:p>
    <w:p w14:paraId="719C1FEE" w14:textId="77777777" w:rsidR="00331CAF" w:rsidRPr="000F72A4" w:rsidRDefault="00331CAF" w:rsidP="000F72A4"/>
    <w:p w14:paraId="19F2ADF5" w14:textId="757C7B3D" w:rsidR="000F72A4" w:rsidRPr="000F72A4" w:rsidRDefault="000F72A4" w:rsidP="004E016D">
      <w:pPr>
        <w:pStyle w:val="Heading2"/>
      </w:pPr>
      <w:r w:rsidRPr="000F72A4">
        <w:tab/>
      </w:r>
      <w:bookmarkStart w:id="14" w:name="_Toc199768401"/>
      <w:r w:rsidRPr="000F72A4">
        <w:t>(U) Purpose</w:t>
      </w:r>
      <w:bookmarkEnd w:id="14"/>
    </w:p>
    <w:p w14:paraId="0E085AA3" w14:textId="72574357" w:rsidR="000F72A4" w:rsidRDefault="000F72A4" w:rsidP="000F72A4">
      <w:r w:rsidRPr="000F72A4">
        <w:t>The purpose of th</w:t>
      </w:r>
      <w:r w:rsidR="00EB21B4">
        <w:t>e</w:t>
      </w:r>
      <w:r w:rsidRPr="000F72A4">
        <w:t xml:space="preserve"> IMRD </w:t>
      </w:r>
      <w:r w:rsidR="00EB21B4" w:rsidRPr="000F72A4">
        <w:t xml:space="preserve">is </w:t>
      </w:r>
      <w:r w:rsidR="00EB21B4">
        <w:t xml:space="preserve">to define </w:t>
      </w:r>
      <w:r w:rsidR="00EB21B4" w:rsidRPr="00EB21B4">
        <w:rPr>
          <w:i/>
        </w:rPr>
        <w:t>on how to train</w:t>
      </w:r>
      <w:r w:rsidR="00EB21B4" w:rsidRPr="000F72A4">
        <w:t xml:space="preserve"> or </w:t>
      </w:r>
      <w:r w:rsidR="00EB21B4" w:rsidRPr="00EB21B4">
        <w:rPr>
          <w:i/>
        </w:rPr>
        <w:t>support performance</w:t>
      </w:r>
      <w:r w:rsidR="00EB21B4" w:rsidRPr="000F72A4">
        <w:t xml:space="preserve">.  </w:t>
      </w:r>
      <w:r w:rsidR="00EB21B4">
        <w:t xml:space="preserve">The IMRD </w:t>
      </w:r>
      <w:r w:rsidRPr="000F72A4">
        <w:t>descri</w:t>
      </w:r>
      <w:r w:rsidR="00EB21B4">
        <w:t>bes</w:t>
      </w:r>
      <w:r w:rsidRPr="000F72A4">
        <w:t xml:space="preserve"> the media selection process, specifications for the media selection model, </w:t>
      </w:r>
      <w:r w:rsidR="00FB4C7A" w:rsidRPr="000F72A4">
        <w:t>and recommended</w:t>
      </w:r>
      <w:r w:rsidRPr="000F72A4">
        <w:t xml:space="preserve"> media </w:t>
      </w:r>
      <w:r w:rsidR="00EB21B4">
        <w:t xml:space="preserve">primary and alternate </w:t>
      </w:r>
      <w:r w:rsidRPr="000F72A4">
        <w:t xml:space="preserve">to provide the optimal </w:t>
      </w:r>
      <w:r w:rsidR="00B07E6D" w:rsidRPr="00B07E6D">
        <w:rPr>
          <w:color w:val="0070C0"/>
        </w:rPr>
        <w:t>&lt;Project Name&gt;</w:t>
      </w:r>
      <w:r w:rsidRPr="000F72A4">
        <w:t xml:space="preserve"> training.  Instructional media requirements information in this document supports the design and development of </w:t>
      </w:r>
      <w:r w:rsidR="00B07E6D" w:rsidRPr="00B07E6D">
        <w:rPr>
          <w:color w:val="0070C0"/>
        </w:rPr>
        <w:t>&lt;Project Name&gt;</w:t>
      </w:r>
      <w:r w:rsidRPr="000F72A4">
        <w:t xml:space="preserve"> training.</w:t>
      </w:r>
    </w:p>
    <w:p w14:paraId="7189CF64" w14:textId="77777777" w:rsidR="000F72A4" w:rsidRPr="000F72A4" w:rsidRDefault="000F72A4" w:rsidP="000F72A4"/>
    <w:p w14:paraId="4FC18A67" w14:textId="2D30CCEC" w:rsidR="0025016B" w:rsidRDefault="0025016B" w:rsidP="0025016B">
      <w:r>
        <w:t>T</w:t>
      </w:r>
      <w:r w:rsidR="000F72A4" w:rsidRPr="000F72A4">
        <w:t>his IMRD, draw</w:t>
      </w:r>
      <w:r w:rsidR="001A1A03">
        <w:t xml:space="preserve">s </w:t>
      </w:r>
      <w:r w:rsidR="000F72A4" w:rsidRPr="000F72A4">
        <w:t xml:space="preserve">on select outputs from the IPRD, provides a baseline for determining instructional delivery system requirements, the recommended mix of instructional media, and primary and alternate training media options.  </w:t>
      </w:r>
      <w:r w:rsidRPr="00E55D43">
        <w:t>After development of the learning objectives, training media are selected to support their achievement</w:t>
      </w:r>
      <w:r>
        <w:t xml:space="preserve">.  </w:t>
      </w:r>
      <w:r w:rsidRPr="00E55D43">
        <w:t>Training media are the physical means used to present the instructional content or basic sensory stimulus to induce learning</w:t>
      </w:r>
      <w:r>
        <w:t xml:space="preserve">.  </w:t>
      </w:r>
      <w:r w:rsidRPr="00E55D43">
        <w:t xml:space="preserve">Media have various characteristics and capabilities that make them either suitable or unsuitable for </w:t>
      </w:r>
      <w:proofErr w:type="gramStart"/>
      <w:r w:rsidRPr="00E55D43">
        <w:t>particular training</w:t>
      </w:r>
      <w:proofErr w:type="gramEnd"/>
      <w:r w:rsidRPr="00E55D43">
        <w:t xml:space="preserve"> situations and content. </w:t>
      </w:r>
      <w:r>
        <w:t xml:space="preserve"> </w:t>
      </w:r>
      <w:r w:rsidRPr="00E55D43">
        <w:t xml:space="preserve">A media selection model is used to select media. </w:t>
      </w:r>
      <w:r>
        <w:t xml:space="preserve"> </w:t>
      </w:r>
      <w:r w:rsidRPr="00E55D43">
        <w:t xml:space="preserve">The model used for </w:t>
      </w:r>
      <w:r w:rsidR="00B07E6D" w:rsidRPr="00B07E6D">
        <w:rPr>
          <w:color w:val="0070C0"/>
        </w:rPr>
        <w:t>&lt;Project Name&gt;</w:t>
      </w:r>
      <w:r w:rsidRPr="00E55D43">
        <w:t xml:space="preserve"> training is a customized model specifically for the </w:t>
      </w:r>
      <w:r w:rsidR="00A47C23">
        <w:t>Program</w:t>
      </w:r>
      <w:r w:rsidR="00C54B3F">
        <w:t xml:space="preserve"> Name</w:t>
      </w:r>
      <w:r w:rsidRPr="00E55D43">
        <w:t xml:space="preserve">. The model is applied to the learning objectives and results in a ranked list of training media that satisfy the attribute requirements of the objectives. </w:t>
      </w:r>
      <w:r w:rsidR="009D74BD">
        <w:t xml:space="preserve"> </w:t>
      </w:r>
      <w:r w:rsidRPr="00E55D43">
        <w:t xml:space="preserve">The outcome of the media selection process supports curriculum design, cost estimation activities, and training device requirements definition. </w:t>
      </w:r>
      <w:r w:rsidR="009D74BD">
        <w:t xml:space="preserve"> </w:t>
      </w:r>
      <w:r w:rsidRPr="00E55D43">
        <w:t xml:space="preserve">The method for deriving fidelity guidance for </w:t>
      </w:r>
      <w:r w:rsidR="00B07E6D" w:rsidRPr="00B07E6D">
        <w:rPr>
          <w:color w:val="0070C0"/>
        </w:rPr>
        <w:t>&lt;Project Name&gt;</w:t>
      </w:r>
      <w:r w:rsidRPr="00E55D43">
        <w:t xml:space="preserve"> training devices utilized</w:t>
      </w:r>
      <w:r>
        <w:t xml:space="preserve"> </w:t>
      </w:r>
      <w:r w:rsidRPr="0025016B">
        <w:rPr>
          <w:szCs w:val="24"/>
        </w:rPr>
        <w:t>Subject Matter Expert</w:t>
      </w:r>
      <w:r w:rsidRPr="00E55D43">
        <w:t xml:space="preserve"> </w:t>
      </w:r>
      <w:r>
        <w:t>(</w:t>
      </w:r>
      <w:r w:rsidRPr="00E55D43">
        <w:t>SME</w:t>
      </w:r>
      <w:r>
        <w:t>)</w:t>
      </w:r>
      <w:r w:rsidRPr="00E55D43">
        <w:t xml:space="preserve"> and ISD working groups to determine the fidelity level needed for selected elements of each training device. </w:t>
      </w:r>
      <w:r w:rsidR="009D74BD">
        <w:t xml:space="preserve"> </w:t>
      </w:r>
      <w:r w:rsidR="00985D79">
        <w:t xml:space="preserve">This IMRD describes and elaborates on functional and fidelity requirements for software-only complex media solutions. </w:t>
      </w:r>
      <w:r w:rsidRPr="00E55D43">
        <w:t xml:space="preserve">This IMRD summarizes the </w:t>
      </w:r>
      <w:r>
        <w:t xml:space="preserve">overall physical, functional, and contextual </w:t>
      </w:r>
      <w:r w:rsidRPr="00E55D43">
        <w:t xml:space="preserve">fidelity requirements </w:t>
      </w:r>
      <w:r>
        <w:t xml:space="preserve">that will be further elaborated on </w:t>
      </w:r>
      <w:r w:rsidRPr="00E55D43">
        <w:t xml:space="preserve">to communicate functional and fidelity requirements to </w:t>
      </w:r>
      <w:r w:rsidR="00B07E6D" w:rsidRPr="00B07E6D">
        <w:rPr>
          <w:color w:val="0070C0"/>
        </w:rPr>
        <w:t>&lt;Project Name&gt;</w:t>
      </w:r>
      <w:r w:rsidRPr="00E55D43">
        <w:t xml:space="preserve"> training systems engineering, and data from them are used during studies of training system alternatives</w:t>
      </w:r>
      <w:r>
        <w:t xml:space="preserve"> in the </w:t>
      </w:r>
      <w:r w:rsidR="00C4022B">
        <w:t>MCD</w:t>
      </w:r>
      <w:r w:rsidRPr="00E55D43">
        <w:t xml:space="preserve">. </w:t>
      </w:r>
    </w:p>
    <w:p w14:paraId="34DFF93A" w14:textId="77777777" w:rsidR="00180B81" w:rsidRPr="00E55D43" w:rsidRDefault="00180B81" w:rsidP="0025016B"/>
    <w:p w14:paraId="1D4397E1" w14:textId="54C931EB" w:rsidR="000F72A4" w:rsidRPr="000F72A4" w:rsidRDefault="000F72A4" w:rsidP="000F72A4">
      <w:r w:rsidRPr="000F72A4">
        <w:t>The IMRD determines the optimal instructional system requirements by developing/conducting:</w:t>
      </w:r>
    </w:p>
    <w:p w14:paraId="452657E6" w14:textId="77777777" w:rsidR="000F72A4" w:rsidRPr="000F72A4" w:rsidRDefault="000F72A4" w:rsidP="000F72A4"/>
    <w:p w14:paraId="6B06DF21" w14:textId="0009AE6F" w:rsidR="000F72A4" w:rsidRPr="000F72A4" w:rsidRDefault="000F72A4" w:rsidP="009D74BD">
      <w:pPr>
        <w:pStyle w:val="MultilevelBullet"/>
      </w:pPr>
      <w:r w:rsidRPr="000F72A4">
        <w:t>Media Selection Model</w:t>
      </w:r>
    </w:p>
    <w:p w14:paraId="01AAE742" w14:textId="53903056" w:rsidR="000F72A4" w:rsidRDefault="000F72A4" w:rsidP="009D74BD">
      <w:pPr>
        <w:pStyle w:val="MultilevelBullet"/>
      </w:pPr>
      <w:r w:rsidRPr="000F72A4">
        <w:t xml:space="preserve">Instructional Delivery System and Media Selection </w:t>
      </w:r>
    </w:p>
    <w:p w14:paraId="5D9B2F41" w14:textId="20987F61" w:rsidR="00AD069A" w:rsidRPr="000F72A4" w:rsidRDefault="00AD069A" w:rsidP="009D74BD">
      <w:pPr>
        <w:pStyle w:val="MultilevelBullet"/>
      </w:pPr>
      <w:r>
        <w:t>Instructional Delivery System Functional Descriptions for Simulations</w:t>
      </w:r>
    </w:p>
    <w:p w14:paraId="1476829B" w14:textId="411DC33A" w:rsidR="000F72A4" w:rsidRPr="000F72A4" w:rsidRDefault="000F72A4" w:rsidP="009D74BD">
      <w:pPr>
        <w:pStyle w:val="MultilevelBullet"/>
      </w:pPr>
      <w:r w:rsidRPr="000F72A4">
        <w:t xml:space="preserve">Instructional Delivery System Functional Descriptions for Training Devices </w:t>
      </w:r>
    </w:p>
    <w:p w14:paraId="217D2D8F" w14:textId="77777777" w:rsidR="000F72A4" w:rsidRPr="000F72A4" w:rsidRDefault="000F72A4" w:rsidP="000F72A4"/>
    <w:p w14:paraId="4D885B02" w14:textId="6F0024AC" w:rsidR="001A1A03" w:rsidRPr="00D73346" w:rsidRDefault="001A1A03" w:rsidP="001A1A03">
      <w:r w:rsidRPr="00D73346">
        <w:t xml:space="preserve">The </w:t>
      </w:r>
      <w:r>
        <w:t>purpose</w:t>
      </w:r>
      <w:r w:rsidRPr="00D73346">
        <w:t xml:space="preserve"> of the </w:t>
      </w:r>
      <w:r w:rsidR="00C4022B">
        <w:t>MCD</w:t>
      </w:r>
      <w:r w:rsidRPr="00D73346">
        <w:t xml:space="preserve">s is </w:t>
      </w:r>
      <w:r w:rsidRPr="00D73346">
        <w:rPr>
          <w:i/>
        </w:rPr>
        <w:t>on how to build</w:t>
      </w:r>
      <w:r w:rsidRPr="00D73346">
        <w:t xml:space="preserve"> identified </w:t>
      </w:r>
      <w:r>
        <w:t xml:space="preserve">complex media </w:t>
      </w:r>
      <w:r w:rsidRPr="00D73346">
        <w:t>training</w:t>
      </w:r>
      <w:r>
        <w:t xml:space="preserve"> systems</w:t>
      </w:r>
      <w:r w:rsidR="00985D79">
        <w:t xml:space="preserve">, specifically </w:t>
      </w:r>
      <w:r w:rsidR="00DB047B">
        <w:t xml:space="preserve">those that are </w:t>
      </w:r>
      <w:r w:rsidR="00985D79">
        <w:t>hardware training devices</w:t>
      </w:r>
      <w:r w:rsidRPr="00D73346">
        <w:t>.</w:t>
      </w:r>
      <w:r>
        <w:t xml:space="preserve">  The </w:t>
      </w:r>
      <w:r w:rsidR="00C4022B">
        <w:t>MCD</w:t>
      </w:r>
      <w:r>
        <w:t xml:space="preserve"> shall define the physical and functional baseline requirements for the training device(s) in the context of a total instructional system designed to support specific learning objectives. The </w:t>
      </w:r>
      <w:r w:rsidR="00C4022B">
        <w:t>MCD</w:t>
      </w:r>
      <w:r>
        <w:t xml:space="preserve"> shall provide the baseline information for developing the design approach, the operational and maintenance concepts, and the training device specification. The </w:t>
      </w:r>
      <w:r w:rsidR="00C4022B">
        <w:t>MCD</w:t>
      </w:r>
      <w:r>
        <w:t xml:space="preserve"> shall describe the functional capabilities of a training device and meet the defined training need.  The Contractor may be requested to prepare a</w:t>
      </w:r>
      <w:r w:rsidR="00937F62">
        <w:t>n</w:t>
      </w:r>
      <w:r>
        <w:t xml:space="preserve"> </w:t>
      </w:r>
      <w:r w:rsidR="00C4022B">
        <w:t>MCD</w:t>
      </w:r>
      <w:r>
        <w:t xml:space="preserve"> for each training device identified as a media option using the NAVAIRWARCENTRASYSDIV Instruction 3910.4D.  The </w:t>
      </w:r>
      <w:r w:rsidR="00C4022B">
        <w:t>MCD</w:t>
      </w:r>
      <w:r w:rsidRPr="00D73346">
        <w:t xml:space="preserve"> serves to expand on </w:t>
      </w:r>
      <w:r>
        <w:t xml:space="preserve">the </w:t>
      </w:r>
      <w:r w:rsidRPr="00D73346">
        <w:t xml:space="preserve">IPRD and IMRD outputs by providing detailed functional requirements and design specifications for identified </w:t>
      </w:r>
      <w:r>
        <w:t xml:space="preserve">complex media </w:t>
      </w:r>
      <w:r w:rsidRPr="00D73346">
        <w:t xml:space="preserve">training systems. </w:t>
      </w:r>
      <w:r>
        <w:t xml:space="preserve"> </w:t>
      </w:r>
      <w:r w:rsidRPr="00D73346">
        <w:t xml:space="preserve">The </w:t>
      </w:r>
      <w:r w:rsidR="00C4022B">
        <w:t>MCD</w:t>
      </w:r>
      <w:r w:rsidRPr="00D73346">
        <w:t xml:space="preserve"> determines the optimal </w:t>
      </w:r>
      <w:r>
        <w:t>Complex Media</w:t>
      </w:r>
      <w:r w:rsidRPr="00D73346">
        <w:t xml:space="preserve"> physical and functionality requirements by developing:</w:t>
      </w:r>
    </w:p>
    <w:p w14:paraId="03183665" w14:textId="77777777" w:rsidR="001A1A03" w:rsidRPr="00D73346" w:rsidRDefault="001A1A03" w:rsidP="001A1A03"/>
    <w:p w14:paraId="52EB6BED" w14:textId="77777777" w:rsidR="001A1A03" w:rsidRPr="00D73346" w:rsidRDefault="001A1A03" w:rsidP="00B62F05">
      <w:pPr>
        <w:pStyle w:val="ListParagraph"/>
        <w:numPr>
          <w:ilvl w:val="0"/>
          <w:numId w:val="31"/>
        </w:numPr>
      </w:pPr>
      <w:r w:rsidRPr="00D73346">
        <w:t xml:space="preserve">How the </w:t>
      </w:r>
      <w:r>
        <w:t xml:space="preserve">complex media should perform to meet training </w:t>
      </w:r>
    </w:p>
    <w:p w14:paraId="2C983586" w14:textId="77777777" w:rsidR="001A1A03" w:rsidRPr="00D73346" w:rsidRDefault="001A1A03" w:rsidP="00B62F05">
      <w:pPr>
        <w:pStyle w:val="ListParagraph"/>
        <w:numPr>
          <w:ilvl w:val="0"/>
          <w:numId w:val="31"/>
        </w:numPr>
      </w:pPr>
      <w:r w:rsidRPr="00D73346">
        <w:t xml:space="preserve">What the </w:t>
      </w:r>
      <w:r>
        <w:t>complex media</w:t>
      </w:r>
      <w:r w:rsidRPr="00D73346">
        <w:t xml:space="preserve"> systems must do verses how </w:t>
      </w:r>
      <w:r>
        <w:t>they</w:t>
      </w:r>
      <w:r w:rsidRPr="00D73346">
        <w:t xml:space="preserve"> should </w:t>
      </w:r>
      <w:r>
        <w:t>be built</w:t>
      </w:r>
    </w:p>
    <w:p w14:paraId="664A18AA" w14:textId="77777777" w:rsidR="001A1A03" w:rsidRPr="00D73346" w:rsidRDefault="001A1A03" w:rsidP="001A1A03"/>
    <w:p w14:paraId="43A11A6F" w14:textId="1A321DEE" w:rsidR="001A1A03" w:rsidRPr="00D73346" w:rsidRDefault="001A1A03" w:rsidP="001A1A03">
      <w:r>
        <w:t xml:space="preserve">The purpose of the </w:t>
      </w:r>
      <w:r w:rsidRPr="00D73346">
        <w:t xml:space="preserve">IMDP </w:t>
      </w:r>
      <w:r>
        <w:t xml:space="preserve">is on what style format to build the </w:t>
      </w:r>
      <w:r w:rsidR="00FB4C7A">
        <w:t>Interactive</w:t>
      </w:r>
      <w:r>
        <w:t xml:space="preserve"> Multimedia Instruction (IMI). The IMDP describes </w:t>
      </w:r>
      <w:r w:rsidRPr="00D73346">
        <w:t>the design strategy and technical specifications by developing:</w:t>
      </w:r>
    </w:p>
    <w:p w14:paraId="167FE4A6" w14:textId="77777777" w:rsidR="001A1A03" w:rsidRPr="00D73346" w:rsidRDefault="001A1A03" w:rsidP="001A1A03"/>
    <w:p w14:paraId="4373835B" w14:textId="77777777" w:rsidR="001A1A03" w:rsidRPr="00D73346" w:rsidRDefault="001A1A03" w:rsidP="00B62F05">
      <w:pPr>
        <w:pStyle w:val="ListParagraph"/>
        <w:numPr>
          <w:ilvl w:val="0"/>
          <w:numId w:val="12"/>
        </w:numPr>
      </w:pPr>
      <w:r w:rsidRPr="00D73346">
        <w:t xml:space="preserve">Style Guide design documentation for the development and production of </w:t>
      </w:r>
      <w:r>
        <w:t>the IMI</w:t>
      </w:r>
      <w:r w:rsidRPr="00D73346">
        <w:t xml:space="preserve"> </w:t>
      </w:r>
    </w:p>
    <w:p w14:paraId="418305BD" w14:textId="77777777" w:rsidR="001A1A03" w:rsidRDefault="001A1A03" w:rsidP="001A1A03"/>
    <w:p w14:paraId="5A7FE8AB" w14:textId="5753B0F9" w:rsidR="001A1A03" w:rsidRDefault="001A1A03" w:rsidP="001A1A03">
      <w:r w:rsidRPr="00D73346">
        <w:t xml:space="preserve">Collectively, these </w:t>
      </w:r>
      <w:r>
        <w:t xml:space="preserve">requirements </w:t>
      </w:r>
      <w:r w:rsidRPr="00D73346">
        <w:t xml:space="preserve">documents specify the optimal instructional training system. </w:t>
      </w:r>
      <w:r>
        <w:t xml:space="preserve"> </w:t>
      </w:r>
      <w:r w:rsidRPr="00D73346">
        <w:t>The data generated from this se</w:t>
      </w:r>
      <w:r>
        <w:t>ries of documents will aid the G</w:t>
      </w:r>
      <w:r w:rsidRPr="00D73346">
        <w:t xml:space="preserve">overnment in identifying system capabilities requirements which, when implemented, will support the acquisition of an optimal training system </w:t>
      </w:r>
      <w:r>
        <w:t xml:space="preserve">for the </w:t>
      </w:r>
      <w:r w:rsidR="00B07E6D" w:rsidRPr="00B07E6D">
        <w:rPr>
          <w:color w:val="0070C0"/>
        </w:rPr>
        <w:t>&lt;Project Name&gt;</w:t>
      </w:r>
      <w:r w:rsidRPr="00D73346">
        <w:t>.</w:t>
      </w:r>
    </w:p>
    <w:p w14:paraId="777DB370" w14:textId="77777777" w:rsidR="000F72A4" w:rsidRPr="000F72A4" w:rsidRDefault="000F72A4" w:rsidP="000F72A4"/>
    <w:p w14:paraId="2C59CED8" w14:textId="3143C6F1" w:rsidR="000F72A4" w:rsidRPr="000F72A4" w:rsidRDefault="000F72A4" w:rsidP="004E016D">
      <w:pPr>
        <w:pStyle w:val="Heading2"/>
      </w:pPr>
      <w:r w:rsidRPr="000F72A4">
        <w:t xml:space="preserve"> </w:t>
      </w:r>
      <w:bookmarkStart w:id="15" w:name="_Toc199768402"/>
      <w:r w:rsidRPr="000F72A4">
        <w:t>(U) Scope</w:t>
      </w:r>
      <w:r w:rsidR="001757CB">
        <w:t xml:space="preserve"> of Study (FRD)</w:t>
      </w:r>
      <w:bookmarkEnd w:id="15"/>
    </w:p>
    <w:p w14:paraId="0C60F164" w14:textId="1C5197D2" w:rsidR="000F72A4" w:rsidRPr="000F72A4" w:rsidRDefault="001A1A03" w:rsidP="000F72A4">
      <w:r>
        <w:t xml:space="preserve">The scope of this study focuses on the </w:t>
      </w:r>
      <w:r w:rsidR="000F72A4" w:rsidRPr="000F72A4">
        <w:t xml:space="preserve">media selection model and processes used in selecting the media for the </w:t>
      </w:r>
      <w:r w:rsidR="00B07E6D" w:rsidRPr="00B07E6D">
        <w:rPr>
          <w:color w:val="0070C0"/>
        </w:rPr>
        <w:t>&lt;Project Name&gt;</w:t>
      </w:r>
      <w:r w:rsidR="000F72A4" w:rsidRPr="000F72A4">
        <w:t xml:space="preserve">.  Moreover, it outlines an effective instructional delivery strategy, including training structure and sequence, instructional methods, media, curriculum paths, lesson learning maps, and blended learning solutions. </w:t>
      </w:r>
    </w:p>
    <w:p w14:paraId="7E19304A" w14:textId="77777777" w:rsidR="000F72A4" w:rsidRPr="000F72A4" w:rsidRDefault="000F72A4" w:rsidP="000F72A4"/>
    <w:p w14:paraId="275E721B" w14:textId="3F5235FA" w:rsidR="000F72A4" w:rsidRPr="000F72A4" w:rsidRDefault="000F72A4" w:rsidP="004E016D">
      <w:pPr>
        <w:pStyle w:val="Heading2"/>
      </w:pPr>
      <w:r w:rsidRPr="000F72A4">
        <w:t xml:space="preserve"> </w:t>
      </w:r>
      <w:bookmarkStart w:id="16" w:name="_Toc199768403"/>
      <w:r w:rsidRPr="000F72A4">
        <w:t>(U) Intended Use of the IMRD</w:t>
      </w:r>
      <w:bookmarkEnd w:id="16"/>
    </w:p>
    <w:p w14:paraId="2330E9A2" w14:textId="36C51445" w:rsidR="000F72A4" w:rsidRPr="000F72A4" w:rsidRDefault="000F72A4" w:rsidP="000F72A4">
      <w:r w:rsidRPr="000F72A4">
        <w:t xml:space="preserve">The </w:t>
      </w:r>
      <w:r w:rsidR="00B07E6D" w:rsidRPr="00B07E6D">
        <w:rPr>
          <w:color w:val="0070C0"/>
        </w:rPr>
        <w:t>&lt;Project Name&gt;</w:t>
      </w:r>
      <w:r w:rsidRPr="000F72A4">
        <w:t xml:space="preserve"> IMRD informs m</w:t>
      </w:r>
      <w:r w:rsidR="00BA6B81">
        <w:t>edia systems decision-making,</w:t>
      </w:r>
      <w:r w:rsidRPr="000F72A4">
        <w:t xml:space="preserve"> and outlines learning and pe</w:t>
      </w:r>
      <w:r w:rsidR="00BA6B81">
        <w:t>rformance support requirements for a</w:t>
      </w:r>
      <w:r w:rsidRPr="000F72A4">
        <w:t xml:space="preserve">ccession training.  The IMRD also provides a foundation for the development of the </w:t>
      </w:r>
      <w:r w:rsidR="00C4022B">
        <w:t>MCD</w:t>
      </w:r>
      <w:r w:rsidRPr="000F72A4">
        <w:t xml:space="preserve"> which details training system design specifications for Complex Media.</w:t>
      </w:r>
      <w:r w:rsidR="00A47C23">
        <w:t xml:space="preserve">  </w:t>
      </w:r>
      <w:r w:rsidR="006961FE" w:rsidRPr="00D73346">
        <w:t xml:space="preserve">The deliverables herein meet the requirements for </w:t>
      </w:r>
      <w:r w:rsidR="006961FE">
        <w:t xml:space="preserve">Analysis </w:t>
      </w:r>
      <w:r w:rsidR="006961FE" w:rsidRPr="00D73346">
        <w:t>products in IAW Naval Education and</w:t>
      </w:r>
      <w:r w:rsidR="006961FE">
        <w:t xml:space="preserve"> Training Command (NETC) policy</w:t>
      </w:r>
      <w:r w:rsidR="006961FE" w:rsidRPr="00D73346">
        <w:t>.</w:t>
      </w:r>
    </w:p>
    <w:p w14:paraId="267FC04C" w14:textId="102B7CDC" w:rsidR="000F72A4" w:rsidRPr="000F72A4" w:rsidRDefault="000F72A4" w:rsidP="004E016D">
      <w:pPr>
        <w:pStyle w:val="Heading2"/>
      </w:pPr>
      <w:r w:rsidRPr="000F72A4">
        <w:lastRenderedPageBreak/>
        <w:t xml:space="preserve"> </w:t>
      </w:r>
      <w:bookmarkStart w:id="17" w:name="_Toc199768404"/>
      <w:r w:rsidRPr="000F72A4">
        <w:t>(U) Study Sponsor</w:t>
      </w:r>
      <w:bookmarkEnd w:id="17"/>
    </w:p>
    <w:p w14:paraId="0E00F24A" w14:textId="3A256487" w:rsidR="000F72A4" w:rsidRPr="00B97714" w:rsidRDefault="00B97714" w:rsidP="000F72A4">
      <w:pPr>
        <w:rPr>
          <w:color w:val="0070C0"/>
        </w:rPr>
      </w:pPr>
      <w:r w:rsidRPr="00B97714">
        <w:rPr>
          <w:color w:val="0070C0"/>
        </w:rPr>
        <w:t>&lt;</w:t>
      </w:r>
      <w:r w:rsidR="000F72A4" w:rsidRPr="00B97714">
        <w:rPr>
          <w:color w:val="0070C0"/>
        </w:rPr>
        <w:t>Add content</w:t>
      </w:r>
      <w:r w:rsidRPr="00B97714">
        <w:rPr>
          <w:color w:val="0070C0"/>
        </w:rPr>
        <w:t>&gt;</w:t>
      </w:r>
    </w:p>
    <w:p w14:paraId="555BA9B8" w14:textId="77777777" w:rsidR="000F72A4" w:rsidRPr="000F72A4" w:rsidRDefault="000F72A4" w:rsidP="000F72A4"/>
    <w:p w14:paraId="388AD175" w14:textId="68AF3A7D" w:rsidR="000F72A4" w:rsidRPr="000F72A4" w:rsidRDefault="000F72A4" w:rsidP="004E016D">
      <w:pPr>
        <w:pStyle w:val="Heading2"/>
      </w:pPr>
      <w:r w:rsidRPr="000F72A4">
        <w:t xml:space="preserve"> </w:t>
      </w:r>
      <w:bookmarkStart w:id="18" w:name="_Toc199768405"/>
      <w:r w:rsidRPr="000F72A4">
        <w:t>(U) Agency Performing the Study</w:t>
      </w:r>
      <w:bookmarkEnd w:id="18"/>
    </w:p>
    <w:p w14:paraId="06FB1CB1" w14:textId="77777777" w:rsidR="006C4309" w:rsidRDefault="006C4309" w:rsidP="000F72A4">
      <w:pPr>
        <w:rPr>
          <w:color w:val="0070C0"/>
        </w:rPr>
      </w:pPr>
      <w:r>
        <w:rPr>
          <w:color w:val="0070C0"/>
        </w:rPr>
        <w:t>&lt;Add content.</w:t>
      </w:r>
    </w:p>
    <w:p w14:paraId="409258A2" w14:textId="011E6AFD" w:rsidR="000F72A4" w:rsidRPr="00B97714" w:rsidRDefault="00A47C23" w:rsidP="000F72A4">
      <w:pPr>
        <w:rPr>
          <w:color w:val="0070C0"/>
        </w:rPr>
      </w:pPr>
      <w:r w:rsidRPr="00B97714">
        <w:rPr>
          <w:color w:val="0070C0"/>
        </w:rPr>
        <w:t>Executing Organization Name</w:t>
      </w:r>
    </w:p>
    <w:p w14:paraId="495F249B" w14:textId="7BD004DA" w:rsidR="000F72A4" w:rsidRPr="00B97714" w:rsidRDefault="00A47C23" w:rsidP="000F72A4">
      <w:pPr>
        <w:rPr>
          <w:color w:val="0070C0"/>
        </w:rPr>
      </w:pPr>
      <w:r w:rsidRPr="00B97714">
        <w:rPr>
          <w:color w:val="0070C0"/>
        </w:rPr>
        <w:t>Address 1</w:t>
      </w:r>
    </w:p>
    <w:p w14:paraId="620C1B68" w14:textId="036E536E" w:rsidR="000F72A4" w:rsidRPr="00B97714" w:rsidRDefault="00A47C23" w:rsidP="000F72A4">
      <w:pPr>
        <w:rPr>
          <w:color w:val="0070C0"/>
        </w:rPr>
      </w:pPr>
      <w:r w:rsidRPr="00B97714">
        <w:rPr>
          <w:color w:val="0070C0"/>
        </w:rPr>
        <w:t>Address 2</w:t>
      </w:r>
      <w:r w:rsidR="006C4309">
        <w:rPr>
          <w:color w:val="0070C0"/>
        </w:rPr>
        <w:t>&gt;</w:t>
      </w:r>
    </w:p>
    <w:p w14:paraId="05846177" w14:textId="77777777" w:rsidR="000F72A4" w:rsidRPr="000F72A4" w:rsidRDefault="000F72A4" w:rsidP="000F72A4"/>
    <w:p w14:paraId="429BCF4C" w14:textId="42295459" w:rsidR="000F72A4" w:rsidRPr="000F72A4" w:rsidRDefault="000F72A4" w:rsidP="004E016D">
      <w:pPr>
        <w:pStyle w:val="Heading2"/>
      </w:pPr>
      <w:r w:rsidRPr="000F72A4">
        <w:t xml:space="preserve"> </w:t>
      </w:r>
      <w:bookmarkStart w:id="19" w:name="_Toc199768406"/>
      <w:r w:rsidRPr="000F72A4">
        <w:t>(U) Data Sources</w:t>
      </w:r>
      <w:bookmarkEnd w:id="19"/>
    </w:p>
    <w:p w14:paraId="6E6C71DF" w14:textId="77777777" w:rsidR="000F72A4" w:rsidRDefault="000F72A4" w:rsidP="000F72A4">
      <w:r w:rsidRPr="000F72A4">
        <w:t xml:space="preserve">In-depth, open-ended </w:t>
      </w:r>
      <w:r>
        <w:t xml:space="preserve">interviews with Government </w:t>
      </w:r>
      <w:proofErr w:type="gramStart"/>
      <w:r>
        <w:t>designated,</w:t>
      </w:r>
      <w:proofErr w:type="gramEnd"/>
      <w:r>
        <w:t xml:space="preserve"> training personnel and supervisors.  The major government or military organizations that made data contributions are: </w:t>
      </w:r>
    </w:p>
    <w:p w14:paraId="51595AFE" w14:textId="77777777" w:rsidR="000F72A4" w:rsidRDefault="000F72A4" w:rsidP="000F72A4"/>
    <w:p w14:paraId="6C049A29" w14:textId="77777777" w:rsidR="000F72A4" w:rsidRDefault="000F72A4" w:rsidP="000F72A4">
      <w:r>
        <w:t>•</w:t>
      </w:r>
      <w:r>
        <w:tab/>
      </w:r>
      <w:r w:rsidRPr="006C4309">
        <w:rPr>
          <w:color w:val="0070C0"/>
        </w:rPr>
        <w:t>Add Names of Commands</w:t>
      </w:r>
    </w:p>
    <w:p w14:paraId="079B1993" w14:textId="77777777" w:rsidR="000F72A4" w:rsidRDefault="000F72A4" w:rsidP="000F72A4"/>
    <w:p w14:paraId="6430C77C" w14:textId="703E11C9" w:rsidR="000F72A4" w:rsidRDefault="000F72A4" w:rsidP="004E016D">
      <w:pPr>
        <w:pStyle w:val="Heading2"/>
      </w:pPr>
      <w:r>
        <w:t xml:space="preserve"> </w:t>
      </w:r>
      <w:bookmarkStart w:id="20" w:name="_Toc199768407"/>
      <w:r>
        <w:t>(U) Background</w:t>
      </w:r>
      <w:bookmarkEnd w:id="20"/>
    </w:p>
    <w:p w14:paraId="2E634D5A" w14:textId="6E1CBD92" w:rsidR="00207A45" w:rsidRDefault="00800CC0" w:rsidP="00207A45">
      <w:r w:rsidRPr="00800CC0">
        <w:rPr>
          <w:color w:val="0070C0"/>
        </w:rPr>
        <w:t>&lt;</w:t>
      </w:r>
      <w:r w:rsidR="00A47C23" w:rsidRPr="00800CC0">
        <w:rPr>
          <w:color w:val="0070C0"/>
        </w:rPr>
        <w:t>Executing Organization Name</w:t>
      </w:r>
      <w:r w:rsidRPr="00800CC0">
        <w:rPr>
          <w:color w:val="0070C0"/>
        </w:rPr>
        <w:t>&gt;</w:t>
      </w:r>
      <w:r w:rsidR="00207A45" w:rsidRPr="00D73346">
        <w:t xml:space="preserve"> was tasked </w:t>
      </w:r>
      <w:r w:rsidR="00207A45">
        <w:t xml:space="preserve">through the </w:t>
      </w:r>
      <w:r w:rsidRPr="00800CC0">
        <w:rPr>
          <w:color w:val="0070C0"/>
        </w:rPr>
        <w:t>&lt;</w:t>
      </w:r>
      <w:r w:rsidR="00207A45" w:rsidRPr="00800CC0">
        <w:rPr>
          <w:color w:val="0070C0"/>
        </w:rPr>
        <w:t xml:space="preserve">Program </w:t>
      </w:r>
      <w:r w:rsidR="00A47C23" w:rsidRPr="00800CC0">
        <w:rPr>
          <w:color w:val="0070C0"/>
        </w:rPr>
        <w:t>Name</w:t>
      </w:r>
      <w:r w:rsidRPr="00800CC0">
        <w:rPr>
          <w:color w:val="0070C0"/>
        </w:rPr>
        <w:t>&gt;</w:t>
      </w:r>
      <w:r w:rsidR="00A47C23">
        <w:t xml:space="preserve"> </w:t>
      </w:r>
      <w:r w:rsidR="00207A45" w:rsidRPr="00D73346">
        <w:t xml:space="preserve">to provide Instructional Development System </w:t>
      </w:r>
      <w:r w:rsidR="00207A45">
        <w:t xml:space="preserve">(ISD) expertise in conducting an analysis </w:t>
      </w:r>
      <w:r w:rsidR="00207A45" w:rsidRPr="00D73346">
        <w:t xml:space="preserve">to assess new and emerging human learning and performance requirements </w:t>
      </w:r>
      <w:r w:rsidR="00207A45">
        <w:t xml:space="preserve">for the </w:t>
      </w:r>
      <w:r w:rsidR="00B07E6D" w:rsidRPr="00B07E6D">
        <w:rPr>
          <w:color w:val="0070C0"/>
        </w:rPr>
        <w:t>&lt;Project Name&gt;</w:t>
      </w:r>
      <w:r w:rsidR="00207A45" w:rsidRPr="00D73346">
        <w:t xml:space="preserve">. </w:t>
      </w:r>
      <w:r w:rsidR="00207A45">
        <w:t xml:space="preserve"> The</w:t>
      </w:r>
      <w:r w:rsidR="00207A45" w:rsidRPr="00D73346">
        <w:t xml:space="preserve"> recommendations presented in the IPRD, IMRD, and </w:t>
      </w:r>
      <w:r w:rsidR="00DA0EA3">
        <w:t>MCD</w:t>
      </w:r>
      <w:r w:rsidR="00DA0EA3" w:rsidRPr="00D73346">
        <w:t xml:space="preserve"> </w:t>
      </w:r>
      <w:r w:rsidR="00207A45" w:rsidRPr="00D73346">
        <w:t xml:space="preserve">provide a foundation for identifying targeted learning and performance requirements, determining training structures and learning paths to ensure personnel are properly prepared to perform </w:t>
      </w:r>
      <w:r w:rsidR="00207A45">
        <w:t xml:space="preserve">in </w:t>
      </w:r>
      <w:r w:rsidR="00B07E6D" w:rsidRPr="00B07E6D">
        <w:rPr>
          <w:color w:val="0070C0"/>
        </w:rPr>
        <w:t>&lt;Project Name&gt;</w:t>
      </w:r>
      <w:r w:rsidR="00207A45" w:rsidRPr="00D73346">
        <w:t>.</w:t>
      </w:r>
    </w:p>
    <w:p w14:paraId="48B18DC8" w14:textId="77777777" w:rsidR="000F72A4" w:rsidRDefault="000F72A4" w:rsidP="000F72A4"/>
    <w:p w14:paraId="038EC3BE" w14:textId="77777777" w:rsidR="006C4309" w:rsidRPr="00B97714" w:rsidRDefault="006C4309" w:rsidP="006C4309">
      <w:pPr>
        <w:rPr>
          <w:color w:val="0070C0"/>
        </w:rPr>
      </w:pPr>
      <w:r w:rsidRPr="00B97714">
        <w:rPr>
          <w:color w:val="0070C0"/>
        </w:rPr>
        <w:t>&lt;Add content&gt;</w:t>
      </w:r>
    </w:p>
    <w:p w14:paraId="35A457EA" w14:textId="77777777" w:rsidR="000F72A4" w:rsidRDefault="000F72A4" w:rsidP="00D73346"/>
    <w:p w14:paraId="586B2E47" w14:textId="28464CEA" w:rsidR="006E7371" w:rsidRDefault="006E7371" w:rsidP="004E016D">
      <w:pPr>
        <w:pStyle w:val="Heading3"/>
      </w:pPr>
      <w:bookmarkStart w:id="21" w:name="_Toc199768408"/>
      <w:r>
        <w:t xml:space="preserve">(U) </w:t>
      </w:r>
      <w:r w:rsidR="006961FE">
        <w:t>Methodology</w:t>
      </w:r>
      <w:bookmarkEnd w:id="21"/>
    </w:p>
    <w:p w14:paraId="3EC9A372" w14:textId="0AB6415C" w:rsidR="006961FE" w:rsidRPr="003A196F" w:rsidRDefault="006961FE" w:rsidP="006961FE">
      <w:r w:rsidRPr="003A196F">
        <w:t>Thorough analysis is key to design, development</w:t>
      </w:r>
      <w:r>
        <w:t>,</w:t>
      </w:r>
      <w:r w:rsidRPr="003A196F">
        <w:t xml:space="preserve"> and acquisition of effective training and performance support systems. </w:t>
      </w:r>
      <w:r>
        <w:t xml:space="preserve"> T</w:t>
      </w:r>
      <w:r w:rsidRPr="003A196F">
        <w:t>he methodolog</w:t>
      </w:r>
      <w:r>
        <w:t>y</w:t>
      </w:r>
      <w:r w:rsidRPr="003A196F">
        <w:t xml:space="preserve"> </w:t>
      </w:r>
      <w:r>
        <w:t xml:space="preserve">used </w:t>
      </w:r>
      <w:r w:rsidRPr="003A196F">
        <w:t xml:space="preserve">to determine the instructional </w:t>
      </w:r>
      <w:r>
        <w:t>media</w:t>
      </w:r>
      <w:r w:rsidRPr="003A196F">
        <w:t xml:space="preserve"> requirements includ</w:t>
      </w:r>
      <w:r w:rsidR="00DD683D">
        <w:t>e</w:t>
      </w:r>
      <w:r w:rsidRPr="003A196F">
        <w:t xml:space="preserve">: the types of data gathered; data sources and how the data were gathered; and analysis strategies engaged to guide training decision making and ensure the development of targeted and relevant training interventions for the </w:t>
      </w:r>
      <w:r w:rsidR="00B07E6D" w:rsidRPr="00B07E6D">
        <w:rPr>
          <w:color w:val="0070C0"/>
        </w:rPr>
        <w:t>&lt;Project Name&gt;</w:t>
      </w:r>
      <w:r w:rsidRPr="003A196F">
        <w:t xml:space="preserve">. </w:t>
      </w:r>
    </w:p>
    <w:p w14:paraId="5890195D" w14:textId="77777777" w:rsidR="006961FE" w:rsidRPr="003A196F" w:rsidRDefault="006961FE" w:rsidP="006961FE"/>
    <w:p w14:paraId="2B29F388" w14:textId="77777777" w:rsidR="006961FE" w:rsidRPr="003A196F" w:rsidRDefault="006961FE" w:rsidP="006961FE">
      <w:r w:rsidRPr="003A196F">
        <w:t xml:space="preserve">The following Government instructions and guidance documents were used to guide </w:t>
      </w:r>
      <w:r>
        <w:t>the IMRD</w:t>
      </w:r>
      <w:r w:rsidRPr="003A196F">
        <w:t xml:space="preserve"> processes: </w:t>
      </w:r>
    </w:p>
    <w:p w14:paraId="03706DB8" w14:textId="77777777" w:rsidR="006961FE" w:rsidRPr="003A196F" w:rsidRDefault="006961FE" w:rsidP="006961FE"/>
    <w:p w14:paraId="0B2DDFFF" w14:textId="77777777" w:rsidR="006961FE" w:rsidRPr="003A196F" w:rsidRDefault="006961FE" w:rsidP="00B62F05">
      <w:pPr>
        <w:pStyle w:val="ListParagraph"/>
        <w:numPr>
          <w:ilvl w:val="0"/>
          <w:numId w:val="32"/>
        </w:numPr>
      </w:pPr>
      <w:r w:rsidRPr="003A196F">
        <w:t>Department of Defense Handbook, Instructional Systems Development/Systems Approach to Training and Education, MIL-HDBK-29612, Parts 1-5 (August 2001)</w:t>
      </w:r>
    </w:p>
    <w:p w14:paraId="0A22E2A3" w14:textId="0B85A804" w:rsidR="00DA0EA3" w:rsidRDefault="006961FE" w:rsidP="00B62F05">
      <w:pPr>
        <w:pStyle w:val="ListParagraph"/>
        <w:numPr>
          <w:ilvl w:val="0"/>
          <w:numId w:val="32"/>
        </w:numPr>
      </w:pPr>
      <w:r w:rsidRPr="003A196F">
        <w:t>Naval System</w:t>
      </w:r>
      <w:r w:rsidR="001B19C0">
        <w:t>s, Training</w:t>
      </w:r>
      <w:r w:rsidRPr="003A196F">
        <w:t xml:space="preserve"> Requirements, and Management, OPNAVINST 1500.76</w:t>
      </w:r>
      <w:r w:rsidR="001B19C0">
        <w:t>E</w:t>
      </w:r>
      <w:r w:rsidRPr="003A196F">
        <w:t xml:space="preserve"> (</w:t>
      </w:r>
      <w:r w:rsidR="001B19C0">
        <w:t>May</w:t>
      </w:r>
      <w:r w:rsidRPr="003A196F">
        <w:t xml:space="preserve"> 20</w:t>
      </w:r>
      <w:r w:rsidR="004738BF">
        <w:t>2</w:t>
      </w:r>
      <w:r w:rsidR="001B19C0">
        <w:t>5</w:t>
      </w:r>
      <w:r w:rsidRPr="003A196F">
        <w:t>)</w:t>
      </w:r>
    </w:p>
    <w:p w14:paraId="7788742D" w14:textId="22690577" w:rsidR="001B19C0" w:rsidRPr="003A196F" w:rsidRDefault="001B19C0" w:rsidP="00B62F05">
      <w:pPr>
        <w:pStyle w:val="ListParagraph"/>
        <w:numPr>
          <w:ilvl w:val="0"/>
          <w:numId w:val="32"/>
        </w:numPr>
      </w:pPr>
      <w:r>
        <w:t>Navy Training Process (NTP) Phase II: Requirements Development (June 2025)</w:t>
      </w:r>
    </w:p>
    <w:p w14:paraId="13602747" w14:textId="77777777" w:rsidR="006961FE" w:rsidRPr="003A196F" w:rsidRDefault="006961FE" w:rsidP="006961FE"/>
    <w:p w14:paraId="6ACF7A2D" w14:textId="5893EE7D" w:rsidR="006961FE" w:rsidRDefault="006961FE" w:rsidP="006961FE">
      <w:r w:rsidRPr="003A196F">
        <w:t xml:space="preserve">During </w:t>
      </w:r>
      <w:r>
        <w:t>IMRD</w:t>
      </w:r>
      <w:r w:rsidRPr="003A196F">
        <w:t xml:space="preserve"> development, the </w:t>
      </w:r>
      <w:r>
        <w:t>Analysis</w:t>
      </w:r>
      <w:r w:rsidRPr="003A196F">
        <w:t xml:space="preserve"> Team comprised of research psychologists and instructional designers (hereby known as </w:t>
      </w:r>
      <w:r>
        <w:t>Analysis</w:t>
      </w:r>
      <w:r w:rsidRPr="003A196F">
        <w:t xml:space="preserve"> Team) followed the Analyze, Design, Develop, Implement, and Evaluate Model (ADDIE) and the Instructional Systems Development (ISD)/Systems Approach to Training </w:t>
      </w:r>
      <w:r w:rsidRPr="003A196F">
        <w:lastRenderedPageBreak/>
        <w:t xml:space="preserve">(SAT) Model, and as described in MIL-HDBK-29612-2A. </w:t>
      </w:r>
      <w:r>
        <w:t xml:space="preserve"> </w:t>
      </w:r>
      <w:r w:rsidRPr="003A196F">
        <w:t>The following table provides the overall process for conducting and developing this I</w:t>
      </w:r>
      <w:r>
        <w:t>MRD</w:t>
      </w:r>
      <w:r w:rsidRPr="003A196F">
        <w:t>.</w:t>
      </w:r>
    </w:p>
    <w:p w14:paraId="24863E82" w14:textId="77777777" w:rsidR="00526036" w:rsidRDefault="00526036" w:rsidP="006961FE"/>
    <w:p w14:paraId="348EF0B5" w14:textId="7E6832B2" w:rsidR="006961FE" w:rsidRDefault="006961FE" w:rsidP="006961FE">
      <w:r w:rsidRPr="00E55D43">
        <w:t>The selection of media requirements is an essential phase in the ISD process</w:t>
      </w:r>
      <w:r>
        <w:t xml:space="preserve">. </w:t>
      </w:r>
      <w:r w:rsidRPr="00E55D43">
        <w:t xml:space="preserve">The media selection model described in this IMRD is used to provide media recommendations for the LOs previously described in the </w:t>
      </w:r>
      <w:r w:rsidR="00B07E6D" w:rsidRPr="00B07E6D">
        <w:rPr>
          <w:color w:val="0070C0"/>
        </w:rPr>
        <w:t>&lt;Project Name&gt;</w:t>
      </w:r>
      <w:r w:rsidRPr="00E55D43">
        <w:t xml:space="preserve"> IPRD. </w:t>
      </w:r>
      <w:r>
        <w:t xml:space="preserve"> </w:t>
      </w:r>
      <w:r w:rsidRPr="00E55D43">
        <w:t xml:space="preserve">The following provides the </w:t>
      </w:r>
      <w:r>
        <w:t xml:space="preserve">overall process for conducting and developing this IMRD. </w:t>
      </w:r>
    </w:p>
    <w:p w14:paraId="6AB51A01" w14:textId="77777777" w:rsidR="006961FE" w:rsidRDefault="006961FE" w:rsidP="006961FE"/>
    <w:p w14:paraId="40B398CA" w14:textId="6DC2CF38" w:rsidR="006961FE" w:rsidRPr="00E55D43" w:rsidRDefault="006961FE" w:rsidP="00BC25AE">
      <w:pPr>
        <w:pStyle w:val="Caption"/>
      </w:pPr>
      <w:bookmarkStart w:id="22" w:name="_Toc148974174"/>
      <w:r>
        <w:t xml:space="preserve">Table </w:t>
      </w:r>
      <w:r w:rsidR="00247168">
        <w:t>1-</w:t>
      </w:r>
      <w:r w:rsidR="00703750">
        <w:fldChar w:fldCharType="begin"/>
      </w:r>
      <w:r w:rsidR="00703750">
        <w:instrText xml:space="preserve"> SEQ Table \* ARABIC </w:instrText>
      </w:r>
      <w:r w:rsidR="00703750">
        <w:fldChar w:fldCharType="separate"/>
      </w:r>
      <w:r w:rsidR="00B35448">
        <w:t>2</w:t>
      </w:r>
      <w:r w:rsidR="00703750">
        <w:fldChar w:fldCharType="end"/>
      </w:r>
      <w:r>
        <w:t>. (U) IMRD Methodology Process Flow</w:t>
      </w:r>
      <w:bookmarkEnd w:id="22"/>
    </w:p>
    <w:tbl>
      <w:tblPr>
        <w:tblStyle w:val="TableGrid"/>
        <w:tblW w:w="9360" w:type="dxa"/>
        <w:tblInd w:w="-5" w:type="dxa"/>
        <w:tblLook w:val="04A0" w:firstRow="1" w:lastRow="0" w:firstColumn="1" w:lastColumn="0" w:noHBand="0" w:noVBand="1"/>
      </w:tblPr>
      <w:tblGrid>
        <w:gridCol w:w="9360"/>
      </w:tblGrid>
      <w:tr w:rsidR="006961FE" w:rsidRPr="003A196F" w14:paraId="2E7CA165" w14:textId="77777777" w:rsidTr="0025016B">
        <w:trPr>
          <w:trHeight w:val="440"/>
        </w:trPr>
        <w:tc>
          <w:tcPr>
            <w:tcW w:w="9360" w:type="dxa"/>
            <w:shd w:val="clear" w:color="auto" w:fill="002060"/>
            <w:vAlign w:val="center"/>
          </w:tcPr>
          <w:p w14:paraId="44F963F6" w14:textId="77777777" w:rsidR="006961FE" w:rsidRPr="003A196F" w:rsidRDefault="006961FE" w:rsidP="00811212">
            <w:pPr>
              <w:pStyle w:val="TableHeader"/>
            </w:pPr>
            <w:r>
              <w:t>Media Selection</w:t>
            </w:r>
          </w:p>
        </w:tc>
      </w:tr>
      <w:tr w:rsidR="006961FE" w:rsidRPr="003A196F" w14:paraId="29EBBE9D" w14:textId="77777777" w:rsidTr="0025016B">
        <w:tc>
          <w:tcPr>
            <w:tcW w:w="9360" w:type="dxa"/>
          </w:tcPr>
          <w:p w14:paraId="3F0FAB78" w14:textId="39C0EC4B" w:rsidR="00E35F35" w:rsidRDefault="00E35F35" w:rsidP="00B62F05">
            <w:pPr>
              <w:pStyle w:val="ListParagraph"/>
              <w:numPr>
                <w:ilvl w:val="0"/>
                <w:numId w:val="14"/>
              </w:numPr>
              <w:tabs>
                <w:tab w:val="left" w:pos="1080"/>
              </w:tabs>
              <w:spacing w:line="276" w:lineRule="auto"/>
            </w:pPr>
            <w:r>
              <w:t xml:space="preserve">EXECUTING ORG reviews </w:t>
            </w:r>
            <w:r w:rsidR="004E4A52">
              <w:t>preceding analysis documents</w:t>
            </w:r>
            <w:r>
              <w:t xml:space="preserve"> </w:t>
            </w:r>
          </w:p>
          <w:p w14:paraId="39DD7F62" w14:textId="10DE3FE8" w:rsidR="004E4A52" w:rsidRDefault="004E4A52" w:rsidP="00B62F05">
            <w:pPr>
              <w:pStyle w:val="ListParagraph"/>
              <w:numPr>
                <w:ilvl w:val="0"/>
                <w:numId w:val="14"/>
              </w:numPr>
              <w:tabs>
                <w:tab w:val="left" w:pos="1080"/>
              </w:tabs>
              <w:spacing w:line="276" w:lineRule="auto"/>
            </w:pPr>
            <w:r>
              <w:t xml:space="preserve">EXECUTING ORG prepopulates Media Model, including </w:t>
            </w:r>
            <w:r w:rsidR="000C046D">
              <w:t xml:space="preserve">strategies and </w:t>
            </w:r>
            <w:r w:rsidR="00E35F35">
              <w:t>sensory stimulus requireme</w:t>
            </w:r>
            <w:r>
              <w:t>n</w:t>
            </w:r>
            <w:r w:rsidR="00E35F35">
              <w:t>ts for each LO</w:t>
            </w:r>
            <w:r>
              <w:t xml:space="preserve"> from IPRD</w:t>
            </w:r>
          </w:p>
          <w:p w14:paraId="1650AB97" w14:textId="76D78E57" w:rsidR="004E4A52" w:rsidRDefault="004E4A52" w:rsidP="00B62F05">
            <w:pPr>
              <w:pStyle w:val="ListParagraph"/>
              <w:numPr>
                <w:ilvl w:val="0"/>
                <w:numId w:val="14"/>
              </w:numPr>
              <w:tabs>
                <w:tab w:val="left" w:pos="1080"/>
              </w:tabs>
              <w:spacing w:line="276" w:lineRule="auto"/>
            </w:pPr>
            <w:r>
              <w:t>EXECUTING ORG determines sensory stimulus features for each media under consideration</w:t>
            </w:r>
          </w:p>
          <w:p w14:paraId="467CA74D" w14:textId="15E9CE52" w:rsidR="004E4A52" w:rsidRDefault="004E4A52" w:rsidP="00B62F05">
            <w:pPr>
              <w:pStyle w:val="ListParagraph"/>
              <w:numPr>
                <w:ilvl w:val="0"/>
                <w:numId w:val="14"/>
              </w:numPr>
              <w:tabs>
                <w:tab w:val="left" w:pos="1080"/>
              </w:tabs>
              <w:spacing w:line="276" w:lineRule="auto"/>
            </w:pPr>
            <w:r>
              <w:t>EXECUTING ORG matches sensory stimulus requirements to sensory stimulus features</w:t>
            </w:r>
            <w:r w:rsidR="000C046D">
              <w:t xml:space="preserve"> resulting in a candidate list of media</w:t>
            </w:r>
          </w:p>
          <w:p w14:paraId="459CE64C" w14:textId="16063B23" w:rsidR="000C046D" w:rsidRDefault="000C046D" w:rsidP="00B62F05">
            <w:pPr>
              <w:pStyle w:val="ListParagraph"/>
              <w:numPr>
                <w:ilvl w:val="0"/>
                <w:numId w:val="14"/>
              </w:numPr>
              <w:tabs>
                <w:tab w:val="left" w:pos="1080"/>
              </w:tabs>
              <w:spacing w:line="276" w:lineRule="auto"/>
            </w:pPr>
            <w:r>
              <w:t xml:space="preserve">EXECUTING ORG and </w:t>
            </w:r>
            <w:r w:rsidR="005F74B2">
              <w:t>Learning Center (</w:t>
            </w:r>
            <w:r>
              <w:t>LC</w:t>
            </w:r>
            <w:r w:rsidR="005F74B2">
              <w:t>)</w:t>
            </w:r>
            <w:r>
              <w:t xml:space="preserve"> select media delivery format based on resource constraints, logistics, and other considerations</w:t>
            </w:r>
          </w:p>
          <w:p w14:paraId="779EA347" w14:textId="21F6E2CE" w:rsidR="004E4A52" w:rsidRDefault="004E4A52" w:rsidP="00B62F05">
            <w:pPr>
              <w:pStyle w:val="ListParagraph"/>
              <w:numPr>
                <w:ilvl w:val="0"/>
                <w:numId w:val="14"/>
              </w:numPr>
              <w:tabs>
                <w:tab w:val="left" w:pos="1080"/>
              </w:tabs>
              <w:spacing w:line="276" w:lineRule="auto"/>
            </w:pPr>
            <w:r>
              <w:t>NETC prepares F2 Report</w:t>
            </w:r>
          </w:p>
          <w:p w14:paraId="1767AF16" w14:textId="42D0A3F2" w:rsidR="00AF451A" w:rsidRDefault="00AF451A" w:rsidP="00B62F05">
            <w:pPr>
              <w:pStyle w:val="ListParagraph"/>
              <w:numPr>
                <w:ilvl w:val="0"/>
                <w:numId w:val="14"/>
              </w:numPr>
              <w:tabs>
                <w:tab w:val="left" w:pos="1080"/>
              </w:tabs>
              <w:spacing w:line="276" w:lineRule="auto"/>
            </w:pPr>
            <w:r>
              <w:t xml:space="preserve">EXECUTING ORG </w:t>
            </w:r>
            <w:r w:rsidR="00280B7F">
              <w:t>performs a</w:t>
            </w:r>
            <w:r w:rsidR="00656826">
              <w:t xml:space="preserve"> Commonality Analysis and for each LO primary media identified as a SIM, </w:t>
            </w:r>
            <w:r>
              <w:t>selects groupings of LOs for shared simulations resulting in a candidate list of simulations</w:t>
            </w:r>
          </w:p>
          <w:p w14:paraId="447AE8D7" w14:textId="57F7C106" w:rsidR="000C046D" w:rsidRDefault="000C046D" w:rsidP="00B62F05">
            <w:pPr>
              <w:pStyle w:val="ListParagraph"/>
              <w:numPr>
                <w:ilvl w:val="0"/>
                <w:numId w:val="14"/>
              </w:numPr>
              <w:tabs>
                <w:tab w:val="left" w:pos="1080"/>
              </w:tabs>
              <w:spacing w:line="276" w:lineRule="auto"/>
            </w:pPr>
            <w:r>
              <w:t xml:space="preserve">EXECUTING ORG updates IPRD (if required) and </w:t>
            </w:r>
            <w:r w:rsidR="00E328F5">
              <w:t>completes drafts of</w:t>
            </w:r>
            <w:r>
              <w:t xml:space="preserve"> IMRD, </w:t>
            </w:r>
            <w:r w:rsidR="00833413">
              <w:t>Navy Training Pro</w:t>
            </w:r>
            <w:r w:rsidR="00B14F1B">
              <w:t>cess</w:t>
            </w:r>
            <w:r w:rsidR="00833413">
              <w:t xml:space="preserve"> (NTP) </w:t>
            </w:r>
            <w:r>
              <w:t>Requirements Workbook, TPSD</w:t>
            </w:r>
            <w:r w:rsidR="00E328F5">
              <w:t>,</w:t>
            </w:r>
            <w:r>
              <w:t xml:space="preserve"> and MCD</w:t>
            </w:r>
            <w:r w:rsidR="00AF451A">
              <w:t xml:space="preserve"> (if required)</w:t>
            </w:r>
            <w:r>
              <w:t xml:space="preserve"> </w:t>
            </w:r>
            <w:r w:rsidR="00E328F5">
              <w:t>in preparation</w:t>
            </w:r>
            <w:r>
              <w:t xml:space="preserve"> for validation</w:t>
            </w:r>
          </w:p>
          <w:p w14:paraId="6F90FD3E" w14:textId="77777777" w:rsidR="00E328F5" w:rsidRDefault="00E328F5" w:rsidP="00B62F05">
            <w:pPr>
              <w:pStyle w:val="ListParagraph"/>
              <w:numPr>
                <w:ilvl w:val="0"/>
                <w:numId w:val="14"/>
              </w:numPr>
              <w:tabs>
                <w:tab w:val="left" w:pos="1080"/>
              </w:tabs>
              <w:spacing w:line="276" w:lineRule="auto"/>
            </w:pPr>
            <w:r>
              <w:t>NETC and EXECUTING ORG complete F2 Report and IMRD information integration</w:t>
            </w:r>
          </w:p>
          <w:p w14:paraId="4C4D94D5" w14:textId="01069B8D" w:rsidR="004E4A52" w:rsidRDefault="004E4A52" w:rsidP="00B62F05">
            <w:pPr>
              <w:pStyle w:val="ListParagraph"/>
              <w:numPr>
                <w:ilvl w:val="0"/>
                <w:numId w:val="14"/>
              </w:numPr>
              <w:tabs>
                <w:tab w:val="left" w:pos="1080"/>
              </w:tabs>
              <w:spacing w:line="276" w:lineRule="auto"/>
            </w:pPr>
            <w:r>
              <w:t>LC reviews</w:t>
            </w:r>
            <w:r w:rsidR="00E328F5">
              <w:t xml:space="preserve"> IMRD and Workbook for</w:t>
            </w:r>
            <w:r>
              <w:t xml:space="preserve"> media selection</w:t>
            </w:r>
            <w:r w:rsidR="00AF451A">
              <w:t xml:space="preserve"> </w:t>
            </w:r>
          </w:p>
          <w:p w14:paraId="5A0FC1DE" w14:textId="4F42D779" w:rsidR="004E4A52" w:rsidRDefault="004E4A52" w:rsidP="00B62F05">
            <w:pPr>
              <w:pStyle w:val="ListParagraph"/>
              <w:numPr>
                <w:ilvl w:val="0"/>
                <w:numId w:val="14"/>
              </w:numPr>
              <w:tabs>
                <w:tab w:val="left" w:pos="1080"/>
              </w:tabs>
              <w:spacing w:line="276" w:lineRule="auto"/>
            </w:pPr>
            <w:r>
              <w:t xml:space="preserve">EXECUTING ORG </w:t>
            </w:r>
            <w:r w:rsidR="00E328F5">
              <w:t>conducts Media Selection Validation Workshop, if required</w:t>
            </w:r>
          </w:p>
          <w:p w14:paraId="52511778" w14:textId="0950DDCC" w:rsidR="00E328F5" w:rsidRDefault="00E328F5" w:rsidP="00B62F05">
            <w:pPr>
              <w:pStyle w:val="ListParagraph"/>
              <w:numPr>
                <w:ilvl w:val="0"/>
                <w:numId w:val="14"/>
              </w:numPr>
              <w:tabs>
                <w:tab w:val="left" w:pos="1080"/>
              </w:tabs>
              <w:spacing w:line="276" w:lineRule="auto"/>
            </w:pPr>
            <w:r>
              <w:t xml:space="preserve">NETC conducts F2 </w:t>
            </w:r>
            <w:r w:rsidR="00797D8D">
              <w:t>Validation</w:t>
            </w:r>
            <w:r>
              <w:t xml:space="preserve"> Workshop</w:t>
            </w:r>
          </w:p>
          <w:p w14:paraId="0038F741" w14:textId="0ECE0E45" w:rsidR="004E4A52" w:rsidRDefault="004E4A52" w:rsidP="00B62F05">
            <w:pPr>
              <w:pStyle w:val="ListParagraph"/>
              <w:numPr>
                <w:ilvl w:val="0"/>
                <w:numId w:val="14"/>
              </w:numPr>
              <w:tabs>
                <w:tab w:val="left" w:pos="1080"/>
              </w:tabs>
              <w:spacing w:line="276" w:lineRule="auto"/>
            </w:pPr>
            <w:r>
              <w:t xml:space="preserve">NETC posts </w:t>
            </w:r>
            <w:r w:rsidR="001D78DA">
              <w:t xml:space="preserve">IPRD, IMRD, </w:t>
            </w:r>
            <w:r w:rsidR="00833413">
              <w:t xml:space="preserve">NTP </w:t>
            </w:r>
            <w:r w:rsidR="001D78DA">
              <w:t xml:space="preserve">Requirements </w:t>
            </w:r>
            <w:r>
              <w:t>Workbook</w:t>
            </w:r>
            <w:r w:rsidR="001D78DA">
              <w:t>, TPSD, and MCD</w:t>
            </w:r>
            <w:r w:rsidR="00AF451A">
              <w:t xml:space="preserve"> (if required)</w:t>
            </w:r>
            <w:r>
              <w:t xml:space="preserve"> for Stakeholder Review prior to Gate</w:t>
            </w:r>
          </w:p>
          <w:p w14:paraId="60208D57" w14:textId="77777777" w:rsidR="00E328F5" w:rsidRDefault="00E328F5" w:rsidP="00B62F05">
            <w:pPr>
              <w:pStyle w:val="ListParagraph"/>
              <w:numPr>
                <w:ilvl w:val="0"/>
                <w:numId w:val="14"/>
              </w:numPr>
              <w:tabs>
                <w:tab w:val="left" w:pos="1080"/>
              </w:tabs>
              <w:spacing w:line="276" w:lineRule="auto"/>
            </w:pPr>
            <w:r>
              <w:t>NETC completes Memorandum for the Record (MFR)</w:t>
            </w:r>
          </w:p>
          <w:p w14:paraId="2472317C" w14:textId="538676A6" w:rsidR="004E4A52" w:rsidRDefault="004E4A52" w:rsidP="00B62F05">
            <w:pPr>
              <w:pStyle w:val="ListParagraph"/>
              <w:numPr>
                <w:ilvl w:val="0"/>
                <w:numId w:val="14"/>
              </w:numPr>
              <w:tabs>
                <w:tab w:val="left" w:pos="1080"/>
              </w:tabs>
              <w:spacing w:line="276" w:lineRule="auto"/>
            </w:pPr>
            <w:r>
              <w:t>EXECUTING ORG conduct</w:t>
            </w:r>
            <w:r w:rsidR="00E328F5">
              <w:t>s</w:t>
            </w:r>
            <w:r>
              <w:t xml:space="preserve"> IMRD Gate</w:t>
            </w:r>
          </w:p>
          <w:p w14:paraId="4BE136B8" w14:textId="551E7440" w:rsidR="004E4A52" w:rsidRDefault="004E4A52" w:rsidP="00B62F05">
            <w:pPr>
              <w:pStyle w:val="ListParagraph"/>
              <w:numPr>
                <w:ilvl w:val="0"/>
                <w:numId w:val="14"/>
              </w:numPr>
              <w:tabs>
                <w:tab w:val="left" w:pos="1080"/>
              </w:tabs>
              <w:spacing w:line="276" w:lineRule="auto"/>
            </w:pPr>
            <w:r>
              <w:t xml:space="preserve">NETC and EXECUTING ORG update documentation based on Stakeholder feedback </w:t>
            </w:r>
          </w:p>
          <w:p w14:paraId="046B781E" w14:textId="2067F8F4" w:rsidR="006961FE" w:rsidRPr="003A196F" w:rsidRDefault="004E4A52" w:rsidP="00B62F05">
            <w:pPr>
              <w:pStyle w:val="ListParagraph"/>
              <w:numPr>
                <w:ilvl w:val="0"/>
                <w:numId w:val="14"/>
              </w:numPr>
              <w:tabs>
                <w:tab w:val="left" w:pos="1080"/>
              </w:tabs>
              <w:spacing w:line="276" w:lineRule="auto"/>
            </w:pPr>
            <w:r>
              <w:t xml:space="preserve">NETC </w:t>
            </w:r>
            <w:r w:rsidR="00E328F5">
              <w:t>and EXECUTING ORG deliver final IPRD, IMRD and F2</w:t>
            </w:r>
            <w:r>
              <w:t xml:space="preserve"> documents</w:t>
            </w:r>
            <w:r w:rsidR="00E328F5">
              <w:t xml:space="preserve"> with embedded data files and draft TPSD and MCD</w:t>
            </w:r>
            <w:r w:rsidR="00AF451A">
              <w:t xml:space="preserve"> (if required)</w:t>
            </w:r>
            <w:r w:rsidR="00E328F5">
              <w:t>.</w:t>
            </w:r>
          </w:p>
        </w:tc>
      </w:tr>
    </w:tbl>
    <w:p w14:paraId="5274DC5F" w14:textId="77777777" w:rsidR="006961FE" w:rsidRDefault="006961FE" w:rsidP="006961FE"/>
    <w:p w14:paraId="6A46AD81" w14:textId="794AD1CC" w:rsidR="00BF42A5" w:rsidRDefault="000C6E91" w:rsidP="006961FE">
      <w:pPr>
        <w:keepNext/>
        <w:spacing w:after="200"/>
        <w:jc w:val="center"/>
      </w:pPr>
      <w:r>
        <w:rPr>
          <w:noProof/>
        </w:rPr>
        <w:lastRenderedPageBreak/>
        <w:drawing>
          <wp:inline distT="0" distB="0" distL="0" distR="0" wp14:anchorId="145F9749" wp14:editId="14A3E454">
            <wp:extent cx="6013107" cy="2189518"/>
            <wp:effectExtent l="0" t="0" r="6985" b="1270"/>
            <wp:docPr id="18139696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52579" cy="2240303"/>
                    </a:xfrm>
                    <a:prstGeom prst="rect">
                      <a:avLst/>
                    </a:prstGeom>
                    <a:noFill/>
                  </pic:spPr>
                </pic:pic>
              </a:graphicData>
            </a:graphic>
          </wp:inline>
        </w:drawing>
      </w:r>
    </w:p>
    <w:p w14:paraId="20DAEE73" w14:textId="09778097" w:rsidR="006961FE" w:rsidRDefault="006961FE" w:rsidP="00BC25AE">
      <w:pPr>
        <w:pStyle w:val="Caption"/>
      </w:pPr>
      <w:bookmarkStart w:id="23" w:name="_Ref480902434"/>
      <w:bookmarkStart w:id="24" w:name="_Ref479863280"/>
      <w:bookmarkStart w:id="25" w:name="_Toc513474238"/>
      <w:bookmarkStart w:id="26" w:name="_Toc148974016"/>
      <w:r>
        <w:t xml:space="preserve">Figure </w:t>
      </w:r>
      <w:r>
        <w:fldChar w:fldCharType="begin"/>
      </w:r>
      <w:r>
        <w:instrText xml:space="preserve"> STYLEREF 1 \s </w:instrText>
      </w:r>
      <w:r>
        <w:fldChar w:fldCharType="separate"/>
      </w:r>
      <w:r w:rsidR="00B35448">
        <w:t>1</w:t>
      </w:r>
      <w:r>
        <w:fldChar w:fldCharType="end"/>
      </w:r>
      <w:r>
        <w:noBreakHyphen/>
      </w:r>
      <w:r>
        <w:fldChar w:fldCharType="begin"/>
      </w:r>
      <w:r>
        <w:instrText xml:space="preserve"> SEQ Figure \* ARABIC \s 1 </w:instrText>
      </w:r>
      <w:r>
        <w:fldChar w:fldCharType="separate"/>
      </w:r>
      <w:r w:rsidR="00B35448">
        <w:t>1</w:t>
      </w:r>
      <w:r>
        <w:fldChar w:fldCharType="end"/>
      </w:r>
      <w:bookmarkEnd w:id="23"/>
      <w:r>
        <w:t xml:space="preserve">: </w:t>
      </w:r>
      <w:r w:rsidR="00515C1B">
        <w:t xml:space="preserve">(U) </w:t>
      </w:r>
      <w:r w:rsidRPr="005A1AEC">
        <w:t>Instructional Systems Design Flow</w:t>
      </w:r>
      <w:bookmarkEnd w:id="24"/>
      <w:bookmarkEnd w:id="25"/>
      <w:bookmarkEnd w:id="26"/>
    </w:p>
    <w:p w14:paraId="1CD8427A" w14:textId="1810A14F" w:rsidR="006768D0" w:rsidRDefault="006768D0" w:rsidP="004E016D">
      <w:pPr>
        <w:pStyle w:val="Heading3"/>
      </w:pPr>
      <w:bookmarkStart w:id="27" w:name="_Toc199768409"/>
      <w:r>
        <w:t>(U) IMRD Development</w:t>
      </w:r>
      <w:bookmarkEnd w:id="27"/>
    </w:p>
    <w:p w14:paraId="125F2978" w14:textId="4E75EB7F" w:rsidR="006E7371" w:rsidRPr="00991A6D" w:rsidRDefault="006E7371" w:rsidP="006E7371">
      <w:r w:rsidRPr="00991A6D">
        <w:t xml:space="preserve">The </w:t>
      </w:r>
      <w:r>
        <w:t>IMRD</w:t>
      </w:r>
      <w:r w:rsidRPr="00991A6D">
        <w:t xml:space="preserve"> development was conducted IAW the tailored DID to ensure all criteria were met within the analysis as well as within the </w:t>
      </w:r>
      <w:r>
        <w:t>IMR</w:t>
      </w:r>
      <w:r w:rsidRPr="00991A6D">
        <w:t xml:space="preserve">D itself.  It also included generating, drafting, and inserting the analysis reports and corresponding appendices. </w:t>
      </w:r>
      <w:r>
        <w:t xml:space="preserve"> </w:t>
      </w:r>
    </w:p>
    <w:p w14:paraId="67C6A500" w14:textId="77777777" w:rsidR="006E7371" w:rsidRPr="00991A6D" w:rsidRDefault="006E7371" w:rsidP="006E7371">
      <w:pPr>
        <w:keepNext/>
      </w:pPr>
    </w:p>
    <w:p w14:paraId="4AB4EAFC" w14:textId="3498E681" w:rsidR="006E7371" w:rsidRDefault="006E7371" w:rsidP="006E7371">
      <w:r w:rsidRPr="00991A6D">
        <w:t>The I</w:t>
      </w:r>
      <w:r>
        <w:t>M</w:t>
      </w:r>
      <w:r w:rsidRPr="00991A6D">
        <w:t xml:space="preserve">RD in Draft form </w:t>
      </w:r>
      <w:r>
        <w:t xml:space="preserve">was delivered to the Internal QA Team for review.  Updates were made based on the comments.  The updated IMRD was delivered to the Stakeholders for review.  Stakeholder comments were incorporated </w:t>
      </w:r>
      <w:r w:rsidRPr="00991A6D">
        <w:t xml:space="preserve">into the final completed </w:t>
      </w:r>
      <w:r>
        <w:t>IMRD</w:t>
      </w:r>
      <w:r w:rsidRPr="00991A6D">
        <w:t xml:space="preserve">. </w:t>
      </w:r>
      <w:r>
        <w:t xml:space="preserve"> The following Figure depicts the IMRD process.</w:t>
      </w:r>
    </w:p>
    <w:p w14:paraId="6C294DC9" w14:textId="58279FAE" w:rsidR="006E7371" w:rsidRDefault="006E7371" w:rsidP="006E7371"/>
    <w:bookmarkStart w:id="28" w:name="_Toc148974017"/>
    <w:p w14:paraId="3E6238D9" w14:textId="5283D1F7" w:rsidR="006E7371" w:rsidRDefault="003F5579" w:rsidP="00BC25AE">
      <w:pPr>
        <w:pStyle w:val="Caption"/>
      </w:pPr>
      <w:r w:rsidRPr="00D77064">
        <w:rPr>
          <w:b/>
          <w:bCs w:val="0"/>
          <w:sz w:val="22"/>
          <w:szCs w:val="22"/>
        </w:rPr>
        <w:lastRenderedPageBreak/>
        <mc:AlternateContent>
          <mc:Choice Requires="wpg">
            <w:drawing>
              <wp:anchor distT="0" distB="0" distL="114300" distR="114300" simplePos="0" relativeHeight="251671552" behindDoc="0" locked="0" layoutInCell="1" allowOverlap="1" wp14:anchorId="3C6A83DB" wp14:editId="1BBC86D1">
                <wp:simplePos x="0" y="0"/>
                <wp:positionH relativeFrom="column">
                  <wp:posOffset>204470</wp:posOffset>
                </wp:positionH>
                <wp:positionV relativeFrom="paragraph">
                  <wp:posOffset>7620</wp:posOffset>
                </wp:positionV>
                <wp:extent cx="5731510" cy="4351655"/>
                <wp:effectExtent l="0" t="0" r="16510" b="12065"/>
                <wp:wrapTopAndBottom/>
                <wp:docPr id="2" name="Group 2"/>
                <wp:cNvGraphicFramePr/>
                <a:graphic xmlns:a="http://schemas.openxmlformats.org/drawingml/2006/main">
                  <a:graphicData uri="http://schemas.microsoft.com/office/word/2010/wordprocessingGroup">
                    <wpg:wgp>
                      <wpg:cNvGrpSpPr/>
                      <wpg:grpSpPr>
                        <a:xfrm>
                          <a:off x="0" y="0"/>
                          <a:ext cx="5731510" cy="4351655"/>
                          <a:chOff x="0" y="0"/>
                          <a:chExt cx="5906637" cy="4399697"/>
                        </a:xfrm>
                      </wpg:grpSpPr>
                      <wpg:grpSp>
                        <wpg:cNvPr id="7" name="Group 7"/>
                        <wpg:cNvGrpSpPr/>
                        <wpg:grpSpPr>
                          <a:xfrm>
                            <a:off x="0" y="0"/>
                            <a:ext cx="5906637" cy="4399697"/>
                            <a:chOff x="0" y="0"/>
                            <a:chExt cx="5906637" cy="4399697"/>
                          </a:xfrm>
                        </wpg:grpSpPr>
                        <wpg:grpSp>
                          <wpg:cNvPr id="9" name="Group 9"/>
                          <wpg:cNvGrpSpPr/>
                          <wpg:grpSpPr>
                            <a:xfrm>
                              <a:off x="0" y="1944806"/>
                              <a:ext cx="1371600" cy="2447925"/>
                              <a:chOff x="0" y="0"/>
                              <a:chExt cx="1371600" cy="2447925"/>
                            </a:xfrm>
                          </wpg:grpSpPr>
                          <wps:wsp>
                            <wps:cNvPr id="10" name="Flowchart: Process 10"/>
                            <wps:cNvSpPr/>
                            <wps:spPr>
                              <a:xfrm>
                                <a:off x="6824" y="1255594"/>
                                <a:ext cx="1362075" cy="400050"/>
                              </a:xfrm>
                              <a:prstGeom prst="flowChartProcess">
                                <a:avLst/>
                              </a:prstGeom>
                              <a:solidFill>
                                <a:sysClr val="window" lastClr="FFFFFF"/>
                              </a:solidFill>
                              <a:ln w="19050" cap="flat" cmpd="sng" algn="ctr">
                                <a:solidFill>
                                  <a:sysClr val="windowText" lastClr="000000"/>
                                </a:solidFill>
                                <a:prstDash val="solid"/>
                              </a:ln>
                              <a:effectLst/>
                            </wps:spPr>
                            <wps:txbx>
                              <w:txbxContent>
                                <w:p w14:paraId="5B8E91D9" w14:textId="77777777" w:rsidR="001E00FA" w:rsidRPr="00833980" w:rsidRDefault="001E00FA" w:rsidP="003F5579">
                                  <w:pPr>
                                    <w:jc w:val="center"/>
                                    <w:rPr>
                                      <w:sz w:val="18"/>
                                    </w:rPr>
                                  </w:pPr>
                                  <w:r w:rsidRPr="00833980">
                                    <w:rPr>
                                      <w:sz w:val="18"/>
                                    </w:rPr>
                                    <w:t>Prepare for Validation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Flowchart: Process 28"/>
                            <wps:cNvSpPr/>
                            <wps:spPr>
                              <a:xfrm>
                                <a:off x="6824" y="0"/>
                                <a:ext cx="1362075" cy="400050"/>
                              </a:xfrm>
                              <a:prstGeom prst="flowChartProcess">
                                <a:avLst/>
                              </a:prstGeom>
                              <a:solidFill>
                                <a:srgbClr val="1F497D">
                                  <a:lumMod val="75000"/>
                                </a:srgbClr>
                              </a:solidFill>
                              <a:ln w="19050" cap="flat" cmpd="sng" algn="ctr">
                                <a:solidFill>
                                  <a:sysClr val="windowText" lastClr="000000"/>
                                </a:solidFill>
                                <a:prstDash val="solid"/>
                              </a:ln>
                              <a:effectLst/>
                            </wps:spPr>
                            <wps:txbx>
                              <w:txbxContent>
                                <w:p w14:paraId="0989F78C" w14:textId="77777777" w:rsidR="001E00FA" w:rsidRPr="00833980" w:rsidRDefault="001E00FA" w:rsidP="003F5579">
                                  <w:pPr>
                                    <w:jc w:val="center"/>
                                    <w:rPr>
                                      <w:color w:val="FFFFFF" w:themeColor="background1"/>
                                      <w:sz w:val="18"/>
                                    </w:rPr>
                                  </w:pPr>
                                  <w:r w:rsidRPr="00833980">
                                    <w:rPr>
                                      <w:color w:val="FFFFFF" w:themeColor="background1"/>
                                      <w:sz w:val="18"/>
                                    </w:rPr>
                                    <w:t>Conduct F2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Flowchart: Document 31"/>
                            <wps:cNvSpPr/>
                            <wps:spPr>
                              <a:xfrm>
                                <a:off x="0" y="627797"/>
                                <a:ext cx="1371600" cy="457200"/>
                              </a:xfrm>
                              <a:prstGeom prst="flowChartDocument">
                                <a:avLst/>
                              </a:prstGeom>
                              <a:solidFill>
                                <a:sysClr val="window" lastClr="FFFFFF"/>
                              </a:solidFill>
                              <a:ln w="19050" cap="flat" cmpd="sng" algn="ctr">
                                <a:solidFill>
                                  <a:sysClr val="windowText" lastClr="000000"/>
                                </a:solidFill>
                                <a:prstDash val="solid"/>
                              </a:ln>
                              <a:effectLst/>
                            </wps:spPr>
                            <wps:txbx>
                              <w:txbxContent>
                                <w:p w14:paraId="19A0E55B" w14:textId="77777777" w:rsidR="001E00FA" w:rsidRPr="00833980" w:rsidRDefault="001E00FA" w:rsidP="003F5579">
                                  <w:pPr>
                                    <w:jc w:val="center"/>
                                    <w:rPr>
                                      <w:sz w:val="18"/>
                                    </w:rPr>
                                  </w:pPr>
                                  <w:r w:rsidRPr="00833980">
                                    <w:rPr>
                                      <w:sz w:val="18"/>
                                    </w:rPr>
                                    <w:t>Prepare F2 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Flowchart: Decision 228"/>
                            <wps:cNvSpPr/>
                            <wps:spPr>
                              <a:xfrm>
                                <a:off x="20472" y="1828800"/>
                                <a:ext cx="1276350" cy="619125"/>
                              </a:xfrm>
                              <a:prstGeom prst="flowChartDecision">
                                <a:avLst/>
                              </a:prstGeom>
                              <a:solidFill>
                                <a:sysClr val="window" lastClr="FFFFFF"/>
                              </a:solidFill>
                              <a:ln w="19050" cap="flat" cmpd="sng" algn="ctr">
                                <a:solidFill>
                                  <a:sysClr val="windowText" lastClr="000000"/>
                                </a:solidFill>
                                <a:prstDash val="solid"/>
                              </a:ln>
                              <a:effectLst/>
                            </wps:spPr>
                            <wps:txbx>
                              <w:txbxContent>
                                <w:p w14:paraId="1F544A86" w14:textId="77777777" w:rsidR="001E00FA" w:rsidRPr="00D5670C" w:rsidRDefault="001E00FA" w:rsidP="003F5579">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Straight Arrow Connector 229"/>
                            <wps:cNvCnPr/>
                            <wps:spPr>
                              <a:xfrm>
                                <a:off x="682388" y="1084997"/>
                                <a:ext cx="0" cy="14287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231" name="Straight Arrow Connector 231"/>
                            <wps:cNvCnPr/>
                            <wps:spPr>
                              <a:xfrm>
                                <a:off x="675564" y="361666"/>
                                <a:ext cx="0" cy="26606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241" name="Straight Arrow Connector 241"/>
                            <wps:cNvCnPr/>
                            <wps:spPr>
                              <a:xfrm>
                                <a:off x="675564" y="1678675"/>
                                <a:ext cx="0" cy="14287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g:grpSp>
                        <wps:wsp>
                          <wps:cNvPr id="250" name="Text Box 250"/>
                          <wps:cNvSpPr txBox="1"/>
                          <wps:spPr>
                            <a:xfrm>
                              <a:off x="1140725" y="1291823"/>
                              <a:ext cx="2057400" cy="2535948"/>
                            </a:xfrm>
                            <a:prstGeom prst="rect">
                              <a:avLst/>
                            </a:prstGeom>
                            <a:noFill/>
                            <a:ln w="6350">
                              <a:noFill/>
                            </a:ln>
                          </wps:spPr>
                          <wps:txbx>
                            <w:txbxContent>
                              <w:p w14:paraId="5DB22FBF" w14:textId="77777777" w:rsidR="001E00FA" w:rsidRPr="00AA1FEA" w:rsidRDefault="001E00FA" w:rsidP="003F5579">
                                <w:pPr>
                                  <w:pStyle w:val="ListParagraph"/>
                                  <w:numPr>
                                    <w:ilvl w:val="0"/>
                                    <w:numId w:val="81"/>
                                  </w:numPr>
                                  <w:rPr>
                                    <w:sz w:val="16"/>
                                  </w:rPr>
                                </w:pPr>
                                <w:r w:rsidRPr="00AA1FEA">
                                  <w:rPr>
                                    <w:sz w:val="16"/>
                                  </w:rPr>
                                  <w:t>Sensory Stimulus Requirements</w:t>
                                </w:r>
                              </w:p>
                              <w:p w14:paraId="17DE8A48" w14:textId="77777777" w:rsidR="001E00FA" w:rsidRPr="00AA1FEA" w:rsidRDefault="001E00FA" w:rsidP="003F5579">
                                <w:pPr>
                                  <w:pStyle w:val="ListParagraph"/>
                                  <w:numPr>
                                    <w:ilvl w:val="0"/>
                                    <w:numId w:val="81"/>
                                  </w:numPr>
                                  <w:rPr>
                                    <w:sz w:val="16"/>
                                  </w:rPr>
                                </w:pPr>
                                <w:r w:rsidRPr="00AA1FEA">
                                  <w:rPr>
                                    <w:sz w:val="16"/>
                                  </w:rPr>
                                  <w:t>Sensory Stimulus Features</w:t>
                                </w:r>
                              </w:p>
                              <w:p w14:paraId="4F6BA21B" w14:textId="77777777" w:rsidR="001E00FA" w:rsidRPr="00AA1FEA" w:rsidRDefault="001E00FA" w:rsidP="003F5579">
                                <w:pPr>
                                  <w:pStyle w:val="ListParagraph"/>
                                  <w:numPr>
                                    <w:ilvl w:val="0"/>
                                    <w:numId w:val="81"/>
                                  </w:numPr>
                                  <w:rPr>
                                    <w:sz w:val="16"/>
                                  </w:rPr>
                                </w:pPr>
                                <w:r w:rsidRPr="00AA1FEA">
                                  <w:rPr>
                                    <w:sz w:val="16"/>
                                  </w:rPr>
                                  <w:t>Media Delivery Format</w:t>
                                </w:r>
                              </w:p>
                              <w:p w14:paraId="6F36B741" w14:textId="77777777" w:rsidR="001E00FA" w:rsidRPr="00AA1FEA" w:rsidRDefault="001E00FA" w:rsidP="003F5579">
                                <w:pPr>
                                  <w:rPr>
                                    <w:sz w:val="16"/>
                                  </w:rPr>
                                </w:pPr>
                              </w:p>
                              <w:p w14:paraId="21212377" w14:textId="77777777" w:rsidR="001E00FA" w:rsidRPr="00AA1FEA" w:rsidRDefault="001E00FA" w:rsidP="003F5579">
                                <w:pPr>
                                  <w:rPr>
                                    <w:sz w:val="16"/>
                                  </w:rPr>
                                </w:pPr>
                              </w:p>
                              <w:p w14:paraId="0F5A409C" w14:textId="77777777" w:rsidR="001E00FA" w:rsidRPr="00AA1FEA" w:rsidRDefault="001E00FA" w:rsidP="003F5579">
                                <w:pPr>
                                  <w:pStyle w:val="ListParagraph"/>
                                  <w:numPr>
                                    <w:ilvl w:val="0"/>
                                    <w:numId w:val="81"/>
                                  </w:numPr>
                                  <w:rPr>
                                    <w:sz w:val="16"/>
                                  </w:rPr>
                                </w:pPr>
                                <w:r w:rsidRPr="00AA1FEA">
                                  <w:rPr>
                                    <w:sz w:val="16"/>
                                  </w:rPr>
                                  <w:t>Fielding</w:t>
                                </w:r>
                              </w:p>
                              <w:p w14:paraId="146D52E0" w14:textId="77777777" w:rsidR="001E00FA" w:rsidRPr="00AA1FEA" w:rsidRDefault="001E00FA" w:rsidP="003F5579">
                                <w:pPr>
                                  <w:pStyle w:val="ListParagraph"/>
                                  <w:numPr>
                                    <w:ilvl w:val="0"/>
                                    <w:numId w:val="81"/>
                                  </w:numPr>
                                  <w:rPr>
                                    <w:sz w:val="16"/>
                                  </w:rPr>
                                </w:pPr>
                                <w:r w:rsidRPr="00AA1FEA">
                                  <w:rPr>
                                    <w:sz w:val="16"/>
                                  </w:rPr>
                                  <w:t>Feasibility</w:t>
                                </w:r>
                              </w:p>
                              <w:p w14:paraId="411129AD" w14:textId="77777777" w:rsidR="001E00FA" w:rsidRPr="00AA1FEA" w:rsidRDefault="001E00FA" w:rsidP="003F5579">
                                <w:pPr>
                                  <w:rPr>
                                    <w:sz w:val="16"/>
                                  </w:rPr>
                                </w:pPr>
                              </w:p>
                              <w:p w14:paraId="4A78A491" w14:textId="77777777" w:rsidR="001E00FA" w:rsidRPr="00AA1FEA" w:rsidRDefault="001E00FA" w:rsidP="003F5579">
                                <w:pPr>
                                  <w:rPr>
                                    <w:sz w:val="16"/>
                                  </w:rPr>
                                </w:pPr>
                              </w:p>
                              <w:p w14:paraId="114E3CE6" w14:textId="77777777" w:rsidR="001E00FA" w:rsidRPr="00AA1FEA" w:rsidRDefault="001E00FA" w:rsidP="003F5579">
                                <w:pPr>
                                  <w:rPr>
                                    <w:sz w:val="16"/>
                                  </w:rPr>
                                </w:pPr>
                              </w:p>
                              <w:p w14:paraId="0182FE74" w14:textId="77777777" w:rsidR="001E00FA" w:rsidRDefault="001E00FA" w:rsidP="003F5579">
                                <w:pPr>
                                  <w:rPr>
                                    <w:sz w:val="16"/>
                                  </w:rPr>
                                </w:pPr>
                              </w:p>
                              <w:p w14:paraId="196852C7" w14:textId="77777777" w:rsidR="001E00FA" w:rsidRDefault="001E00FA" w:rsidP="003F5579">
                                <w:pPr>
                                  <w:rPr>
                                    <w:sz w:val="16"/>
                                  </w:rPr>
                                </w:pPr>
                              </w:p>
                              <w:p w14:paraId="523C5D55" w14:textId="77777777" w:rsidR="001E00FA" w:rsidRPr="00AA1FEA" w:rsidRDefault="001E00FA" w:rsidP="003F5579">
                                <w:pPr>
                                  <w:rPr>
                                    <w:sz w:val="16"/>
                                  </w:rPr>
                                </w:pPr>
                              </w:p>
                              <w:p w14:paraId="70D55E54" w14:textId="77777777" w:rsidR="001E00FA" w:rsidRPr="00AA1FEA" w:rsidRDefault="001E00FA" w:rsidP="003F5579">
                                <w:pPr>
                                  <w:rPr>
                                    <w:sz w:val="16"/>
                                  </w:rPr>
                                </w:pPr>
                              </w:p>
                              <w:p w14:paraId="4490B9F2" w14:textId="77777777" w:rsidR="001E00FA" w:rsidRPr="00AA1FEA" w:rsidRDefault="001E00FA" w:rsidP="003F5579">
                                <w:pPr>
                                  <w:pStyle w:val="ListParagraph"/>
                                  <w:numPr>
                                    <w:ilvl w:val="0"/>
                                    <w:numId w:val="81"/>
                                  </w:numPr>
                                  <w:rPr>
                                    <w:sz w:val="16"/>
                                  </w:rPr>
                                </w:pPr>
                                <w:r w:rsidRPr="00AA1FEA">
                                  <w:rPr>
                                    <w:sz w:val="16"/>
                                  </w:rPr>
                                  <w:t>Draft IMRD</w:t>
                                </w:r>
                              </w:p>
                              <w:p w14:paraId="7F3A5572" w14:textId="77777777" w:rsidR="001E00FA" w:rsidRPr="00AA1FEA" w:rsidRDefault="001E00FA" w:rsidP="003F5579">
                                <w:pPr>
                                  <w:pStyle w:val="ListParagraph"/>
                                  <w:numPr>
                                    <w:ilvl w:val="0"/>
                                    <w:numId w:val="81"/>
                                  </w:numPr>
                                  <w:rPr>
                                    <w:sz w:val="16"/>
                                  </w:rPr>
                                </w:pPr>
                                <w:r w:rsidRPr="00AA1FEA">
                                  <w:rPr>
                                    <w:sz w:val="16"/>
                                  </w:rPr>
                                  <w:t>Workbook Tab 11</w:t>
                                </w:r>
                              </w:p>
                              <w:p w14:paraId="7BED0320" w14:textId="77777777" w:rsidR="001E00FA" w:rsidRPr="00AA1FEA" w:rsidRDefault="001E00FA" w:rsidP="003F5579">
                                <w:pPr>
                                  <w:pStyle w:val="ListParagraph"/>
                                  <w:numPr>
                                    <w:ilvl w:val="0"/>
                                    <w:numId w:val="81"/>
                                  </w:numPr>
                                  <w:rPr>
                                    <w:sz w:val="16"/>
                                  </w:rPr>
                                </w:pPr>
                                <w:r w:rsidRPr="00AA1FEA">
                                  <w:rPr>
                                    <w:sz w:val="16"/>
                                  </w:rPr>
                                  <w:t>Draft TPSD</w:t>
                                </w:r>
                              </w:p>
                              <w:p w14:paraId="4E9DE79F" w14:textId="77777777" w:rsidR="001E00FA" w:rsidRPr="00AA1FEA" w:rsidRDefault="001E00FA" w:rsidP="003F5579">
                                <w:pPr>
                                  <w:pStyle w:val="ListParagraph"/>
                                  <w:numPr>
                                    <w:ilvl w:val="0"/>
                                    <w:numId w:val="81"/>
                                  </w:numPr>
                                  <w:rPr>
                                    <w:sz w:val="16"/>
                                  </w:rPr>
                                </w:pPr>
                                <w:r w:rsidRPr="00AA1FEA">
                                  <w:rPr>
                                    <w:sz w:val="16"/>
                                  </w:rPr>
                                  <w:t>Draft MCD, if required</w:t>
                                </w:r>
                              </w:p>
                              <w:p w14:paraId="1ACBA87D" w14:textId="77777777" w:rsidR="001E00FA" w:rsidRPr="00AA1FEA" w:rsidRDefault="001E00FA" w:rsidP="003F5579">
                                <w:pPr>
                                  <w:pStyle w:val="ListParagraph"/>
                                  <w:numPr>
                                    <w:ilvl w:val="0"/>
                                    <w:numId w:val="81"/>
                                  </w:numPr>
                                  <w:rPr>
                                    <w:sz w:val="16"/>
                                  </w:rPr>
                                </w:pPr>
                                <w:r w:rsidRPr="00AA1FEA">
                                  <w:rPr>
                                    <w:sz w:val="16"/>
                                  </w:rPr>
                                  <w:t>Updated IPRD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Text Box 33"/>
                          <wps:cNvSpPr txBox="1"/>
                          <wps:spPr>
                            <a:xfrm>
                              <a:off x="150125" y="3951027"/>
                              <a:ext cx="990600" cy="447675"/>
                            </a:xfrm>
                            <a:prstGeom prst="rect">
                              <a:avLst/>
                            </a:prstGeom>
                            <a:noFill/>
                            <a:ln w="6350">
                              <a:noFill/>
                            </a:ln>
                          </wps:spPr>
                          <wps:txbx>
                            <w:txbxContent>
                              <w:p w14:paraId="5E8EC09B" w14:textId="77777777" w:rsidR="001E00FA" w:rsidRPr="00833980" w:rsidRDefault="001E00FA" w:rsidP="003F5579">
                                <w:pPr>
                                  <w:jc w:val="center"/>
                                  <w:rPr>
                                    <w:sz w:val="18"/>
                                  </w:rPr>
                                </w:pPr>
                                <w:r w:rsidRPr="00833980">
                                  <w:rPr>
                                    <w:sz w:val="18"/>
                                  </w:rPr>
                                  <w:t>LC 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9" name="Group 39"/>
                          <wpg:cNvGrpSpPr/>
                          <wpg:grpSpPr>
                            <a:xfrm>
                              <a:off x="6824" y="0"/>
                              <a:ext cx="1517176" cy="1944740"/>
                              <a:chOff x="0" y="0"/>
                              <a:chExt cx="1517176" cy="1944740"/>
                            </a:xfrm>
                          </wpg:grpSpPr>
                          <wps:wsp>
                            <wps:cNvPr id="45" name="Flowchart: Process 45"/>
                            <wps:cNvSpPr/>
                            <wps:spPr>
                              <a:xfrm>
                                <a:off x="0" y="0"/>
                                <a:ext cx="1517176" cy="571500"/>
                              </a:xfrm>
                              <a:prstGeom prst="flowChartProcess">
                                <a:avLst/>
                              </a:prstGeom>
                              <a:solidFill>
                                <a:srgbClr val="1F497D">
                                  <a:lumMod val="20000"/>
                                  <a:lumOff val="80000"/>
                                </a:srgbClr>
                              </a:solidFill>
                              <a:ln w="19050" cap="flat" cmpd="sng" algn="ctr">
                                <a:solidFill>
                                  <a:sysClr val="windowText" lastClr="000000"/>
                                </a:solidFill>
                                <a:prstDash val="solid"/>
                              </a:ln>
                              <a:effectLst/>
                            </wps:spPr>
                            <wps:txbx>
                              <w:txbxContent>
                                <w:p w14:paraId="386434A7" w14:textId="77777777" w:rsidR="001E00FA" w:rsidRPr="00833980" w:rsidRDefault="001E00FA" w:rsidP="003F5579">
                                  <w:pPr>
                                    <w:jc w:val="center"/>
                                    <w:rPr>
                                      <w:sz w:val="18"/>
                                    </w:rPr>
                                  </w:pPr>
                                  <w:r w:rsidRPr="00833980">
                                    <w:rPr>
                                      <w:sz w:val="18"/>
                                    </w:rPr>
                                    <w:t>Instructional Media Requirements Document (IMRD)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Flowchart: Process 46"/>
                            <wps:cNvSpPr/>
                            <wps:spPr>
                              <a:xfrm>
                                <a:off x="0" y="1317009"/>
                                <a:ext cx="1362075" cy="400050"/>
                              </a:xfrm>
                              <a:prstGeom prst="flowChartProcess">
                                <a:avLst/>
                              </a:prstGeom>
                              <a:solidFill>
                                <a:srgbClr val="1F497D">
                                  <a:lumMod val="75000"/>
                                </a:srgbClr>
                              </a:solidFill>
                              <a:ln w="19050" cap="flat" cmpd="sng" algn="ctr">
                                <a:solidFill>
                                  <a:sysClr val="windowText" lastClr="000000"/>
                                </a:solidFill>
                                <a:prstDash val="solid"/>
                              </a:ln>
                              <a:effectLst/>
                            </wps:spPr>
                            <wps:txbx>
                              <w:txbxContent>
                                <w:p w14:paraId="22E33008" w14:textId="77777777" w:rsidR="001E00FA" w:rsidRPr="00833980" w:rsidRDefault="001E00FA" w:rsidP="003F5579">
                                  <w:pPr>
                                    <w:jc w:val="center"/>
                                    <w:rPr>
                                      <w:color w:val="FFFFFF" w:themeColor="background1"/>
                                      <w:sz w:val="18"/>
                                    </w:rPr>
                                  </w:pPr>
                                  <w:r w:rsidRPr="00833980">
                                    <w:rPr>
                                      <w:color w:val="FFFFFF" w:themeColor="background1"/>
                                      <w:sz w:val="18"/>
                                    </w:rPr>
                                    <w:t>Conduct Media Selection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Flowchart: Document 52"/>
                            <wps:cNvSpPr/>
                            <wps:spPr>
                              <a:xfrm>
                                <a:off x="0" y="689212"/>
                                <a:ext cx="1362075" cy="485775"/>
                              </a:xfrm>
                              <a:prstGeom prst="flowChartDocument">
                                <a:avLst/>
                              </a:prstGeom>
                              <a:solidFill>
                                <a:sysClr val="window" lastClr="FFFFFF"/>
                              </a:solidFill>
                              <a:ln w="19050" cap="flat" cmpd="sng" algn="ctr">
                                <a:solidFill>
                                  <a:sysClr val="windowText" lastClr="000000"/>
                                </a:solidFill>
                                <a:prstDash val="solid"/>
                              </a:ln>
                              <a:effectLst/>
                            </wps:spPr>
                            <wps:txbx>
                              <w:txbxContent>
                                <w:p w14:paraId="7152DA49" w14:textId="77777777" w:rsidR="001E00FA" w:rsidRPr="00833980" w:rsidRDefault="001E00FA" w:rsidP="003F5579">
                                  <w:pPr>
                                    <w:jc w:val="center"/>
                                    <w:rPr>
                                      <w:sz w:val="18"/>
                                    </w:rPr>
                                  </w:pPr>
                                  <w:r w:rsidRPr="00833980">
                                    <w:rPr>
                                      <w:sz w:val="18"/>
                                    </w:rPr>
                                    <w:t>Prepopulate Media Model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Straight Arrow Connector 53"/>
                            <wps:cNvCnPr/>
                            <wps:spPr>
                              <a:xfrm>
                                <a:off x="675564" y="573206"/>
                                <a:ext cx="0" cy="1143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54" name="Straight Arrow Connector 54"/>
                            <wps:cNvCnPr/>
                            <wps:spPr>
                              <a:xfrm>
                                <a:off x="675564" y="1173707"/>
                                <a:ext cx="0" cy="14287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55" name="Straight Arrow Connector 55"/>
                            <wps:cNvCnPr/>
                            <wps:spPr>
                              <a:xfrm>
                                <a:off x="668740" y="1678675"/>
                                <a:ext cx="0" cy="26606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g:grpSp>
                        <wpg:grpSp>
                          <wpg:cNvPr id="56" name="Group 56"/>
                          <wpg:cNvGrpSpPr/>
                          <wpg:grpSpPr>
                            <a:xfrm>
                              <a:off x="1296537" y="61385"/>
                              <a:ext cx="4589629" cy="4024414"/>
                              <a:chOff x="0" y="-30"/>
                              <a:chExt cx="4589629" cy="4024414"/>
                            </a:xfrm>
                          </wpg:grpSpPr>
                          <wps:wsp>
                            <wps:cNvPr id="57" name="Flowchart: Process 57"/>
                            <wps:cNvSpPr/>
                            <wps:spPr>
                              <a:xfrm>
                                <a:off x="2052280" y="-30"/>
                                <a:ext cx="1448368" cy="429934"/>
                              </a:xfrm>
                              <a:prstGeom prst="flowChartProcess">
                                <a:avLst/>
                              </a:prstGeom>
                              <a:solidFill>
                                <a:sysClr val="window" lastClr="FFFFFF"/>
                              </a:solidFill>
                              <a:ln w="19050" cap="flat" cmpd="sng" algn="ctr">
                                <a:solidFill>
                                  <a:sysClr val="windowText" lastClr="000000"/>
                                </a:solidFill>
                                <a:prstDash val="solid"/>
                              </a:ln>
                              <a:effectLst/>
                            </wps:spPr>
                            <wps:txbx>
                              <w:txbxContent>
                                <w:p w14:paraId="4741211F" w14:textId="77777777" w:rsidR="001E00FA" w:rsidRPr="00833980" w:rsidRDefault="001E00FA" w:rsidP="003F5579">
                                  <w:pPr>
                                    <w:jc w:val="center"/>
                                    <w:rPr>
                                      <w:sz w:val="18"/>
                                    </w:rPr>
                                  </w:pPr>
                                  <w:r w:rsidRPr="00833980">
                                    <w:rPr>
                                      <w:sz w:val="18"/>
                                    </w:rPr>
                                    <w:t>Conduct Validation Workshops, as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8" name="Group 58"/>
                            <wpg:cNvGrpSpPr/>
                            <wpg:grpSpPr>
                              <a:xfrm>
                                <a:off x="3637129" y="464024"/>
                                <a:ext cx="952500" cy="742950"/>
                                <a:chOff x="0" y="0"/>
                                <a:chExt cx="952500" cy="742950"/>
                              </a:xfrm>
                            </wpg:grpSpPr>
                            <wps:wsp>
                              <wps:cNvPr id="59" name="Flowchart: Decision 59"/>
                              <wps:cNvSpPr/>
                              <wps:spPr>
                                <a:xfrm>
                                  <a:off x="0" y="0"/>
                                  <a:ext cx="952500" cy="742950"/>
                                </a:xfrm>
                                <a:prstGeom prst="flowChartDecision">
                                  <a:avLst/>
                                </a:prstGeom>
                                <a:solidFill>
                                  <a:sysClr val="window" lastClr="FFFFFF"/>
                                </a:solidFill>
                                <a:ln w="9525" cap="flat" cmpd="sng" algn="ctr">
                                  <a:solidFill>
                                    <a:sysClr val="windowText" lastClr="000000"/>
                                  </a:solidFill>
                                  <a:prstDash val="solid"/>
                                </a:ln>
                                <a:effectLst/>
                              </wps:spPr>
                              <wps:txbx>
                                <w:txbxContent>
                                  <w:p w14:paraId="2D16C207" w14:textId="77777777" w:rsidR="001E00FA" w:rsidRPr="008C231F" w:rsidRDefault="001E00FA" w:rsidP="003F5579">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Text Box 60"/>
                              <wps:cNvSpPr txBox="1"/>
                              <wps:spPr>
                                <a:xfrm>
                                  <a:off x="0" y="114300"/>
                                  <a:ext cx="952500" cy="628650"/>
                                </a:xfrm>
                                <a:prstGeom prst="rect">
                                  <a:avLst/>
                                </a:prstGeom>
                                <a:noFill/>
                                <a:ln w="19050">
                                  <a:noFill/>
                                </a:ln>
                              </wps:spPr>
                              <wps:txbx>
                                <w:txbxContent>
                                  <w:p w14:paraId="6F7317A5" w14:textId="77777777" w:rsidR="001E00FA" w:rsidRPr="00BE4C6D" w:rsidRDefault="001E00FA" w:rsidP="003F5579">
                                    <w:pPr>
                                      <w:jc w:val="center"/>
                                      <w:rPr>
                                        <w:sz w:val="18"/>
                                      </w:rPr>
                                    </w:pPr>
                                    <w:r w:rsidRPr="00BE4C6D">
                                      <w:rPr>
                                        <w:sz w:val="18"/>
                                      </w:rPr>
                                      <w:t>Perform Internal QA 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1" name="Elbow Connector 61"/>
                            <wps:cNvCnPr/>
                            <wps:spPr>
                              <a:xfrm flipV="1">
                                <a:off x="0" y="252484"/>
                                <a:ext cx="2057400" cy="3771900"/>
                              </a:xfrm>
                              <a:prstGeom prst="bentConnector3">
                                <a:avLst>
                                  <a:gd name="adj1" fmla="val 87963"/>
                                </a:avLst>
                              </a:prstGeom>
                              <a:noFill/>
                              <a:ln w="9525" cap="flat" cmpd="sng" algn="ctr">
                                <a:solidFill>
                                  <a:sysClr val="windowText" lastClr="000000">
                                    <a:shade val="95000"/>
                                    <a:satMod val="105000"/>
                                  </a:sysClr>
                                </a:solidFill>
                                <a:prstDash val="solid"/>
                                <a:tailEnd type="triangle"/>
                              </a:ln>
                              <a:effectLst/>
                            </wps:spPr>
                            <wps:bodyPr/>
                          </wps:wsp>
                          <wps:wsp>
                            <wps:cNvPr id="62" name="Straight Arrow Connector 62"/>
                            <wps:cNvCnPr/>
                            <wps:spPr>
                              <a:xfrm>
                                <a:off x="2736376" y="429904"/>
                                <a:ext cx="0" cy="14287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63" name="Straight Arrow Connector 63"/>
                            <wps:cNvCnPr/>
                            <wps:spPr>
                              <a:xfrm>
                                <a:off x="3439236" y="839337"/>
                                <a:ext cx="196897" cy="0"/>
                              </a:xfrm>
                              <a:prstGeom prst="straightConnector1">
                                <a:avLst/>
                              </a:prstGeom>
                              <a:noFill/>
                              <a:ln w="9525" cap="flat" cmpd="sng" algn="ctr">
                                <a:solidFill>
                                  <a:sysClr val="windowText" lastClr="000000">
                                    <a:shade val="95000"/>
                                    <a:satMod val="105000"/>
                                  </a:sysClr>
                                </a:solidFill>
                                <a:prstDash val="solid"/>
                                <a:headEnd type="triangle"/>
                                <a:tailEnd type="triangle"/>
                              </a:ln>
                              <a:effectLst/>
                            </wps:spPr>
                            <wps:bodyPr/>
                          </wps:wsp>
                          <wps:wsp>
                            <wps:cNvPr id="7648" name="Flowchart: Document 7648"/>
                            <wps:cNvSpPr/>
                            <wps:spPr>
                              <a:xfrm>
                                <a:off x="2053988" y="586854"/>
                                <a:ext cx="1371600" cy="552450"/>
                              </a:xfrm>
                              <a:prstGeom prst="flowChartDocument">
                                <a:avLst/>
                              </a:prstGeom>
                              <a:noFill/>
                              <a:ln w="19050" cap="flat" cmpd="sng" algn="ctr">
                                <a:solidFill>
                                  <a:sysClr val="windowText" lastClr="000000"/>
                                </a:solidFill>
                                <a:prstDash val="solid"/>
                              </a:ln>
                              <a:effectLst/>
                            </wps:spPr>
                            <wps:txbx>
                              <w:txbxContent>
                                <w:p w14:paraId="31457A70" w14:textId="77777777" w:rsidR="001E00FA" w:rsidRPr="00833980" w:rsidRDefault="001E00FA" w:rsidP="003F5579">
                                  <w:pPr>
                                    <w:jc w:val="center"/>
                                    <w:rPr>
                                      <w:sz w:val="18"/>
                                      <w:szCs w:val="18"/>
                                    </w:rPr>
                                  </w:pPr>
                                  <w:r w:rsidRPr="00833980">
                                    <w:rPr>
                                      <w:sz w:val="18"/>
                                      <w:szCs w:val="18"/>
                                    </w:rPr>
                                    <w:t>Update IMRD with F2 Information</w:t>
                                  </w:r>
                                </w:p>
                                <w:p w14:paraId="5176E1DE" w14:textId="77777777" w:rsidR="001E00FA" w:rsidRPr="00D5670C" w:rsidRDefault="001E00FA" w:rsidP="003F5579">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649" name="Group 7649"/>
                          <wpg:cNvGrpSpPr/>
                          <wpg:grpSpPr>
                            <a:xfrm>
                              <a:off x="3350525" y="1317009"/>
                              <a:ext cx="2556112" cy="3082688"/>
                              <a:chOff x="0" y="218364"/>
                              <a:chExt cx="2556112" cy="3082688"/>
                            </a:xfrm>
                          </wpg:grpSpPr>
                          <wpg:grpSp>
                            <wpg:cNvPr id="7661" name="Group 7661"/>
                            <wpg:cNvGrpSpPr/>
                            <wpg:grpSpPr>
                              <a:xfrm>
                                <a:off x="1603612" y="1868060"/>
                                <a:ext cx="952500" cy="742950"/>
                                <a:chOff x="0" y="18789"/>
                                <a:chExt cx="952500" cy="742950"/>
                              </a:xfrm>
                            </wpg:grpSpPr>
                            <wps:wsp>
                              <wps:cNvPr id="7662" name="Flowchart: Decision 7662"/>
                              <wps:cNvSpPr/>
                              <wps:spPr>
                                <a:xfrm>
                                  <a:off x="0" y="18789"/>
                                  <a:ext cx="952500" cy="742950"/>
                                </a:xfrm>
                                <a:prstGeom prst="flowChartDecision">
                                  <a:avLst/>
                                </a:prstGeom>
                                <a:solidFill>
                                  <a:sysClr val="window" lastClr="FFFFFF"/>
                                </a:solidFill>
                                <a:ln w="9525" cap="flat" cmpd="sng" algn="ctr">
                                  <a:solidFill>
                                    <a:sysClr val="windowText" lastClr="000000"/>
                                  </a:solidFill>
                                  <a:prstDash val="solid"/>
                                </a:ln>
                                <a:effectLst/>
                              </wps:spPr>
                              <wps:txbx>
                                <w:txbxContent>
                                  <w:p w14:paraId="6FFE3718" w14:textId="77777777" w:rsidR="001E00FA" w:rsidRPr="008C231F" w:rsidRDefault="001E00FA" w:rsidP="003F5579">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5" name="Text Box 7665"/>
                              <wps:cNvSpPr txBox="1"/>
                              <wps:spPr>
                                <a:xfrm>
                                  <a:off x="0" y="114300"/>
                                  <a:ext cx="952500" cy="628650"/>
                                </a:xfrm>
                                <a:prstGeom prst="rect">
                                  <a:avLst/>
                                </a:prstGeom>
                                <a:noFill/>
                                <a:ln w="19050">
                                  <a:noFill/>
                                </a:ln>
                              </wps:spPr>
                              <wps:txbx>
                                <w:txbxContent>
                                  <w:p w14:paraId="08C2C71D" w14:textId="77777777" w:rsidR="001E00FA" w:rsidRPr="00BE4C6D" w:rsidRDefault="001E00FA" w:rsidP="003F5579">
                                    <w:pPr>
                                      <w:jc w:val="center"/>
                                      <w:rPr>
                                        <w:sz w:val="18"/>
                                      </w:rPr>
                                    </w:pPr>
                                    <w:r w:rsidRPr="00BE4C6D">
                                      <w:rPr>
                                        <w:sz w:val="18"/>
                                      </w:rPr>
                                      <w:t>Perform Internal QA 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666" name="Group 7666"/>
                            <wpg:cNvGrpSpPr/>
                            <wpg:grpSpPr>
                              <a:xfrm>
                                <a:off x="0" y="2729552"/>
                                <a:ext cx="1371600" cy="571500"/>
                                <a:chOff x="0" y="0"/>
                                <a:chExt cx="1485900" cy="571500"/>
                              </a:xfrm>
                            </wpg:grpSpPr>
                            <wps:wsp>
                              <wps:cNvPr id="7667" name="Flowchart: Terminator 7667"/>
                              <wps:cNvSpPr/>
                              <wps:spPr>
                                <a:xfrm>
                                  <a:off x="0" y="0"/>
                                  <a:ext cx="1485900" cy="571500"/>
                                </a:xfrm>
                                <a:prstGeom prst="flowChartTerminator">
                                  <a:avLst/>
                                </a:prstGeom>
                                <a:solidFill>
                                  <a:sysClr val="window" lastClr="FFFFFF"/>
                                </a:solidFill>
                                <a:ln w="19050" cap="flat" cmpd="sng" algn="ctr">
                                  <a:solidFill>
                                    <a:sysClr val="windowText" lastClr="000000"/>
                                  </a:solidFill>
                                  <a:prstDash val="solid"/>
                                </a:ln>
                                <a:effectLst/>
                              </wps:spPr>
                              <wps:txbx>
                                <w:txbxContent>
                                  <w:p w14:paraId="1C591CDD" w14:textId="77777777" w:rsidR="001E00FA" w:rsidRPr="00D5670C" w:rsidRDefault="001E00FA" w:rsidP="003F5579">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8" name="Text Box 7668"/>
                              <wps:cNvSpPr txBox="1"/>
                              <wps:spPr>
                                <a:xfrm>
                                  <a:off x="95250" y="0"/>
                                  <a:ext cx="1276350" cy="552450"/>
                                </a:xfrm>
                                <a:prstGeom prst="rect">
                                  <a:avLst/>
                                </a:prstGeom>
                                <a:noFill/>
                                <a:ln w="6350">
                                  <a:noFill/>
                                </a:ln>
                              </wps:spPr>
                              <wps:txbx>
                                <w:txbxContent>
                                  <w:p w14:paraId="3860C909" w14:textId="77777777" w:rsidR="001E00FA" w:rsidRPr="00833980" w:rsidRDefault="001E00FA" w:rsidP="003F5579">
                                    <w:pPr>
                                      <w:jc w:val="center"/>
                                      <w:rPr>
                                        <w:sz w:val="18"/>
                                      </w:rPr>
                                    </w:pPr>
                                    <w:r w:rsidRPr="00833980">
                                      <w:rPr>
                                        <w:sz w:val="18"/>
                                      </w:rPr>
                                      <w:t>Deliver F</w:t>
                                    </w:r>
                                    <w:r>
                                      <w:rPr>
                                        <w:sz w:val="18"/>
                                      </w:rPr>
                                      <w:t>inal IPRD, IMRD (Draft TPSD</w:t>
                                    </w:r>
                                    <w:r w:rsidRPr="00833980">
                                      <w:rPr>
                                        <w:sz w:val="18"/>
                                      </w:rPr>
                                      <w:t>), FRD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669" name="Flowchart: Document 7669"/>
                            <wps:cNvSpPr/>
                            <wps:spPr>
                              <a:xfrm>
                                <a:off x="6824" y="1937949"/>
                                <a:ext cx="1364776" cy="673022"/>
                              </a:xfrm>
                              <a:prstGeom prst="flowChartDocument">
                                <a:avLst/>
                              </a:prstGeom>
                              <a:solidFill>
                                <a:sysClr val="window" lastClr="FFFFFF"/>
                              </a:solidFill>
                              <a:ln w="19050" cap="flat" cmpd="sng" algn="ctr">
                                <a:solidFill>
                                  <a:sysClr val="windowText" lastClr="000000"/>
                                </a:solidFill>
                                <a:prstDash val="solid"/>
                              </a:ln>
                              <a:effectLst/>
                            </wps:spPr>
                            <wps:txbx>
                              <w:txbxContent>
                                <w:p w14:paraId="3BD4E8D5" w14:textId="77777777" w:rsidR="001E00FA" w:rsidRPr="00833980" w:rsidRDefault="001E00FA" w:rsidP="003F5579">
                                  <w:pPr>
                                    <w:jc w:val="center"/>
                                    <w:rPr>
                                      <w:sz w:val="18"/>
                                    </w:rPr>
                                  </w:pPr>
                                  <w:r w:rsidRPr="00833980">
                                    <w:rPr>
                                      <w:sz w:val="18"/>
                                    </w:rPr>
                                    <w:t>Update IMRD</w:t>
                                  </w:r>
                                  <w:r>
                                    <w:rPr>
                                      <w:sz w:val="18"/>
                                    </w:rPr>
                                    <w:t>, FRD</w:t>
                                  </w:r>
                                  <w:r w:rsidRPr="00833980">
                                    <w:rPr>
                                      <w:sz w:val="18"/>
                                    </w:rPr>
                                    <w:t xml:space="preserve"> based on Stakeholder Review Comments</w:t>
                                  </w:r>
                                </w:p>
                                <w:p w14:paraId="71F514DC" w14:textId="77777777" w:rsidR="001E00FA" w:rsidRPr="00D5670C" w:rsidRDefault="001E00FA" w:rsidP="003F5579">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70" name="Straight Arrow Connector 7670"/>
                            <wps:cNvCnPr/>
                            <wps:spPr>
                              <a:xfrm>
                                <a:off x="689212" y="2586251"/>
                                <a:ext cx="0" cy="14287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g:grpSp>
                            <wpg:cNvPr id="7671" name="Group 7671"/>
                            <wpg:cNvGrpSpPr/>
                            <wpg:grpSpPr>
                              <a:xfrm>
                                <a:off x="0" y="218364"/>
                                <a:ext cx="2549288" cy="1705544"/>
                                <a:chOff x="0" y="218364"/>
                                <a:chExt cx="2549288" cy="1705544"/>
                              </a:xfrm>
                            </wpg:grpSpPr>
                            <wps:wsp>
                              <wps:cNvPr id="7672" name="Flowchart: Process 7672"/>
                              <wps:cNvSpPr/>
                              <wps:spPr>
                                <a:xfrm>
                                  <a:off x="0" y="245660"/>
                                  <a:ext cx="1371600" cy="619125"/>
                                </a:xfrm>
                                <a:prstGeom prst="flowChartProcess">
                                  <a:avLst/>
                                </a:prstGeom>
                                <a:solidFill>
                                  <a:sysClr val="window" lastClr="FFFFFF"/>
                                </a:solidFill>
                                <a:ln w="19050" cap="flat" cmpd="sng" algn="ctr">
                                  <a:solidFill>
                                    <a:sysClr val="windowText" lastClr="000000"/>
                                  </a:solidFill>
                                  <a:prstDash val="solid"/>
                                </a:ln>
                                <a:effectLst/>
                              </wps:spPr>
                              <wps:txbx>
                                <w:txbxContent>
                                  <w:p w14:paraId="1ED476B1" w14:textId="77777777" w:rsidR="001E00FA" w:rsidRPr="00833980" w:rsidRDefault="001E00FA" w:rsidP="003F5579">
                                    <w:pPr>
                                      <w:jc w:val="center"/>
                                      <w:rPr>
                                        <w:sz w:val="18"/>
                                      </w:rPr>
                                    </w:pPr>
                                    <w:r w:rsidRPr="00833980">
                                      <w:rPr>
                                        <w:sz w:val="18"/>
                                      </w:rPr>
                                      <w:t>D</w:t>
                                    </w:r>
                                    <w:r>
                                      <w:rPr>
                                        <w:sz w:val="18"/>
                                      </w:rPr>
                                      <w:t>eliver IMRD, TPSD</w:t>
                                    </w:r>
                                    <w:r w:rsidRPr="00833980">
                                      <w:rPr>
                                        <w:sz w:val="18"/>
                                      </w:rPr>
                                      <w:t>, IPRD, FRD for Stakeholder 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673" name="Group 7673"/>
                              <wpg:cNvGrpSpPr/>
                              <wpg:grpSpPr>
                                <a:xfrm>
                                  <a:off x="1596788" y="218364"/>
                                  <a:ext cx="952500" cy="742950"/>
                                  <a:chOff x="0" y="0"/>
                                  <a:chExt cx="952500" cy="742950"/>
                                </a:xfrm>
                              </wpg:grpSpPr>
                              <wps:wsp>
                                <wps:cNvPr id="7674" name="Flowchart: Decision 7674"/>
                                <wps:cNvSpPr/>
                                <wps:spPr>
                                  <a:xfrm>
                                    <a:off x="0" y="0"/>
                                    <a:ext cx="952500" cy="742950"/>
                                  </a:xfrm>
                                  <a:prstGeom prst="flowChartDecision">
                                    <a:avLst/>
                                  </a:prstGeom>
                                  <a:solidFill>
                                    <a:sysClr val="window" lastClr="FFFFFF"/>
                                  </a:solidFill>
                                  <a:ln w="9525" cap="flat" cmpd="sng" algn="ctr">
                                    <a:solidFill>
                                      <a:sysClr val="windowText" lastClr="000000"/>
                                    </a:solidFill>
                                    <a:prstDash val="solid"/>
                                  </a:ln>
                                  <a:effectLst/>
                                </wps:spPr>
                                <wps:txbx>
                                  <w:txbxContent>
                                    <w:p w14:paraId="68CB710D" w14:textId="77777777" w:rsidR="001E00FA" w:rsidRPr="008C231F" w:rsidRDefault="001E00FA" w:rsidP="003F5579">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75" name="Text Box 7675"/>
                                <wps:cNvSpPr txBox="1"/>
                                <wps:spPr>
                                  <a:xfrm>
                                    <a:off x="0" y="114300"/>
                                    <a:ext cx="952500" cy="628650"/>
                                  </a:xfrm>
                                  <a:prstGeom prst="rect">
                                    <a:avLst/>
                                  </a:prstGeom>
                                  <a:noFill/>
                                  <a:ln w="19050">
                                    <a:noFill/>
                                  </a:ln>
                                </wps:spPr>
                                <wps:txbx>
                                  <w:txbxContent>
                                    <w:p w14:paraId="6FDB6277" w14:textId="77777777" w:rsidR="001E00FA" w:rsidRPr="00BE4C6D" w:rsidRDefault="001E00FA" w:rsidP="003F5579">
                                      <w:pPr>
                                        <w:jc w:val="center"/>
                                        <w:rPr>
                                          <w:sz w:val="18"/>
                                        </w:rPr>
                                      </w:pPr>
                                      <w:r w:rsidRPr="00BE4C6D">
                                        <w:rPr>
                                          <w:sz w:val="18"/>
                                        </w:rPr>
                                        <w:t>Perform Internal QA 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676" name="Group 7676"/>
                              <wpg:cNvGrpSpPr/>
                              <wpg:grpSpPr>
                                <a:xfrm>
                                  <a:off x="0" y="1016758"/>
                                  <a:ext cx="1352550" cy="752475"/>
                                  <a:chOff x="0" y="104774"/>
                                  <a:chExt cx="1352550" cy="752475"/>
                                </a:xfrm>
                              </wpg:grpSpPr>
                              <wps:wsp>
                                <wps:cNvPr id="7677" name="Flowchart: Decision 7677"/>
                                <wps:cNvSpPr/>
                                <wps:spPr>
                                  <a:xfrm>
                                    <a:off x="0" y="104774"/>
                                    <a:ext cx="1352550" cy="752475"/>
                                  </a:xfrm>
                                  <a:prstGeom prst="flowChartDecision">
                                    <a:avLst/>
                                  </a:prstGeom>
                                  <a:solidFill>
                                    <a:sysClr val="window" lastClr="FFFFFF"/>
                                  </a:solidFill>
                                  <a:ln w="19050" cap="flat" cmpd="sng" algn="ctr">
                                    <a:solidFill>
                                      <a:sysClr val="windowText" lastClr="000000"/>
                                    </a:solidFill>
                                    <a:prstDash val="solid"/>
                                  </a:ln>
                                  <a:effectLst/>
                                </wps:spPr>
                                <wps:txbx>
                                  <w:txbxContent>
                                    <w:p w14:paraId="71CAE42B" w14:textId="77777777" w:rsidR="001E00FA" w:rsidRPr="007C0049" w:rsidRDefault="001E00FA" w:rsidP="003F5579">
                                      <w:pPr>
                                        <w:jc w:val="cente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78" name="Text Box 7678"/>
                                <wps:cNvSpPr txBox="1"/>
                                <wps:spPr>
                                  <a:xfrm>
                                    <a:off x="180975" y="247650"/>
                                    <a:ext cx="990600" cy="447675"/>
                                  </a:xfrm>
                                  <a:prstGeom prst="rect">
                                    <a:avLst/>
                                  </a:prstGeom>
                                  <a:noFill/>
                                  <a:ln w="6350">
                                    <a:noFill/>
                                  </a:ln>
                                </wps:spPr>
                                <wps:txbx>
                                  <w:txbxContent>
                                    <w:p w14:paraId="11F4295E" w14:textId="77777777" w:rsidR="001E00FA" w:rsidRPr="00833980" w:rsidRDefault="001E00FA" w:rsidP="003F5579">
                                      <w:pPr>
                                        <w:jc w:val="center"/>
                                        <w:rPr>
                                          <w:sz w:val="18"/>
                                        </w:rPr>
                                      </w:pPr>
                                      <w:r w:rsidRPr="00833980">
                                        <w:rPr>
                                          <w:sz w:val="18"/>
                                        </w:rPr>
                                        <w:t>Stakeholder 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679" name="Straight Arrow Connector 7679"/>
                              <wps:cNvCnPr/>
                              <wps:spPr>
                                <a:xfrm>
                                  <a:off x="689212" y="880280"/>
                                  <a:ext cx="0" cy="14287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96" name="Straight Arrow Connector 96"/>
                              <wps:cNvCnPr/>
                              <wps:spPr>
                                <a:xfrm>
                                  <a:off x="689212" y="1781033"/>
                                  <a:ext cx="0" cy="14287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97" name="Straight Arrow Connector 97"/>
                              <wps:cNvCnPr/>
                              <wps:spPr>
                                <a:xfrm>
                                  <a:off x="1392072" y="593677"/>
                                  <a:ext cx="196850" cy="0"/>
                                </a:xfrm>
                                <a:prstGeom prst="straightConnector1">
                                  <a:avLst/>
                                </a:prstGeom>
                                <a:noFill/>
                                <a:ln w="9525" cap="flat" cmpd="sng" algn="ctr">
                                  <a:solidFill>
                                    <a:sysClr val="windowText" lastClr="000000">
                                      <a:shade val="95000"/>
                                      <a:satMod val="105000"/>
                                    </a:sysClr>
                                  </a:solidFill>
                                  <a:prstDash val="solid"/>
                                  <a:headEnd type="triangle"/>
                                  <a:tailEnd type="triangle"/>
                                </a:ln>
                                <a:effectLst/>
                              </wps:spPr>
                              <wps:bodyPr/>
                            </wps:wsp>
                          </wpg:grpSp>
                          <wps:wsp>
                            <wps:cNvPr id="98" name="Straight Arrow Connector 98"/>
                            <wps:cNvCnPr/>
                            <wps:spPr>
                              <a:xfrm>
                                <a:off x="1398896" y="2238233"/>
                                <a:ext cx="196850" cy="0"/>
                              </a:xfrm>
                              <a:prstGeom prst="straightConnector1">
                                <a:avLst/>
                              </a:prstGeom>
                              <a:noFill/>
                              <a:ln w="9525" cap="flat" cmpd="sng" algn="ctr">
                                <a:solidFill>
                                  <a:sysClr val="windowText" lastClr="000000">
                                    <a:shade val="95000"/>
                                    <a:satMod val="105000"/>
                                  </a:sysClr>
                                </a:solidFill>
                                <a:prstDash val="solid"/>
                                <a:headEnd type="triangle"/>
                                <a:tailEnd type="triangle"/>
                              </a:ln>
                              <a:effectLst/>
                            </wps:spPr>
                            <wps:bodyPr/>
                          </wps:wsp>
                        </wpg:grpSp>
                      </wpg:grpSp>
                      <wps:wsp>
                        <wps:cNvPr id="99" name="Straight Arrow Connector 99"/>
                        <wps:cNvCnPr/>
                        <wps:spPr>
                          <a:xfrm>
                            <a:off x="4033381" y="1189972"/>
                            <a:ext cx="0" cy="142861"/>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3C6A83DB" id="Group 2" o:spid="_x0000_s1026" style="position:absolute;left:0;text-align:left;margin-left:16.1pt;margin-top:.6pt;width:451.3pt;height:342.65pt;z-index:251671552;mso-width-relative:margin;mso-height-relative:margin" coordsize="59066,43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">
                <v:group id="Group 7" o:spid="_x0000_s1027" style="position:absolute;width:59066;height:43996" coordsize="59066,43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9" o:spid="_x0000_s1028" style="position:absolute;top:19448;width:13716;height:24479" coordsize="13716,2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109" coordsize="21600,21600" o:spt="109" path="m,l,21600r21600,l21600,xe">
                      <v:stroke joinstyle="miter"/>
                      <v:path gradientshapeok="t" o:connecttype="rect"/>
                    </v:shapetype>
                    <v:shape id="Flowchart: Process 10" o:spid="_x0000_s1029" type="#_x0000_t109" style="position:absolute;left:68;top:12555;width:13620;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" fillcolor="window" strokecolor="windowText" strokeweight="1.5pt">
                      <v:textbox>
                        <w:txbxContent>
                          <w:p w14:paraId="5B8E91D9" w14:textId="77777777" w:rsidR="001E00FA" w:rsidRPr="00833980" w:rsidRDefault="001E00FA" w:rsidP="003F5579">
                            <w:pPr>
                              <w:jc w:val="center"/>
                              <w:rPr>
                                <w:sz w:val="18"/>
                              </w:rPr>
                            </w:pPr>
                            <w:r w:rsidRPr="00833980">
                              <w:rPr>
                                <w:sz w:val="18"/>
                              </w:rPr>
                              <w:t>Prepare for Validation</w:t>
                            </w:r>
                          </w:p>
                        </w:txbxContent>
                      </v:textbox>
                    </v:shape>
                    <v:shape id="Flowchart: Process 28" o:spid="_x0000_s1030" type="#_x0000_t109" style="position:absolute;left:68;width:13620;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" fillcolor="#17375e" strokecolor="windowText" strokeweight="1.5pt">
                      <v:textbox>
                        <w:txbxContent>
                          <w:p w14:paraId="0989F78C" w14:textId="77777777" w:rsidR="001E00FA" w:rsidRPr="00833980" w:rsidRDefault="001E00FA" w:rsidP="003F5579">
                            <w:pPr>
                              <w:jc w:val="center"/>
                              <w:rPr>
                                <w:color w:val="FFFFFF" w:themeColor="background1"/>
                                <w:sz w:val="18"/>
                              </w:rPr>
                            </w:pPr>
                            <w:r w:rsidRPr="00833980">
                              <w:rPr>
                                <w:color w:val="FFFFFF" w:themeColor="background1"/>
                                <w:sz w:val="18"/>
                              </w:rPr>
                              <w:t>Conduct F2 Analysis</w:t>
                            </w:r>
                          </w:p>
                        </w:txbxContent>
                      </v:textbox>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31" o:spid="_x0000_s1031" type="#_x0000_t114" style="position:absolute;top:6277;width:1371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" fillcolor="window" strokecolor="windowText" strokeweight="1.5pt">
                      <v:textbox>
                        <w:txbxContent>
                          <w:p w14:paraId="19A0E55B" w14:textId="77777777" w:rsidR="001E00FA" w:rsidRPr="00833980" w:rsidRDefault="001E00FA" w:rsidP="003F5579">
                            <w:pPr>
                              <w:jc w:val="center"/>
                              <w:rPr>
                                <w:sz w:val="18"/>
                              </w:rPr>
                            </w:pPr>
                            <w:r w:rsidRPr="00833980">
                              <w:rPr>
                                <w:sz w:val="18"/>
                              </w:rPr>
                              <w:t>Prepare F2 Report</w:t>
                            </w:r>
                          </w:p>
                        </w:txbxContent>
                      </v:textbox>
                    </v:shape>
                    <v:shapetype id="_x0000_t110" coordsize="21600,21600" o:spt="110" path="m10800,l,10800,10800,21600,21600,10800xe">
                      <v:stroke joinstyle="miter"/>
                      <v:path gradientshapeok="t" o:connecttype="rect" textboxrect="5400,5400,16200,16200"/>
                    </v:shapetype>
                    <v:shape id="Flowchart: Decision 228" o:spid="_x0000_s1032" type="#_x0000_t110" style="position:absolute;left:204;top:18288;width:12764;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" fillcolor="window" strokecolor="windowText" strokeweight="1.5pt">
                      <v:textbox>
                        <w:txbxContent>
                          <w:p w14:paraId="1F544A86" w14:textId="77777777" w:rsidR="001E00FA" w:rsidRPr="00D5670C" w:rsidRDefault="001E00FA" w:rsidP="003F5579">
                            <w:pPr>
                              <w:jc w:val="center"/>
                              <w:rPr>
                                <w:sz w:val="20"/>
                              </w:rPr>
                            </w:pPr>
                          </w:p>
                        </w:txbxContent>
                      </v:textbox>
                    </v:shape>
                    <v:shapetype id="_x0000_t32" coordsize="21600,21600" o:spt="32" o:oned="t" path="m,l21600,21600e" filled="f">
                      <v:path arrowok="t" fillok="f" o:connecttype="none"/>
                      <o:lock v:ext="edit" shapetype="t"/>
                    </v:shapetype>
                    <v:shape id="Straight Arrow Connector 229" o:spid="_x0000_s1033" type="#_x0000_t32" style="position:absolute;left:6823;top:10849;width:0;height:1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">
                      <v:stroke endarrow="block"/>
                    </v:shape>
                    <v:shape id="Straight Arrow Connector 231" o:spid="_x0000_s1034" type="#_x0000_t32" style="position:absolute;left:6755;top:3616;width:0;height:26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">
                      <v:stroke endarrow="block"/>
                    </v:shape>
                    <v:shape id="Straight Arrow Connector 241" o:spid="_x0000_s1035" type="#_x0000_t32" style="position:absolute;left:6755;top:16786;width:0;height:1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">
                      <v:stroke endarrow="block"/>
                    </v:shape>
                  </v:group>
                  <v:shapetype id="_x0000_t202" coordsize="21600,21600" o:spt="202" path="m,l,21600r21600,l21600,xe">
                    <v:stroke joinstyle="miter"/>
                    <v:path gradientshapeok="t" o:connecttype="rect"/>
                  </v:shapetype>
                  <v:shape id="Text Box 250" o:spid="_x0000_s1036" type="#_x0000_t202" style="position:absolute;left:11407;top:12918;width:20574;height:2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" filled="f" stroked="f" strokeweight=".5pt">
                    <v:textbox>
                      <w:txbxContent>
                        <w:p w14:paraId="5DB22FBF" w14:textId="77777777" w:rsidR="001E00FA" w:rsidRPr="00AA1FEA" w:rsidRDefault="001E00FA" w:rsidP="003F5579">
                          <w:pPr>
                            <w:pStyle w:val="ListParagraph"/>
                            <w:numPr>
                              <w:ilvl w:val="0"/>
                              <w:numId w:val="81"/>
                            </w:numPr>
                            <w:rPr>
                              <w:sz w:val="16"/>
                            </w:rPr>
                          </w:pPr>
                          <w:r w:rsidRPr="00AA1FEA">
                            <w:rPr>
                              <w:sz w:val="16"/>
                            </w:rPr>
                            <w:t>Sensory Stimulus Requirements</w:t>
                          </w:r>
                        </w:p>
                        <w:p w14:paraId="17DE8A48" w14:textId="77777777" w:rsidR="001E00FA" w:rsidRPr="00AA1FEA" w:rsidRDefault="001E00FA" w:rsidP="003F5579">
                          <w:pPr>
                            <w:pStyle w:val="ListParagraph"/>
                            <w:numPr>
                              <w:ilvl w:val="0"/>
                              <w:numId w:val="81"/>
                            </w:numPr>
                            <w:rPr>
                              <w:sz w:val="16"/>
                            </w:rPr>
                          </w:pPr>
                          <w:r w:rsidRPr="00AA1FEA">
                            <w:rPr>
                              <w:sz w:val="16"/>
                            </w:rPr>
                            <w:t>Sensory Stimulus Features</w:t>
                          </w:r>
                        </w:p>
                        <w:p w14:paraId="4F6BA21B" w14:textId="77777777" w:rsidR="001E00FA" w:rsidRPr="00AA1FEA" w:rsidRDefault="001E00FA" w:rsidP="003F5579">
                          <w:pPr>
                            <w:pStyle w:val="ListParagraph"/>
                            <w:numPr>
                              <w:ilvl w:val="0"/>
                              <w:numId w:val="81"/>
                            </w:numPr>
                            <w:rPr>
                              <w:sz w:val="16"/>
                            </w:rPr>
                          </w:pPr>
                          <w:r w:rsidRPr="00AA1FEA">
                            <w:rPr>
                              <w:sz w:val="16"/>
                            </w:rPr>
                            <w:t>Media Delivery Format</w:t>
                          </w:r>
                        </w:p>
                        <w:p w14:paraId="6F36B741" w14:textId="77777777" w:rsidR="001E00FA" w:rsidRPr="00AA1FEA" w:rsidRDefault="001E00FA" w:rsidP="003F5579">
                          <w:pPr>
                            <w:rPr>
                              <w:sz w:val="16"/>
                            </w:rPr>
                          </w:pPr>
                        </w:p>
                        <w:p w14:paraId="21212377" w14:textId="77777777" w:rsidR="001E00FA" w:rsidRPr="00AA1FEA" w:rsidRDefault="001E00FA" w:rsidP="003F5579">
                          <w:pPr>
                            <w:rPr>
                              <w:sz w:val="16"/>
                            </w:rPr>
                          </w:pPr>
                        </w:p>
                        <w:p w14:paraId="0F5A409C" w14:textId="77777777" w:rsidR="001E00FA" w:rsidRPr="00AA1FEA" w:rsidRDefault="001E00FA" w:rsidP="003F5579">
                          <w:pPr>
                            <w:pStyle w:val="ListParagraph"/>
                            <w:numPr>
                              <w:ilvl w:val="0"/>
                              <w:numId w:val="81"/>
                            </w:numPr>
                            <w:rPr>
                              <w:sz w:val="16"/>
                            </w:rPr>
                          </w:pPr>
                          <w:r w:rsidRPr="00AA1FEA">
                            <w:rPr>
                              <w:sz w:val="16"/>
                            </w:rPr>
                            <w:t>Fielding</w:t>
                          </w:r>
                        </w:p>
                        <w:p w14:paraId="146D52E0" w14:textId="77777777" w:rsidR="001E00FA" w:rsidRPr="00AA1FEA" w:rsidRDefault="001E00FA" w:rsidP="003F5579">
                          <w:pPr>
                            <w:pStyle w:val="ListParagraph"/>
                            <w:numPr>
                              <w:ilvl w:val="0"/>
                              <w:numId w:val="81"/>
                            </w:numPr>
                            <w:rPr>
                              <w:sz w:val="16"/>
                            </w:rPr>
                          </w:pPr>
                          <w:r w:rsidRPr="00AA1FEA">
                            <w:rPr>
                              <w:sz w:val="16"/>
                            </w:rPr>
                            <w:t>Feasibility</w:t>
                          </w:r>
                        </w:p>
                        <w:p w14:paraId="411129AD" w14:textId="77777777" w:rsidR="001E00FA" w:rsidRPr="00AA1FEA" w:rsidRDefault="001E00FA" w:rsidP="003F5579">
                          <w:pPr>
                            <w:rPr>
                              <w:sz w:val="16"/>
                            </w:rPr>
                          </w:pPr>
                        </w:p>
                        <w:p w14:paraId="4A78A491" w14:textId="77777777" w:rsidR="001E00FA" w:rsidRPr="00AA1FEA" w:rsidRDefault="001E00FA" w:rsidP="003F5579">
                          <w:pPr>
                            <w:rPr>
                              <w:sz w:val="16"/>
                            </w:rPr>
                          </w:pPr>
                        </w:p>
                        <w:p w14:paraId="114E3CE6" w14:textId="77777777" w:rsidR="001E00FA" w:rsidRPr="00AA1FEA" w:rsidRDefault="001E00FA" w:rsidP="003F5579">
                          <w:pPr>
                            <w:rPr>
                              <w:sz w:val="16"/>
                            </w:rPr>
                          </w:pPr>
                        </w:p>
                        <w:p w14:paraId="0182FE74" w14:textId="77777777" w:rsidR="001E00FA" w:rsidRDefault="001E00FA" w:rsidP="003F5579">
                          <w:pPr>
                            <w:rPr>
                              <w:sz w:val="16"/>
                            </w:rPr>
                          </w:pPr>
                        </w:p>
                        <w:p w14:paraId="196852C7" w14:textId="77777777" w:rsidR="001E00FA" w:rsidRDefault="001E00FA" w:rsidP="003F5579">
                          <w:pPr>
                            <w:rPr>
                              <w:sz w:val="16"/>
                            </w:rPr>
                          </w:pPr>
                        </w:p>
                        <w:p w14:paraId="523C5D55" w14:textId="77777777" w:rsidR="001E00FA" w:rsidRPr="00AA1FEA" w:rsidRDefault="001E00FA" w:rsidP="003F5579">
                          <w:pPr>
                            <w:rPr>
                              <w:sz w:val="16"/>
                            </w:rPr>
                          </w:pPr>
                        </w:p>
                        <w:p w14:paraId="70D55E54" w14:textId="77777777" w:rsidR="001E00FA" w:rsidRPr="00AA1FEA" w:rsidRDefault="001E00FA" w:rsidP="003F5579">
                          <w:pPr>
                            <w:rPr>
                              <w:sz w:val="16"/>
                            </w:rPr>
                          </w:pPr>
                        </w:p>
                        <w:p w14:paraId="4490B9F2" w14:textId="77777777" w:rsidR="001E00FA" w:rsidRPr="00AA1FEA" w:rsidRDefault="001E00FA" w:rsidP="003F5579">
                          <w:pPr>
                            <w:pStyle w:val="ListParagraph"/>
                            <w:numPr>
                              <w:ilvl w:val="0"/>
                              <w:numId w:val="81"/>
                            </w:numPr>
                            <w:rPr>
                              <w:sz w:val="16"/>
                            </w:rPr>
                          </w:pPr>
                          <w:r w:rsidRPr="00AA1FEA">
                            <w:rPr>
                              <w:sz w:val="16"/>
                            </w:rPr>
                            <w:t>Draft IMRD</w:t>
                          </w:r>
                        </w:p>
                        <w:p w14:paraId="7F3A5572" w14:textId="77777777" w:rsidR="001E00FA" w:rsidRPr="00AA1FEA" w:rsidRDefault="001E00FA" w:rsidP="003F5579">
                          <w:pPr>
                            <w:pStyle w:val="ListParagraph"/>
                            <w:numPr>
                              <w:ilvl w:val="0"/>
                              <w:numId w:val="81"/>
                            </w:numPr>
                            <w:rPr>
                              <w:sz w:val="16"/>
                            </w:rPr>
                          </w:pPr>
                          <w:r w:rsidRPr="00AA1FEA">
                            <w:rPr>
                              <w:sz w:val="16"/>
                            </w:rPr>
                            <w:t>Workbook Tab 11</w:t>
                          </w:r>
                        </w:p>
                        <w:p w14:paraId="7BED0320" w14:textId="77777777" w:rsidR="001E00FA" w:rsidRPr="00AA1FEA" w:rsidRDefault="001E00FA" w:rsidP="003F5579">
                          <w:pPr>
                            <w:pStyle w:val="ListParagraph"/>
                            <w:numPr>
                              <w:ilvl w:val="0"/>
                              <w:numId w:val="81"/>
                            </w:numPr>
                            <w:rPr>
                              <w:sz w:val="16"/>
                            </w:rPr>
                          </w:pPr>
                          <w:r w:rsidRPr="00AA1FEA">
                            <w:rPr>
                              <w:sz w:val="16"/>
                            </w:rPr>
                            <w:t>Draft TPSD</w:t>
                          </w:r>
                        </w:p>
                        <w:p w14:paraId="4E9DE79F" w14:textId="77777777" w:rsidR="001E00FA" w:rsidRPr="00AA1FEA" w:rsidRDefault="001E00FA" w:rsidP="003F5579">
                          <w:pPr>
                            <w:pStyle w:val="ListParagraph"/>
                            <w:numPr>
                              <w:ilvl w:val="0"/>
                              <w:numId w:val="81"/>
                            </w:numPr>
                            <w:rPr>
                              <w:sz w:val="16"/>
                            </w:rPr>
                          </w:pPr>
                          <w:r w:rsidRPr="00AA1FEA">
                            <w:rPr>
                              <w:sz w:val="16"/>
                            </w:rPr>
                            <w:t>Draft MCD, if required</w:t>
                          </w:r>
                        </w:p>
                        <w:p w14:paraId="1ACBA87D" w14:textId="77777777" w:rsidR="001E00FA" w:rsidRPr="00AA1FEA" w:rsidRDefault="001E00FA" w:rsidP="003F5579">
                          <w:pPr>
                            <w:pStyle w:val="ListParagraph"/>
                            <w:numPr>
                              <w:ilvl w:val="0"/>
                              <w:numId w:val="81"/>
                            </w:numPr>
                            <w:rPr>
                              <w:sz w:val="16"/>
                            </w:rPr>
                          </w:pPr>
                          <w:r w:rsidRPr="00AA1FEA">
                            <w:rPr>
                              <w:sz w:val="16"/>
                            </w:rPr>
                            <w:t>Updated IPRD</w:t>
                          </w:r>
                        </w:p>
                      </w:txbxContent>
                    </v:textbox>
                  </v:shape>
                  <v:shape id="Text Box 33" o:spid="_x0000_s1037" type="#_x0000_t202" style="position:absolute;left:1501;top:39510;width:9906;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5E8EC09B" w14:textId="77777777" w:rsidR="001E00FA" w:rsidRPr="00833980" w:rsidRDefault="001E00FA" w:rsidP="003F5579">
                          <w:pPr>
                            <w:jc w:val="center"/>
                            <w:rPr>
                              <w:sz w:val="18"/>
                            </w:rPr>
                          </w:pPr>
                          <w:r w:rsidRPr="00833980">
                            <w:rPr>
                              <w:sz w:val="18"/>
                            </w:rPr>
                            <w:t>LC Review</w:t>
                          </w:r>
                        </w:p>
                      </w:txbxContent>
                    </v:textbox>
                  </v:shape>
                  <v:group id="Group 39" o:spid="_x0000_s1038" style="position:absolute;left:68;width:15172;height:19447" coordsize="15171,19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lowchart: Process 45" o:spid="_x0000_s1039" type="#_x0000_t109" style="position:absolute;width:15171;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" fillcolor="#c6d9f1" strokecolor="windowText" strokeweight="1.5pt">
                      <v:textbox>
                        <w:txbxContent>
                          <w:p w14:paraId="386434A7" w14:textId="77777777" w:rsidR="001E00FA" w:rsidRPr="00833980" w:rsidRDefault="001E00FA" w:rsidP="003F5579">
                            <w:pPr>
                              <w:jc w:val="center"/>
                              <w:rPr>
                                <w:sz w:val="18"/>
                              </w:rPr>
                            </w:pPr>
                            <w:r w:rsidRPr="00833980">
                              <w:rPr>
                                <w:sz w:val="18"/>
                              </w:rPr>
                              <w:t>Instructional Media Requirements Document (IMRD)</w:t>
                            </w:r>
                          </w:p>
                        </w:txbxContent>
                      </v:textbox>
                    </v:shape>
                    <v:shape id="Flowchart: Process 46" o:spid="_x0000_s1040" type="#_x0000_t109" style="position:absolute;top:13170;width:13620;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" fillcolor="#17375e" strokecolor="windowText" strokeweight="1.5pt">
                      <v:textbox>
                        <w:txbxContent>
                          <w:p w14:paraId="22E33008" w14:textId="77777777" w:rsidR="001E00FA" w:rsidRPr="00833980" w:rsidRDefault="001E00FA" w:rsidP="003F5579">
                            <w:pPr>
                              <w:jc w:val="center"/>
                              <w:rPr>
                                <w:color w:val="FFFFFF" w:themeColor="background1"/>
                                <w:sz w:val="18"/>
                              </w:rPr>
                            </w:pPr>
                            <w:r w:rsidRPr="00833980">
                              <w:rPr>
                                <w:color w:val="FFFFFF" w:themeColor="background1"/>
                                <w:sz w:val="18"/>
                              </w:rPr>
                              <w:t>Conduct Media Selection Analysis</w:t>
                            </w:r>
                          </w:p>
                        </w:txbxContent>
                      </v:textbox>
                    </v:shape>
                    <v:shape id="Flowchart: Document 52" o:spid="_x0000_s1041" type="#_x0000_t114" style="position:absolute;top:6892;width:13620;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" fillcolor="window" strokecolor="windowText" strokeweight="1.5pt">
                      <v:textbox>
                        <w:txbxContent>
                          <w:p w14:paraId="7152DA49" w14:textId="77777777" w:rsidR="001E00FA" w:rsidRPr="00833980" w:rsidRDefault="001E00FA" w:rsidP="003F5579">
                            <w:pPr>
                              <w:jc w:val="center"/>
                              <w:rPr>
                                <w:sz w:val="18"/>
                              </w:rPr>
                            </w:pPr>
                            <w:r w:rsidRPr="00833980">
                              <w:rPr>
                                <w:sz w:val="18"/>
                              </w:rPr>
                              <w:t>Prepopulate Media Model</w:t>
                            </w:r>
                          </w:p>
                        </w:txbxContent>
                      </v:textbox>
                    </v:shape>
                    <v:shape id="Straight Arrow Connector 53" o:spid="_x0000_s1042" type="#_x0000_t32" style="position:absolute;left:6755;top:5732;width:0;height:1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c/OxgAAANsAAAAPAAAAZHJzL2Rvd25yZXYueG1sRI9Pa8JA&#10;FMTvBb/D8oTe6saWFo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ubnPzsYAAADbAAAA&#10;DwAAAAAAAAAAAAAAAAAHAgAAZHJzL2Rvd25yZXYueG1sUEsFBgAAAAADAAMAtwAAAPoCAAAAAA==&#10;">
                      <v:stroke endarrow="block"/>
                    </v:shape>
                    <v:shape id="Straight Arrow Connector 54" o:spid="_x0000_s1043" type="#_x0000_t32" style="position:absolute;left:6755;top:11737;width:0;height:14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Fe6xgAAANsAAAAPAAAAZHJzL2Rvd25yZXYueG1sRI9Pa8JA&#10;FMTvBb/D8oTe6sbSFo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NlBXusYAAADbAAAA&#10;DwAAAAAAAAAAAAAAAAAHAgAAZHJzL2Rvd25yZXYueG1sUEsFBgAAAAADAAMAtwAAAPoCAAAAAA==&#10;">
                      <v:stroke endarrow="block"/>
                    </v:shape>
                    <v:shape id="Straight Arrow Connector 55" o:spid="_x0000_s1044" type="#_x0000_t32" style="position:absolute;left:6687;top:16786;width:0;height:26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PIhxAAAANsAAAAPAAAAZHJzL2Rvd25yZXYueG1sRI9Ba8JA&#10;FITvhf6H5RW81Y2C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Fkc8iHEAAAA2wAAAA8A&#10;AAAAAAAAAAAAAAAABwIAAGRycy9kb3ducmV2LnhtbFBLBQYAAAAAAwADALcAAAD4AgAAAAA=&#10;">
                      <v:stroke endarrow="block"/>
                    </v:shape>
                  </v:group>
                  <v:group id="Group 56" o:spid="_x0000_s1045" style="position:absolute;left:12965;top:613;width:45896;height:40244" coordorigin="" coordsize="45896,40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lowchart: Process 57" o:spid="_x0000_s1046" type="#_x0000_t109" style="position:absolute;left:20522;width:14484;height:4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" fillcolor="window" strokecolor="windowText" strokeweight="1.5pt">
                      <v:textbox>
                        <w:txbxContent>
                          <w:p w14:paraId="4741211F" w14:textId="77777777" w:rsidR="001E00FA" w:rsidRPr="00833980" w:rsidRDefault="001E00FA" w:rsidP="003F5579">
                            <w:pPr>
                              <w:jc w:val="center"/>
                              <w:rPr>
                                <w:sz w:val="18"/>
                              </w:rPr>
                            </w:pPr>
                            <w:r w:rsidRPr="00833980">
                              <w:rPr>
                                <w:sz w:val="18"/>
                              </w:rPr>
                              <w:t>Conduct Validation Workshops, as required</w:t>
                            </w:r>
                          </w:p>
                        </w:txbxContent>
                      </v:textbox>
                    </v:shape>
                    <v:group id="Group 58" o:spid="_x0000_s1047" style="position:absolute;left:36371;top:4640;width:9525;height:7429" coordsize="9525,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lowchart: Decision 59" o:spid="_x0000_s1048" type="#_x0000_t110" style="position:absolute;width:9525;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" fillcolor="window" strokecolor="windowText">
                        <v:textbox>
                          <w:txbxContent>
                            <w:p w14:paraId="2D16C207" w14:textId="77777777" w:rsidR="001E00FA" w:rsidRPr="008C231F" w:rsidRDefault="001E00FA" w:rsidP="003F5579">
                              <w:pPr>
                                <w:jc w:val="center"/>
                                <w:rPr>
                                  <w:sz w:val="16"/>
                                </w:rPr>
                              </w:pPr>
                            </w:p>
                          </w:txbxContent>
                        </v:textbox>
                      </v:shape>
                      <v:shape id="Text Box 60" o:spid="_x0000_s1049" type="#_x0000_t202" style="position:absolute;top:1143;width:9525;height:6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" filled="f" stroked="f" strokeweight="1.5pt">
                        <v:textbox>
                          <w:txbxContent>
                            <w:p w14:paraId="6F7317A5" w14:textId="77777777" w:rsidR="001E00FA" w:rsidRPr="00BE4C6D" w:rsidRDefault="001E00FA" w:rsidP="003F5579">
                              <w:pPr>
                                <w:jc w:val="center"/>
                                <w:rPr>
                                  <w:sz w:val="18"/>
                                </w:rPr>
                              </w:pPr>
                              <w:r w:rsidRPr="00BE4C6D">
                                <w:rPr>
                                  <w:sz w:val="18"/>
                                </w:rPr>
                                <w:t>Perform Internal QA Review</w:t>
                              </w:r>
                            </w:p>
                          </w:txbxContent>
                        </v:textbox>
                      </v:shape>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61" o:spid="_x0000_s1050" type="#_x0000_t34" style="position:absolute;top:2524;width:20574;height:37719;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" adj="19000">
                      <v:stroke endarrow="block"/>
                    </v:shape>
                    <v:shape id="Straight Arrow Connector 62" o:spid="_x0000_s1051" type="#_x0000_t32" style="position:absolute;left:27363;top:4299;width:0;height:14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">
                      <v:stroke endarrow="block"/>
                    </v:shape>
                    <v:shape id="Straight Arrow Connector 63" o:spid="_x0000_s1052" type="#_x0000_t32" style="position:absolute;left:34392;top:8393;width:19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">
                      <v:stroke startarrow="block" endarrow="block"/>
                    </v:shape>
                    <v:shape id="Flowchart: Document 7648" o:spid="_x0000_s1053" type="#_x0000_t114" style="position:absolute;left:20539;top:5868;width:13716;height: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" filled="f" strokecolor="windowText" strokeweight="1.5pt">
                      <v:textbox>
                        <w:txbxContent>
                          <w:p w14:paraId="31457A70" w14:textId="77777777" w:rsidR="001E00FA" w:rsidRPr="00833980" w:rsidRDefault="001E00FA" w:rsidP="003F5579">
                            <w:pPr>
                              <w:jc w:val="center"/>
                              <w:rPr>
                                <w:sz w:val="18"/>
                                <w:szCs w:val="18"/>
                              </w:rPr>
                            </w:pPr>
                            <w:r w:rsidRPr="00833980">
                              <w:rPr>
                                <w:sz w:val="18"/>
                                <w:szCs w:val="18"/>
                              </w:rPr>
                              <w:t>Update IMRD with F2 Information</w:t>
                            </w:r>
                          </w:p>
                          <w:p w14:paraId="5176E1DE" w14:textId="77777777" w:rsidR="001E00FA" w:rsidRPr="00D5670C" w:rsidRDefault="001E00FA" w:rsidP="003F5579">
                            <w:pPr>
                              <w:jc w:val="center"/>
                              <w:rPr>
                                <w:sz w:val="20"/>
                              </w:rPr>
                            </w:pPr>
                          </w:p>
                        </w:txbxContent>
                      </v:textbox>
                    </v:shape>
                  </v:group>
                  <v:group id="Group 7649" o:spid="_x0000_s1054" style="position:absolute;left:33505;top:13170;width:25561;height:30826" coordorigin=",2183" coordsize="25561,30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">
                    <v:group id="Group 7661" o:spid="_x0000_s1055" style="position:absolute;left:16036;top:18680;width:9525;height:7430" coordorigin=",187" coordsize="9525,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">
                      <v:shape id="Flowchart: Decision 7662" o:spid="_x0000_s1056" type="#_x0000_t110" style="position:absolute;top:187;width:9525;height:7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" fillcolor="window" strokecolor="windowText">
                        <v:textbox>
                          <w:txbxContent>
                            <w:p w14:paraId="6FFE3718" w14:textId="77777777" w:rsidR="001E00FA" w:rsidRPr="008C231F" w:rsidRDefault="001E00FA" w:rsidP="003F5579">
                              <w:pPr>
                                <w:jc w:val="center"/>
                                <w:rPr>
                                  <w:sz w:val="16"/>
                                </w:rPr>
                              </w:pPr>
                            </w:p>
                          </w:txbxContent>
                        </v:textbox>
                      </v:shape>
                      <v:shape id="Text Box 7665" o:spid="_x0000_s1057" type="#_x0000_t202" style="position:absolute;top:1143;width:9525;height:6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" filled="f" stroked="f" strokeweight="1.5pt">
                        <v:textbox>
                          <w:txbxContent>
                            <w:p w14:paraId="08C2C71D" w14:textId="77777777" w:rsidR="001E00FA" w:rsidRPr="00BE4C6D" w:rsidRDefault="001E00FA" w:rsidP="003F5579">
                              <w:pPr>
                                <w:jc w:val="center"/>
                                <w:rPr>
                                  <w:sz w:val="18"/>
                                </w:rPr>
                              </w:pPr>
                              <w:r w:rsidRPr="00BE4C6D">
                                <w:rPr>
                                  <w:sz w:val="18"/>
                                </w:rPr>
                                <w:t>Perform Internal QA Review</w:t>
                              </w:r>
                            </w:p>
                          </w:txbxContent>
                        </v:textbox>
                      </v:shape>
                    </v:group>
                    <v:group id="Group 7666" o:spid="_x0000_s1058" style="position:absolute;top:27295;width:13716;height:5715" coordsize="14859,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">
                      <v:shapetype id="_x0000_t116" coordsize="21600,21600" o:spt="116" path="m3475,qx,10800,3475,21600l18125,21600qx21600,10800,18125,xe">
                        <v:stroke joinstyle="miter"/>
                        <v:path gradientshapeok="t" o:connecttype="rect" textboxrect="1018,3163,20582,18437"/>
                      </v:shapetype>
                      <v:shape id="Flowchart: Terminator 7667" o:spid="_x0000_s1059" type="#_x0000_t116" style="position:absolute;width:14859;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" fillcolor="window" strokecolor="windowText" strokeweight="1.5pt">
                        <v:textbox>
                          <w:txbxContent>
                            <w:p w14:paraId="1C591CDD" w14:textId="77777777" w:rsidR="001E00FA" w:rsidRPr="00D5670C" w:rsidRDefault="001E00FA" w:rsidP="003F5579">
                              <w:pPr>
                                <w:jc w:val="center"/>
                                <w:rPr>
                                  <w:sz w:val="20"/>
                                </w:rPr>
                              </w:pPr>
                            </w:p>
                          </w:txbxContent>
                        </v:textbox>
                      </v:shape>
                      <v:shape id="Text Box 7668" o:spid="_x0000_s1060" type="#_x0000_t202" style="position:absolute;left:952;width:12764;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" filled="f" stroked="f" strokeweight=".5pt">
                        <v:textbox>
                          <w:txbxContent>
                            <w:p w14:paraId="3860C909" w14:textId="77777777" w:rsidR="001E00FA" w:rsidRPr="00833980" w:rsidRDefault="001E00FA" w:rsidP="003F5579">
                              <w:pPr>
                                <w:jc w:val="center"/>
                                <w:rPr>
                                  <w:sz w:val="18"/>
                                </w:rPr>
                              </w:pPr>
                              <w:r w:rsidRPr="00833980">
                                <w:rPr>
                                  <w:sz w:val="18"/>
                                </w:rPr>
                                <w:t>Deliver F</w:t>
                              </w:r>
                              <w:r>
                                <w:rPr>
                                  <w:sz w:val="18"/>
                                </w:rPr>
                                <w:t>inal IPRD, IMRD (Draft TPSD</w:t>
                              </w:r>
                              <w:r w:rsidRPr="00833980">
                                <w:rPr>
                                  <w:sz w:val="18"/>
                                </w:rPr>
                                <w:t>), FRD</w:t>
                              </w:r>
                            </w:p>
                          </w:txbxContent>
                        </v:textbox>
                      </v:shape>
                    </v:group>
                    <v:shape id="Flowchart: Document 7669" o:spid="_x0000_s1061" type="#_x0000_t114" style="position:absolute;left:68;top:19379;width:13648;height:6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" fillcolor="window" strokecolor="windowText" strokeweight="1.5pt">
                      <v:textbox>
                        <w:txbxContent>
                          <w:p w14:paraId="3BD4E8D5" w14:textId="77777777" w:rsidR="001E00FA" w:rsidRPr="00833980" w:rsidRDefault="001E00FA" w:rsidP="003F5579">
                            <w:pPr>
                              <w:jc w:val="center"/>
                              <w:rPr>
                                <w:sz w:val="18"/>
                              </w:rPr>
                            </w:pPr>
                            <w:r w:rsidRPr="00833980">
                              <w:rPr>
                                <w:sz w:val="18"/>
                              </w:rPr>
                              <w:t>Update IMRD</w:t>
                            </w:r>
                            <w:r>
                              <w:rPr>
                                <w:sz w:val="18"/>
                              </w:rPr>
                              <w:t>, FRD</w:t>
                            </w:r>
                            <w:r w:rsidRPr="00833980">
                              <w:rPr>
                                <w:sz w:val="18"/>
                              </w:rPr>
                              <w:t xml:space="preserve"> based on Stakeholder Review Comments</w:t>
                            </w:r>
                          </w:p>
                          <w:p w14:paraId="71F514DC" w14:textId="77777777" w:rsidR="001E00FA" w:rsidRPr="00D5670C" w:rsidRDefault="001E00FA" w:rsidP="003F5579">
                            <w:pPr>
                              <w:jc w:val="center"/>
                              <w:rPr>
                                <w:sz w:val="20"/>
                              </w:rPr>
                            </w:pPr>
                          </w:p>
                        </w:txbxContent>
                      </v:textbox>
                    </v:shape>
                    <v:shape id="Straight Arrow Connector 7670" o:spid="_x0000_s1062" type="#_x0000_t32" style="position:absolute;left:6892;top:25862;width:0;height:1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">
                      <v:stroke endarrow="block"/>
                    </v:shape>
                    <v:group id="Group 7671" o:spid="_x0000_s1063" style="position:absolute;top:2183;width:25492;height:17056" coordorigin=",2183" coordsize="25492,17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">
                      <v:shape id="Flowchart: Process 7672" o:spid="_x0000_s1064" type="#_x0000_t109" style="position:absolute;top:2456;width:13716;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" fillcolor="window" strokecolor="windowText" strokeweight="1.5pt">
                        <v:textbox>
                          <w:txbxContent>
                            <w:p w14:paraId="1ED476B1" w14:textId="77777777" w:rsidR="001E00FA" w:rsidRPr="00833980" w:rsidRDefault="001E00FA" w:rsidP="003F5579">
                              <w:pPr>
                                <w:jc w:val="center"/>
                                <w:rPr>
                                  <w:sz w:val="18"/>
                                </w:rPr>
                              </w:pPr>
                              <w:r w:rsidRPr="00833980">
                                <w:rPr>
                                  <w:sz w:val="18"/>
                                </w:rPr>
                                <w:t>D</w:t>
                              </w:r>
                              <w:r>
                                <w:rPr>
                                  <w:sz w:val="18"/>
                                </w:rPr>
                                <w:t>eliver IMRD, TPSD</w:t>
                              </w:r>
                              <w:r w:rsidRPr="00833980">
                                <w:rPr>
                                  <w:sz w:val="18"/>
                                </w:rPr>
                                <w:t>, IPRD, FRD for Stakeholder Review</w:t>
                              </w:r>
                            </w:p>
                          </w:txbxContent>
                        </v:textbox>
                      </v:shape>
                      <v:group id="Group 7673" o:spid="_x0000_s1065" style="position:absolute;left:15967;top:2183;width:9525;height:7430" coordsize="9525,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">
                        <v:shape id="Flowchart: Decision 7674" o:spid="_x0000_s1066" type="#_x0000_t110" style="position:absolute;width:9525;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" fillcolor="window" strokecolor="windowText">
                          <v:textbox>
                            <w:txbxContent>
                              <w:p w14:paraId="68CB710D" w14:textId="77777777" w:rsidR="001E00FA" w:rsidRPr="008C231F" w:rsidRDefault="001E00FA" w:rsidP="003F5579">
                                <w:pPr>
                                  <w:jc w:val="center"/>
                                  <w:rPr>
                                    <w:sz w:val="16"/>
                                  </w:rPr>
                                </w:pPr>
                              </w:p>
                            </w:txbxContent>
                          </v:textbox>
                        </v:shape>
                        <v:shape id="Text Box 7675" o:spid="_x0000_s1067" type="#_x0000_t202" style="position:absolute;top:1143;width:9525;height:6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" filled="f" stroked="f" strokeweight="1.5pt">
                          <v:textbox>
                            <w:txbxContent>
                              <w:p w14:paraId="6FDB6277" w14:textId="77777777" w:rsidR="001E00FA" w:rsidRPr="00BE4C6D" w:rsidRDefault="001E00FA" w:rsidP="003F5579">
                                <w:pPr>
                                  <w:jc w:val="center"/>
                                  <w:rPr>
                                    <w:sz w:val="18"/>
                                  </w:rPr>
                                </w:pPr>
                                <w:r w:rsidRPr="00BE4C6D">
                                  <w:rPr>
                                    <w:sz w:val="18"/>
                                  </w:rPr>
                                  <w:t>Perform Internal QA Review</w:t>
                                </w:r>
                              </w:p>
                            </w:txbxContent>
                          </v:textbox>
                        </v:shape>
                      </v:group>
                      <v:group id="Group 7676" o:spid="_x0000_s1068" style="position:absolute;top:10167;width:13525;height:7525" coordorigin=",1047" coordsize="13525,7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">
                        <v:shape id="Flowchart: Decision 7677" o:spid="_x0000_s1069" type="#_x0000_t110" style="position:absolute;top:1047;width:13525;height:7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" fillcolor="window" strokecolor="windowText" strokeweight="1.5pt">
                          <v:textbox>
                            <w:txbxContent>
                              <w:p w14:paraId="71CAE42B" w14:textId="77777777" w:rsidR="001E00FA" w:rsidRPr="007C0049" w:rsidRDefault="001E00FA" w:rsidP="003F5579">
                                <w:pPr>
                                  <w:jc w:val="center"/>
                                  <w:rPr>
                                    <w:sz w:val="18"/>
                                  </w:rPr>
                                </w:pPr>
                              </w:p>
                            </w:txbxContent>
                          </v:textbox>
                        </v:shape>
                        <v:shape id="Text Box 7678" o:spid="_x0000_s1070" type="#_x0000_t202" style="position:absolute;left:1809;top:2476;width:9906;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" filled="f" stroked="f" strokeweight=".5pt">
                          <v:textbox>
                            <w:txbxContent>
                              <w:p w14:paraId="11F4295E" w14:textId="77777777" w:rsidR="001E00FA" w:rsidRPr="00833980" w:rsidRDefault="001E00FA" w:rsidP="003F5579">
                                <w:pPr>
                                  <w:jc w:val="center"/>
                                  <w:rPr>
                                    <w:sz w:val="18"/>
                                  </w:rPr>
                                </w:pPr>
                                <w:r w:rsidRPr="00833980">
                                  <w:rPr>
                                    <w:sz w:val="18"/>
                                  </w:rPr>
                                  <w:t>Stakeholder Review</w:t>
                                </w:r>
                              </w:p>
                            </w:txbxContent>
                          </v:textbox>
                        </v:shape>
                      </v:group>
                      <v:shape id="Straight Arrow Connector 7679" o:spid="_x0000_s1071" type="#_x0000_t32" style="position:absolute;left:6892;top:8802;width:0;height:1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">
                        <v:stroke endarrow="block"/>
                      </v:shape>
                      <v:shape id="Straight Arrow Connector 96" o:spid="_x0000_s1072" type="#_x0000_t32" style="position:absolute;left:6892;top:17810;width:0;height:1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">
                        <v:stroke endarrow="block"/>
                      </v:shape>
                      <v:shape id="Straight Arrow Connector 97" o:spid="_x0000_s1073" type="#_x0000_t32" style="position:absolute;left:13920;top:5936;width:19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">
                        <v:stroke startarrow="block" endarrow="block"/>
                      </v:shape>
                    </v:group>
                    <v:shape id="Straight Arrow Connector 98" o:spid="_x0000_s1074" type="#_x0000_t32" style="position:absolute;left:13988;top:22382;width:19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">
                      <v:stroke startarrow="block" endarrow="block"/>
                    </v:shape>
                  </v:group>
                </v:group>
                <v:shape id="Straight Arrow Connector 99" o:spid="_x0000_s1075" type="#_x0000_t32" style="position:absolute;left:40333;top:11899;width:0;height:1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">
                  <v:stroke endarrow="block"/>
                </v:shape>
                <w10:wrap type="topAndBottom"/>
              </v:group>
            </w:pict>
          </mc:Fallback>
        </mc:AlternateContent>
      </w:r>
      <w:r w:rsidR="00C743D3">
        <w:t xml:space="preserve">Figure </w:t>
      </w:r>
      <w:r w:rsidR="00C743D3">
        <w:fldChar w:fldCharType="begin"/>
      </w:r>
      <w:r w:rsidR="00C743D3">
        <w:instrText xml:space="preserve"> STYLEREF 1 \s </w:instrText>
      </w:r>
      <w:r w:rsidR="00C743D3">
        <w:fldChar w:fldCharType="separate"/>
      </w:r>
      <w:r w:rsidR="00B35448">
        <w:t>1</w:t>
      </w:r>
      <w:r w:rsidR="00C743D3">
        <w:fldChar w:fldCharType="end"/>
      </w:r>
      <w:r w:rsidR="00C743D3">
        <w:noBreakHyphen/>
      </w:r>
      <w:r w:rsidR="00C743D3">
        <w:fldChar w:fldCharType="begin"/>
      </w:r>
      <w:r w:rsidR="00C743D3">
        <w:instrText xml:space="preserve"> SEQ Figure \* ARABIC \s 1 </w:instrText>
      </w:r>
      <w:r w:rsidR="00C743D3">
        <w:fldChar w:fldCharType="separate"/>
      </w:r>
      <w:r w:rsidR="00B35448">
        <w:t>2</w:t>
      </w:r>
      <w:r w:rsidR="00C743D3">
        <w:fldChar w:fldCharType="end"/>
      </w:r>
      <w:r w:rsidR="00C743D3">
        <w:t xml:space="preserve">: </w:t>
      </w:r>
      <w:r w:rsidR="006E7371">
        <w:t>(U) IMRD Process Flow</w:t>
      </w:r>
      <w:bookmarkEnd w:id="28"/>
    </w:p>
    <w:p w14:paraId="1D4EF7C4" w14:textId="53ED28F5" w:rsidR="006768D0" w:rsidRDefault="006768D0" w:rsidP="006768D0"/>
    <w:p w14:paraId="229F9945" w14:textId="54469216" w:rsidR="004F6639" w:rsidRDefault="005535D0" w:rsidP="005535D0">
      <w:r>
        <w:t xml:space="preserve">The </w:t>
      </w:r>
      <w:r w:rsidR="00B07E6D" w:rsidRPr="00B07E6D">
        <w:rPr>
          <w:color w:val="0070C0"/>
        </w:rPr>
        <w:t>&lt;Project Name&gt;</w:t>
      </w:r>
      <w:r w:rsidRPr="000F72A4">
        <w:t xml:space="preserve"> </w:t>
      </w:r>
      <w:r w:rsidRPr="00AF44A2">
        <w:t xml:space="preserve">training system development methodology flowcharts as shown in Figure </w:t>
      </w:r>
      <w:r>
        <w:t>1</w:t>
      </w:r>
      <w:r w:rsidRPr="00AF44A2">
        <w:t xml:space="preserve">-3 </w:t>
      </w:r>
      <w:r w:rsidR="00FC4516">
        <w:t>through Figure 1-4</w:t>
      </w:r>
      <w:r>
        <w:t xml:space="preserve"> depict</w:t>
      </w:r>
      <w:r w:rsidRPr="00AF44A2">
        <w:t xml:space="preserve"> the development methodology </w:t>
      </w:r>
      <w:r w:rsidR="00FC4516">
        <w:t>details for STEP 5</w:t>
      </w:r>
      <w:r>
        <w:t xml:space="preserve">. </w:t>
      </w:r>
      <w:r w:rsidRPr="00AF44A2">
        <w:t>Each level elaborates on the previous with expanded steps and sub</w:t>
      </w:r>
      <w:r>
        <w:t>-</w:t>
      </w:r>
      <w:r w:rsidRPr="00AF44A2">
        <w:t>steps involved in each step in the process</w:t>
      </w:r>
      <w:r>
        <w:t xml:space="preserve">.  </w:t>
      </w:r>
      <w:r w:rsidRPr="00AF44A2">
        <w:t xml:space="preserve">Descriptions of each </w:t>
      </w:r>
      <w:proofErr w:type="spellStart"/>
      <w:r w:rsidR="00FC4516">
        <w:t>substep</w:t>
      </w:r>
      <w:proofErr w:type="spellEnd"/>
      <w:r w:rsidRPr="00AF44A2">
        <w:t xml:space="preserve"> of the process are provided in </w:t>
      </w:r>
      <w:r>
        <w:t xml:space="preserve">subsequent paragraphs.  The </w:t>
      </w:r>
      <w:r w:rsidR="00FC4516">
        <w:t xml:space="preserve">figures </w:t>
      </w:r>
      <w:proofErr w:type="gramStart"/>
      <w:r w:rsidR="00FC4516">
        <w:t>include</w:t>
      </w:r>
      <w:r w:rsidR="00C26DF0">
        <w:t>s</w:t>
      </w:r>
      <w:proofErr w:type="gramEnd"/>
      <w:r w:rsidR="00C26DF0">
        <w:t xml:space="preserve"> the following information:</w:t>
      </w:r>
    </w:p>
    <w:p w14:paraId="71CF289F" w14:textId="626A49D7" w:rsidR="005535D0" w:rsidRDefault="00FC4516" w:rsidP="005535D0">
      <w:r>
        <w:t xml:space="preserve"> </w:t>
      </w:r>
    </w:p>
    <w:p w14:paraId="33565CCA" w14:textId="48F5D93D" w:rsidR="005535D0" w:rsidRDefault="00C26DF0" w:rsidP="005535D0">
      <w:pPr>
        <w:pStyle w:val="MultilevelBullet"/>
      </w:pPr>
      <w:r>
        <w:t>Swim lane that identifies who performs the step</w:t>
      </w:r>
    </w:p>
    <w:p w14:paraId="1A9BC8E3" w14:textId="3A7952F7" w:rsidR="00C26DF0" w:rsidRDefault="00C300A4" w:rsidP="005535D0">
      <w:pPr>
        <w:pStyle w:val="MultilevelBullet"/>
      </w:pPr>
      <w:r>
        <w:t>Step t</w:t>
      </w:r>
      <w:r w:rsidR="00C26DF0">
        <w:t>ext stating responsible party</w:t>
      </w:r>
    </w:p>
    <w:p w14:paraId="7F2C5D42" w14:textId="69DF0B6D" w:rsidR="00C26DF0" w:rsidRDefault="00C65659" w:rsidP="005535D0">
      <w:pPr>
        <w:pStyle w:val="MultilevelBullet"/>
      </w:pPr>
      <w:r>
        <w:t>Labels for s</w:t>
      </w:r>
      <w:r w:rsidR="00310463">
        <w:t>teps that are performed in parallel</w:t>
      </w:r>
    </w:p>
    <w:p w14:paraId="399F5F9B" w14:textId="57557A3A" w:rsidR="00310463" w:rsidRDefault="00310463" w:rsidP="005535D0">
      <w:pPr>
        <w:pStyle w:val="MultilevelBullet"/>
      </w:pPr>
      <w:r>
        <w:t>Potential time efficiency for asynchronous LC/CCA review in lieu of scheduled Media Selection Validation Workshop</w:t>
      </w:r>
    </w:p>
    <w:p w14:paraId="053EE71A" w14:textId="758FD2B3" w:rsidR="00310463" w:rsidRDefault="00C65659" w:rsidP="005535D0">
      <w:pPr>
        <w:pStyle w:val="MultilevelBullet"/>
      </w:pPr>
      <w:r>
        <w:t>Specific a</w:t>
      </w:r>
      <w:r w:rsidR="00310463">
        <w:t>ctivities to perform at each step</w:t>
      </w:r>
    </w:p>
    <w:p w14:paraId="0DA9DF42" w14:textId="2C44B183" w:rsidR="00310463" w:rsidRDefault="00310463" w:rsidP="005535D0">
      <w:pPr>
        <w:pStyle w:val="MultilevelBullet"/>
      </w:pPr>
      <w:r>
        <w:t xml:space="preserve">Applicable </w:t>
      </w:r>
      <w:r w:rsidR="00833413">
        <w:t xml:space="preserve">NTP </w:t>
      </w:r>
      <w:r>
        <w:t>Requirements Workbook tabs</w:t>
      </w:r>
    </w:p>
    <w:p w14:paraId="0F391C73" w14:textId="64FB7896" w:rsidR="00310463" w:rsidRDefault="00310463" w:rsidP="005535D0">
      <w:pPr>
        <w:pStyle w:val="MultilevelBullet"/>
      </w:pPr>
      <w:r>
        <w:t>Applicable NAVEDTRA appendices</w:t>
      </w:r>
    </w:p>
    <w:p w14:paraId="1E4DEF68" w14:textId="60CF8B1F" w:rsidR="00310463" w:rsidRDefault="00C65659" w:rsidP="005535D0">
      <w:pPr>
        <w:pStyle w:val="MultilevelBullet"/>
      </w:pPr>
      <w:r>
        <w:t>Gate</w:t>
      </w:r>
      <w:r w:rsidR="00310463">
        <w:t xml:space="preserve"> activities</w:t>
      </w:r>
    </w:p>
    <w:p w14:paraId="2CEC791C" w14:textId="77777777" w:rsidR="005535D0" w:rsidRDefault="005535D0" w:rsidP="005535D0">
      <w:pPr>
        <w:rPr>
          <w:color w:val="000000" w:themeColor="text1"/>
        </w:rPr>
      </w:pPr>
    </w:p>
    <w:p w14:paraId="2C90F50C" w14:textId="2DD24834" w:rsidR="00C26DF0" w:rsidRDefault="00C26DF0">
      <w:pPr>
        <w:rPr>
          <w:color w:val="000000" w:themeColor="text1"/>
        </w:rPr>
      </w:pPr>
    </w:p>
    <w:p w14:paraId="14F9973B" w14:textId="240C0131" w:rsidR="00C26DF0" w:rsidRDefault="003744B8" w:rsidP="005535D0">
      <w:pPr>
        <w:rPr>
          <w:color w:val="000000" w:themeColor="text1"/>
        </w:rPr>
        <w:sectPr w:rsidR="00C26DF0" w:rsidSect="00BA6B81">
          <w:headerReference w:type="even" r:id="rId14"/>
          <w:headerReference w:type="first" r:id="rId15"/>
          <w:pgSz w:w="12240" w:h="15840"/>
          <w:pgMar w:top="1170" w:right="1440" w:bottom="1440" w:left="1440" w:header="432" w:footer="720" w:gutter="0"/>
          <w:pgNumType w:start="1"/>
          <w:cols w:space="720"/>
          <w:docGrid w:linePitch="360"/>
        </w:sectPr>
      </w:pPr>
      <w:r>
        <w:rPr>
          <w:noProof/>
        </w:rPr>
        <w:drawing>
          <wp:inline distT="0" distB="0" distL="0" distR="0" wp14:anchorId="7B966EDE" wp14:editId="3EEA7BCB">
            <wp:extent cx="2780179" cy="448573"/>
            <wp:effectExtent l="0" t="0" r="127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3-03-16 DetailMap-Legend.png"/>
                    <pic:cNvPicPr/>
                  </pic:nvPicPr>
                  <pic:blipFill rotWithShape="1">
                    <a:blip r:embed="rId16">
                      <a:extLst>
                        <a:ext uri="{28A0092B-C50C-407E-A947-70E740481C1C}">
                          <a14:useLocalDpi xmlns:a14="http://schemas.microsoft.com/office/drawing/2010/main" val="0"/>
                        </a:ext>
                      </a:extLst>
                    </a:blip>
                    <a:srcRect b="28717"/>
                    <a:stretch/>
                  </pic:blipFill>
                  <pic:spPr bwMode="auto">
                    <a:xfrm>
                      <a:off x="0" y="0"/>
                      <a:ext cx="2867563" cy="462672"/>
                    </a:xfrm>
                    <a:prstGeom prst="rect">
                      <a:avLst/>
                    </a:prstGeom>
                    <a:ln>
                      <a:noFill/>
                    </a:ln>
                    <a:extLst>
                      <a:ext uri="{53640926-AAD7-44D8-BBD7-CCE9431645EC}">
                        <a14:shadowObscured xmlns:a14="http://schemas.microsoft.com/office/drawing/2010/main"/>
                      </a:ext>
                    </a:extLst>
                  </pic:spPr>
                </pic:pic>
              </a:graphicData>
            </a:graphic>
          </wp:inline>
        </w:drawing>
      </w:r>
    </w:p>
    <w:p w14:paraId="27889EAD" w14:textId="3A15D158" w:rsidR="003777C5" w:rsidRDefault="00EA2BC2" w:rsidP="00BC25AE">
      <w:pPr>
        <w:pStyle w:val="Caption"/>
      </w:pPr>
      <w:bookmarkStart w:id="29" w:name="_Toc148974018"/>
      <w:r>
        <w:lastRenderedPageBreak/>
        <w:drawing>
          <wp:anchor distT="0" distB="0" distL="114300" distR="114300" simplePos="0" relativeHeight="251672576" behindDoc="0" locked="0" layoutInCell="1" allowOverlap="1" wp14:anchorId="4F36FD3B" wp14:editId="78E70008">
            <wp:simplePos x="0" y="0"/>
            <wp:positionH relativeFrom="column">
              <wp:posOffset>59055</wp:posOffset>
            </wp:positionH>
            <wp:positionV relativeFrom="paragraph">
              <wp:posOffset>114300</wp:posOffset>
            </wp:positionV>
            <wp:extent cx="7632065" cy="5137785"/>
            <wp:effectExtent l="0" t="0" r="6985" b="5715"/>
            <wp:wrapTopAndBottom/>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2023-04-12_DetailMap-Step5a-h.png"/>
                    <pic:cNvPicPr/>
                  </pic:nvPicPr>
                  <pic:blipFill>
                    <a:blip r:embed="rId17">
                      <a:extLst>
                        <a:ext uri="{28A0092B-C50C-407E-A947-70E740481C1C}">
                          <a14:useLocalDpi xmlns:a14="http://schemas.microsoft.com/office/drawing/2010/main" val="0"/>
                        </a:ext>
                      </a:extLst>
                    </a:blip>
                    <a:stretch>
                      <a:fillRect/>
                    </a:stretch>
                  </pic:blipFill>
                  <pic:spPr>
                    <a:xfrm>
                      <a:off x="0" y="0"/>
                      <a:ext cx="7632065" cy="5137785"/>
                    </a:xfrm>
                    <a:prstGeom prst="rect">
                      <a:avLst/>
                    </a:prstGeom>
                  </pic:spPr>
                </pic:pic>
              </a:graphicData>
            </a:graphic>
            <wp14:sizeRelH relativeFrom="margin">
              <wp14:pctWidth>0</wp14:pctWidth>
            </wp14:sizeRelH>
            <wp14:sizeRelV relativeFrom="margin">
              <wp14:pctHeight>0</wp14:pctHeight>
            </wp14:sizeRelV>
          </wp:anchor>
        </w:drawing>
      </w:r>
      <w:r w:rsidR="003777C5">
        <w:t xml:space="preserve">Figure </w:t>
      </w:r>
      <w:r w:rsidR="003777C5">
        <w:fldChar w:fldCharType="begin"/>
      </w:r>
      <w:r w:rsidR="003777C5">
        <w:instrText xml:space="preserve"> STYLEREF 1 \s </w:instrText>
      </w:r>
      <w:r w:rsidR="003777C5">
        <w:fldChar w:fldCharType="separate"/>
      </w:r>
      <w:r w:rsidR="00B35448">
        <w:t>1</w:t>
      </w:r>
      <w:r w:rsidR="003777C5">
        <w:fldChar w:fldCharType="end"/>
      </w:r>
      <w:r w:rsidR="003777C5">
        <w:noBreakHyphen/>
      </w:r>
      <w:r w:rsidR="003777C5">
        <w:fldChar w:fldCharType="begin"/>
      </w:r>
      <w:r w:rsidR="003777C5">
        <w:instrText xml:space="preserve"> SEQ Figure \* ARABIC \s 1 </w:instrText>
      </w:r>
      <w:r w:rsidR="003777C5">
        <w:fldChar w:fldCharType="separate"/>
      </w:r>
      <w:r w:rsidR="00B35448">
        <w:t>3</w:t>
      </w:r>
      <w:r w:rsidR="003777C5">
        <w:fldChar w:fldCharType="end"/>
      </w:r>
      <w:r w:rsidR="003777C5">
        <w:t xml:space="preserve">: </w:t>
      </w:r>
      <w:r w:rsidR="00515C1B">
        <w:t xml:space="preserve">(U) </w:t>
      </w:r>
      <w:r w:rsidR="003777C5" w:rsidRPr="00FB1345">
        <w:t>Instructional Media Requirements Methodology</w:t>
      </w:r>
      <w:r w:rsidR="003777C5">
        <w:t xml:space="preserve"> (1 of 2)</w:t>
      </w:r>
      <w:bookmarkEnd w:id="29"/>
    </w:p>
    <w:p w14:paraId="5F660C35" w14:textId="5A8C0547" w:rsidR="00C26DF0" w:rsidRDefault="00EA2BC2" w:rsidP="00BC25AE">
      <w:pPr>
        <w:pStyle w:val="Caption"/>
        <w:rPr>
          <w:color w:val="000000" w:themeColor="text1"/>
        </w:rPr>
      </w:pPr>
      <w:bookmarkStart w:id="30" w:name="_Toc148974019"/>
      <w:r>
        <w:lastRenderedPageBreak/>
        <w:drawing>
          <wp:anchor distT="0" distB="0" distL="114300" distR="114300" simplePos="0" relativeHeight="251673600" behindDoc="0" locked="0" layoutInCell="1" allowOverlap="1" wp14:anchorId="50A53EFF" wp14:editId="29DB5B1C">
            <wp:simplePos x="0" y="0"/>
            <wp:positionH relativeFrom="column">
              <wp:posOffset>1784985</wp:posOffset>
            </wp:positionH>
            <wp:positionV relativeFrom="paragraph">
              <wp:posOffset>0</wp:posOffset>
            </wp:positionV>
            <wp:extent cx="4162425" cy="5299710"/>
            <wp:effectExtent l="0" t="0" r="9525" b="0"/>
            <wp:wrapTopAndBottom/>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2023-04-12_DetailMap-Step5i.png"/>
                    <pic:cNvPicPr/>
                  </pic:nvPicPr>
                  <pic:blipFill>
                    <a:blip r:embed="rId18">
                      <a:extLst>
                        <a:ext uri="{28A0092B-C50C-407E-A947-70E740481C1C}">
                          <a14:useLocalDpi xmlns:a14="http://schemas.microsoft.com/office/drawing/2010/main" val="0"/>
                        </a:ext>
                      </a:extLst>
                    </a:blip>
                    <a:stretch>
                      <a:fillRect/>
                    </a:stretch>
                  </pic:blipFill>
                  <pic:spPr>
                    <a:xfrm>
                      <a:off x="0" y="0"/>
                      <a:ext cx="4162425" cy="5299710"/>
                    </a:xfrm>
                    <a:prstGeom prst="rect">
                      <a:avLst/>
                    </a:prstGeom>
                  </pic:spPr>
                </pic:pic>
              </a:graphicData>
            </a:graphic>
            <wp14:sizeRelH relativeFrom="margin">
              <wp14:pctWidth>0</wp14:pctWidth>
            </wp14:sizeRelH>
            <wp14:sizeRelV relativeFrom="margin">
              <wp14:pctHeight>0</wp14:pctHeight>
            </wp14:sizeRelV>
          </wp:anchor>
        </w:drawing>
      </w:r>
      <w:r w:rsidR="004D7EA3">
        <w:t xml:space="preserve">Figure </w:t>
      </w:r>
      <w:r w:rsidR="004D7EA3">
        <w:fldChar w:fldCharType="begin"/>
      </w:r>
      <w:r w:rsidR="004D7EA3">
        <w:instrText xml:space="preserve"> STYLEREF 1 \s </w:instrText>
      </w:r>
      <w:r w:rsidR="004D7EA3">
        <w:fldChar w:fldCharType="separate"/>
      </w:r>
      <w:r w:rsidR="00B35448">
        <w:t>1</w:t>
      </w:r>
      <w:r w:rsidR="004D7EA3">
        <w:fldChar w:fldCharType="end"/>
      </w:r>
      <w:r w:rsidR="004D7EA3">
        <w:noBreakHyphen/>
      </w:r>
      <w:r w:rsidR="004D7EA3">
        <w:fldChar w:fldCharType="begin"/>
      </w:r>
      <w:r w:rsidR="004D7EA3">
        <w:instrText xml:space="preserve"> SEQ Figure \* ARABIC \s 1 </w:instrText>
      </w:r>
      <w:r w:rsidR="004D7EA3">
        <w:fldChar w:fldCharType="separate"/>
      </w:r>
      <w:r w:rsidR="00B35448">
        <w:t>4</w:t>
      </w:r>
      <w:r w:rsidR="004D7EA3">
        <w:fldChar w:fldCharType="end"/>
      </w:r>
      <w:r w:rsidR="004D7EA3">
        <w:t xml:space="preserve">: </w:t>
      </w:r>
      <w:r w:rsidR="00515C1B">
        <w:t xml:space="preserve">(U) </w:t>
      </w:r>
      <w:r w:rsidR="004D7EA3" w:rsidRPr="00FB1345">
        <w:t>Instructional Media Requirements Methodology</w:t>
      </w:r>
      <w:r w:rsidR="004D7EA3">
        <w:t xml:space="preserve"> (2 of 2)</w:t>
      </w:r>
      <w:bookmarkEnd w:id="30"/>
    </w:p>
    <w:p w14:paraId="566C1B9A" w14:textId="77777777" w:rsidR="00C26DF0" w:rsidRDefault="00C26DF0" w:rsidP="005535D0">
      <w:pPr>
        <w:rPr>
          <w:color w:val="000000" w:themeColor="text1"/>
        </w:rPr>
        <w:sectPr w:rsidR="00C26DF0" w:rsidSect="00C26DF0">
          <w:pgSz w:w="15840" w:h="12240" w:orient="landscape"/>
          <w:pgMar w:top="1440" w:right="1170" w:bottom="1440" w:left="1440" w:header="432" w:footer="720" w:gutter="0"/>
          <w:cols w:space="720"/>
          <w:docGrid w:linePitch="360"/>
        </w:sectPr>
      </w:pPr>
    </w:p>
    <w:p w14:paraId="22920B6C" w14:textId="57CE1E00" w:rsidR="00C26DF0" w:rsidRDefault="00C26DF0" w:rsidP="005535D0">
      <w:pPr>
        <w:rPr>
          <w:color w:val="000000" w:themeColor="text1"/>
        </w:rPr>
      </w:pPr>
    </w:p>
    <w:p w14:paraId="0A248805" w14:textId="6F32AC86" w:rsidR="006768D0" w:rsidRDefault="00301043" w:rsidP="006768D0">
      <w:r>
        <w:t>In-depth d</w:t>
      </w:r>
      <w:r w:rsidR="006768D0" w:rsidRPr="00AF44A2">
        <w:t xml:space="preserve">escriptions of each </w:t>
      </w:r>
      <w:r w:rsidR="00A322EA">
        <w:t>step</w:t>
      </w:r>
      <w:r w:rsidR="006768D0" w:rsidRPr="00AF44A2">
        <w:t xml:space="preserve"> of the process are provided in </w:t>
      </w:r>
      <w:r w:rsidR="006768D0">
        <w:t xml:space="preserve">subsequent paragraphs. </w:t>
      </w:r>
      <w:r w:rsidR="0047482B">
        <w:t xml:space="preserve"> </w:t>
      </w:r>
      <w:r w:rsidR="006768D0">
        <w:t xml:space="preserve">The </w:t>
      </w:r>
      <w:r w:rsidR="00A322EA">
        <w:t>steps</w:t>
      </w:r>
      <w:r w:rsidR="006768D0">
        <w:t xml:space="preserve"> are:</w:t>
      </w:r>
    </w:p>
    <w:p w14:paraId="67030311" w14:textId="77777777" w:rsidR="001B1132" w:rsidRDefault="001B1132" w:rsidP="006768D0"/>
    <w:p w14:paraId="56AA8C54" w14:textId="3CADC005" w:rsidR="006768D0" w:rsidRPr="006C4309" w:rsidRDefault="00B07AEE" w:rsidP="006768D0">
      <w:pPr>
        <w:pStyle w:val="MultilevelBullet"/>
      </w:pPr>
      <w:r w:rsidRPr="006C4309">
        <w:t>1.7.3</w:t>
      </w:r>
      <w:r w:rsidR="006768D0" w:rsidRPr="006C4309">
        <w:t xml:space="preserve">   </w:t>
      </w:r>
      <w:r w:rsidR="00C65659" w:rsidRPr="006C4309">
        <w:t>Prepare</w:t>
      </w:r>
      <w:r w:rsidR="006768D0" w:rsidRPr="006C4309">
        <w:t xml:space="preserve"> 1 – Requirement Validation  </w:t>
      </w:r>
    </w:p>
    <w:p w14:paraId="67D65AE3" w14:textId="7DC93B7D" w:rsidR="006768D0" w:rsidRPr="006C4309" w:rsidRDefault="00B07AEE" w:rsidP="006768D0">
      <w:pPr>
        <w:pStyle w:val="MultilevelBullet"/>
      </w:pPr>
      <w:r w:rsidRPr="006C4309">
        <w:t>1.7.4</w:t>
      </w:r>
      <w:r w:rsidR="006768D0" w:rsidRPr="006C4309">
        <w:t xml:space="preserve">   </w:t>
      </w:r>
      <w:r w:rsidR="00C65659" w:rsidRPr="006C4309">
        <w:t>Prepare</w:t>
      </w:r>
      <w:r w:rsidR="00280B7F">
        <w:t xml:space="preserve"> 2 – Complete </w:t>
      </w:r>
      <w:r w:rsidR="006768D0" w:rsidRPr="006C4309">
        <w:t>T</w:t>
      </w:r>
      <w:r w:rsidR="00280B7F">
        <w:t xml:space="preserve">ask </w:t>
      </w:r>
      <w:r w:rsidR="006768D0" w:rsidRPr="006C4309">
        <w:t>A</w:t>
      </w:r>
      <w:r w:rsidR="00280B7F">
        <w:t>nalysis</w:t>
      </w:r>
      <w:r w:rsidR="006768D0" w:rsidRPr="006C4309">
        <w:t xml:space="preserve"> and IPRD </w:t>
      </w:r>
    </w:p>
    <w:p w14:paraId="2569B7A5" w14:textId="58EE091B" w:rsidR="006768D0" w:rsidRPr="006C4309" w:rsidRDefault="00B07AEE" w:rsidP="006768D0">
      <w:pPr>
        <w:pStyle w:val="MultilevelBullet"/>
        <w:rPr>
          <w:b/>
        </w:rPr>
      </w:pPr>
      <w:r w:rsidRPr="006C4309">
        <w:t>1.7.5</w:t>
      </w:r>
      <w:r w:rsidR="006768D0" w:rsidRPr="006C4309">
        <w:t xml:space="preserve">   </w:t>
      </w:r>
      <w:r w:rsidR="00C65659" w:rsidRPr="006C4309">
        <w:t>Prepare 3</w:t>
      </w:r>
      <w:r w:rsidR="006768D0" w:rsidRPr="006C4309">
        <w:t xml:space="preserve"> – Identify and Customize Media Selection Model </w:t>
      </w:r>
    </w:p>
    <w:p w14:paraId="63B6EE1C" w14:textId="615E9628" w:rsidR="006768D0" w:rsidRPr="006C4309" w:rsidRDefault="00B07AEE" w:rsidP="006768D0">
      <w:pPr>
        <w:pStyle w:val="MultilevelBullet"/>
        <w:rPr>
          <w:b/>
        </w:rPr>
      </w:pPr>
      <w:r w:rsidRPr="006C4309">
        <w:t>1.7.6</w:t>
      </w:r>
      <w:r w:rsidR="006768D0" w:rsidRPr="006C4309">
        <w:t xml:space="preserve">   </w:t>
      </w:r>
      <w:r w:rsidR="00C65659" w:rsidRPr="006C4309">
        <w:t>Step</w:t>
      </w:r>
      <w:r w:rsidR="006768D0" w:rsidRPr="006C4309">
        <w:t xml:space="preserve"> </w:t>
      </w:r>
      <w:r w:rsidR="00C65659" w:rsidRPr="006C4309">
        <w:t>5A</w:t>
      </w:r>
      <w:r w:rsidR="006768D0" w:rsidRPr="006C4309">
        <w:t xml:space="preserve"> – LO Instructional and Sensory Stimulus Requirements</w:t>
      </w:r>
    </w:p>
    <w:p w14:paraId="7BD998B6" w14:textId="7CEBDACF" w:rsidR="006768D0" w:rsidRPr="006C4309" w:rsidRDefault="00B07AEE" w:rsidP="006768D0">
      <w:pPr>
        <w:pStyle w:val="MultilevelBullet"/>
      </w:pPr>
      <w:r w:rsidRPr="006C4309">
        <w:t>1.7.7</w:t>
      </w:r>
      <w:r w:rsidR="006768D0" w:rsidRPr="006C4309">
        <w:t xml:space="preserve">   </w:t>
      </w:r>
      <w:r w:rsidR="00C65659" w:rsidRPr="006C4309">
        <w:t>Step</w:t>
      </w:r>
      <w:r w:rsidR="006768D0" w:rsidRPr="006C4309">
        <w:t xml:space="preserve"> 5</w:t>
      </w:r>
      <w:r w:rsidR="00C65659" w:rsidRPr="006C4309">
        <w:t>B</w:t>
      </w:r>
      <w:r w:rsidR="006768D0" w:rsidRPr="006C4309">
        <w:t xml:space="preserve"> – Media Instructional Sensory Stimulus Capabilities </w:t>
      </w:r>
      <w:r w:rsidR="00A322EA" w:rsidRPr="006C4309">
        <w:t>and Data Analysis</w:t>
      </w:r>
    </w:p>
    <w:p w14:paraId="3D2C2D2D" w14:textId="32195BC9" w:rsidR="006768D0" w:rsidRPr="006C4309" w:rsidRDefault="00A322EA" w:rsidP="006768D0">
      <w:pPr>
        <w:pStyle w:val="MultilevelBullet"/>
      </w:pPr>
      <w:r w:rsidRPr="006C4309">
        <w:t>1.7.8</w:t>
      </w:r>
      <w:r w:rsidR="00C65659" w:rsidRPr="006C4309">
        <w:t xml:space="preserve">   Step 5C</w:t>
      </w:r>
      <w:r w:rsidR="006768D0" w:rsidRPr="006C4309">
        <w:t xml:space="preserve"> – Media Selection Tradeoffs </w:t>
      </w:r>
      <w:r w:rsidR="002C7FAF" w:rsidRPr="006C4309">
        <w:t>and Functional Description (optional)</w:t>
      </w:r>
    </w:p>
    <w:p w14:paraId="11C5E771" w14:textId="4B0D282A" w:rsidR="00A322EA" w:rsidRPr="006C4309" w:rsidRDefault="00A322EA" w:rsidP="006768D0">
      <w:pPr>
        <w:pStyle w:val="MultilevelBullet"/>
      </w:pPr>
      <w:r w:rsidRPr="006C4309">
        <w:t xml:space="preserve">1.7.9   Step 5D – </w:t>
      </w:r>
      <w:r w:rsidR="00DB04E1" w:rsidRPr="006C4309">
        <w:t xml:space="preserve">Document </w:t>
      </w:r>
      <w:r w:rsidRPr="006C4309">
        <w:t xml:space="preserve">Fielding and Feasibility </w:t>
      </w:r>
      <w:r w:rsidR="00DB04E1" w:rsidRPr="006C4309">
        <w:t>Analysis</w:t>
      </w:r>
    </w:p>
    <w:p w14:paraId="3B07C5B3" w14:textId="36ADD471" w:rsidR="00A322EA" w:rsidRPr="006C4309" w:rsidRDefault="00A322EA" w:rsidP="006768D0">
      <w:pPr>
        <w:pStyle w:val="MultilevelBullet"/>
      </w:pPr>
      <w:r w:rsidRPr="006C4309">
        <w:t xml:space="preserve">1.7.10  Step 5E – </w:t>
      </w:r>
      <w:r w:rsidR="00DB04E1" w:rsidRPr="006C4309">
        <w:t>Document Media Selection</w:t>
      </w:r>
      <w:r w:rsidRPr="006C4309">
        <w:t xml:space="preserve"> </w:t>
      </w:r>
      <w:r w:rsidR="001517DD" w:rsidRPr="006C4309">
        <w:t>IMRD, MCD (optional), TPSD</w:t>
      </w:r>
      <w:r w:rsidR="003777C5" w:rsidRPr="006C4309">
        <w:t>, and Final IPRD</w:t>
      </w:r>
    </w:p>
    <w:p w14:paraId="7652F4B4" w14:textId="2291626C" w:rsidR="00A322EA" w:rsidRPr="006C4309" w:rsidRDefault="00A322EA" w:rsidP="006768D0">
      <w:pPr>
        <w:pStyle w:val="MultilevelBullet"/>
      </w:pPr>
      <w:r w:rsidRPr="006C4309">
        <w:t>1.7.11   Step 5F – Review IMRD and embedded Workbook</w:t>
      </w:r>
    </w:p>
    <w:p w14:paraId="393C7C46" w14:textId="49FD2F74" w:rsidR="00A322EA" w:rsidRPr="006C4309" w:rsidRDefault="00A322EA" w:rsidP="006768D0">
      <w:pPr>
        <w:pStyle w:val="MultilevelBullet"/>
      </w:pPr>
      <w:r w:rsidRPr="006C4309">
        <w:t>1.7.12   Step 5G – Media Validation Workshop (optional)</w:t>
      </w:r>
    </w:p>
    <w:p w14:paraId="111260D1" w14:textId="254FE872" w:rsidR="002C7FAF" w:rsidRPr="006C4309" w:rsidRDefault="002C7FAF" w:rsidP="006768D0">
      <w:pPr>
        <w:pStyle w:val="MultilevelBullet"/>
      </w:pPr>
      <w:r w:rsidRPr="006C4309">
        <w:t>1.7.13   Step 5H – F2 Validation Workshop</w:t>
      </w:r>
    </w:p>
    <w:p w14:paraId="05951AEF" w14:textId="1F3B12F4" w:rsidR="002C7FAF" w:rsidRPr="006C4309" w:rsidRDefault="002C7FAF" w:rsidP="006768D0">
      <w:pPr>
        <w:pStyle w:val="MultilevelBullet"/>
      </w:pPr>
      <w:r w:rsidRPr="006C4309">
        <w:t>1.7.14   Step 5I – Gate Review</w:t>
      </w:r>
    </w:p>
    <w:p w14:paraId="10BBFAD9" w14:textId="77777777" w:rsidR="006768D0" w:rsidRDefault="006768D0" w:rsidP="006768D0">
      <w:pPr>
        <w:rPr>
          <w:color w:val="000000" w:themeColor="text1"/>
        </w:rPr>
      </w:pPr>
    </w:p>
    <w:p w14:paraId="4C1C491D" w14:textId="5C5217EB" w:rsidR="006768D0" w:rsidRDefault="00C365DC" w:rsidP="004E016D">
      <w:pPr>
        <w:pStyle w:val="Heading3"/>
      </w:pPr>
      <w:bookmarkStart w:id="31" w:name="_Toc199768410"/>
      <w:r>
        <w:t xml:space="preserve">(U) </w:t>
      </w:r>
      <w:r w:rsidR="006768D0">
        <w:t>Requirement Validation</w:t>
      </w:r>
      <w:bookmarkEnd w:id="31"/>
    </w:p>
    <w:p w14:paraId="742DB5B9" w14:textId="60670C7D" w:rsidR="006768D0" w:rsidRDefault="00FB4C7A" w:rsidP="006768D0">
      <w:r>
        <w:t>Shows</w:t>
      </w:r>
      <w:r w:rsidR="006768D0">
        <w:t xml:space="preserve"> how analysis requirements were validated at the beginning of </w:t>
      </w:r>
      <w:r w:rsidR="00006264">
        <w:t>the analysis</w:t>
      </w:r>
      <w:r w:rsidR="006768D0">
        <w:t xml:space="preserve">. This IMRD is part of the recommendations for the media for the training continuum. </w:t>
      </w:r>
      <w:r w:rsidR="006768D0" w:rsidRPr="00476245">
        <w:t>This includes a careful examination of the tailored DID to ensure all necessary and contractually required information is included in the IMRD data-collection process and delivered document</w:t>
      </w:r>
      <w:r w:rsidR="00006264">
        <w:t>.</w:t>
      </w:r>
      <w:r w:rsidR="006768D0">
        <w:t xml:space="preserve"> </w:t>
      </w:r>
    </w:p>
    <w:p w14:paraId="18A17265" w14:textId="2C6F4BC9" w:rsidR="006768D0" w:rsidRDefault="006768D0" w:rsidP="006768D0"/>
    <w:p w14:paraId="696350F1" w14:textId="65BFE74D" w:rsidR="009B365B" w:rsidRDefault="00A210E4" w:rsidP="009B365B">
      <w:pPr>
        <w:jc w:val="center"/>
      </w:pPr>
      <w:r>
        <w:object w:dxaOrig="6330" w:dyaOrig="3750" w14:anchorId="4836EB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7.25pt;height:186.75pt" o:ole="">
            <v:imagedata r:id="rId19" o:title=""/>
          </v:shape>
          <o:OLEObject Type="Embed" ProgID="Visio.Drawing.15" ShapeID="_x0000_i1025" DrawAspect="Content" ObjectID="_1810462148" r:id="rId20"/>
        </w:object>
      </w:r>
      <w:bookmarkStart w:id="32" w:name="_Ref478987148"/>
      <w:bookmarkStart w:id="33" w:name="_Toc513474240"/>
    </w:p>
    <w:p w14:paraId="2DE5EC04" w14:textId="22B48664" w:rsidR="006768D0" w:rsidRPr="00A446A8" w:rsidRDefault="006768D0" w:rsidP="009B365B">
      <w:pPr>
        <w:jc w:val="center"/>
      </w:pPr>
      <w:bookmarkStart w:id="34" w:name="_Toc148974020"/>
      <w:r w:rsidRPr="00A446A8">
        <w:t xml:space="preserve">Figure </w:t>
      </w:r>
      <w:r>
        <w:fldChar w:fldCharType="begin"/>
      </w:r>
      <w:r>
        <w:instrText>STYLEREF 1 \s</w:instrText>
      </w:r>
      <w:r>
        <w:fldChar w:fldCharType="separate"/>
      </w:r>
      <w:r w:rsidR="00B35448">
        <w:rPr>
          <w:noProof/>
        </w:rPr>
        <w:t>1</w:t>
      </w:r>
      <w:r>
        <w:fldChar w:fldCharType="end"/>
      </w:r>
      <w:r w:rsidRPr="00A446A8">
        <w:noBreakHyphen/>
      </w:r>
      <w:r>
        <w:fldChar w:fldCharType="begin"/>
      </w:r>
      <w:r>
        <w:instrText>SEQ Figure \* ARABIC \s 1</w:instrText>
      </w:r>
      <w:r>
        <w:fldChar w:fldCharType="separate"/>
      </w:r>
      <w:r w:rsidR="00B35448">
        <w:rPr>
          <w:noProof/>
        </w:rPr>
        <w:t>5</w:t>
      </w:r>
      <w:r>
        <w:fldChar w:fldCharType="end"/>
      </w:r>
      <w:bookmarkEnd w:id="32"/>
      <w:r w:rsidRPr="00A446A8">
        <w:t xml:space="preserve">: </w:t>
      </w:r>
      <w:r w:rsidR="00515C1B" w:rsidRPr="00A446A8">
        <w:t xml:space="preserve">(U) </w:t>
      </w:r>
      <w:r w:rsidRPr="00A446A8">
        <w:t>Requirements Validation</w:t>
      </w:r>
      <w:bookmarkEnd w:id="33"/>
      <w:bookmarkEnd w:id="34"/>
    </w:p>
    <w:p w14:paraId="323C6484" w14:textId="77777777" w:rsidR="009B365B" w:rsidRDefault="009B365B" w:rsidP="009B365B">
      <w:pPr>
        <w:jc w:val="center"/>
      </w:pPr>
    </w:p>
    <w:p w14:paraId="689C21F4" w14:textId="172AB4A5" w:rsidR="006768D0" w:rsidRDefault="00C365DC" w:rsidP="004E016D">
      <w:pPr>
        <w:pStyle w:val="Heading3"/>
      </w:pPr>
      <w:bookmarkStart w:id="35" w:name="_Toc199768411"/>
      <w:r>
        <w:t xml:space="preserve">(U) </w:t>
      </w:r>
      <w:r w:rsidR="00006264">
        <w:t>Task Analysis</w:t>
      </w:r>
      <w:r w:rsidR="006768D0">
        <w:t xml:space="preserve"> and IPRD Completion</w:t>
      </w:r>
      <w:bookmarkEnd w:id="35"/>
    </w:p>
    <w:p w14:paraId="48786FBF" w14:textId="7406C1D1" w:rsidR="00006264" w:rsidRDefault="006768D0" w:rsidP="006768D0">
      <w:r>
        <w:t>The purpose of the</w:t>
      </w:r>
      <w:r w:rsidRPr="00154463">
        <w:t xml:space="preserve"> IPRD is to provide the Task Analysis</w:t>
      </w:r>
      <w:r w:rsidR="004F6639">
        <w:t xml:space="preserve"> (TA)</w:t>
      </w:r>
      <w:r w:rsidRPr="00154463">
        <w:t>, Tr</w:t>
      </w:r>
      <w:r w:rsidR="00006264">
        <w:t>aining Task Analysis (TTA)</w:t>
      </w:r>
      <w:r w:rsidRPr="00154463">
        <w:t xml:space="preserve"> data results as a foundation for development of </w:t>
      </w:r>
      <w:r w:rsidR="00B07E6D" w:rsidRPr="00B07E6D">
        <w:rPr>
          <w:color w:val="0070C0"/>
        </w:rPr>
        <w:t>&lt;Project Name&gt;</w:t>
      </w:r>
      <w:r w:rsidRPr="00154463">
        <w:t xml:space="preserve"> </w:t>
      </w:r>
      <w:r w:rsidR="004F6639">
        <w:t xml:space="preserve">add type of </w:t>
      </w:r>
      <w:r w:rsidR="004F6639" w:rsidRPr="006C4309">
        <w:rPr>
          <w:color w:val="FF0000"/>
        </w:rPr>
        <w:t>&lt;</w:t>
      </w:r>
      <w:r w:rsidR="006C4309" w:rsidRPr="006C4309">
        <w:rPr>
          <w:color w:val="FF0000"/>
        </w:rPr>
        <w:t>Example:</w:t>
      </w:r>
      <w:r w:rsidR="004F6639" w:rsidRPr="006C4309">
        <w:rPr>
          <w:color w:val="FF0000"/>
        </w:rPr>
        <w:t xml:space="preserve"> Initial Accession&gt;</w:t>
      </w:r>
      <w:r w:rsidRPr="00154463">
        <w:t xml:space="preserve"> training continuum. </w:t>
      </w:r>
    </w:p>
    <w:p w14:paraId="7DDA910C" w14:textId="77777777" w:rsidR="00006264" w:rsidRDefault="00006264" w:rsidP="006768D0"/>
    <w:p w14:paraId="48CF78F0" w14:textId="09EA80F6" w:rsidR="006768D0" w:rsidRDefault="006768D0" w:rsidP="006768D0">
      <w:r w:rsidRPr="00154463">
        <w:t xml:space="preserve">This IPRD describes the training requirements data in support of the </w:t>
      </w:r>
      <w:r w:rsidR="00B07E6D" w:rsidRPr="00B07E6D">
        <w:rPr>
          <w:color w:val="0070C0"/>
        </w:rPr>
        <w:t>&lt;Project Name&gt;</w:t>
      </w:r>
      <w:r w:rsidR="00AC7346">
        <w:t xml:space="preserve"> </w:t>
      </w:r>
      <w:r w:rsidR="000C5A64">
        <w:t>t</w:t>
      </w:r>
      <w:r w:rsidRPr="00154463">
        <w:t xml:space="preserve">raining by developing MTL, TTL, and LOH for the </w:t>
      </w:r>
      <w:r>
        <w:t>Maintainers</w:t>
      </w:r>
      <w:r w:rsidRPr="00154463">
        <w:t>.</w:t>
      </w:r>
      <w:r>
        <w:t xml:space="preserve"> </w:t>
      </w:r>
      <w:r>
        <w:fldChar w:fldCharType="begin"/>
      </w:r>
      <w:r>
        <w:instrText xml:space="preserve"> REF _Ref478988127 \h </w:instrText>
      </w:r>
      <w:r>
        <w:fldChar w:fldCharType="separate"/>
      </w:r>
      <w:r w:rsidR="00B35448">
        <w:t xml:space="preserve">Figure </w:t>
      </w:r>
      <w:r w:rsidR="00B35448">
        <w:rPr>
          <w:noProof/>
        </w:rPr>
        <w:t>1</w:t>
      </w:r>
      <w:r w:rsidR="00B35448">
        <w:noBreakHyphen/>
      </w:r>
      <w:r w:rsidR="00B35448">
        <w:rPr>
          <w:noProof/>
        </w:rPr>
        <w:t>6</w:t>
      </w:r>
      <w:r>
        <w:fldChar w:fldCharType="end"/>
      </w:r>
      <w:r w:rsidR="004F6639">
        <w:t xml:space="preserve"> </w:t>
      </w:r>
      <w:r>
        <w:t xml:space="preserve">illustrates the </w:t>
      </w:r>
      <w:r w:rsidR="004F6639">
        <w:t>Task Analysis</w:t>
      </w:r>
      <w:r>
        <w:t xml:space="preserve"> and IPRD.</w:t>
      </w:r>
      <w:r w:rsidRPr="00154463">
        <w:t xml:space="preserve"> </w:t>
      </w:r>
      <w:r w:rsidRPr="00476245">
        <w:t xml:space="preserve">Completion of the </w:t>
      </w:r>
      <w:r w:rsidR="004F6639">
        <w:t>Task Analysis</w:t>
      </w:r>
      <w:r w:rsidRPr="00476245">
        <w:t xml:space="preserve"> within the IPRD framework provides for the identification of tasks, subtasks and task attributes which enables the construction of the training task list and the </w:t>
      </w:r>
      <w:r w:rsidRPr="00476245">
        <w:lastRenderedPageBreak/>
        <w:t xml:space="preserve">development of associated </w:t>
      </w:r>
      <w:r>
        <w:rPr>
          <w:szCs w:val="24"/>
        </w:rPr>
        <w:t>Terminal Learning Objective</w:t>
      </w:r>
      <w:r w:rsidRPr="00476245">
        <w:t xml:space="preserve"> </w:t>
      </w:r>
      <w:r>
        <w:t>(</w:t>
      </w:r>
      <w:r w:rsidRPr="00476245">
        <w:t>TLOs</w:t>
      </w:r>
      <w:r>
        <w:t>)</w:t>
      </w:r>
      <w:r w:rsidRPr="00476245">
        <w:t xml:space="preserve">, </w:t>
      </w:r>
      <w:r>
        <w:rPr>
          <w:szCs w:val="24"/>
        </w:rPr>
        <w:t>Enabling Learning Objective</w:t>
      </w:r>
      <w:r w:rsidRPr="00476245">
        <w:t xml:space="preserve"> </w:t>
      </w:r>
      <w:r>
        <w:t>(</w:t>
      </w:r>
      <w:r w:rsidRPr="00476245">
        <w:t>ELOs</w:t>
      </w:r>
      <w:r>
        <w:t>)</w:t>
      </w:r>
      <w:r w:rsidR="004F6639">
        <w:t>,</w:t>
      </w:r>
      <w:r w:rsidRPr="00476245">
        <w:t xml:space="preserve"> and K</w:t>
      </w:r>
      <w:r>
        <w:t>S</w:t>
      </w:r>
      <w:r w:rsidRPr="00476245">
        <w:t>As</w:t>
      </w:r>
      <w:r>
        <w:t xml:space="preserve">. </w:t>
      </w:r>
      <w:r w:rsidRPr="00476245">
        <w:t>These learning outcome statements define what is to be trained and provide the foundation for determining training methods and delivery media</w:t>
      </w:r>
      <w:r>
        <w:t>.</w:t>
      </w:r>
    </w:p>
    <w:p w14:paraId="5A5F6D39" w14:textId="77777777" w:rsidR="006768D0" w:rsidRPr="00465BC2" w:rsidRDefault="006768D0" w:rsidP="00465BC2"/>
    <w:p w14:paraId="4A55D788" w14:textId="4D93F67E" w:rsidR="009B365B" w:rsidRDefault="00A210E4" w:rsidP="006768D0">
      <w:pPr>
        <w:keepNext/>
        <w:jc w:val="center"/>
      </w:pPr>
      <w:r>
        <w:object w:dxaOrig="6285" w:dyaOrig="4110" w14:anchorId="6DDE348A">
          <v:shape id="_x0000_i1026" type="#_x0000_t75" style="width:314.25pt;height:205.5pt" o:ole="">
            <v:imagedata r:id="rId21" o:title=""/>
          </v:shape>
          <o:OLEObject Type="Embed" ProgID="Visio.Drawing.15" ShapeID="_x0000_i1026" DrawAspect="Content" ObjectID="_1810462149" r:id="rId22"/>
        </w:object>
      </w:r>
    </w:p>
    <w:p w14:paraId="59E8583F" w14:textId="000AE859" w:rsidR="006768D0" w:rsidRDefault="006768D0" w:rsidP="00BC25AE">
      <w:pPr>
        <w:pStyle w:val="Caption"/>
      </w:pPr>
      <w:bookmarkStart w:id="36" w:name="_Ref478988127"/>
      <w:bookmarkStart w:id="37" w:name="_Toc513474241"/>
      <w:bookmarkStart w:id="38" w:name="_Toc148974021"/>
      <w:r>
        <w:t xml:space="preserve">Figure </w:t>
      </w:r>
      <w:r>
        <w:fldChar w:fldCharType="begin"/>
      </w:r>
      <w:r>
        <w:instrText xml:space="preserve"> STYLEREF 1 \s </w:instrText>
      </w:r>
      <w:r>
        <w:fldChar w:fldCharType="separate"/>
      </w:r>
      <w:r w:rsidR="00B35448">
        <w:t>1</w:t>
      </w:r>
      <w:r>
        <w:fldChar w:fldCharType="end"/>
      </w:r>
      <w:r>
        <w:noBreakHyphen/>
      </w:r>
      <w:r>
        <w:fldChar w:fldCharType="begin"/>
      </w:r>
      <w:r>
        <w:instrText xml:space="preserve"> SEQ Figure \* ARABIC \s 1 </w:instrText>
      </w:r>
      <w:r>
        <w:fldChar w:fldCharType="separate"/>
      </w:r>
      <w:r w:rsidR="00B35448">
        <w:t>6</w:t>
      </w:r>
      <w:r>
        <w:fldChar w:fldCharType="end"/>
      </w:r>
      <w:bookmarkEnd w:id="36"/>
      <w:r>
        <w:t xml:space="preserve">: </w:t>
      </w:r>
      <w:r w:rsidR="00515C1B">
        <w:t xml:space="preserve">(U) </w:t>
      </w:r>
      <w:r w:rsidR="009B365B">
        <w:t>Task Analysis</w:t>
      </w:r>
      <w:r>
        <w:t xml:space="preserve"> and IPRD Completion</w:t>
      </w:r>
      <w:bookmarkEnd w:id="37"/>
      <w:bookmarkEnd w:id="38"/>
    </w:p>
    <w:p w14:paraId="35A469AC" w14:textId="77777777" w:rsidR="009B365B" w:rsidRPr="009B365B" w:rsidRDefault="009B365B" w:rsidP="009B365B"/>
    <w:p w14:paraId="418E4C18" w14:textId="33257AEA" w:rsidR="006768D0" w:rsidRDefault="00C365DC" w:rsidP="004E016D">
      <w:pPr>
        <w:pStyle w:val="Heading3"/>
      </w:pPr>
      <w:bookmarkStart w:id="39" w:name="_Toc199768412"/>
      <w:r>
        <w:t xml:space="preserve">(U) </w:t>
      </w:r>
      <w:r w:rsidR="006768D0">
        <w:t>Identify/Customize Media Selection Model</w:t>
      </w:r>
      <w:bookmarkEnd w:id="39"/>
    </w:p>
    <w:p w14:paraId="0B09FB14" w14:textId="1600E747" w:rsidR="006768D0" w:rsidRDefault="006768D0" w:rsidP="006768D0">
      <w:r w:rsidRPr="00476245">
        <w:t xml:space="preserve">A Media Selection Model was </w:t>
      </w:r>
      <w:r w:rsidR="007E2742">
        <w:t>used</w:t>
      </w:r>
      <w:r w:rsidRPr="00476245">
        <w:t xml:space="preserve"> with consideration of attributes from previous media analyses. The model was developed as a matrix model that compares select sensory cues, instructional features and fidelity requirements for each LO against pre-determined media attribute conveyance capabilities. The advantage of the matrix model is it provides </w:t>
      </w:r>
      <w:r w:rsidR="00397368">
        <w:t>n</w:t>
      </w:r>
      <w:r w:rsidRPr="00476245">
        <w:t>umeric r</w:t>
      </w:r>
      <w:r>
        <w:t>esults for each preferred media (</w:t>
      </w:r>
      <w:r>
        <w:fldChar w:fldCharType="begin"/>
      </w:r>
      <w:r>
        <w:instrText xml:space="preserve"> REF _Ref479862161 \h </w:instrText>
      </w:r>
      <w:r>
        <w:fldChar w:fldCharType="separate"/>
      </w:r>
      <w:r w:rsidR="00B35448">
        <w:t xml:space="preserve">Figure </w:t>
      </w:r>
      <w:r w:rsidR="00B35448">
        <w:rPr>
          <w:noProof/>
        </w:rPr>
        <w:t>1</w:t>
      </w:r>
      <w:r w:rsidR="00B35448">
        <w:noBreakHyphen/>
      </w:r>
      <w:r w:rsidR="00B35448">
        <w:rPr>
          <w:noProof/>
        </w:rPr>
        <w:t>7</w:t>
      </w:r>
      <w:r>
        <w:fldChar w:fldCharType="end"/>
      </w:r>
      <w:r>
        <w:t xml:space="preserve">). </w:t>
      </w:r>
      <w:r w:rsidRPr="00814073">
        <w:t>The</w:t>
      </w:r>
      <w:r>
        <w:t xml:space="preserve"> </w:t>
      </w:r>
      <w:r w:rsidRPr="00814073">
        <w:t>media model resides in</w:t>
      </w:r>
      <w:r>
        <w:t xml:space="preserve"> </w:t>
      </w:r>
      <w:r w:rsidRPr="00AA039F">
        <w:rPr>
          <w:szCs w:val="24"/>
        </w:rPr>
        <w:t>Microsoft</w:t>
      </w:r>
      <w:r w:rsidRPr="00814073">
        <w:t xml:space="preserve"> </w:t>
      </w:r>
      <w:r>
        <w:t>(</w:t>
      </w:r>
      <w:r w:rsidRPr="00814073">
        <w:t>MS</w:t>
      </w:r>
      <w:r>
        <w:t>)</w:t>
      </w:r>
      <w:r w:rsidRPr="00814073">
        <w:t xml:space="preserve"> Excel, making it an appropriate tool for direct data input and manipulation. Data is aggregated if needed and reports are generated by extracting appropriate information from MS Excel.</w:t>
      </w:r>
      <w:r w:rsidRPr="00475A45">
        <w:t xml:space="preserve"> </w:t>
      </w:r>
    </w:p>
    <w:p w14:paraId="18F1F740" w14:textId="77777777" w:rsidR="006768D0" w:rsidRDefault="006768D0" w:rsidP="006768D0"/>
    <w:p w14:paraId="15A70295" w14:textId="3DA6E24C" w:rsidR="006768D0" w:rsidRDefault="006768D0" w:rsidP="00BC25AE">
      <w:pPr>
        <w:pStyle w:val="Caption"/>
      </w:pPr>
    </w:p>
    <w:p w14:paraId="5B3B5E54" w14:textId="707E7384" w:rsidR="00D84554" w:rsidRDefault="00D84554" w:rsidP="00D84554"/>
    <w:p w14:paraId="3E2271A2" w14:textId="12A8870C" w:rsidR="00D84554" w:rsidRPr="00D84554" w:rsidRDefault="00A210E4" w:rsidP="00D84554">
      <w:pPr>
        <w:jc w:val="center"/>
      </w:pPr>
      <w:r>
        <w:object w:dxaOrig="6225" w:dyaOrig="3840" w14:anchorId="0C136AAA">
          <v:shape id="_x0000_i1027" type="#_x0000_t75" style="width:310.5pt;height:192.75pt" o:ole="">
            <v:imagedata r:id="rId23" o:title=""/>
          </v:shape>
          <o:OLEObject Type="Embed" ProgID="Visio.Drawing.15" ShapeID="_x0000_i1027" DrawAspect="Content" ObjectID="_1810462150" r:id="rId24"/>
        </w:object>
      </w:r>
    </w:p>
    <w:p w14:paraId="431AC7AD" w14:textId="25537B82" w:rsidR="006768D0" w:rsidRPr="00FF0B14" w:rsidRDefault="006768D0" w:rsidP="00BC25AE">
      <w:pPr>
        <w:pStyle w:val="Caption"/>
      </w:pPr>
      <w:bookmarkStart w:id="40" w:name="_Ref479862161"/>
      <w:bookmarkStart w:id="41" w:name="_Toc513474242"/>
      <w:bookmarkStart w:id="42" w:name="_Toc148974022"/>
      <w:r>
        <w:t xml:space="preserve">Figure </w:t>
      </w:r>
      <w:r w:rsidR="00C4022B">
        <w:fldChar w:fldCharType="begin"/>
      </w:r>
      <w:r w:rsidR="00C4022B">
        <w:instrText xml:space="preserve"> STYLEREF 1 \s </w:instrText>
      </w:r>
      <w:r w:rsidR="00C4022B">
        <w:fldChar w:fldCharType="separate"/>
      </w:r>
      <w:r w:rsidR="00B35448">
        <w:t>1</w:t>
      </w:r>
      <w:r w:rsidR="00C4022B">
        <w:fldChar w:fldCharType="end"/>
      </w:r>
      <w:r>
        <w:noBreakHyphen/>
      </w:r>
      <w:r w:rsidR="00C4022B">
        <w:fldChar w:fldCharType="begin"/>
      </w:r>
      <w:r w:rsidR="00C4022B">
        <w:instrText xml:space="preserve"> SEQ Figure \* ARABIC \s 1 </w:instrText>
      </w:r>
      <w:r w:rsidR="00C4022B">
        <w:fldChar w:fldCharType="separate"/>
      </w:r>
      <w:r w:rsidR="00B35448">
        <w:t>7</w:t>
      </w:r>
      <w:r w:rsidR="00C4022B">
        <w:fldChar w:fldCharType="end"/>
      </w:r>
      <w:bookmarkEnd w:id="40"/>
      <w:r>
        <w:t xml:space="preserve">: </w:t>
      </w:r>
      <w:r w:rsidR="00515C1B">
        <w:t xml:space="preserve">(U) </w:t>
      </w:r>
      <w:r>
        <w:t>Customization of Media Selection Model</w:t>
      </w:r>
      <w:bookmarkEnd w:id="41"/>
      <w:bookmarkEnd w:id="42"/>
    </w:p>
    <w:p w14:paraId="6EDA7C33" w14:textId="62ECD8A1" w:rsidR="006768D0" w:rsidRDefault="00C365DC" w:rsidP="004E016D">
      <w:pPr>
        <w:pStyle w:val="Heading3"/>
      </w:pPr>
      <w:bookmarkStart w:id="43" w:name="2.1.12_Information_Sources_and_Data_Coll"/>
      <w:bookmarkStart w:id="44" w:name="2.1.13_Data_Sources"/>
      <w:bookmarkStart w:id="45" w:name="_Toc199768413"/>
      <w:bookmarkEnd w:id="43"/>
      <w:bookmarkEnd w:id="44"/>
      <w:r>
        <w:t xml:space="preserve">(U) </w:t>
      </w:r>
      <w:r w:rsidR="006768D0">
        <w:t xml:space="preserve">LO Instructional and </w:t>
      </w:r>
      <w:r w:rsidR="00FB4C7A">
        <w:t>Sensory</w:t>
      </w:r>
      <w:r w:rsidR="006768D0">
        <w:t xml:space="preserve"> Stimulus Requirements</w:t>
      </w:r>
      <w:bookmarkEnd w:id="45"/>
    </w:p>
    <w:p w14:paraId="4EDB9FDF" w14:textId="20A4A807" w:rsidR="006768D0" w:rsidRDefault="00006264" w:rsidP="00452415">
      <w:r>
        <w:t>D</w:t>
      </w:r>
      <w:r w:rsidR="006768D0" w:rsidRPr="00476245">
        <w:t xml:space="preserve">efine the sensory stimulus requirements and instructional event cues relevant to learning and performing the behaviors described for each LO. </w:t>
      </w:r>
      <w:r w:rsidR="006768D0">
        <w:t>O</w:t>
      </w:r>
      <w:r w:rsidR="006768D0" w:rsidRPr="00476245">
        <w:t>nce defined, LO requirements are compared against each medium capability to deliver these requirements</w:t>
      </w:r>
      <w:r w:rsidR="006768D0">
        <w:t xml:space="preserve"> (</w:t>
      </w:r>
      <w:r w:rsidR="006768D0">
        <w:fldChar w:fldCharType="begin"/>
      </w:r>
      <w:r w:rsidR="006768D0">
        <w:instrText xml:space="preserve"> REF _Ref480184629 \h </w:instrText>
      </w:r>
      <w:r w:rsidR="00452415">
        <w:instrText xml:space="preserve"> \* MERGEFORMAT </w:instrText>
      </w:r>
      <w:r w:rsidR="006768D0">
        <w:fldChar w:fldCharType="separate"/>
      </w:r>
      <w:r w:rsidR="00B35448">
        <w:t xml:space="preserve">Figure </w:t>
      </w:r>
      <w:r w:rsidR="00B35448">
        <w:rPr>
          <w:noProof/>
        </w:rPr>
        <w:t>1</w:t>
      </w:r>
      <w:r w:rsidR="00B35448">
        <w:rPr>
          <w:noProof/>
        </w:rPr>
        <w:noBreakHyphen/>
        <w:t>8</w:t>
      </w:r>
      <w:r w:rsidR="006768D0">
        <w:fldChar w:fldCharType="end"/>
      </w:r>
      <w:r w:rsidR="006768D0">
        <w:t xml:space="preserve">) See Section </w:t>
      </w:r>
      <w:r w:rsidR="00452415">
        <w:t>2.4 Media Attribute Categories and Attributes</w:t>
      </w:r>
      <w:r w:rsidR="006768D0" w:rsidRPr="00476245">
        <w:t>.</w:t>
      </w:r>
    </w:p>
    <w:p w14:paraId="5A9104DA" w14:textId="77777777" w:rsidR="006768D0" w:rsidRDefault="006768D0" w:rsidP="006768D0"/>
    <w:p w14:paraId="15E62AC0" w14:textId="3CD0C503" w:rsidR="006768D0" w:rsidRDefault="00A210E4" w:rsidP="006768D0">
      <w:pPr>
        <w:keepNext/>
        <w:jc w:val="center"/>
      </w:pPr>
      <w:r>
        <w:object w:dxaOrig="4875" w:dyaOrig="3495" w14:anchorId="16B71EC7">
          <v:shape id="_x0000_i1028" type="#_x0000_t75" style="width:278.25pt;height:201pt" o:ole="">
            <v:imagedata r:id="rId25" o:title=""/>
          </v:shape>
          <o:OLEObject Type="Embed" ProgID="VisioViewer.Viewer.1" ShapeID="_x0000_i1028" DrawAspect="Content" ObjectID="_1810462151" r:id="rId26"/>
        </w:object>
      </w:r>
    </w:p>
    <w:p w14:paraId="3A02C6EA" w14:textId="5C9B1770" w:rsidR="006768D0" w:rsidRDefault="006768D0" w:rsidP="00BC25AE">
      <w:pPr>
        <w:pStyle w:val="Caption"/>
      </w:pPr>
      <w:bookmarkStart w:id="46" w:name="_Ref480184629"/>
      <w:bookmarkStart w:id="47" w:name="_Toc513474243"/>
      <w:bookmarkStart w:id="48" w:name="_Toc148974023"/>
      <w:r>
        <w:t xml:space="preserve">Figure </w:t>
      </w:r>
      <w:r>
        <w:fldChar w:fldCharType="begin"/>
      </w:r>
      <w:r>
        <w:instrText xml:space="preserve"> STYLEREF 1 \s </w:instrText>
      </w:r>
      <w:r>
        <w:fldChar w:fldCharType="separate"/>
      </w:r>
      <w:r w:rsidR="00B35448">
        <w:t>1</w:t>
      </w:r>
      <w:r>
        <w:fldChar w:fldCharType="end"/>
      </w:r>
      <w:r>
        <w:noBreakHyphen/>
      </w:r>
      <w:r>
        <w:fldChar w:fldCharType="begin"/>
      </w:r>
      <w:r>
        <w:instrText xml:space="preserve"> SEQ Figure \* ARABIC \s 1 </w:instrText>
      </w:r>
      <w:r>
        <w:fldChar w:fldCharType="separate"/>
      </w:r>
      <w:r w:rsidR="00B35448">
        <w:t>8</w:t>
      </w:r>
      <w:r>
        <w:fldChar w:fldCharType="end"/>
      </w:r>
      <w:bookmarkEnd w:id="46"/>
      <w:r>
        <w:t xml:space="preserve">: </w:t>
      </w:r>
      <w:r w:rsidR="00515C1B">
        <w:t xml:space="preserve">(U) </w:t>
      </w:r>
      <w:r w:rsidRPr="00745ABC">
        <w:t>LO Requirements</w:t>
      </w:r>
      <w:bookmarkEnd w:id="47"/>
      <w:bookmarkEnd w:id="48"/>
    </w:p>
    <w:p w14:paraId="329DC725" w14:textId="62574D0C" w:rsidR="00FF0B14" w:rsidRPr="00E55D43" w:rsidRDefault="00FF0B14" w:rsidP="00FF0B14">
      <w:r w:rsidRPr="00E55D43">
        <w:t xml:space="preserve">Media analysis provides the decision-making logic for determining </w:t>
      </w:r>
      <w:r>
        <w:t xml:space="preserve">the optimum </w:t>
      </w:r>
      <w:r w:rsidRPr="00E55D43">
        <w:t xml:space="preserve">media </w:t>
      </w:r>
      <w:r>
        <w:rPr>
          <w:color w:val="000000" w:themeColor="text1"/>
        </w:rPr>
        <w:t>for</w:t>
      </w:r>
      <w:r w:rsidRPr="00E55D43">
        <w:t xml:space="preserve"> elicit</w:t>
      </w:r>
      <w:r>
        <w:t>ing</w:t>
      </w:r>
      <w:r w:rsidRPr="00E55D43">
        <w:t xml:space="preserve"> a specified human performance requirement. Media </w:t>
      </w:r>
      <w:r>
        <w:t>are</w:t>
      </w:r>
      <w:r w:rsidRPr="00E55D43">
        <w:t xml:space="preserve"> analyzed by applying </w:t>
      </w:r>
      <w:r>
        <w:t>the</w:t>
      </w:r>
      <w:r w:rsidRPr="00E55D43">
        <w:t xml:space="preserve"> media selection model to the LOs</w:t>
      </w:r>
      <w:r>
        <w:t xml:space="preserve"> identified in the IPRD. </w:t>
      </w:r>
      <w:r w:rsidRPr="00E55D43">
        <w:t>The media sel</w:t>
      </w:r>
      <w:r>
        <w:t>ection process conducted by the FEA team</w:t>
      </w:r>
      <w:r w:rsidRPr="00E55D43">
        <w:t xml:space="preserve"> results in the identification of the optimal instruction delivery methods for the various training to include training curricula and device design decisions, as well as training system facilities requirements.</w:t>
      </w:r>
      <w:r>
        <w:t xml:space="preserve"> The approach description</w:t>
      </w:r>
      <w:r w:rsidRPr="00E55D43">
        <w:t xml:space="preserve"> provides the details for the selection process but ultimately the information gathered during media selection is used to create the initial sequencing of objectives, and then the media selections are </w:t>
      </w:r>
      <w:r w:rsidRPr="00E55D43">
        <w:lastRenderedPageBreak/>
        <w:t xml:space="preserve">refined given the task instructional context in which the final media is used. Therefore, the media selection process is initially an allocation of the objectives to a media resource. </w:t>
      </w:r>
    </w:p>
    <w:p w14:paraId="69ED9DD9" w14:textId="77777777" w:rsidR="00FF0B14" w:rsidRPr="00E55D43" w:rsidRDefault="00FF0B14" w:rsidP="00FF0B14"/>
    <w:p w14:paraId="5BCD6BA4" w14:textId="574C4D7B" w:rsidR="00FF0B14" w:rsidRPr="00E55D43" w:rsidRDefault="00FF0B14" w:rsidP="00FF0B14">
      <w:r w:rsidRPr="00E55D43">
        <w:t xml:space="preserve">The relationship between the process steps of selecting the media and sequencing LOs during the curriculum design process is iterative. </w:t>
      </w:r>
      <w:r>
        <w:t>Ta</w:t>
      </w:r>
      <w:r w:rsidRPr="00E55D43">
        <w:t>sks are broken into LOs that have supporting KSA</w:t>
      </w:r>
      <w:r>
        <w:t xml:space="preserve">s. </w:t>
      </w:r>
      <w:r w:rsidRPr="00E55D43">
        <w:t xml:space="preserve">As </w:t>
      </w:r>
      <w:r w:rsidR="0058091E">
        <w:t>student</w:t>
      </w:r>
      <w:r w:rsidRPr="00E55D43">
        <w:t xml:space="preserve">s perform a task within the context of their curricula, the media must meet the needs of the associated LOs and KSAs within the curricula context. At the beginning of the </w:t>
      </w:r>
      <w:r w:rsidR="00B07E6D" w:rsidRPr="00B07E6D">
        <w:rPr>
          <w:color w:val="0070C0"/>
        </w:rPr>
        <w:t>&lt;Project Name&gt;</w:t>
      </w:r>
      <w:r w:rsidRPr="00E55D43">
        <w:t xml:space="preserve"> training continuum, the media must enable basic task performance while providing timely feedback in some form (human or automated). As task proficiency grows, the cues for a task vary, while the conditions under which the task is performed grow in number and complexity. The need for instructional features such as automated feedback is critical earlier in their learning but is not as great as the </w:t>
      </w:r>
      <w:r w:rsidR="0058091E">
        <w:t>student</w:t>
      </w:r>
      <w:r w:rsidRPr="00E55D43">
        <w:t xml:space="preserve"> becomes more proficient</w:t>
      </w:r>
      <w:r>
        <w:t>.</w:t>
      </w:r>
      <w:r w:rsidRPr="00E55D43">
        <w:t xml:space="preserve"> This distribution can be seen in the media analysis results</w:t>
      </w:r>
      <w:r>
        <w:t xml:space="preserve"> </w:t>
      </w:r>
      <w:r w:rsidRPr="00E55D43">
        <w:t xml:space="preserve">of this document. </w:t>
      </w:r>
    </w:p>
    <w:p w14:paraId="72A75C4D" w14:textId="77777777" w:rsidR="00FF0B14" w:rsidRPr="00E55D43" w:rsidRDefault="00FF0B14" w:rsidP="00FF0B14"/>
    <w:p w14:paraId="198CDB21" w14:textId="6DAA5AF1" w:rsidR="00FF0B14" w:rsidRPr="00E55D43" w:rsidRDefault="00FF0B14" w:rsidP="00FF0B14">
      <w:r w:rsidRPr="00E55D43">
        <w:t>After the objectives are placed within the context of specific learning events, the ISD/SME Team reviews the allocation and groups the media into the logical, recommended applications. The Team evaluates the media that will reinforce skill acquisition and retention</w:t>
      </w:r>
      <w:r>
        <w:t>,</w:t>
      </w:r>
      <w:r w:rsidRPr="00E55D43">
        <w:t xml:space="preserve"> and will allow </w:t>
      </w:r>
      <w:r w:rsidR="0058091E">
        <w:t>student</w:t>
      </w:r>
      <w:r w:rsidRPr="00E55D43">
        <w:t>s to practice tasks</w:t>
      </w:r>
      <w:r>
        <w:t>,</w:t>
      </w:r>
      <w:r w:rsidRPr="00E55D43">
        <w:t xml:space="preserve"> </w:t>
      </w:r>
      <w:r>
        <w:t xml:space="preserve">with the same cues and conditions </w:t>
      </w:r>
      <w:r w:rsidRPr="00E55D43">
        <w:t xml:space="preserve">they </w:t>
      </w:r>
      <w:r>
        <w:t>can</w:t>
      </w:r>
      <w:r w:rsidRPr="00E55D43">
        <w:t xml:space="preserve"> exp</w:t>
      </w:r>
      <w:r>
        <w:t xml:space="preserve">ect while </w:t>
      </w:r>
      <w:r w:rsidRPr="00E55D43">
        <w:t>performin</w:t>
      </w:r>
      <w:r>
        <w:t>g</w:t>
      </w:r>
      <w:r w:rsidRPr="00E55D43">
        <w:t xml:space="preserve"> their jobs</w:t>
      </w:r>
      <w:r>
        <w:t>,</w:t>
      </w:r>
      <w:r w:rsidRPr="00E55D43">
        <w:t xml:space="preserve"> t</w:t>
      </w:r>
      <w:r>
        <w:t>o</w:t>
      </w:r>
      <w:r w:rsidRPr="00E55D43">
        <w:t xml:space="preserve"> reinforce learning. The media must be robust enough to permit this learning while remaining cost-effective for the supporting organization. Careful consideration occurs to ensure that the limited training experiences performed </w:t>
      </w:r>
      <w:r>
        <w:t xml:space="preserve">either </w:t>
      </w:r>
      <w:r w:rsidRPr="00E55D43">
        <w:t>on the actual equipment, in a simulated environment, or other m</w:t>
      </w:r>
      <w:r>
        <w:t>edium,</w:t>
      </w:r>
      <w:r w:rsidRPr="00E55D43">
        <w:t xml:space="preserve"> is appropriately allocated. </w:t>
      </w:r>
    </w:p>
    <w:p w14:paraId="4BBF3CDB" w14:textId="77777777" w:rsidR="00FF0B14" w:rsidRPr="00E55D43" w:rsidRDefault="00FF0B14" w:rsidP="00FF0B14"/>
    <w:p w14:paraId="028E7C6C" w14:textId="4B8A908C" w:rsidR="00FF0B14" w:rsidRPr="00E55D43" w:rsidRDefault="00FF0B14" w:rsidP="00FF0B14">
      <w:r w:rsidRPr="00E55D43">
        <w:t xml:space="preserve">Another consideration used in selecting media for training is </w:t>
      </w:r>
      <w:r>
        <w:t>the ability to</w:t>
      </w:r>
      <w:r w:rsidRPr="00E55D43">
        <w:t xml:space="preserve"> meet the needs of individual skill acquisition, team task performance, and/or collective performance. Media selected for individual skill acquisition could require accurately simulating sensor data, user displays, and controls </w:t>
      </w:r>
      <w:r w:rsidR="007E2742">
        <w:t>for t</w:t>
      </w:r>
      <w:r w:rsidRPr="00E55D43">
        <w:t>rainer</w:t>
      </w:r>
      <w:r w:rsidR="007E2742">
        <w:t>s</w:t>
      </w:r>
      <w:r w:rsidRPr="00E55D43">
        <w:t xml:space="preserve">. In addition, if a </w:t>
      </w:r>
      <w:r w:rsidR="0058091E">
        <w:t>student</w:t>
      </w:r>
      <w:r w:rsidRPr="00E55D43">
        <w:t xml:space="preserve"> is going to individually practice a team or collective task, communications with other crewmembers and external entities may need to be simulated. Selecting the correct medi</w:t>
      </w:r>
      <w:r>
        <w:t>um</w:t>
      </w:r>
      <w:r w:rsidRPr="00E55D43">
        <w:t xml:space="preserve"> to meet the instructional need makes the instruction not only more powerful but cost-effective.</w:t>
      </w:r>
    </w:p>
    <w:p w14:paraId="2F47ED10" w14:textId="77777777" w:rsidR="00FF0B14" w:rsidRPr="00E55D43" w:rsidRDefault="00FF0B14" w:rsidP="00FF0B14"/>
    <w:p w14:paraId="755E50A2" w14:textId="77777777" w:rsidR="00FF0B14" w:rsidRPr="00E55D43" w:rsidRDefault="00FF0B14" w:rsidP="00FF0B14">
      <w:pPr>
        <w:rPr>
          <w:rFonts w:eastAsia="Times New Roman"/>
          <w:color w:val="000000"/>
          <w:szCs w:val="24"/>
        </w:rPr>
      </w:pPr>
      <w:r w:rsidRPr="00E55D43">
        <w:rPr>
          <w:rFonts w:eastAsia="Times New Roman"/>
          <w:color w:val="000000"/>
          <w:szCs w:val="24"/>
        </w:rPr>
        <w:t>The following provides the various types of training under consideration.</w:t>
      </w:r>
    </w:p>
    <w:p w14:paraId="3E48552E" w14:textId="77777777" w:rsidR="00FF0B14" w:rsidRPr="00E55D43" w:rsidRDefault="00FF0B14" w:rsidP="00FF0B14">
      <w:pPr>
        <w:pStyle w:val="ListParagraph"/>
        <w:autoSpaceDE w:val="0"/>
        <w:autoSpaceDN w:val="0"/>
        <w:adjustRightInd w:val="0"/>
        <w:spacing w:after="162"/>
        <w:rPr>
          <w:bCs/>
          <w:color w:val="000000"/>
        </w:rPr>
      </w:pPr>
    </w:p>
    <w:p w14:paraId="097BEC3B" w14:textId="4820383E" w:rsidR="007E2742" w:rsidRPr="00C320AC" w:rsidRDefault="007E2742" w:rsidP="00B62F05">
      <w:pPr>
        <w:pStyle w:val="ListParagraph"/>
        <w:numPr>
          <w:ilvl w:val="0"/>
          <w:numId w:val="15"/>
        </w:numPr>
        <w:autoSpaceDE w:val="0"/>
        <w:autoSpaceDN w:val="0"/>
        <w:adjustRightInd w:val="0"/>
        <w:rPr>
          <w:bCs/>
          <w:color w:val="FF0000"/>
        </w:rPr>
      </w:pPr>
      <w:r w:rsidRPr="00C320AC">
        <w:rPr>
          <w:bCs/>
          <w:color w:val="FF0000"/>
        </w:rPr>
        <w:t>&lt;Tailor this list</w:t>
      </w:r>
      <w:r w:rsidR="00C320AC" w:rsidRPr="00C320AC">
        <w:rPr>
          <w:bCs/>
          <w:color w:val="FF0000"/>
        </w:rPr>
        <w:t>. Example:</w:t>
      </w:r>
      <w:r w:rsidRPr="00C320AC">
        <w:rPr>
          <w:bCs/>
          <w:color w:val="FF0000"/>
        </w:rPr>
        <w:t>&gt;</w:t>
      </w:r>
    </w:p>
    <w:p w14:paraId="77F8A923" w14:textId="10D08035" w:rsidR="00FF0B14" w:rsidRPr="00C320AC" w:rsidRDefault="00FF0B14" w:rsidP="00B62F05">
      <w:pPr>
        <w:pStyle w:val="ListParagraph"/>
        <w:numPr>
          <w:ilvl w:val="0"/>
          <w:numId w:val="15"/>
        </w:numPr>
        <w:autoSpaceDE w:val="0"/>
        <w:autoSpaceDN w:val="0"/>
        <w:adjustRightInd w:val="0"/>
        <w:rPr>
          <w:bCs/>
          <w:color w:val="FF0000"/>
        </w:rPr>
      </w:pPr>
      <w:r w:rsidRPr="00C320AC">
        <w:rPr>
          <w:bCs/>
          <w:color w:val="FF0000"/>
        </w:rPr>
        <w:t>“A” School</w:t>
      </w:r>
    </w:p>
    <w:p w14:paraId="197DA558" w14:textId="77777777" w:rsidR="00FF0B14" w:rsidRPr="00C320AC" w:rsidRDefault="00FF0B14" w:rsidP="00B62F05">
      <w:pPr>
        <w:pStyle w:val="ListParagraph"/>
        <w:numPr>
          <w:ilvl w:val="0"/>
          <w:numId w:val="15"/>
        </w:numPr>
        <w:autoSpaceDE w:val="0"/>
        <w:autoSpaceDN w:val="0"/>
        <w:adjustRightInd w:val="0"/>
        <w:rPr>
          <w:bCs/>
          <w:color w:val="FF0000"/>
        </w:rPr>
      </w:pPr>
      <w:r w:rsidRPr="00C320AC">
        <w:rPr>
          <w:bCs/>
          <w:color w:val="FF0000"/>
        </w:rPr>
        <w:t>“C” School</w:t>
      </w:r>
    </w:p>
    <w:p w14:paraId="043CDDBD" w14:textId="77777777" w:rsidR="00FF0B14" w:rsidRPr="00C320AC" w:rsidRDefault="00FF0B14" w:rsidP="00B62F05">
      <w:pPr>
        <w:pStyle w:val="ListParagraph"/>
        <w:numPr>
          <w:ilvl w:val="0"/>
          <w:numId w:val="15"/>
        </w:numPr>
        <w:autoSpaceDE w:val="0"/>
        <w:autoSpaceDN w:val="0"/>
        <w:adjustRightInd w:val="0"/>
        <w:rPr>
          <w:bCs/>
          <w:color w:val="FF0000"/>
        </w:rPr>
      </w:pPr>
      <w:r w:rsidRPr="00C320AC">
        <w:rPr>
          <w:bCs/>
          <w:color w:val="FF0000"/>
        </w:rPr>
        <w:t>Squadron</w:t>
      </w:r>
    </w:p>
    <w:p w14:paraId="2E135B0D" w14:textId="77777777" w:rsidR="00FF0B14" w:rsidRPr="00C320AC" w:rsidRDefault="00FF0B14" w:rsidP="00B62F05">
      <w:pPr>
        <w:pStyle w:val="ListParagraph"/>
        <w:numPr>
          <w:ilvl w:val="0"/>
          <w:numId w:val="15"/>
        </w:numPr>
        <w:autoSpaceDE w:val="0"/>
        <w:autoSpaceDN w:val="0"/>
        <w:adjustRightInd w:val="0"/>
        <w:rPr>
          <w:bCs/>
          <w:color w:val="FF0000"/>
        </w:rPr>
      </w:pPr>
      <w:r w:rsidRPr="00C320AC">
        <w:rPr>
          <w:bCs/>
          <w:color w:val="FF0000"/>
        </w:rPr>
        <w:t>Fleet</w:t>
      </w:r>
    </w:p>
    <w:p w14:paraId="3798CED3" w14:textId="77777777" w:rsidR="00FF0B14" w:rsidRPr="00C320AC" w:rsidRDefault="00FF0B14" w:rsidP="00B62F05">
      <w:pPr>
        <w:pStyle w:val="ListParagraph"/>
        <w:numPr>
          <w:ilvl w:val="0"/>
          <w:numId w:val="15"/>
        </w:numPr>
        <w:autoSpaceDE w:val="0"/>
        <w:autoSpaceDN w:val="0"/>
        <w:adjustRightInd w:val="0"/>
        <w:rPr>
          <w:bCs/>
          <w:color w:val="FF0000"/>
        </w:rPr>
      </w:pPr>
      <w:r w:rsidRPr="00C320AC">
        <w:rPr>
          <w:bCs/>
          <w:color w:val="FF0000"/>
        </w:rPr>
        <w:t>Other</w:t>
      </w:r>
    </w:p>
    <w:p w14:paraId="7C434AF7" w14:textId="77777777" w:rsidR="00FF0B14" w:rsidRPr="00C743D3" w:rsidRDefault="00FF0B14" w:rsidP="00C743D3"/>
    <w:p w14:paraId="3C9FEF86" w14:textId="48097D48" w:rsidR="00FF0B14" w:rsidRDefault="00FF0B14" w:rsidP="00C743D3">
      <w:r w:rsidRPr="00C743D3">
        <w:t>This criterion considers how the current training trains this task.</w:t>
      </w:r>
    </w:p>
    <w:p w14:paraId="2F1812D7" w14:textId="77777777" w:rsidR="007E2742" w:rsidRPr="00C743D3" w:rsidRDefault="007E2742" w:rsidP="00C743D3"/>
    <w:p w14:paraId="726FF52E" w14:textId="6BD97244" w:rsidR="00B07AEE" w:rsidRPr="00C320AC" w:rsidRDefault="008555A0" w:rsidP="00B62F05">
      <w:pPr>
        <w:pStyle w:val="ListParagraph"/>
        <w:numPr>
          <w:ilvl w:val="0"/>
          <w:numId w:val="16"/>
        </w:numPr>
        <w:autoSpaceDE w:val="0"/>
        <w:autoSpaceDN w:val="0"/>
        <w:adjustRightInd w:val="0"/>
        <w:rPr>
          <w:bCs/>
          <w:color w:val="FF0000"/>
        </w:rPr>
      </w:pPr>
      <w:r w:rsidRPr="00C320AC">
        <w:rPr>
          <w:bCs/>
          <w:color w:val="FF0000"/>
        </w:rPr>
        <w:t>&lt;Tailor this list</w:t>
      </w:r>
      <w:r w:rsidR="00C320AC" w:rsidRPr="00C320AC">
        <w:rPr>
          <w:bCs/>
          <w:color w:val="FF0000"/>
        </w:rPr>
        <w:t>. Example:</w:t>
      </w:r>
      <w:r w:rsidR="00B07AEE" w:rsidRPr="00C320AC">
        <w:rPr>
          <w:bCs/>
          <w:color w:val="FF0000"/>
        </w:rPr>
        <w:t>&gt;</w:t>
      </w:r>
    </w:p>
    <w:p w14:paraId="5EB4C304" w14:textId="087B6C97" w:rsidR="00FF0B14" w:rsidRPr="00C320AC" w:rsidRDefault="001E00FA" w:rsidP="00B62F05">
      <w:pPr>
        <w:pStyle w:val="ListParagraph"/>
        <w:numPr>
          <w:ilvl w:val="0"/>
          <w:numId w:val="16"/>
        </w:numPr>
        <w:autoSpaceDE w:val="0"/>
        <w:autoSpaceDN w:val="0"/>
        <w:adjustRightInd w:val="0"/>
        <w:rPr>
          <w:bCs/>
          <w:color w:val="FF0000"/>
        </w:rPr>
      </w:pPr>
      <w:r>
        <w:rPr>
          <w:bCs/>
          <w:color w:val="FF0000"/>
        </w:rPr>
        <w:t>Traditional Instructor-Led (aka IFIT IMI)</w:t>
      </w:r>
    </w:p>
    <w:p w14:paraId="3D5AF51D" w14:textId="201A7363" w:rsidR="00FF0B14" w:rsidRPr="00C320AC" w:rsidRDefault="00FF0B14" w:rsidP="00B62F05">
      <w:pPr>
        <w:pStyle w:val="ListParagraph"/>
        <w:numPr>
          <w:ilvl w:val="0"/>
          <w:numId w:val="16"/>
        </w:numPr>
        <w:autoSpaceDE w:val="0"/>
        <w:autoSpaceDN w:val="0"/>
        <w:adjustRightInd w:val="0"/>
        <w:rPr>
          <w:bCs/>
          <w:color w:val="FF0000"/>
        </w:rPr>
      </w:pPr>
      <w:r w:rsidRPr="00C320AC">
        <w:rPr>
          <w:bCs/>
          <w:color w:val="FF0000"/>
        </w:rPr>
        <w:t>E-Learning (ILE compliant learning objective)</w:t>
      </w:r>
      <w:r w:rsidR="001E00FA">
        <w:rPr>
          <w:bCs/>
          <w:color w:val="FF0000"/>
        </w:rPr>
        <w:t xml:space="preserve"> (aka SDIT IMI)</w:t>
      </w:r>
    </w:p>
    <w:p w14:paraId="6AAEFB5A" w14:textId="36E54B7F" w:rsidR="001E00FA" w:rsidRPr="00C320AC" w:rsidRDefault="001E00FA" w:rsidP="001E00FA">
      <w:pPr>
        <w:pStyle w:val="ListParagraph"/>
        <w:numPr>
          <w:ilvl w:val="0"/>
          <w:numId w:val="16"/>
        </w:numPr>
        <w:autoSpaceDE w:val="0"/>
        <w:autoSpaceDN w:val="0"/>
        <w:adjustRightInd w:val="0"/>
        <w:rPr>
          <w:bCs/>
          <w:color w:val="FF0000"/>
        </w:rPr>
      </w:pPr>
      <w:r w:rsidRPr="00C320AC">
        <w:rPr>
          <w:bCs/>
          <w:color w:val="FF0000"/>
        </w:rPr>
        <w:t>E-Learning (non-ILE compliant)</w:t>
      </w:r>
      <w:r>
        <w:rPr>
          <w:bCs/>
          <w:color w:val="FF0000"/>
        </w:rPr>
        <w:t xml:space="preserve"> (aka SDIT VSIM) </w:t>
      </w:r>
    </w:p>
    <w:p w14:paraId="657A2F40" w14:textId="77777777" w:rsidR="00FF0B14" w:rsidRPr="00C320AC" w:rsidRDefault="00FF0B14" w:rsidP="00B62F05">
      <w:pPr>
        <w:pStyle w:val="ListParagraph"/>
        <w:numPr>
          <w:ilvl w:val="0"/>
          <w:numId w:val="16"/>
        </w:numPr>
        <w:autoSpaceDE w:val="0"/>
        <w:autoSpaceDN w:val="0"/>
        <w:adjustRightInd w:val="0"/>
        <w:rPr>
          <w:bCs/>
          <w:color w:val="FF0000"/>
        </w:rPr>
      </w:pPr>
      <w:r w:rsidRPr="00C320AC">
        <w:rPr>
          <w:bCs/>
          <w:color w:val="FF0000"/>
        </w:rPr>
        <w:t>Labs</w:t>
      </w:r>
    </w:p>
    <w:p w14:paraId="1B73A2AA" w14:textId="77777777" w:rsidR="00FF0B14" w:rsidRPr="00C320AC" w:rsidRDefault="00FF0B14" w:rsidP="00B62F05">
      <w:pPr>
        <w:pStyle w:val="ListParagraph"/>
        <w:numPr>
          <w:ilvl w:val="0"/>
          <w:numId w:val="16"/>
        </w:numPr>
        <w:autoSpaceDE w:val="0"/>
        <w:autoSpaceDN w:val="0"/>
        <w:adjustRightInd w:val="0"/>
        <w:rPr>
          <w:bCs/>
          <w:color w:val="FF0000"/>
        </w:rPr>
      </w:pPr>
      <w:r w:rsidRPr="00C320AC">
        <w:rPr>
          <w:bCs/>
          <w:color w:val="FF0000"/>
        </w:rPr>
        <w:t xml:space="preserve">Practical Application </w:t>
      </w:r>
    </w:p>
    <w:p w14:paraId="3E340343" w14:textId="77777777" w:rsidR="00FF0B14" w:rsidRPr="00C320AC" w:rsidRDefault="00FF0B14" w:rsidP="00B62F05">
      <w:pPr>
        <w:pStyle w:val="ListParagraph"/>
        <w:numPr>
          <w:ilvl w:val="0"/>
          <w:numId w:val="16"/>
        </w:numPr>
        <w:autoSpaceDE w:val="0"/>
        <w:autoSpaceDN w:val="0"/>
        <w:adjustRightInd w:val="0"/>
        <w:rPr>
          <w:bCs/>
          <w:color w:val="FF0000"/>
        </w:rPr>
      </w:pPr>
      <w:r w:rsidRPr="00C320AC">
        <w:rPr>
          <w:bCs/>
          <w:color w:val="FF0000"/>
        </w:rPr>
        <w:t>On-the-Job Training</w:t>
      </w:r>
    </w:p>
    <w:p w14:paraId="56BFF8CC" w14:textId="77777777" w:rsidR="00FF0B14" w:rsidRDefault="00FF0B14" w:rsidP="00FF0B14"/>
    <w:p w14:paraId="1DB89F73" w14:textId="2957F8A7" w:rsidR="00FF0B14" w:rsidRDefault="00FF0B14" w:rsidP="00BC25AE">
      <w:pPr>
        <w:pStyle w:val="Caption"/>
      </w:pPr>
      <w:bookmarkStart w:id="49" w:name="_Ref480972512"/>
      <w:bookmarkStart w:id="50" w:name="_Ref480899623"/>
      <w:bookmarkStart w:id="51" w:name="_Toc513474198"/>
      <w:bookmarkStart w:id="52" w:name="_Toc148974175"/>
      <w:r>
        <w:lastRenderedPageBreak/>
        <w:t xml:space="preserve">Table </w:t>
      </w:r>
      <w:r>
        <w:fldChar w:fldCharType="begin"/>
      </w:r>
      <w:r>
        <w:instrText xml:space="preserve"> STYLEREF 1 \s </w:instrText>
      </w:r>
      <w:r>
        <w:fldChar w:fldCharType="separate"/>
      </w:r>
      <w:r w:rsidR="00B35448">
        <w:t>1</w:t>
      </w:r>
      <w:r>
        <w:fldChar w:fldCharType="end"/>
      </w:r>
      <w:r>
        <w:noBreakHyphen/>
      </w:r>
      <w:r>
        <w:fldChar w:fldCharType="begin"/>
      </w:r>
      <w:r w:rsidR="00703750">
        <w:instrText xml:space="preserve"> SEQ Table \* ARABIC</w:instrText>
      </w:r>
      <w:r>
        <w:fldChar w:fldCharType="separate"/>
      </w:r>
      <w:r w:rsidR="00B35448">
        <w:t>3</w:t>
      </w:r>
      <w:r>
        <w:fldChar w:fldCharType="end"/>
      </w:r>
      <w:bookmarkEnd w:id="49"/>
      <w:r>
        <w:t xml:space="preserve">: </w:t>
      </w:r>
      <w:r w:rsidR="00515C1B">
        <w:t xml:space="preserve">(U) </w:t>
      </w:r>
      <w:r w:rsidRPr="00087B41">
        <w:t>Training Fidelity Analysis Matrix</w:t>
      </w:r>
      <w:bookmarkEnd w:id="50"/>
      <w:bookmarkEnd w:id="51"/>
      <w:bookmarkEnd w:id="52"/>
    </w:p>
    <w:tbl>
      <w:tblPr>
        <w:tblW w:w="0" w:type="auto"/>
        <w:jc w:val="center"/>
        <w:tblLook w:val="04A0" w:firstRow="1" w:lastRow="0" w:firstColumn="1" w:lastColumn="0" w:noHBand="0" w:noVBand="1"/>
      </w:tblPr>
      <w:tblGrid>
        <w:gridCol w:w="1323"/>
        <w:gridCol w:w="2623"/>
        <w:gridCol w:w="2475"/>
        <w:gridCol w:w="2919"/>
      </w:tblGrid>
      <w:tr w:rsidR="00FF0B14" w:rsidRPr="000D1AEB" w14:paraId="0ED87BC9" w14:textId="77777777" w:rsidTr="00811212">
        <w:trPr>
          <w:cantSplit/>
          <w:trHeight w:val="330"/>
          <w:tblHeader/>
          <w:jc w:val="center"/>
        </w:trPr>
        <w:tc>
          <w:tcPr>
            <w:tcW w:w="0" w:type="auto"/>
            <w:tcBorders>
              <w:top w:val="single" w:sz="8" w:space="0" w:color="auto"/>
              <w:left w:val="single" w:sz="8" w:space="0" w:color="auto"/>
              <w:bottom w:val="single" w:sz="8" w:space="0" w:color="auto"/>
              <w:right w:val="single" w:sz="8" w:space="0" w:color="auto"/>
            </w:tcBorders>
            <w:shd w:val="clear" w:color="auto" w:fill="002060"/>
            <w:hideMark/>
          </w:tcPr>
          <w:p w14:paraId="4EC9C37C" w14:textId="77777777" w:rsidR="00FF0B14" w:rsidRPr="000D1AEB" w:rsidRDefault="00FF0B14" w:rsidP="00811212">
            <w:pPr>
              <w:pStyle w:val="TableHeader"/>
            </w:pPr>
            <w:r w:rsidRPr="000D1AEB">
              <w:t>Attribute Class</w:t>
            </w:r>
          </w:p>
        </w:tc>
        <w:tc>
          <w:tcPr>
            <w:tcW w:w="0" w:type="auto"/>
            <w:tcBorders>
              <w:top w:val="single" w:sz="8" w:space="0" w:color="auto"/>
              <w:left w:val="nil"/>
              <w:bottom w:val="single" w:sz="8" w:space="0" w:color="auto"/>
              <w:right w:val="single" w:sz="8" w:space="0" w:color="auto"/>
            </w:tcBorders>
            <w:shd w:val="clear" w:color="auto" w:fill="002060"/>
            <w:hideMark/>
          </w:tcPr>
          <w:p w14:paraId="2D5D5B8B" w14:textId="562A2B23" w:rsidR="00FF0B14" w:rsidRPr="000D1AEB" w:rsidRDefault="00410ABF" w:rsidP="00811212">
            <w:pPr>
              <w:pStyle w:val="TableHeader"/>
            </w:pPr>
            <w:r>
              <w:t>Low</w:t>
            </w:r>
          </w:p>
        </w:tc>
        <w:tc>
          <w:tcPr>
            <w:tcW w:w="0" w:type="auto"/>
            <w:tcBorders>
              <w:top w:val="single" w:sz="8" w:space="0" w:color="auto"/>
              <w:left w:val="nil"/>
              <w:bottom w:val="single" w:sz="8" w:space="0" w:color="auto"/>
              <w:right w:val="single" w:sz="8" w:space="0" w:color="auto"/>
            </w:tcBorders>
            <w:shd w:val="clear" w:color="auto" w:fill="002060"/>
          </w:tcPr>
          <w:p w14:paraId="718DA1C2" w14:textId="77777777" w:rsidR="00FF0B14" w:rsidRPr="000D1AEB" w:rsidRDefault="00FF0B14" w:rsidP="00811212">
            <w:pPr>
              <w:pStyle w:val="TableHeader"/>
            </w:pPr>
            <w:r>
              <w:t>Medium</w:t>
            </w:r>
          </w:p>
        </w:tc>
        <w:tc>
          <w:tcPr>
            <w:tcW w:w="0" w:type="auto"/>
            <w:tcBorders>
              <w:top w:val="single" w:sz="8" w:space="0" w:color="auto"/>
              <w:left w:val="single" w:sz="8" w:space="0" w:color="auto"/>
              <w:bottom w:val="single" w:sz="8" w:space="0" w:color="auto"/>
              <w:right w:val="single" w:sz="8" w:space="0" w:color="auto"/>
            </w:tcBorders>
            <w:shd w:val="clear" w:color="auto" w:fill="002060"/>
          </w:tcPr>
          <w:p w14:paraId="61838D81" w14:textId="1BF18B47" w:rsidR="00FF0B14" w:rsidRPr="000D1AEB" w:rsidRDefault="00410ABF" w:rsidP="00811212">
            <w:pPr>
              <w:pStyle w:val="TableHeader"/>
            </w:pPr>
            <w:r>
              <w:t>High</w:t>
            </w:r>
          </w:p>
        </w:tc>
      </w:tr>
      <w:tr w:rsidR="00410ABF" w:rsidRPr="000D1AEB" w14:paraId="3E65C175" w14:textId="77777777" w:rsidTr="00BC3918">
        <w:trPr>
          <w:cantSplit/>
          <w:trHeight w:val="300"/>
          <w:jc w:val="center"/>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C20024F" w14:textId="7DAE2B53" w:rsidR="00410ABF" w:rsidRPr="000D1AEB" w:rsidRDefault="00410ABF" w:rsidP="00FA248D">
            <w:pPr>
              <w:pStyle w:val="TableEntry"/>
            </w:pPr>
            <w:r>
              <w:rPr>
                <w:rFonts w:ascii="Calibri" w:hAnsi="Calibri" w:cs="Calibri"/>
                <w:sz w:val="22"/>
                <w:szCs w:val="22"/>
              </w:rPr>
              <w:t>Ambience</w:t>
            </w:r>
          </w:p>
        </w:tc>
        <w:tc>
          <w:tcPr>
            <w:tcW w:w="0" w:type="auto"/>
            <w:tcBorders>
              <w:top w:val="single" w:sz="8" w:space="0" w:color="auto"/>
              <w:left w:val="nil"/>
              <w:bottom w:val="single" w:sz="8" w:space="0" w:color="auto"/>
              <w:right w:val="single" w:sz="8" w:space="0" w:color="auto"/>
            </w:tcBorders>
            <w:shd w:val="clear" w:color="auto" w:fill="auto"/>
            <w:hideMark/>
          </w:tcPr>
          <w:p w14:paraId="1305593C" w14:textId="12ECC26E" w:rsidR="00410ABF" w:rsidRPr="000D1AEB" w:rsidRDefault="00410ABF" w:rsidP="00FA248D">
            <w:pPr>
              <w:pStyle w:val="TableEntry"/>
            </w:pPr>
            <w:r>
              <w:rPr>
                <w:rFonts w:ascii="Calibri" w:hAnsi="Calibri" w:cs="Calibri"/>
                <w:sz w:val="22"/>
                <w:szCs w:val="22"/>
              </w:rPr>
              <w:t>Environment affects task performance. Gross replication is acceptable.</w:t>
            </w:r>
          </w:p>
        </w:tc>
        <w:tc>
          <w:tcPr>
            <w:tcW w:w="0" w:type="auto"/>
            <w:tcBorders>
              <w:top w:val="single" w:sz="8" w:space="0" w:color="auto"/>
              <w:left w:val="nil"/>
              <w:bottom w:val="single" w:sz="8" w:space="0" w:color="auto"/>
              <w:right w:val="single" w:sz="8" w:space="0" w:color="auto"/>
            </w:tcBorders>
          </w:tcPr>
          <w:p w14:paraId="4F3CFFAE" w14:textId="322B78B1" w:rsidR="00410ABF" w:rsidRPr="000D1AEB" w:rsidRDefault="00410ABF" w:rsidP="00FA248D">
            <w:pPr>
              <w:pStyle w:val="TableEntry"/>
            </w:pPr>
            <w:r>
              <w:rPr>
                <w:rFonts w:ascii="Calibri" w:hAnsi="Calibri" w:cs="Calibri"/>
                <w:sz w:val="22"/>
                <w:szCs w:val="22"/>
              </w:rPr>
              <w:t>Environment provides critical information or inhibits task performance. Exact replication is not required.</w:t>
            </w:r>
          </w:p>
        </w:tc>
        <w:tc>
          <w:tcPr>
            <w:tcW w:w="0" w:type="auto"/>
            <w:tcBorders>
              <w:top w:val="single" w:sz="8" w:space="0" w:color="auto"/>
              <w:left w:val="single" w:sz="8" w:space="0" w:color="auto"/>
              <w:bottom w:val="single" w:sz="8" w:space="0" w:color="auto"/>
              <w:right w:val="single" w:sz="8" w:space="0" w:color="auto"/>
            </w:tcBorders>
          </w:tcPr>
          <w:p w14:paraId="7229887B" w14:textId="5398B76A" w:rsidR="00410ABF" w:rsidRPr="000D1AEB" w:rsidRDefault="00410ABF" w:rsidP="00FA248D">
            <w:pPr>
              <w:pStyle w:val="TableEntry"/>
            </w:pPr>
            <w:r>
              <w:rPr>
                <w:rFonts w:ascii="Calibri" w:hAnsi="Calibri" w:cs="Calibri"/>
                <w:sz w:val="22"/>
                <w:szCs w:val="22"/>
              </w:rPr>
              <w:t>Environment provides critical information or directly inhibits task performance. Exact replication is required.</w:t>
            </w:r>
          </w:p>
        </w:tc>
      </w:tr>
      <w:tr w:rsidR="00410ABF" w:rsidRPr="000D1AEB" w14:paraId="411EB149" w14:textId="77777777" w:rsidTr="00BC3918">
        <w:trPr>
          <w:cantSplit/>
          <w:trHeight w:val="300"/>
          <w:jc w:val="center"/>
        </w:trPr>
        <w:tc>
          <w:tcPr>
            <w:tcW w:w="0" w:type="auto"/>
            <w:tcBorders>
              <w:left w:val="single" w:sz="8" w:space="0" w:color="auto"/>
              <w:bottom w:val="single" w:sz="8" w:space="0" w:color="auto"/>
              <w:right w:val="single" w:sz="8" w:space="0" w:color="auto"/>
            </w:tcBorders>
            <w:shd w:val="clear" w:color="auto" w:fill="auto"/>
            <w:hideMark/>
          </w:tcPr>
          <w:p w14:paraId="60BB7932" w14:textId="248636B8" w:rsidR="00410ABF" w:rsidRPr="000D1AEB" w:rsidRDefault="00410ABF" w:rsidP="00FA248D">
            <w:pPr>
              <w:pStyle w:val="TableEntry"/>
            </w:pPr>
            <w:r>
              <w:rPr>
                <w:rFonts w:ascii="Calibri" w:hAnsi="Calibri" w:cs="Calibri"/>
                <w:sz w:val="22"/>
                <w:szCs w:val="22"/>
              </w:rPr>
              <w:t>Appearance</w:t>
            </w:r>
          </w:p>
        </w:tc>
        <w:tc>
          <w:tcPr>
            <w:tcW w:w="0" w:type="auto"/>
            <w:tcBorders>
              <w:top w:val="nil"/>
              <w:left w:val="nil"/>
              <w:bottom w:val="single" w:sz="8" w:space="0" w:color="auto"/>
              <w:right w:val="single" w:sz="8" w:space="0" w:color="auto"/>
            </w:tcBorders>
            <w:shd w:val="clear" w:color="auto" w:fill="auto"/>
            <w:hideMark/>
          </w:tcPr>
          <w:p w14:paraId="13256F40" w14:textId="04DD9B9B" w:rsidR="00410ABF" w:rsidRPr="000D1AEB" w:rsidRDefault="00410ABF" w:rsidP="00FA248D">
            <w:pPr>
              <w:pStyle w:val="TableEntry"/>
            </w:pPr>
            <w:r>
              <w:rPr>
                <w:rFonts w:ascii="Calibri" w:hAnsi="Calibri" w:cs="Calibri"/>
                <w:sz w:val="22"/>
                <w:szCs w:val="22"/>
              </w:rPr>
              <w:t>Appearance is an aspect of the task, but exact replication is unnecessary. An on off light, for example, need not duplicate the color of the operational equipment.</w:t>
            </w:r>
          </w:p>
        </w:tc>
        <w:tc>
          <w:tcPr>
            <w:tcW w:w="0" w:type="auto"/>
            <w:tcBorders>
              <w:top w:val="nil"/>
              <w:left w:val="nil"/>
              <w:bottom w:val="single" w:sz="8" w:space="0" w:color="auto"/>
              <w:right w:val="single" w:sz="8" w:space="0" w:color="auto"/>
            </w:tcBorders>
          </w:tcPr>
          <w:p w14:paraId="1E2995F0" w14:textId="5E526282" w:rsidR="00410ABF" w:rsidRPr="000D1AEB" w:rsidRDefault="00410ABF" w:rsidP="00FA248D">
            <w:pPr>
              <w:pStyle w:val="TableEntry"/>
            </w:pPr>
            <w:r>
              <w:rPr>
                <w:rFonts w:ascii="Calibri" w:hAnsi="Calibri" w:cs="Calibri"/>
                <w:sz w:val="22"/>
                <w:szCs w:val="22"/>
              </w:rPr>
              <w:t>The appearance of panels, controls and displays is important. Presentation may be approximate.</w:t>
            </w:r>
          </w:p>
        </w:tc>
        <w:tc>
          <w:tcPr>
            <w:tcW w:w="0" w:type="auto"/>
            <w:tcBorders>
              <w:top w:val="nil"/>
              <w:left w:val="single" w:sz="8" w:space="0" w:color="auto"/>
              <w:bottom w:val="single" w:sz="8" w:space="0" w:color="auto"/>
              <w:right w:val="single" w:sz="8" w:space="0" w:color="auto"/>
            </w:tcBorders>
          </w:tcPr>
          <w:p w14:paraId="3C69C7B1" w14:textId="462F5A67" w:rsidR="00410ABF" w:rsidRPr="000D1AEB" w:rsidRDefault="00410ABF" w:rsidP="00FA248D">
            <w:pPr>
              <w:pStyle w:val="TableEntry"/>
            </w:pPr>
            <w:r>
              <w:rPr>
                <w:rFonts w:ascii="Calibri" w:hAnsi="Calibri" w:cs="Calibri"/>
                <w:sz w:val="22"/>
                <w:szCs w:val="22"/>
              </w:rPr>
              <w:t>The exact color, surface texture, brightness, and shape of panels, controls, and displays are very important to the performance of the task. These qualities provide information, which is essential to task performance.</w:t>
            </w:r>
          </w:p>
        </w:tc>
      </w:tr>
      <w:tr w:rsidR="00410ABF" w:rsidRPr="000D1AEB" w14:paraId="53A843A9" w14:textId="77777777" w:rsidTr="00BC3918">
        <w:trPr>
          <w:cantSplit/>
          <w:trHeight w:val="300"/>
          <w:jc w:val="center"/>
        </w:trPr>
        <w:tc>
          <w:tcPr>
            <w:tcW w:w="0" w:type="auto"/>
            <w:tcBorders>
              <w:top w:val="nil"/>
              <w:left w:val="single" w:sz="8" w:space="0" w:color="auto"/>
              <w:bottom w:val="single" w:sz="8" w:space="0" w:color="auto"/>
              <w:right w:val="single" w:sz="8" w:space="0" w:color="auto"/>
            </w:tcBorders>
            <w:shd w:val="clear" w:color="auto" w:fill="auto"/>
            <w:hideMark/>
          </w:tcPr>
          <w:p w14:paraId="51840B25" w14:textId="5C77144C" w:rsidR="00410ABF" w:rsidRPr="000D1AEB" w:rsidRDefault="00410ABF" w:rsidP="00FA248D">
            <w:pPr>
              <w:pStyle w:val="TableEntry"/>
            </w:pPr>
            <w:r>
              <w:rPr>
                <w:rFonts w:ascii="Calibri" w:hAnsi="Calibri" w:cs="Calibri"/>
                <w:sz w:val="22"/>
                <w:szCs w:val="22"/>
              </w:rPr>
              <w:t>Content</w:t>
            </w:r>
          </w:p>
        </w:tc>
        <w:tc>
          <w:tcPr>
            <w:tcW w:w="0" w:type="auto"/>
            <w:tcBorders>
              <w:top w:val="nil"/>
              <w:left w:val="nil"/>
              <w:bottom w:val="single" w:sz="8" w:space="0" w:color="auto"/>
              <w:right w:val="single" w:sz="8" w:space="0" w:color="auto"/>
            </w:tcBorders>
            <w:shd w:val="clear" w:color="auto" w:fill="auto"/>
            <w:hideMark/>
          </w:tcPr>
          <w:p w14:paraId="51AC6B2C" w14:textId="7B28CB5A" w:rsidR="00410ABF" w:rsidRPr="000D1AEB" w:rsidRDefault="00410ABF" w:rsidP="00FA248D">
            <w:pPr>
              <w:pStyle w:val="TableEntry"/>
            </w:pPr>
            <w:r>
              <w:rPr>
                <w:rFonts w:ascii="Calibri" w:hAnsi="Calibri" w:cs="Calibri"/>
                <w:sz w:val="22"/>
                <w:szCs w:val="22"/>
              </w:rPr>
              <w:t>Content provides primary information for task performance, but precision may be approximate.</w:t>
            </w:r>
          </w:p>
        </w:tc>
        <w:tc>
          <w:tcPr>
            <w:tcW w:w="0" w:type="auto"/>
            <w:tcBorders>
              <w:top w:val="nil"/>
              <w:left w:val="nil"/>
              <w:bottom w:val="single" w:sz="8" w:space="0" w:color="auto"/>
              <w:right w:val="single" w:sz="8" w:space="0" w:color="auto"/>
            </w:tcBorders>
          </w:tcPr>
          <w:p w14:paraId="5E9863EE" w14:textId="269E6994" w:rsidR="00410ABF" w:rsidRPr="000D1AEB" w:rsidRDefault="00410ABF" w:rsidP="00FA248D">
            <w:pPr>
              <w:pStyle w:val="TableEntry"/>
            </w:pPr>
            <w:r>
              <w:rPr>
                <w:rFonts w:ascii="Calibri" w:hAnsi="Calibri" w:cs="Calibri"/>
                <w:sz w:val="22"/>
                <w:szCs w:val="22"/>
              </w:rPr>
              <w:t>Content provides primary information but less than exact precision is acceptable.</w:t>
            </w:r>
          </w:p>
        </w:tc>
        <w:tc>
          <w:tcPr>
            <w:tcW w:w="0" w:type="auto"/>
            <w:tcBorders>
              <w:top w:val="nil"/>
              <w:left w:val="single" w:sz="8" w:space="0" w:color="auto"/>
              <w:bottom w:val="single" w:sz="8" w:space="0" w:color="auto"/>
              <w:right w:val="single" w:sz="8" w:space="0" w:color="auto"/>
            </w:tcBorders>
          </w:tcPr>
          <w:p w14:paraId="173E7F59" w14:textId="44B93FE8" w:rsidR="00410ABF" w:rsidRPr="000D1AEB" w:rsidRDefault="00410ABF" w:rsidP="00FA248D">
            <w:pPr>
              <w:pStyle w:val="TableEntry"/>
            </w:pPr>
            <w:r>
              <w:rPr>
                <w:rFonts w:ascii="Calibri" w:hAnsi="Calibri" w:cs="Calibri"/>
                <w:sz w:val="22"/>
                <w:szCs w:val="22"/>
              </w:rPr>
              <w:t>Content provides the primary information for task performance. Precision is critical to successful task performance.</w:t>
            </w:r>
          </w:p>
        </w:tc>
      </w:tr>
      <w:tr w:rsidR="00410ABF" w:rsidRPr="000D1AEB" w14:paraId="7309FF09" w14:textId="77777777" w:rsidTr="00BC3918">
        <w:trPr>
          <w:cantSplit/>
          <w:trHeight w:val="300"/>
          <w:jc w:val="center"/>
        </w:trPr>
        <w:tc>
          <w:tcPr>
            <w:tcW w:w="0" w:type="auto"/>
            <w:tcBorders>
              <w:top w:val="nil"/>
              <w:left w:val="single" w:sz="8" w:space="0" w:color="auto"/>
              <w:bottom w:val="single" w:sz="8" w:space="0" w:color="auto"/>
              <w:right w:val="single" w:sz="8" w:space="0" w:color="auto"/>
            </w:tcBorders>
            <w:shd w:val="clear" w:color="auto" w:fill="auto"/>
          </w:tcPr>
          <w:p w14:paraId="79388B6C" w14:textId="45FB3D1E" w:rsidR="00410ABF" w:rsidRDefault="00410ABF" w:rsidP="00FA248D">
            <w:pPr>
              <w:pStyle w:val="TableEntry"/>
            </w:pPr>
            <w:r>
              <w:rPr>
                <w:rFonts w:ascii="Calibri" w:hAnsi="Calibri" w:cs="Calibri"/>
                <w:sz w:val="22"/>
                <w:szCs w:val="22"/>
              </w:rPr>
              <w:t>Format</w:t>
            </w:r>
          </w:p>
        </w:tc>
        <w:tc>
          <w:tcPr>
            <w:tcW w:w="0" w:type="auto"/>
            <w:tcBorders>
              <w:top w:val="nil"/>
              <w:left w:val="nil"/>
              <w:bottom w:val="single" w:sz="8" w:space="0" w:color="auto"/>
              <w:right w:val="single" w:sz="8" w:space="0" w:color="auto"/>
            </w:tcBorders>
            <w:shd w:val="clear" w:color="auto" w:fill="auto"/>
          </w:tcPr>
          <w:p w14:paraId="0949B70F" w14:textId="729BBACE" w:rsidR="00410ABF" w:rsidRPr="00312FF1" w:rsidRDefault="00410ABF" w:rsidP="00FA248D">
            <w:pPr>
              <w:pStyle w:val="TableEntry"/>
            </w:pPr>
            <w:r>
              <w:rPr>
                <w:rFonts w:ascii="Calibri" w:hAnsi="Calibri" w:cs="Calibri"/>
                <w:sz w:val="22"/>
                <w:szCs w:val="22"/>
              </w:rPr>
              <w:t>Information is formatted but format does not provide essential information.</w:t>
            </w:r>
          </w:p>
        </w:tc>
        <w:tc>
          <w:tcPr>
            <w:tcW w:w="0" w:type="auto"/>
            <w:tcBorders>
              <w:top w:val="nil"/>
              <w:left w:val="nil"/>
              <w:bottom w:val="single" w:sz="8" w:space="0" w:color="auto"/>
              <w:right w:val="single" w:sz="8" w:space="0" w:color="auto"/>
            </w:tcBorders>
          </w:tcPr>
          <w:p w14:paraId="6C0061A2" w14:textId="388CB459" w:rsidR="00410ABF" w:rsidRDefault="00410ABF" w:rsidP="00FA248D">
            <w:pPr>
              <w:pStyle w:val="TableEntry"/>
            </w:pPr>
            <w:r>
              <w:rPr>
                <w:rFonts w:ascii="Calibri" w:hAnsi="Calibri" w:cs="Calibri"/>
                <w:sz w:val="22"/>
                <w:szCs w:val="22"/>
              </w:rPr>
              <w:t>Format provides essential task information but may be approximate. Multipurpose display formats; non sequential steps for example.</w:t>
            </w:r>
          </w:p>
        </w:tc>
        <w:tc>
          <w:tcPr>
            <w:tcW w:w="0" w:type="auto"/>
            <w:tcBorders>
              <w:top w:val="nil"/>
              <w:left w:val="single" w:sz="8" w:space="0" w:color="auto"/>
              <w:bottom w:val="single" w:sz="8" w:space="0" w:color="auto"/>
              <w:right w:val="single" w:sz="8" w:space="0" w:color="auto"/>
            </w:tcBorders>
          </w:tcPr>
          <w:p w14:paraId="65AE83FA" w14:textId="68736068" w:rsidR="00410ABF" w:rsidRPr="00932A37" w:rsidRDefault="00410ABF" w:rsidP="00FA248D">
            <w:pPr>
              <w:pStyle w:val="TableEntry"/>
            </w:pPr>
            <w:r>
              <w:rPr>
                <w:rFonts w:ascii="Calibri" w:hAnsi="Calibri" w:cs="Calibri"/>
                <w:sz w:val="22"/>
                <w:szCs w:val="22"/>
              </w:rPr>
              <w:t>The format of the data provides information essential to task performance: format must be exact.</w:t>
            </w:r>
          </w:p>
        </w:tc>
      </w:tr>
      <w:tr w:rsidR="00410ABF" w:rsidRPr="000D1AEB" w14:paraId="44BFCAAE" w14:textId="77777777" w:rsidTr="00BC3918">
        <w:trPr>
          <w:cantSplit/>
          <w:trHeight w:val="300"/>
          <w:jc w:val="center"/>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189E7B7" w14:textId="00A81310" w:rsidR="00410ABF" w:rsidRPr="000D1AEB" w:rsidRDefault="00410ABF" w:rsidP="00FA248D">
            <w:pPr>
              <w:pStyle w:val="TableEntry"/>
            </w:pPr>
            <w:r>
              <w:rPr>
                <w:rFonts w:ascii="Calibri" w:hAnsi="Calibri" w:cs="Calibri"/>
                <w:sz w:val="22"/>
                <w:szCs w:val="22"/>
              </w:rPr>
              <w:t>Motion</w:t>
            </w:r>
          </w:p>
        </w:tc>
        <w:tc>
          <w:tcPr>
            <w:tcW w:w="0" w:type="auto"/>
            <w:tcBorders>
              <w:top w:val="single" w:sz="8" w:space="0" w:color="auto"/>
              <w:left w:val="nil"/>
              <w:bottom w:val="single" w:sz="8" w:space="0" w:color="auto"/>
              <w:right w:val="single" w:sz="8" w:space="0" w:color="auto"/>
            </w:tcBorders>
            <w:shd w:val="clear" w:color="auto" w:fill="auto"/>
            <w:hideMark/>
          </w:tcPr>
          <w:p w14:paraId="028B439B" w14:textId="73F48C4E" w:rsidR="00410ABF" w:rsidRPr="000D1AEB" w:rsidRDefault="00410ABF" w:rsidP="00FA248D">
            <w:pPr>
              <w:pStyle w:val="TableEntry"/>
            </w:pPr>
            <w:r>
              <w:rPr>
                <w:rFonts w:ascii="Calibri" w:hAnsi="Calibri" w:cs="Calibri"/>
                <w:sz w:val="22"/>
                <w:szCs w:val="22"/>
              </w:rPr>
              <w:t>Movement of the platform affects task performance. Gross replication is acceptable.</w:t>
            </w:r>
          </w:p>
        </w:tc>
        <w:tc>
          <w:tcPr>
            <w:tcW w:w="0" w:type="auto"/>
            <w:tcBorders>
              <w:top w:val="single" w:sz="8" w:space="0" w:color="auto"/>
              <w:left w:val="nil"/>
              <w:bottom w:val="single" w:sz="8" w:space="0" w:color="auto"/>
              <w:right w:val="single" w:sz="8" w:space="0" w:color="auto"/>
            </w:tcBorders>
          </w:tcPr>
          <w:p w14:paraId="33AD48E8" w14:textId="2427C375" w:rsidR="00410ABF" w:rsidRPr="000D1AEB" w:rsidRDefault="00410ABF" w:rsidP="00FA248D">
            <w:pPr>
              <w:pStyle w:val="TableEntry"/>
            </w:pPr>
            <w:r>
              <w:rPr>
                <w:rFonts w:ascii="Calibri" w:hAnsi="Calibri" w:cs="Calibri"/>
                <w:sz w:val="22"/>
                <w:szCs w:val="22"/>
              </w:rPr>
              <w:t>Movement of the platform provides critical information or feedback for task performance. Exact replication is not required.</w:t>
            </w:r>
          </w:p>
        </w:tc>
        <w:tc>
          <w:tcPr>
            <w:tcW w:w="0" w:type="auto"/>
            <w:tcBorders>
              <w:top w:val="single" w:sz="8" w:space="0" w:color="auto"/>
              <w:left w:val="single" w:sz="8" w:space="0" w:color="auto"/>
              <w:bottom w:val="single" w:sz="8" w:space="0" w:color="auto"/>
              <w:right w:val="single" w:sz="8" w:space="0" w:color="auto"/>
            </w:tcBorders>
          </w:tcPr>
          <w:p w14:paraId="19D2BD95" w14:textId="2D5B5624" w:rsidR="00410ABF" w:rsidRPr="000D1AEB" w:rsidRDefault="00410ABF" w:rsidP="00FA248D">
            <w:pPr>
              <w:pStyle w:val="TableEntry"/>
            </w:pPr>
            <w:r>
              <w:rPr>
                <w:rFonts w:ascii="Calibri" w:hAnsi="Calibri" w:cs="Calibri"/>
                <w:sz w:val="22"/>
                <w:szCs w:val="22"/>
              </w:rPr>
              <w:t>Movement of the platform provides critical information or feedback for task performance. Exact replication is required.</w:t>
            </w:r>
          </w:p>
        </w:tc>
      </w:tr>
      <w:tr w:rsidR="00410ABF" w:rsidRPr="000D1AEB" w14:paraId="3569E695" w14:textId="77777777" w:rsidTr="00BC3918">
        <w:trPr>
          <w:cantSplit/>
          <w:trHeight w:val="300"/>
          <w:jc w:val="center"/>
        </w:trPr>
        <w:tc>
          <w:tcPr>
            <w:tcW w:w="0" w:type="auto"/>
            <w:tcBorders>
              <w:top w:val="single" w:sz="8" w:space="0" w:color="auto"/>
              <w:left w:val="single" w:sz="8" w:space="0" w:color="auto"/>
              <w:bottom w:val="single" w:sz="8" w:space="0" w:color="auto"/>
              <w:right w:val="single" w:sz="8" w:space="0" w:color="auto"/>
            </w:tcBorders>
            <w:shd w:val="clear" w:color="auto" w:fill="auto"/>
          </w:tcPr>
          <w:p w14:paraId="39A51556" w14:textId="240472A7" w:rsidR="00410ABF" w:rsidRPr="000D1AEB" w:rsidRDefault="00410ABF" w:rsidP="00FA248D">
            <w:pPr>
              <w:pStyle w:val="TableEntry"/>
            </w:pPr>
            <w:r>
              <w:rPr>
                <w:rFonts w:ascii="Calibri" w:hAnsi="Calibri" w:cs="Calibri"/>
                <w:sz w:val="22"/>
                <w:szCs w:val="22"/>
              </w:rPr>
              <w:t>Response</w:t>
            </w:r>
          </w:p>
        </w:tc>
        <w:tc>
          <w:tcPr>
            <w:tcW w:w="0" w:type="auto"/>
            <w:tcBorders>
              <w:top w:val="single" w:sz="8" w:space="0" w:color="auto"/>
              <w:left w:val="nil"/>
              <w:bottom w:val="single" w:sz="8" w:space="0" w:color="auto"/>
              <w:right w:val="single" w:sz="8" w:space="0" w:color="auto"/>
            </w:tcBorders>
            <w:shd w:val="clear" w:color="auto" w:fill="auto"/>
          </w:tcPr>
          <w:p w14:paraId="0D3062BB" w14:textId="59AF46C2" w:rsidR="00410ABF" w:rsidRDefault="00410ABF" w:rsidP="00FA248D">
            <w:pPr>
              <w:pStyle w:val="TableEntry"/>
            </w:pPr>
            <w:r>
              <w:rPr>
                <w:rFonts w:ascii="Calibri" w:hAnsi="Calibri" w:cs="Calibri"/>
                <w:sz w:val="22"/>
                <w:szCs w:val="22"/>
              </w:rPr>
              <w:t>Data changes and display responses are essential to task performance, but a wide tolerance is acceptable.</w:t>
            </w:r>
          </w:p>
        </w:tc>
        <w:tc>
          <w:tcPr>
            <w:tcW w:w="0" w:type="auto"/>
            <w:tcBorders>
              <w:top w:val="single" w:sz="8" w:space="0" w:color="auto"/>
              <w:left w:val="nil"/>
              <w:bottom w:val="single" w:sz="8" w:space="0" w:color="auto"/>
              <w:right w:val="single" w:sz="8" w:space="0" w:color="auto"/>
            </w:tcBorders>
          </w:tcPr>
          <w:p w14:paraId="14485549" w14:textId="343A755E" w:rsidR="00410ABF" w:rsidRDefault="00410ABF" w:rsidP="00FA248D">
            <w:pPr>
              <w:pStyle w:val="TableEntry"/>
            </w:pPr>
            <w:r>
              <w:rPr>
                <w:rFonts w:ascii="Calibri" w:hAnsi="Calibri" w:cs="Calibri"/>
                <w:sz w:val="22"/>
                <w:szCs w:val="22"/>
              </w:rPr>
              <w:t>Data changes and display responses are essential to task performance, but some departure from operational system response is acceptable.</w:t>
            </w:r>
          </w:p>
        </w:tc>
        <w:tc>
          <w:tcPr>
            <w:tcW w:w="0" w:type="auto"/>
            <w:tcBorders>
              <w:top w:val="single" w:sz="8" w:space="0" w:color="auto"/>
              <w:left w:val="single" w:sz="8" w:space="0" w:color="auto"/>
              <w:bottom w:val="single" w:sz="8" w:space="0" w:color="auto"/>
              <w:right w:val="single" w:sz="8" w:space="0" w:color="auto"/>
            </w:tcBorders>
          </w:tcPr>
          <w:p w14:paraId="35FC9196" w14:textId="41B55869" w:rsidR="00410ABF" w:rsidRDefault="00410ABF" w:rsidP="00FA248D">
            <w:pPr>
              <w:pStyle w:val="TableEntry"/>
            </w:pPr>
            <w:r>
              <w:rPr>
                <w:rFonts w:ascii="Calibri" w:hAnsi="Calibri" w:cs="Calibri"/>
                <w:sz w:val="22"/>
                <w:szCs w:val="22"/>
              </w:rPr>
              <w:t>The rate at which data is updated (i.e., real time) and the response time of the display to data inputs provides essential information for task performance. Response must exactly replicate operational system.</w:t>
            </w:r>
          </w:p>
        </w:tc>
      </w:tr>
      <w:tr w:rsidR="00410ABF" w:rsidRPr="000D1AEB" w14:paraId="3C56E1AD" w14:textId="77777777" w:rsidTr="00BC3918">
        <w:trPr>
          <w:cantSplit/>
          <w:trHeight w:val="300"/>
          <w:jc w:val="center"/>
        </w:trPr>
        <w:tc>
          <w:tcPr>
            <w:tcW w:w="0" w:type="auto"/>
            <w:tcBorders>
              <w:top w:val="single" w:sz="8" w:space="0" w:color="auto"/>
              <w:left w:val="single" w:sz="8" w:space="0" w:color="auto"/>
              <w:bottom w:val="single" w:sz="8" w:space="0" w:color="auto"/>
              <w:right w:val="single" w:sz="8" w:space="0" w:color="auto"/>
            </w:tcBorders>
            <w:shd w:val="clear" w:color="auto" w:fill="auto"/>
          </w:tcPr>
          <w:p w14:paraId="4BF90710" w14:textId="650D9600" w:rsidR="00410ABF" w:rsidRPr="000D1AEB" w:rsidRDefault="00410ABF" w:rsidP="00FA248D">
            <w:pPr>
              <w:pStyle w:val="TableEntry"/>
            </w:pPr>
            <w:r>
              <w:rPr>
                <w:rFonts w:ascii="Calibri" w:hAnsi="Calibri" w:cs="Calibri"/>
                <w:sz w:val="22"/>
                <w:szCs w:val="22"/>
              </w:rPr>
              <w:lastRenderedPageBreak/>
              <w:t>Sound</w:t>
            </w:r>
          </w:p>
        </w:tc>
        <w:tc>
          <w:tcPr>
            <w:tcW w:w="0" w:type="auto"/>
            <w:tcBorders>
              <w:top w:val="single" w:sz="8" w:space="0" w:color="auto"/>
              <w:left w:val="nil"/>
              <w:bottom w:val="single" w:sz="8" w:space="0" w:color="auto"/>
              <w:right w:val="single" w:sz="8" w:space="0" w:color="auto"/>
            </w:tcBorders>
            <w:shd w:val="clear" w:color="auto" w:fill="auto"/>
          </w:tcPr>
          <w:p w14:paraId="2B90D3CB" w14:textId="55406061" w:rsidR="00410ABF" w:rsidRDefault="00410ABF" w:rsidP="00FA248D">
            <w:pPr>
              <w:pStyle w:val="TableEntry"/>
            </w:pPr>
            <w:r>
              <w:rPr>
                <w:rFonts w:ascii="Calibri" w:hAnsi="Calibri" w:cs="Calibri"/>
                <w:sz w:val="22"/>
                <w:szCs w:val="22"/>
              </w:rPr>
              <w:t>Variations in the intensity and quality of background noise, provides some critical information and affect task performance indirectly. Gross duplication acceptable.</w:t>
            </w:r>
          </w:p>
        </w:tc>
        <w:tc>
          <w:tcPr>
            <w:tcW w:w="0" w:type="auto"/>
            <w:tcBorders>
              <w:top w:val="single" w:sz="8" w:space="0" w:color="auto"/>
              <w:left w:val="nil"/>
              <w:bottom w:val="single" w:sz="8" w:space="0" w:color="auto"/>
              <w:right w:val="single" w:sz="8" w:space="0" w:color="auto"/>
            </w:tcBorders>
          </w:tcPr>
          <w:p w14:paraId="6E19EA8F" w14:textId="21BE5609" w:rsidR="00410ABF" w:rsidRDefault="00410ABF" w:rsidP="00FA248D">
            <w:pPr>
              <w:pStyle w:val="TableEntry"/>
            </w:pPr>
            <w:r>
              <w:rPr>
                <w:rFonts w:ascii="Calibri" w:hAnsi="Calibri" w:cs="Calibri"/>
                <w:sz w:val="22"/>
                <w:szCs w:val="22"/>
              </w:rPr>
              <w:t>Variations in intensity and quality of background noise, provides critical information or directly inhibits task performance. Exact duplication is not required.</w:t>
            </w:r>
          </w:p>
        </w:tc>
        <w:tc>
          <w:tcPr>
            <w:tcW w:w="0" w:type="auto"/>
            <w:tcBorders>
              <w:top w:val="single" w:sz="8" w:space="0" w:color="auto"/>
              <w:left w:val="single" w:sz="8" w:space="0" w:color="auto"/>
              <w:bottom w:val="single" w:sz="8" w:space="0" w:color="auto"/>
              <w:right w:val="single" w:sz="8" w:space="0" w:color="auto"/>
            </w:tcBorders>
          </w:tcPr>
          <w:p w14:paraId="73486BA7" w14:textId="1DF76738" w:rsidR="00410ABF" w:rsidRDefault="00410ABF" w:rsidP="00FA248D">
            <w:pPr>
              <w:pStyle w:val="TableEntry"/>
            </w:pPr>
            <w:r>
              <w:rPr>
                <w:rFonts w:ascii="Calibri" w:hAnsi="Calibri" w:cs="Calibri"/>
                <w:sz w:val="22"/>
                <w:szCs w:val="22"/>
              </w:rPr>
              <w:t>Variations in intensity and quality of background noise, provides critical information or directly inhibits task performance. Exact replication is required.</w:t>
            </w:r>
          </w:p>
        </w:tc>
      </w:tr>
      <w:tr w:rsidR="00410ABF" w:rsidRPr="000D1AEB" w14:paraId="0CFA8C63" w14:textId="77777777" w:rsidTr="00BC3918">
        <w:trPr>
          <w:cantSplit/>
          <w:trHeight w:val="300"/>
          <w:jc w:val="center"/>
        </w:trPr>
        <w:tc>
          <w:tcPr>
            <w:tcW w:w="0" w:type="auto"/>
            <w:tcBorders>
              <w:top w:val="single" w:sz="8" w:space="0" w:color="auto"/>
              <w:left w:val="single" w:sz="8" w:space="0" w:color="auto"/>
              <w:bottom w:val="single" w:sz="8" w:space="0" w:color="auto"/>
              <w:right w:val="single" w:sz="8" w:space="0" w:color="auto"/>
            </w:tcBorders>
            <w:shd w:val="clear" w:color="auto" w:fill="auto"/>
          </w:tcPr>
          <w:p w14:paraId="6164546E" w14:textId="373FA1EA" w:rsidR="00410ABF" w:rsidRPr="000D1AEB" w:rsidRDefault="00410ABF" w:rsidP="00FA248D">
            <w:pPr>
              <w:pStyle w:val="TableEntry"/>
            </w:pPr>
            <w:r>
              <w:rPr>
                <w:rFonts w:ascii="Calibri" w:hAnsi="Calibri" w:cs="Calibri"/>
                <w:sz w:val="22"/>
                <w:szCs w:val="22"/>
              </w:rPr>
              <w:t>Spatial</w:t>
            </w:r>
          </w:p>
        </w:tc>
        <w:tc>
          <w:tcPr>
            <w:tcW w:w="0" w:type="auto"/>
            <w:tcBorders>
              <w:top w:val="single" w:sz="8" w:space="0" w:color="auto"/>
              <w:left w:val="nil"/>
              <w:bottom w:val="single" w:sz="8" w:space="0" w:color="auto"/>
              <w:right w:val="single" w:sz="8" w:space="0" w:color="auto"/>
            </w:tcBorders>
            <w:shd w:val="clear" w:color="auto" w:fill="auto"/>
          </w:tcPr>
          <w:p w14:paraId="6107F453" w14:textId="1F336E4B" w:rsidR="00410ABF" w:rsidRDefault="00410ABF" w:rsidP="00FA248D">
            <w:pPr>
              <w:pStyle w:val="TableEntry"/>
            </w:pPr>
            <w:r>
              <w:rPr>
                <w:rFonts w:ascii="Calibri" w:hAnsi="Calibri" w:cs="Calibri"/>
                <w:sz w:val="22"/>
                <w:szCs w:val="22"/>
              </w:rPr>
              <w:t>Controls and displays are used in the performance of the task, but neither position nor size is critical. The task has a high cognitive or procedural component.</w:t>
            </w:r>
          </w:p>
        </w:tc>
        <w:tc>
          <w:tcPr>
            <w:tcW w:w="0" w:type="auto"/>
            <w:tcBorders>
              <w:top w:val="single" w:sz="8" w:space="0" w:color="auto"/>
              <w:left w:val="nil"/>
              <w:bottom w:val="single" w:sz="8" w:space="0" w:color="auto"/>
              <w:right w:val="single" w:sz="8" w:space="0" w:color="auto"/>
            </w:tcBorders>
          </w:tcPr>
          <w:p w14:paraId="0934F15E" w14:textId="131AF663" w:rsidR="00410ABF" w:rsidRDefault="00410ABF" w:rsidP="00FA248D">
            <w:pPr>
              <w:pStyle w:val="TableEntry"/>
            </w:pPr>
            <w:r>
              <w:rPr>
                <w:rFonts w:ascii="Calibri" w:hAnsi="Calibri" w:cs="Calibri"/>
                <w:sz w:val="22"/>
                <w:szCs w:val="22"/>
              </w:rPr>
              <w:t>The position or size of controls and displays is important to the task.</w:t>
            </w:r>
          </w:p>
        </w:tc>
        <w:tc>
          <w:tcPr>
            <w:tcW w:w="0" w:type="auto"/>
            <w:tcBorders>
              <w:top w:val="single" w:sz="8" w:space="0" w:color="auto"/>
              <w:left w:val="single" w:sz="8" w:space="0" w:color="auto"/>
              <w:bottom w:val="single" w:sz="8" w:space="0" w:color="auto"/>
              <w:right w:val="single" w:sz="8" w:space="0" w:color="auto"/>
            </w:tcBorders>
          </w:tcPr>
          <w:p w14:paraId="4F1C5520" w14:textId="0C6ADDDA" w:rsidR="00410ABF" w:rsidRDefault="00410ABF" w:rsidP="00FA248D">
            <w:pPr>
              <w:pStyle w:val="TableEntry"/>
            </w:pPr>
            <w:r>
              <w:rPr>
                <w:rFonts w:ascii="Calibri" w:hAnsi="Calibri" w:cs="Calibri"/>
                <w:sz w:val="22"/>
                <w:szCs w:val="22"/>
              </w:rPr>
              <w:t>The position and size of keys, buttons, switches, knobs and displays is very important to the performance of the task. The ability to identify and distinguish between these items is an integral part of the task.</w:t>
            </w:r>
          </w:p>
        </w:tc>
      </w:tr>
      <w:tr w:rsidR="00410ABF" w:rsidRPr="000D1AEB" w14:paraId="17E13BF2" w14:textId="77777777" w:rsidTr="00BC3918">
        <w:trPr>
          <w:cantSplit/>
          <w:trHeight w:val="198"/>
          <w:jc w:val="center"/>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CCF4EFA" w14:textId="41BCBF98" w:rsidR="00410ABF" w:rsidRPr="000D1AEB" w:rsidRDefault="00410ABF" w:rsidP="00FA248D">
            <w:pPr>
              <w:pStyle w:val="TableEntry"/>
            </w:pPr>
            <w:r>
              <w:rPr>
                <w:rFonts w:ascii="Calibri" w:hAnsi="Calibri" w:cs="Calibri"/>
                <w:sz w:val="22"/>
                <w:szCs w:val="22"/>
              </w:rPr>
              <w:t>Tactile</w:t>
            </w:r>
          </w:p>
        </w:tc>
        <w:tc>
          <w:tcPr>
            <w:tcW w:w="0" w:type="auto"/>
            <w:tcBorders>
              <w:top w:val="single" w:sz="8" w:space="0" w:color="auto"/>
              <w:left w:val="nil"/>
              <w:bottom w:val="single" w:sz="4" w:space="0" w:color="auto"/>
              <w:right w:val="single" w:sz="8" w:space="0" w:color="auto"/>
            </w:tcBorders>
            <w:shd w:val="clear" w:color="auto" w:fill="auto"/>
            <w:hideMark/>
          </w:tcPr>
          <w:p w14:paraId="08159787" w14:textId="34F0E998" w:rsidR="00410ABF" w:rsidRPr="000D1AEB" w:rsidRDefault="00410ABF" w:rsidP="00FA248D">
            <w:pPr>
              <w:pStyle w:val="TableEntry"/>
            </w:pPr>
            <w:r>
              <w:rPr>
                <w:rFonts w:ascii="Calibri" w:hAnsi="Calibri" w:cs="Calibri"/>
                <w:sz w:val="22"/>
                <w:szCs w:val="22"/>
              </w:rPr>
              <w:t>The sensation of the intensity and quality of the physical response is present but can be approximated.</w:t>
            </w:r>
          </w:p>
        </w:tc>
        <w:tc>
          <w:tcPr>
            <w:tcW w:w="0" w:type="auto"/>
            <w:tcBorders>
              <w:top w:val="single" w:sz="8" w:space="0" w:color="auto"/>
              <w:left w:val="nil"/>
              <w:bottom w:val="single" w:sz="4" w:space="0" w:color="auto"/>
              <w:right w:val="single" w:sz="8" w:space="0" w:color="auto"/>
            </w:tcBorders>
          </w:tcPr>
          <w:p w14:paraId="3F62CD31" w14:textId="00F0BA38" w:rsidR="00410ABF" w:rsidRPr="000D1AEB" w:rsidRDefault="00410ABF" w:rsidP="00FA248D">
            <w:pPr>
              <w:pStyle w:val="TableEntry"/>
            </w:pPr>
            <w:r>
              <w:rPr>
                <w:rFonts w:ascii="Calibri" w:hAnsi="Calibri" w:cs="Calibri"/>
                <w:sz w:val="22"/>
                <w:szCs w:val="22"/>
              </w:rPr>
              <w:t>The sensation of the intensity and quality of the physical response is important, but less than complete precision is acceptable.</w:t>
            </w:r>
          </w:p>
        </w:tc>
        <w:tc>
          <w:tcPr>
            <w:tcW w:w="0" w:type="auto"/>
            <w:tcBorders>
              <w:top w:val="single" w:sz="8" w:space="0" w:color="auto"/>
              <w:left w:val="single" w:sz="8" w:space="0" w:color="auto"/>
              <w:bottom w:val="single" w:sz="4" w:space="0" w:color="auto"/>
              <w:right w:val="single" w:sz="8" w:space="0" w:color="auto"/>
            </w:tcBorders>
          </w:tcPr>
          <w:p w14:paraId="4C669EA7" w14:textId="4F02857E" w:rsidR="00410ABF" w:rsidRPr="000D1AEB" w:rsidRDefault="00410ABF" w:rsidP="00FA248D">
            <w:pPr>
              <w:pStyle w:val="TableEntry"/>
            </w:pPr>
            <w:r>
              <w:rPr>
                <w:rFonts w:ascii="Calibri" w:hAnsi="Calibri" w:cs="Calibri"/>
                <w:sz w:val="22"/>
                <w:szCs w:val="22"/>
              </w:rPr>
              <w:t>The precise quality and intensity of the physical response of the hardware provides essential information for performance of the task.</w:t>
            </w:r>
          </w:p>
        </w:tc>
      </w:tr>
    </w:tbl>
    <w:p w14:paraId="36C56D22" w14:textId="77777777" w:rsidR="00FF0B14" w:rsidRDefault="00FF0B14" w:rsidP="00FF0B14"/>
    <w:p w14:paraId="4EF8905C" w14:textId="68458762" w:rsidR="00FF0B14" w:rsidRDefault="00FF0B14" w:rsidP="00FF0B14">
      <w:r>
        <w:fldChar w:fldCharType="begin"/>
      </w:r>
      <w:r>
        <w:instrText xml:space="preserve"> REF _Ref480972512 \h </w:instrText>
      </w:r>
      <w:r>
        <w:fldChar w:fldCharType="separate"/>
      </w:r>
      <w:r w:rsidR="00B35448">
        <w:t xml:space="preserve">Table </w:t>
      </w:r>
      <w:r w:rsidR="00B35448">
        <w:rPr>
          <w:noProof/>
        </w:rPr>
        <w:t>1</w:t>
      </w:r>
      <w:r w:rsidR="00B35448">
        <w:noBreakHyphen/>
      </w:r>
      <w:r w:rsidR="00B35448">
        <w:rPr>
          <w:noProof/>
        </w:rPr>
        <w:t>3</w:t>
      </w:r>
      <w:r>
        <w:fldChar w:fldCharType="end"/>
      </w:r>
      <w:r w:rsidRPr="00A47F5F">
        <w:t xml:space="preserve"> </w:t>
      </w:r>
      <w:r w:rsidRPr="00E64AEB">
        <w:rPr>
          <w:rFonts w:cs="Arial"/>
        </w:rPr>
        <w:t xml:space="preserve">provides criterion level descriptions for the </w:t>
      </w:r>
      <w:r>
        <w:rPr>
          <w:rFonts w:cs="Arial"/>
        </w:rPr>
        <w:t xml:space="preserve">physical, functional, and contextual fidelity attributes. </w:t>
      </w:r>
    </w:p>
    <w:p w14:paraId="5D468DCD" w14:textId="20B3BC42" w:rsidR="00FF0B14" w:rsidRDefault="00FF0B14" w:rsidP="00FD1C93">
      <w:pPr>
        <w:keepNext/>
      </w:pPr>
    </w:p>
    <w:p w14:paraId="2383AD48" w14:textId="3A7052BC" w:rsidR="00936577" w:rsidRDefault="00936577" w:rsidP="00FF0B14">
      <w:pPr>
        <w:keepNext/>
        <w:jc w:val="center"/>
      </w:pPr>
      <w:r>
        <w:rPr>
          <w:noProof/>
        </w:rPr>
        <w:drawing>
          <wp:inline distT="0" distB="0" distL="0" distR="0" wp14:anchorId="0222D995" wp14:editId="0E11136B">
            <wp:extent cx="5374256" cy="4235450"/>
            <wp:effectExtent l="0" t="38100" r="0" b="107950"/>
            <wp:docPr id="234" name="Diagram 2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76BAD98C" w14:textId="6B955BE3" w:rsidR="00FF0B14" w:rsidRDefault="00FF0B14" w:rsidP="00BC25AE">
      <w:pPr>
        <w:pStyle w:val="Caption"/>
      </w:pPr>
      <w:bookmarkStart w:id="53" w:name="_Ref480972538"/>
      <w:bookmarkStart w:id="54" w:name="_Ref479924815"/>
      <w:bookmarkStart w:id="55" w:name="_Toc513474244"/>
      <w:bookmarkStart w:id="56" w:name="_Toc148974024"/>
      <w:r>
        <w:t xml:space="preserve">Figure </w:t>
      </w:r>
      <w:r>
        <w:fldChar w:fldCharType="begin"/>
      </w:r>
      <w:r>
        <w:instrText xml:space="preserve"> STYLEREF 1 \s </w:instrText>
      </w:r>
      <w:r>
        <w:fldChar w:fldCharType="separate"/>
      </w:r>
      <w:r w:rsidR="00B35448">
        <w:t>1</w:t>
      </w:r>
      <w:r>
        <w:fldChar w:fldCharType="end"/>
      </w:r>
      <w:r>
        <w:noBreakHyphen/>
      </w:r>
      <w:r>
        <w:fldChar w:fldCharType="begin"/>
      </w:r>
      <w:r>
        <w:instrText xml:space="preserve"> SEQ Figure \* ARABIC \s 1 </w:instrText>
      </w:r>
      <w:r>
        <w:fldChar w:fldCharType="separate"/>
      </w:r>
      <w:r w:rsidR="00B35448">
        <w:t>9</w:t>
      </w:r>
      <w:r>
        <w:fldChar w:fldCharType="end"/>
      </w:r>
      <w:bookmarkEnd w:id="53"/>
      <w:r>
        <w:t xml:space="preserve">: </w:t>
      </w:r>
      <w:r w:rsidR="00515C1B">
        <w:t xml:space="preserve">(U) </w:t>
      </w:r>
      <w:r w:rsidRPr="003E3449">
        <w:t>Fidelity Attributes</w:t>
      </w:r>
      <w:bookmarkEnd w:id="54"/>
      <w:bookmarkEnd w:id="55"/>
      <w:bookmarkEnd w:id="56"/>
    </w:p>
    <w:p w14:paraId="67358A90" w14:textId="77777777" w:rsidR="00FF0B14" w:rsidRPr="006076E6" w:rsidRDefault="00FF0B14" w:rsidP="006076E6"/>
    <w:p w14:paraId="61463DB1" w14:textId="77777777" w:rsidR="001709FA" w:rsidRPr="006305CB" w:rsidRDefault="001709FA" w:rsidP="001709FA">
      <w:pPr>
        <w:spacing w:line="20" w:lineRule="atLeast"/>
        <w:ind w:left="104"/>
        <w:rPr>
          <w:rFonts w:ascii="Times New Roman" w:eastAsia="Times New Roman" w:hAnsi="Times New Roman"/>
          <w:sz w:val="2"/>
          <w:szCs w:val="2"/>
        </w:rPr>
      </w:pPr>
    </w:p>
    <w:p w14:paraId="2120F2D9" w14:textId="345D8195" w:rsidR="00FF0B14" w:rsidRDefault="00C365DC" w:rsidP="004E016D">
      <w:pPr>
        <w:pStyle w:val="Heading3"/>
      </w:pPr>
      <w:bookmarkStart w:id="57" w:name="_Toc199768414"/>
      <w:r>
        <w:t xml:space="preserve">(U) </w:t>
      </w:r>
      <w:r w:rsidR="00FF0B14">
        <w:t>Media Sensory Stimulus Capabilities</w:t>
      </w:r>
      <w:r w:rsidR="00254BBB">
        <w:t xml:space="preserve"> and Data Analysis</w:t>
      </w:r>
      <w:bookmarkEnd w:id="57"/>
    </w:p>
    <w:p w14:paraId="7C768DA7" w14:textId="717A807C" w:rsidR="00FF0B14" w:rsidRDefault="00006264" w:rsidP="00FF0B14">
      <w:r>
        <w:t>D</w:t>
      </w:r>
      <w:r w:rsidR="00FF0B14" w:rsidRPr="00476245">
        <w:t>efine the capabilities of each medium to deliver the sensory stimulus requirements and instructional event cues relevant to learning and performing the behaviors described for each LO</w:t>
      </w:r>
      <w:r w:rsidR="00FF0B14">
        <w:t xml:space="preserve">. </w:t>
      </w:r>
      <w:r w:rsidR="00FF0B14" w:rsidRPr="00476245">
        <w:t xml:space="preserve">Media Capabilities, once defined, are compared against each of the LO requirements to identify suitable media alternatives for delivering the </w:t>
      </w:r>
      <w:r w:rsidR="00FF0B14">
        <w:t>instruction (</w:t>
      </w:r>
      <w:r w:rsidR="00FF0B14">
        <w:fldChar w:fldCharType="begin"/>
      </w:r>
      <w:r w:rsidR="00FF0B14">
        <w:instrText xml:space="preserve"> REF _Ref478990507 \h </w:instrText>
      </w:r>
      <w:r w:rsidR="00FF0B14">
        <w:fldChar w:fldCharType="separate"/>
      </w:r>
      <w:r w:rsidR="00B35448">
        <w:t xml:space="preserve">Figure </w:t>
      </w:r>
      <w:r w:rsidR="00B35448">
        <w:rPr>
          <w:noProof/>
        </w:rPr>
        <w:t>1</w:t>
      </w:r>
      <w:r w:rsidR="00B35448">
        <w:noBreakHyphen/>
      </w:r>
      <w:r w:rsidR="00B35448">
        <w:rPr>
          <w:noProof/>
        </w:rPr>
        <w:t>10</w:t>
      </w:r>
      <w:r w:rsidR="00FF0B14">
        <w:fldChar w:fldCharType="end"/>
      </w:r>
      <w:r w:rsidR="007E2742">
        <w:t>) s</w:t>
      </w:r>
      <w:r w:rsidR="00FF0B14">
        <w:t xml:space="preserve">ee Section </w:t>
      </w:r>
      <w:r w:rsidR="00452415">
        <w:t xml:space="preserve">2.4 Media Attribute Categories and Attributes </w:t>
      </w:r>
      <w:r w:rsidR="00235C5D">
        <w:t>as well as</w:t>
      </w:r>
      <w:r w:rsidR="00452415">
        <w:t xml:space="preserve"> 2.5 Media Identification and Selection Process</w:t>
      </w:r>
      <w:r w:rsidR="00FF0B14" w:rsidRPr="00476245">
        <w:t xml:space="preserve">. </w:t>
      </w:r>
    </w:p>
    <w:p w14:paraId="6B25311B" w14:textId="77777777" w:rsidR="00FF0B14" w:rsidRDefault="00FF0B14" w:rsidP="00FF0B14"/>
    <w:p w14:paraId="0CD9D950" w14:textId="25F4467E" w:rsidR="00FF0B14" w:rsidRDefault="00A210E4" w:rsidP="00FF0B14">
      <w:pPr>
        <w:keepNext/>
        <w:jc w:val="center"/>
      </w:pPr>
      <w:r>
        <w:object w:dxaOrig="4860" w:dyaOrig="3495" w14:anchorId="31AAB1DF">
          <v:shape id="_x0000_i1029" type="#_x0000_t75" style="width:277.5pt;height:201pt" o:ole="">
            <v:imagedata r:id="rId32" o:title=""/>
          </v:shape>
          <o:OLEObject Type="Embed" ProgID="VisioViewer.Viewer.1" ShapeID="_x0000_i1029" DrawAspect="Content" ObjectID="_1810462152" r:id="rId33"/>
        </w:object>
      </w:r>
    </w:p>
    <w:p w14:paraId="1C729952" w14:textId="0B3F30A9" w:rsidR="00FF0B14" w:rsidRPr="003D6696" w:rsidRDefault="00FF0B14" w:rsidP="00BC25AE">
      <w:pPr>
        <w:pStyle w:val="Caption"/>
      </w:pPr>
      <w:bookmarkStart w:id="58" w:name="_Ref478990507"/>
      <w:bookmarkStart w:id="59" w:name="_Toc513474245"/>
      <w:bookmarkStart w:id="60" w:name="_Toc148974025"/>
      <w:r>
        <w:t xml:space="preserve">Figure </w:t>
      </w:r>
      <w:r>
        <w:fldChar w:fldCharType="begin"/>
      </w:r>
      <w:r>
        <w:instrText xml:space="preserve"> STYLEREF 1 \s </w:instrText>
      </w:r>
      <w:r>
        <w:fldChar w:fldCharType="separate"/>
      </w:r>
      <w:r w:rsidR="00B35448">
        <w:t>1</w:t>
      </w:r>
      <w:r>
        <w:fldChar w:fldCharType="end"/>
      </w:r>
      <w:r>
        <w:noBreakHyphen/>
      </w:r>
      <w:r>
        <w:fldChar w:fldCharType="begin"/>
      </w:r>
      <w:r>
        <w:instrText xml:space="preserve"> SEQ Figure \* ARABIC \s 1 </w:instrText>
      </w:r>
      <w:r>
        <w:fldChar w:fldCharType="separate"/>
      </w:r>
      <w:r w:rsidR="00B35448">
        <w:t>10</w:t>
      </w:r>
      <w:r>
        <w:fldChar w:fldCharType="end"/>
      </w:r>
      <w:bookmarkEnd w:id="58"/>
      <w:r>
        <w:t xml:space="preserve">: </w:t>
      </w:r>
      <w:r w:rsidR="00515C1B">
        <w:t xml:space="preserve">(U) </w:t>
      </w:r>
      <w:r>
        <w:t>Media Capabilities</w:t>
      </w:r>
      <w:bookmarkEnd w:id="59"/>
      <w:bookmarkEnd w:id="60"/>
    </w:p>
    <w:p w14:paraId="4B3F83E6" w14:textId="705B3086" w:rsidR="00FF0B14" w:rsidRDefault="00006264" w:rsidP="00FF0B14">
      <w:r>
        <w:t>C</w:t>
      </w:r>
      <w:r w:rsidR="00FF0B14" w:rsidRPr="00EF385F">
        <w:t>ompar</w:t>
      </w:r>
      <w:r>
        <w:t>e</w:t>
      </w:r>
      <w:r w:rsidR="009C1DFF">
        <w:t xml:space="preserve"> </w:t>
      </w:r>
      <w:r w:rsidR="00FF0B14" w:rsidRPr="00EF385F">
        <w:t>the list of media and their sensory stimulus capabilities to the LOs and their sensory stimulus requirements to determine media alternatives</w:t>
      </w:r>
      <w:r w:rsidR="00FF0B14">
        <w:t xml:space="preserve">. </w:t>
      </w:r>
      <w:r w:rsidR="00FF0B14" w:rsidRPr="00EF385F">
        <w:t xml:space="preserve">This data is captured utilizing MS Excel spreadsheets for review and modification based on practicality, affordability, and supportability. The </w:t>
      </w:r>
      <w:r w:rsidR="007E2742">
        <w:t>media</w:t>
      </w:r>
      <w:r w:rsidR="00235C5D">
        <w:t xml:space="preserve"> </w:t>
      </w:r>
      <w:r w:rsidR="00FF0B14" w:rsidRPr="00EF385F">
        <w:t>model generates a list of training media ranked by their average ability to support the desired attributes for the LO. Media reports can also indicate specifically which attributes each media supports</w:t>
      </w:r>
      <w:r w:rsidR="00FF0B14">
        <w:t xml:space="preserve"> (</w:t>
      </w:r>
      <w:r w:rsidR="00FF0B14">
        <w:fldChar w:fldCharType="begin"/>
      </w:r>
      <w:r w:rsidR="00FF0B14">
        <w:instrText xml:space="preserve"> REF _Ref478992422 \h </w:instrText>
      </w:r>
      <w:r w:rsidR="00FF0B14">
        <w:fldChar w:fldCharType="separate"/>
      </w:r>
      <w:r w:rsidR="00B35448">
        <w:t xml:space="preserve">Figure </w:t>
      </w:r>
      <w:r w:rsidR="00B35448">
        <w:rPr>
          <w:noProof/>
        </w:rPr>
        <w:t>1</w:t>
      </w:r>
      <w:r w:rsidR="00B35448">
        <w:noBreakHyphen/>
      </w:r>
      <w:r w:rsidR="00B35448">
        <w:rPr>
          <w:noProof/>
        </w:rPr>
        <w:t>11</w:t>
      </w:r>
      <w:r w:rsidR="00FF0B14">
        <w:fldChar w:fldCharType="end"/>
      </w:r>
      <w:r w:rsidR="00FF0B14">
        <w:t>)</w:t>
      </w:r>
      <w:r w:rsidR="009C1DFF">
        <w:t>, s</w:t>
      </w:r>
      <w:r w:rsidR="00FF0B14">
        <w:t xml:space="preserve">ee Section </w:t>
      </w:r>
      <w:r w:rsidR="00452415">
        <w:t>2.6 Media Data Analysis and Selection</w:t>
      </w:r>
      <w:r w:rsidR="00FF0B14" w:rsidRPr="00EF385F">
        <w:t xml:space="preserve">. </w:t>
      </w:r>
    </w:p>
    <w:p w14:paraId="5EB3DDD4" w14:textId="77777777" w:rsidR="00FF0B14" w:rsidRDefault="00FF0B14" w:rsidP="00FF0B14"/>
    <w:p w14:paraId="3551EE99" w14:textId="4185766C" w:rsidR="00FF0B14" w:rsidRDefault="00A210E4" w:rsidP="00FF0B14">
      <w:pPr>
        <w:jc w:val="center"/>
      </w:pPr>
      <w:r>
        <w:object w:dxaOrig="4875" w:dyaOrig="3495" w14:anchorId="3156064D">
          <v:shape id="_x0000_i1030" type="#_x0000_t75" style="width:276.75pt;height:201pt" o:ole="">
            <v:imagedata r:id="rId34" o:title=""/>
          </v:shape>
          <o:OLEObject Type="Embed" ProgID="VisioViewer.Viewer.1" ShapeID="_x0000_i1030" DrawAspect="Content" ObjectID="_1810462153" r:id="rId35"/>
        </w:object>
      </w:r>
    </w:p>
    <w:p w14:paraId="233B4298" w14:textId="5D45C148" w:rsidR="00FF0B14" w:rsidRDefault="00FF0B14" w:rsidP="00BC25AE">
      <w:pPr>
        <w:pStyle w:val="Caption"/>
      </w:pPr>
      <w:bookmarkStart w:id="61" w:name="_Ref478992422"/>
      <w:bookmarkStart w:id="62" w:name="_Toc513474246"/>
      <w:bookmarkStart w:id="63" w:name="_Toc148974026"/>
      <w:r>
        <w:t xml:space="preserve">Figure </w:t>
      </w:r>
      <w:r>
        <w:fldChar w:fldCharType="begin"/>
      </w:r>
      <w:r>
        <w:instrText xml:space="preserve"> STYLEREF 1 \s </w:instrText>
      </w:r>
      <w:r>
        <w:fldChar w:fldCharType="separate"/>
      </w:r>
      <w:r w:rsidR="00B35448">
        <w:t>1</w:t>
      </w:r>
      <w:r>
        <w:fldChar w:fldCharType="end"/>
      </w:r>
      <w:r>
        <w:noBreakHyphen/>
      </w:r>
      <w:r>
        <w:fldChar w:fldCharType="begin"/>
      </w:r>
      <w:r>
        <w:instrText xml:space="preserve"> SEQ Figure \* ARABIC \s 1 </w:instrText>
      </w:r>
      <w:r>
        <w:fldChar w:fldCharType="separate"/>
      </w:r>
      <w:r w:rsidR="00B35448">
        <w:t>11</w:t>
      </w:r>
      <w:r>
        <w:fldChar w:fldCharType="end"/>
      </w:r>
      <w:bookmarkEnd w:id="61"/>
      <w:r>
        <w:t xml:space="preserve">: </w:t>
      </w:r>
      <w:r w:rsidR="00515C1B">
        <w:t xml:space="preserve">(U) </w:t>
      </w:r>
      <w:r>
        <w:t>Data Analysis</w:t>
      </w:r>
      <w:bookmarkEnd w:id="62"/>
      <w:bookmarkEnd w:id="63"/>
    </w:p>
    <w:p w14:paraId="337680FC" w14:textId="77777777" w:rsidR="00FF0B14" w:rsidRDefault="00FF0B14" w:rsidP="00FF0B14"/>
    <w:p w14:paraId="61E76CB3" w14:textId="25A6C771" w:rsidR="00FF0B14" w:rsidRDefault="00C365DC" w:rsidP="004E016D">
      <w:pPr>
        <w:pStyle w:val="Heading3"/>
      </w:pPr>
      <w:bookmarkStart w:id="64" w:name="_Toc108511426"/>
      <w:bookmarkStart w:id="65" w:name="_Toc199768415"/>
      <w:r>
        <w:t xml:space="preserve">(U) </w:t>
      </w:r>
      <w:r w:rsidR="00FF0B14" w:rsidRPr="00A26461">
        <w:t>Media Selection Tradeoffs</w:t>
      </w:r>
      <w:bookmarkEnd w:id="64"/>
      <w:r w:rsidR="00FF0B14" w:rsidRPr="00A26461">
        <w:t xml:space="preserve"> </w:t>
      </w:r>
      <w:r w:rsidR="005567E3">
        <w:t>and Functional Descriptions</w:t>
      </w:r>
      <w:bookmarkEnd w:id="65"/>
    </w:p>
    <w:p w14:paraId="0641F456" w14:textId="77777777" w:rsidR="00FF0B14" w:rsidRPr="00D42075" w:rsidRDefault="00FF0B14" w:rsidP="00FF0B14"/>
    <w:p w14:paraId="2B472A89" w14:textId="6D274CBB" w:rsidR="00FF0B14" w:rsidRDefault="00006264" w:rsidP="00FF0B14">
      <w:r>
        <w:t>Conduct</w:t>
      </w:r>
      <w:r w:rsidR="00FF0B14" w:rsidRPr="00476245">
        <w:t xml:space="preserve"> tradeoff </w:t>
      </w:r>
      <w:r w:rsidR="000B315E">
        <w:t>analysis</w:t>
      </w:r>
      <w:r w:rsidR="000B315E" w:rsidRPr="00476245">
        <w:t xml:space="preserve"> </w:t>
      </w:r>
      <w:r w:rsidR="00FF0B14" w:rsidRPr="00476245">
        <w:t xml:space="preserve">where additional decision factors associated with the </w:t>
      </w:r>
      <w:r w:rsidRPr="00006264">
        <w:t>top 2</w:t>
      </w:r>
      <w:r w:rsidR="00FF0B14" w:rsidRPr="00476245">
        <w:t xml:space="preserve"> media options for each LO are analyzed. These decision factors include estimated development costs, estimated </w:t>
      </w:r>
      <w:r w:rsidR="00FF0B14" w:rsidRPr="00476245">
        <w:lastRenderedPageBreak/>
        <w:t xml:space="preserve">sustainment costs, schedule impacts, potential personnel impacts, facilities implications and other non-ISD related factors. The notional </w:t>
      </w:r>
      <w:r w:rsidR="005E1EA7">
        <w:t>Curriculum Outline</w:t>
      </w:r>
      <w:r w:rsidR="00FF0B14" w:rsidRPr="00B75A3C">
        <w:t xml:space="preserve"> of Instruction</w:t>
      </w:r>
      <w:r w:rsidR="00FF0B14">
        <w:t xml:space="preserve"> (</w:t>
      </w:r>
      <w:r w:rsidR="00FF0B14" w:rsidRPr="00476245">
        <w:t>COI</w:t>
      </w:r>
      <w:r w:rsidR="00FF0B14">
        <w:t>)</w:t>
      </w:r>
      <w:r w:rsidR="00FF0B14" w:rsidRPr="00476245">
        <w:t xml:space="preserve"> will be the preliminary basis for these estimates.</w:t>
      </w:r>
      <w:r w:rsidR="00235C5D">
        <w:t xml:space="preserve"> Close coordination with NETC during development of their F2 Report is necessary to obtain </w:t>
      </w:r>
      <w:r w:rsidR="000B315E">
        <w:t>fielding and feasibility information.</w:t>
      </w:r>
      <w:r w:rsidR="00FF0B14" w:rsidRPr="00476245">
        <w:t xml:space="preserve"> The outcome is designation of primary and alternative media options for each LO</w:t>
      </w:r>
      <w:r w:rsidR="00FF0B14">
        <w:t xml:space="preserve"> (</w:t>
      </w:r>
      <w:r w:rsidR="00FF0B14">
        <w:fldChar w:fldCharType="begin"/>
      </w:r>
      <w:r w:rsidR="00FF0B14">
        <w:instrText xml:space="preserve"> REF _Ref478994677 \h  \* MERGEFORMAT </w:instrText>
      </w:r>
      <w:r w:rsidR="00FF0B14">
        <w:fldChar w:fldCharType="separate"/>
      </w:r>
      <w:r w:rsidR="00B35448">
        <w:t xml:space="preserve">Figure </w:t>
      </w:r>
      <w:r w:rsidR="00B35448">
        <w:rPr>
          <w:noProof/>
        </w:rPr>
        <w:t>1</w:t>
      </w:r>
      <w:r w:rsidR="00B35448">
        <w:rPr>
          <w:noProof/>
        </w:rPr>
        <w:noBreakHyphen/>
        <w:t>12</w:t>
      </w:r>
      <w:r w:rsidR="00FF0B14">
        <w:fldChar w:fldCharType="end"/>
      </w:r>
      <w:r w:rsidR="00FF0B14">
        <w:t>)</w:t>
      </w:r>
      <w:r w:rsidR="00FF0B14" w:rsidRPr="00476245">
        <w:t>.</w:t>
      </w:r>
    </w:p>
    <w:p w14:paraId="4FDD1CBD" w14:textId="77777777" w:rsidR="00FF0B14" w:rsidRDefault="00FF0B14" w:rsidP="00FF0B14"/>
    <w:p w14:paraId="42FA26F6" w14:textId="6539C7C6" w:rsidR="00FF0B14" w:rsidRDefault="00FF0B14" w:rsidP="00FF0B14">
      <w:r>
        <w:t xml:space="preserve">A notional COI will be developed implementing the media selection analysis results along with instructional strategies identified during the learning analysis. This notional COI will help to actualize the training continuum that could be realized if the top media option were incorporated into the training curricula. </w:t>
      </w:r>
    </w:p>
    <w:p w14:paraId="11B57566" w14:textId="77777777" w:rsidR="00FF0B14" w:rsidRDefault="00FF0B14" w:rsidP="00FF0B14"/>
    <w:p w14:paraId="0D932301" w14:textId="77777777" w:rsidR="00FF0B14" w:rsidRDefault="00FF0B14" w:rsidP="00FF0B14">
      <w:r>
        <w:t xml:space="preserve">In addition, the tradeoff workshops serve to identify an alternative media option for each LO. Impacts to the notional COI will be identified as well as risks associated with choosing the alternative media option. </w:t>
      </w:r>
    </w:p>
    <w:p w14:paraId="60B29ED9" w14:textId="77777777" w:rsidR="00FF0B14" w:rsidRDefault="00FF0B14" w:rsidP="00FF0B14"/>
    <w:p w14:paraId="3F84E198" w14:textId="1EDFFF4B" w:rsidR="00FF0B14" w:rsidRDefault="00FF0B14" w:rsidP="00FF0B14">
      <w:r>
        <w:t xml:space="preserve">The FEA team will </w:t>
      </w:r>
      <w:r w:rsidR="000B315E">
        <w:t>validate media selection</w:t>
      </w:r>
      <w:r>
        <w:t xml:space="preserve"> with Program Management to discuss all results of the Media Selection Analysis and subsequent tradeoff workshops to identify the final </w:t>
      </w:r>
      <w:r w:rsidR="007E2742">
        <w:t>training s</w:t>
      </w:r>
      <w:r>
        <w:t>olution. This training solution will include the final training media options to be procured</w:t>
      </w:r>
      <w:r w:rsidR="007E2742">
        <w:t>.</w:t>
      </w:r>
    </w:p>
    <w:p w14:paraId="34A01714" w14:textId="77777777" w:rsidR="00FF0B14" w:rsidRDefault="00FF0B14" w:rsidP="00FF0B14"/>
    <w:p w14:paraId="67CF5A3C" w14:textId="032E7728" w:rsidR="00FF0B14" w:rsidRDefault="00A210E4" w:rsidP="00FF0B14">
      <w:pPr>
        <w:jc w:val="center"/>
      </w:pPr>
      <w:r>
        <w:object w:dxaOrig="4860" w:dyaOrig="3525" w14:anchorId="4C3C957C">
          <v:shape id="_x0000_i1031" type="#_x0000_t75" style="width:281.25pt;height:201.75pt" o:ole="">
            <v:imagedata r:id="rId36" o:title=""/>
          </v:shape>
          <o:OLEObject Type="Embed" ProgID="VisioViewer.Viewer.1" ShapeID="_x0000_i1031" DrawAspect="Content" ObjectID="_1810462154" r:id="rId37"/>
        </w:object>
      </w:r>
    </w:p>
    <w:p w14:paraId="18C59DB8" w14:textId="0FA17C17" w:rsidR="00FF0B14" w:rsidRDefault="00FF0B14" w:rsidP="00BC25AE">
      <w:pPr>
        <w:pStyle w:val="Caption"/>
      </w:pPr>
      <w:bookmarkStart w:id="66" w:name="_Ref478994677"/>
      <w:bookmarkStart w:id="67" w:name="_Toc513474247"/>
      <w:bookmarkStart w:id="68" w:name="_Toc148974027"/>
      <w:r>
        <w:t xml:space="preserve">Figure </w:t>
      </w:r>
      <w:r>
        <w:fldChar w:fldCharType="begin"/>
      </w:r>
      <w:r>
        <w:instrText xml:space="preserve"> STYLEREF 1 \s </w:instrText>
      </w:r>
      <w:r>
        <w:fldChar w:fldCharType="separate"/>
      </w:r>
      <w:r w:rsidR="00B35448">
        <w:t>1</w:t>
      </w:r>
      <w:r>
        <w:fldChar w:fldCharType="end"/>
      </w:r>
      <w:r>
        <w:noBreakHyphen/>
      </w:r>
      <w:r>
        <w:fldChar w:fldCharType="begin"/>
      </w:r>
      <w:r>
        <w:instrText xml:space="preserve"> SEQ Figure \* ARABIC \s 1 </w:instrText>
      </w:r>
      <w:r>
        <w:fldChar w:fldCharType="separate"/>
      </w:r>
      <w:r w:rsidR="00B35448">
        <w:t>12</w:t>
      </w:r>
      <w:r>
        <w:fldChar w:fldCharType="end"/>
      </w:r>
      <w:bookmarkEnd w:id="66"/>
      <w:r>
        <w:t xml:space="preserve">: </w:t>
      </w:r>
      <w:r w:rsidR="00515C1B">
        <w:t xml:space="preserve">(U) </w:t>
      </w:r>
      <w:r>
        <w:t>Media Selection Tradeoffs</w:t>
      </w:r>
      <w:bookmarkEnd w:id="67"/>
      <w:bookmarkEnd w:id="68"/>
    </w:p>
    <w:p w14:paraId="6F1F191C" w14:textId="38E9678D" w:rsidR="00FF0B14" w:rsidRDefault="00CB7277" w:rsidP="00FF0B14">
      <w:r>
        <w:t xml:space="preserve">For training solutions with hardware training devices, additional specifications are captured for acquisition purposes. These functional descriptions are described in the MCD </w:t>
      </w:r>
      <w:r w:rsidR="006D7A30">
        <w:t xml:space="preserve">(developed as appropriate) </w:t>
      </w:r>
      <w:r>
        <w:t xml:space="preserve">and include detail specifications as required by the tailored IMRD DID. </w:t>
      </w:r>
    </w:p>
    <w:p w14:paraId="21196471" w14:textId="16B9A963" w:rsidR="00FF0B14" w:rsidRDefault="00006264" w:rsidP="00FF0B14">
      <w:pPr>
        <w:keepNext/>
        <w:jc w:val="center"/>
      </w:pPr>
      <w:r>
        <w:object w:dxaOrig="4830" w:dyaOrig="3495" w14:anchorId="76AE8B0D">
          <v:shape id="_x0000_i1032" type="#_x0000_t75" style="width:298.5pt;height:216.75pt" o:ole="">
            <v:imagedata r:id="rId38" o:title=""/>
          </v:shape>
          <o:OLEObject Type="Embed" ProgID="VisioViewer.Viewer.1" ShapeID="_x0000_i1032" DrawAspect="Content" ObjectID="_1810462155" r:id="rId39"/>
        </w:object>
      </w:r>
    </w:p>
    <w:p w14:paraId="662EFA1F" w14:textId="337D4658" w:rsidR="00FF0B14" w:rsidRDefault="00FF0B14" w:rsidP="00BC25AE">
      <w:pPr>
        <w:pStyle w:val="Caption"/>
      </w:pPr>
      <w:bookmarkStart w:id="69" w:name="_Ref478994861"/>
      <w:bookmarkStart w:id="70" w:name="_Toc513474248"/>
      <w:bookmarkStart w:id="71" w:name="_Toc148974028"/>
      <w:r>
        <w:t xml:space="preserve">Figure </w:t>
      </w:r>
      <w:r>
        <w:fldChar w:fldCharType="begin"/>
      </w:r>
      <w:r>
        <w:instrText xml:space="preserve"> STYLEREF 1 \s </w:instrText>
      </w:r>
      <w:r>
        <w:fldChar w:fldCharType="separate"/>
      </w:r>
      <w:r w:rsidR="00B35448">
        <w:t>1</w:t>
      </w:r>
      <w:r>
        <w:fldChar w:fldCharType="end"/>
      </w:r>
      <w:r>
        <w:noBreakHyphen/>
      </w:r>
      <w:r>
        <w:fldChar w:fldCharType="begin"/>
      </w:r>
      <w:r>
        <w:instrText xml:space="preserve"> SEQ Figure \* ARABIC \s 1 </w:instrText>
      </w:r>
      <w:r>
        <w:fldChar w:fldCharType="separate"/>
      </w:r>
      <w:r w:rsidR="00B35448">
        <w:t>13</w:t>
      </w:r>
      <w:r>
        <w:fldChar w:fldCharType="end"/>
      </w:r>
      <w:bookmarkEnd w:id="69"/>
      <w:r>
        <w:t xml:space="preserve">: </w:t>
      </w:r>
      <w:r w:rsidR="00515C1B">
        <w:t xml:space="preserve">(U) </w:t>
      </w:r>
      <w:r w:rsidR="00C4022B">
        <w:t>MCD</w:t>
      </w:r>
      <w:bookmarkEnd w:id="70"/>
      <w:bookmarkEnd w:id="71"/>
    </w:p>
    <w:p w14:paraId="3F4BCD6C" w14:textId="2957CF86" w:rsidR="005567E3" w:rsidRDefault="00C365DC" w:rsidP="004E016D">
      <w:pPr>
        <w:pStyle w:val="Heading3"/>
      </w:pPr>
      <w:bookmarkStart w:id="72" w:name="_Toc199768416"/>
      <w:r>
        <w:t xml:space="preserve">(U) </w:t>
      </w:r>
      <w:r w:rsidR="005567E3">
        <w:t>Prepare for Fielding and Feasibility Validation</w:t>
      </w:r>
      <w:bookmarkEnd w:id="72"/>
    </w:p>
    <w:p w14:paraId="5A14752F" w14:textId="6975CF6B" w:rsidR="005567E3" w:rsidRPr="00D42075" w:rsidRDefault="00006264" w:rsidP="005567E3">
      <w:r>
        <w:t>P</w:t>
      </w:r>
      <w:r w:rsidR="000915F9">
        <w:t>repare</w:t>
      </w:r>
      <w:r w:rsidR="00DF37F9">
        <w:t xml:space="preserve"> the documentation for F2 </w:t>
      </w:r>
      <w:r w:rsidR="000915F9">
        <w:t xml:space="preserve">Report </w:t>
      </w:r>
      <w:r w:rsidR="00DF37F9">
        <w:t xml:space="preserve">concurrently with </w:t>
      </w:r>
      <w:r w:rsidR="00D150EC">
        <w:t>preparing the IMRD</w:t>
      </w:r>
      <w:r w:rsidR="00DF37F9">
        <w:t xml:space="preserve">. </w:t>
      </w:r>
    </w:p>
    <w:p w14:paraId="73837ED1" w14:textId="6289BEB1" w:rsidR="005567E3" w:rsidRDefault="00C365DC" w:rsidP="004E016D">
      <w:pPr>
        <w:pStyle w:val="Heading3"/>
      </w:pPr>
      <w:bookmarkStart w:id="73" w:name="_Toc199768417"/>
      <w:r>
        <w:t xml:space="preserve">(U) </w:t>
      </w:r>
      <w:r w:rsidR="000B63B0">
        <w:t>Prepare IMRD, MCD (optional), TPSD, and Final IPRD</w:t>
      </w:r>
      <w:bookmarkEnd w:id="73"/>
    </w:p>
    <w:p w14:paraId="456D40B1" w14:textId="606A900E" w:rsidR="00DF37F9" w:rsidRPr="00D42075" w:rsidRDefault="00006264" w:rsidP="00DF37F9">
      <w:r>
        <w:t>P</w:t>
      </w:r>
      <w:r w:rsidR="000915F9">
        <w:t>repare</w:t>
      </w:r>
      <w:r w:rsidR="00DF37F9">
        <w:t xml:space="preserve"> the documentation for IMRD concurrently with </w:t>
      </w:r>
      <w:r w:rsidR="009C1DFF">
        <w:t>F2 Report</w:t>
      </w:r>
      <w:r w:rsidR="00DB04E1">
        <w:t xml:space="preserve"> to enable communication of data across the two documents</w:t>
      </w:r>
      <w:r w:rsidR="00DF37F9">
        <w:t xml:space="preserve">. </w:t>
      </w:r>
      <w:r w:rsidR="00DB04E1">
        <w:t>Several paragraphs within the IMRD rely on content from the F2 Report</w:t>
      </w:r>
      <w:r w:rsidR="00A7228D">
        <w:t xml:space="preserve"> and likewise, calculations within the F2 Report rely on information from the media selection analysis.</w:t>
      </w:r>
    </w:p>
    <w:p w14:paraId="29CF737A" w14:textId="3F852B38" w:rsidR="005567E3" w:rsidRDefault="00C365DC" w:rsidP="004E016D">
      <w:pPr>
        <w:pStyle w:val="Heading3"/>
      </w:pPr>
      <w:bookmarkStart w:id="74" w:name="_Toc199768418"/>
      <w:r>
        <w:t xml:space="preserve">(U) </w:t>
      </w:r>
      <w:r w:rsidR="000B63B0">
        <w:t>Review IMRD and Embedded Workbook</w:t>
      </w:r>
      <w:bookmarkEnd w:id="74"/>
    </w:p>
    <w:p w14:paraId="168DEB7C" w14:textId="466CBE87" w:rsidR="005567E3" w:rsidRPr="00C320AC" w:rsidRDefault="00F25C32" w:rsidP="00C32DF9">
      <w:r>
        <w:t>Facilitate review of IMRD with embedded NTP Workbook and oth</w:t>
      </w:r>
      <w:r w:rsidR="00C32DF9">
        <w:t>er documents listed in Step 5E. I</w:t>
      </w:r>
      <w:r>
        <w:t>ncorporate LC/CCA comments, if any, from their review of the documents.</w:t>
      </w:r>
    </w:p>
    <w:p w14:paraId="32BD362C" w14:textId="59C2F94A" w:rsidR="005567E3" w:rsidRDefault="00C365DC" w:rsidP="004E016D">
      <w:pPr>
        <w:pStyle w:val="Heading3"/>
      </w:pPr>
      <w:bookmarkStart w:id="75" w:name="_Toc199768419"/>
      <w:r>
        <w:t xml:space="preserve">(U) </w:t>
      </w:r>
      <w:r w:rsidR="000B63B0">
        <w:t>Media Validation Workshop (optional)</w:t>
      </w:r>
      <w:bookmarkEnd w:id="75"/>
    </w:p>
    <w:p w14:paraId="49AA22F9" w14:textId="3C252D2D" w:rsidR="00F25C32" w:rsidRPr="00F25C32" w:rsidRDefault="00F25C32" w:rsidP="00F25C32">
      <w:r>
        <w:t xml:space="preserve">If the LC/CCA review was comprehensive and sufficient as a validation, it may take the place of the Media Selection Workshop. If a Media Selection Validation Workshop is required, stakeholders validate media selection.  </w:t>
      </w:r>
    </w:p>
    <w:p w14:paraId="26201610" w14:textId="0A544D18" w:rsidR="005567E3" w:rsidRDefault="00C365DC" w:rsidP="004E016D">
      <w:pPr>
        <w:pStyle w:val="Heading3"/>
      </w:pPr>
      <w:bookmarkStart w:id="76" w:name="_Toc199768420"/>
      <w:r>
        <w:t xml:space="preserve">(U) </w:t>
      </w:r>
      <w:r w:rsidR="000B63B0">
        <w:t>F2 Validation Workshop</w:t>
      </w:r>
      <w:bookmarkEnd w:id="76"/>
    </w:p>
    <w:p w14:paraId="0481A9B9" w14:textId="3C44B72D" w:rsidR="00C320AC" w:rsidRPr="00C32DF9" w:rsidRDefault="00F25C32" w:rsidP="00C320AC">
      <w:r w:rsidRPr="00C32DF9">
        <w:t>Validate contents of F2 Report.</w:t>
      </w:r>
      <w:r w:rsidR="006C52CF" w:rsidRPr="00C32DF9">
        <w:t xml:space="preserve"> Concurrently, S</w:t>
      </w:r>
      <w:r w:rsidR="002B79DB" w:rsidRPr="00C32DF9">
        <w:t>YSCOM</w:t>
      </w:r>
      <w:r w:rsidR="006C52CF" w:rsidRPr="00C32DF9">
        <w:t>/TSPO completes TLCE sheet (NTP Workbook Tabs 9A &amp; 9B).</w:t>
      </w:r>
    </w:p>
    <w:p w14:paraId="7C870648" w14:textId="7D58D44D" w:rsidR="005567E3" w:rsidRDefault="00C320AC" w:rsidP="004E016D">
      <w:pPr>
        <w:pStyle w:val="Heading3"/>
      </w:pPr>
      <w:r>
        <w:t xml:space="preserve"> </w:t>
      </w:r>
      <w:bookmarkStart w:id="77" w:name="_Toc199768421"/>
      <w:r w:rsidR="00C365DC">
        <w:t xml:space="preserve">(U) </w:t>
      </w:r>
      <w:r w:rsidR="000B63B0">
        <w:t>Gate Review</w:t>
      </w:r>
      <w:bookmarkEnd w:id="77"/>
    </w:p>
    <w:p w14:paraId="6308F476" w14:textId="52579A56" w:rsidR="005567E3" w:rsidRPr="00D42075" w:rsidRDefault="00006264" w:rsidP="005567E3">
      <w:r>
        <w:t>Review and approve</w:t>
      </w:r>
      <w:r w:rsidR="000B63B0">
        <w:t xml:space="preserve"> the media selection before moving on to content development. The gate review includes a final check on the documents including the</w:t>
      </w:r>
      <w:r w:rsidR="005F74B2" w:rsidRPr="005F74B2">
        <w:t xml:space="preserve"> </w:t>
      </w:r>
      <w:r w:rsidR="005F74B2">
        <w:t>Final IPRD, Final IMRD, Draft TPSD, Final F2 Report, Final FRD, Draft TPSD:TPP, and Draft MCD (if applicable)</w:t>
      </w:r>
      <w:r w:rsidR="000B63B0">
        <w:t xml:space="preserve">. It involves coordinating upload and publishing of all documents, coordinating Stakeholder review, and a final </w:t>
      </w:r>
      <w:r w:rsidR="006D7A30" w:rsidRPr="00C320AC">
        <w:rPr>
          <w:color w:val="0070C0"/>
        </w:rPr>
        <w:t>&lt;Command Name&gt;</w:t>
      </w:r>
      <w:r w:rsidR="000B63B0" w:rsidRPr="00C320AC">
        <w:rPr>
          <w:color w:val="0070C0"/>
        </w:rPr>
        <w:t xml:space="preserve"> </w:t>
      </w:r>
      <w:r w:rsidR="000B63B0">
        <w:t xml:space="preserve">signature on </w:t>
      </w:r>
      <w:proofErr w:type="gramStart"/>
      <w:r w:rsidR="000B63B0">
        <w:t>an</w:t>
      </w:r>
      <w:proofErr w:type="gramEnd"/>
      <w:r w:rsidR="000B63B0">
        <w:t xml:space="preserve"> Memorandum </w:t>
      </w:r>
      <w:proofErr w:type="gramStart"/>
      <w:r w:rsidR="000B63B0">
        <w:t>For</w:t>
      </w:r>
      <w:proofErr w:type="gramEnd"/>
      <w:r w:rsidR="000B63B0">
        <w:t xml:space="preserve"> the Record (MFR) to proceed. </w:t>
      </w:r>
    </w:p>
    <w:p w14:paraId="343CB18A" w14:textId="39FA93C0" w:rsidR="00FF0B14" w:rsidRDefault="00FF0B14" w:rsidP="00FF0B14"/>
    <w:p w14:paraId="3D0A1263" w14:textId="59812434" w:rsidR="00FF0B14" w:rsidRDefault="00C365DC" w:rsidP="004E016D">
      <w:pPr>
        <w:pStyle w:val="Heading2"/>
      </w:pPr>
      <w:bookmarkStart w:id="78" w:name="_Toc199768422"/>
      <w:r>
        <w:lastRenderedPageBreak/>
        <w:t xml:space="preserve">(U) </w:t>
      </w:r>
      <w:r w:rsidR="00FF0B14">
        <w:t>Instructional Strategy and Media</w:t>
      </w:r>
      <w:bookmarkEnd w:id="78"/>
    </w:p>
    <w:p w14:paraId="72CD49F7" w14:textId="35DE5AF2" w:rsidR="00FF0B14" w:rsidRDefault="00FF0B14" w:rsidP="00FF0B14">
      <w:r>
        <w:t>Instructional strategies and media selection provide information to the instructional systems designers and engineers concerning how the instruction will be delivered to the learner. Output from these processes influences curriculum design decisions, device design and training system facilities requirements.</w:t>
      </w:r>
      <w:r w:rsidR="00E827E0">
        <w:t xml:space="preserve"> </w:t>
      </w:r>
    </w:p>
    <w:p w14:paraId="13AA21B0" w14:textId="3F8D1BB8" w:rsidR="00FF0B14" w:rsidRDefault="00FF0B14" w:rsidP="00FF0B14"/>
    <w:p w14:paraId="236D335E" w14:textId="0301689E" w:rsidR="00FF0B14" w:rsidRDefault="00C365DC" w:rsidP="004E016D">
      <w:pPr>
        <w:pStyle w:val="Heading2"/>
      </w:pPr>
      <w:bookmarkStart w:id="79" w:name="_Toc199768423"/>
      <w:r>
        <w:t xml:space="preserve">(U) </w:t>
      </w:r>
      <w:r w:rsidR="00FF0B14">
        <w:t>Instructional Media and Learning</w:t>
      </w:r>
      <w:bookmarkEnd w:id="79"/>
    </w:p>
    <w:p w14:paraId="5F353C68" w14:textId="77777777" w:rsidR="00FF0B14" w:rsidRDefault="00FF0B14" w:rsidP="00FF0B14">
      <w:r>
        <w:t>Instructional media are the physical means by which an instructional message (or content) is delivered or communicated. Media are important within the training process, not because they have any inherent properties or capacity to effect learning acquisition directly, but because they are essential for bearing and conveying those agents (i.e., instructional routines, methods and sensory stimuli, item fidelity, etc.) that do prompt, evoke and engender learning. As such, media are not instructional content. Rather, media are the important vehicles that serve to deliver content, and, for that reason, their value and selection is based largely on their ability to accommodate, relay and disseminate the sensory stimuli, methods, cues and fidelity requirements that shape the character of instructional messaging that supports learning.</w:t>
      </w:r>
    </w:p>
    <w:p w14:paraId="185B51A7" w14:textId="77777777" w:rsidR="00FF0B14" w:rsidRDefault="00FF0B14" w:rsidP="00FF0B14"/>
    <w:p w14:paraId="783AB951" w14:textId="1E7B051E" w:rsidR="00FF0B14" w:rsidRPr="00821058" w:rsidRDefault="00FF0B14" w:rsidP="00FF0B14">
      <w:r>
        <w:t xml:space="preserve">With the identification </w:t>
      </w:r>
      <w:r w:rsidR="006C52CF">
        <w:t xml:space="preserve">in the IPRD </w:t>
      </w:r>
      <w:r>
        <w:t>of what is to be trained (expressed as LOs), the learning domain and the general methods and sensory stimuli that support learning, analysts can construct meaningful Media Selection Models (MSM) to assess various media alternatives for their respective “capabilities” to accommodate, convey and deliver the prescribed instructional message content. Recognizing that multiple media options often share many capabilities (and there is rarely one “best” instructional medium), media selection is most effectively accomplished when the media model is used heuristically as a guideline to propose a mix of potential media to address the learning objectives. The declaration of plausible media alternatives can then be weighed against other media selection concerns (e.g., training context, the variations in the set of learning objectives to be addresses, learner variables, media design and development requirements, time constraints, delivery site and scheduling factors, and costs) to arrive at a recommended media mix for training.</w:t>
      </w:r>
    </w:p>
    <w:p w14:paraId="06482781" w14:textId="23BF3FBB" w:rsidR="00FF0B14" w:rsidRDefault="00FF0B14" w:rsidP="00FF0B14"/>
    <w:p w14:paraId="7AFCA6AC" w14:textId="5D43CBEE" w:rsidR="00FF0B14" w:rsidRDefault="00C365DC" w:rsidP="004E016D">
      <w:pPr>
        <w:pStyle w:val="Heading2"/>
      </w:pPr>
      <w:bookmarkStart w:id="80" w:name="_Toc199768424"/>
      <w:r>
        <w:t xml:space="preserve">(U) </w:t>
      </w:r>
      <w:r w:rsidR="00595F36">
        <w:t>Training Strategy and Approach</w:t>
      </w:r>
      <w:bookmarkEnd w:id="80"/>
    </w:p>
    <w:p w14:paraId="678565AB" w14:textId="77777777" w:rsidR="00C320AC" w:rsidRPr="00C320AC" w:rsidRDefault="00C320AC" w:rsidP="00C320AC">
      <w:pPr>
        <w:rPr>
          <w:color w:val="0070C0"/>
        </w:rPr>
      </w:pPr>
      <w:r w:rsidRPr="00C320AC">
        <w:rPr>
          <w:color w:val="0070C0"/>
        </w:rPr>
        <w:t>&lt;Add content&gt;</w:t>
      </w:r>
    </w:p>
    <w:p w14:paraId="3F8A538F" w14:textId="77777777" w:rsidR="001F3783" w:rsidRDefault="001F3783" w:rsidP="00595F36"/>
    <w:p w14:paraId="6D7A9018" w14:textId="41879724" w:rsidR="001F3783" w:rsidRPr="00C320AC" w:rsidRDefault="001F3783" w:rsidP="00595F36">
      <w:pPr>
        <w:rPr>
          <w:i/>
          <w:color w:val="FF0000"/>
        </w:rPr>
      </w:pPr>
      <w:r w:rsidRPr="00C320AC">
        <w:rPr>
          <w:i/>
          <w:color w:val="FF0000"/>
        </w:rPr>
        <w:t xml:space="preserve">&lt;EXAMPLE: </w:t>
      </w:r>
    </w:p>
    <w:p w14:paraId="2DBB7EB1" w14:textId="09BE28E8" w:rsidR="00595F36" w:rsidRPr="00C320AC" w:rsidRDefault="001F3783" w:rsidP="00595F36">
      <w:pPr>
        <w:rPr>
          <w:i/>
          <w:color w:val="FF0000"/>
        </w:rPr>
      </w:pPr>
      <w:r w:rsidRPr="00C320AC">
        <w:rPr>
          <w:i/>
          <w:color w:val="FF0000"/>
        </w:rPr>
        <w:t xml:space="preserve">CH-53 Maintenance training tasks (expressed as TLOs) and subtasks (expressed as ELOs) are </w:t>
      </w:r>
      <w:r w:rsidR="00595F36" w:rsidRPr="00C320AC">
        <w:rPr>
          <w:i/>
          <w:color w:val="FF0000"/>
        </w:rPr>
        <w:t>dominated by two types of learning outcome domains: 1) Rule-based Intellectual Skills which require the performer to follow IETM-prescribed procedures for maintaining (testing, adjusting, removing, installing, repairing, etc.) various systems, subsystems and components; and 2) Motor Skills where similar IETM-based procedures are followed closely, but task performance requires the performer to exercise specific muscle control (e.g., precision movement, smoothness of motion, coordination, timing, endurance, etc.) to complete the task. Both these types of learning outcomes are generally supported by a select set of KSAs, including Concepts (e.g., identifying components, identifying safety hazards, identifying relevant maintenance tools and testing equipment, etc.) –  as well as supporting Verbal Information (e.g., stating a system functions, summarizing the benefits of attending to safety protocols, etc.) and Attitudes (i.e., choosing to follow protocols).</w:t>
      </w:r>
    </w:p>
    <w:p w14:paraId="0CF81D60" w14:textId="79DD58C1" w:rsidR="00595F36" w:rsidRPr="00CB7277" w:rsidRDefault="00595F36" w:rsidP="00595F36">
      <w:pPr>
        <w:rPr>
          <w:i/>
        </w:rPr>
      </w:pPr>
      <w:r w:rsidRPr="00C320AC">
        <w:rPr>
          <w:i/>
          <w:color w:val="FF0000"/>
        </w:rPr>
        <w:t xml:space="preserve">As such, a lesson of instruction directed at a specific task (or TLO) and its associated set of supporting ELOs and KSAs would require an eclectic set of instructional strategies to support learning and the </w:t>
      </w:r>
      <w:r w:rsidRPr="00C320AC">
        <w:rPr>
          <w:i/>
          <w:color w:val="FF0000"/>
        </w:rPr>
        <w:lastRenderedPageBreak/>
        <w:t xml:space="preserve">desired persistent change in behavior. This presents a challenge for media selection if the media selected to accommodate the variable messaging for each LO within a single lesson are overly diverse. While alternating media within a lesson is an effective instructional strategy (if for no other reason than to maintain student attention), incorporating too many media changes in a single lesson can be a distraction and administratively impractical. To address this issue, FEA analysts chose to develop a Media Selection Model that operates from a perspective consistent with Spiral Curriculum Development (SCD) as described in </w:t>
      </w:r>
      <w:r w:rsidR="00452415" w:rsidRPr="00C320AC">
        <w:rPr>
          <w:i/>
          <w:color w:val="FF0000"/>
        </w:rPr>
        <w:t>1.11 Spiral Curriculum Development and Media Strategy</w:t>
      </w:r>
      <w:r w:rsidRPr="00C320AC">
        <w:rPr>
          <w:i/>
          <w:color w:val="FF0000"/>
        </w:rPr>
        <w:t>.</w:t>
      </w:r>
      <w:r w:rsidR="001F3783" w:rsidRPr="00C320AC">
        <w:rPr>
          <w:i/>
          <w:color w:val="FF0000"/>
        </w:rPr>
        <w:t>&gt;</w:t>
      </w:r>
    </w:p>
    <w:p w14:paraId="2264B206" w14:textId="77777777" w:rsidR="00595F36" w:rsidRPr="00595F36" w:rsidRDefault="00595F36" w:rsidP="00595F36"/>
    <w:p w14:paraId="0BCA63D3" w14:textId="697441A8" w:rsidR="00595F36" w:rsidRPr="00595F36" w:rsidRDefault="00C365DC" w:rsidP="004E016D">
      <w:pPr>
        <w:pStyle w:val="Heading2"/>
        <w:rPr>
          <w:szCs w:val="28"/>
        </w:rPr>
      </w:pPr>
      <w:bookmarkStart w:id="81" w:name="_Toc199768425"/>
      <w:r>
        <w:t xml:space="preserve">(U) </w:t>
      </w:r>
      <w:r w:rsidR="00595F36">
        <w:t>Spiral Curriculum Development and Media Strategy</w:t>
      </w:r>
      <w:bookmarkEnd w:id="81"/>
    </w:p>
    <w:p w14:paraId="0CBD5921" w14:textId="77777777" w:rsidR="00595F36" w:rsidRDefault="00595F36" w:rsidP="00595F36">
      <w:r>
        <w:t xml:space="preserve">Traditional Spiral Curriculum Development (SCD) describes an instructional strategy where key </w:t>
      </w:r>
      <w:r w:rsidRPr="002A4667">
        <w:t xml:space="preserve">concepts and rules </w:t>
      </w:r>
      <w:r>
        <w:t xml:space="preserve">are introduced early in the training </w:t>
      </w:r>
      <w:proofErr w:type="gramStart"/>
      <w:r>
        <w:t>process, and</w:t>
      </w:r>
      <w:proofErr w:type="gramEnd"/>
      <w:r>
        <w:t xml:space="preserve"> are revisited repeatedly with increasing degrees of complexity and detail at set intervals over the course of the training. </w:t>
      </w:r>
    </w:p>
    <w:p w14:paraId="57110421" w14:textId="77777777" w:rsidR="00595F36" w:rsidRDefault="00595F36" w:rsidP="00595F36"/>
    <w:p w14:paraId="42D84838" w14:textId="2CB0EB54" w:rsidR="00595F36" w:rsidRDefault="00595F36" w:rsidP="00595F36">
      <w:r>
        <w:t xml:space="preserve">Analysts propose to adapt this model such that each ELO and the supporting KSAs for a specific TLO are covered early in the instruction, and repeatedly addressed with progressively higher degrees of complexity and fidelity at select training intervals using media ever increasing in their capacity to accommodate and support greater levels of performance fidelity (realism) as represented graphically in </w:t>
      </w:r>
      <w:r>
        <w:fldChar w:fldCharType="begin"/>
      </w:r>
      <w:r>
        <w:instrText xml:space="preserve"> REF _Ref502643391 \h </w:instrText>
      </w:r>
      <w:r>
        <w:fldChar w:fldCharType="separate"/>
      </w:r>
      <w:r w:rsidR="00B35448">
        <w:t xml:space="preserve">Figure </w:t>
      </w:r>
      <w:r w:rsidR="00B35448">
        <w:rPr>
          <w:noProof/>
        </w:rPr>
        <w:t>1</w:t>
      </w:r>
      <w:r w:rsidR="00B35448">
        <w:noBreakHyphen/>
      </w:r>
      <w:r w:rsidR="00B35448">
        <w:rPr>
          <w:noProof/>
        </w:rPr>
        <w:t>14</w:t>
      </w:r>
      <w:r>
        <w:fldChar w:fldCharType="end"/>
      </w:r>
      <w:r>
        <w:t xml:space="preserve">. </w:t>
      </w:r>
    </w:p>
    <w:p w14:paraId="7E576B33" w14:textId="77777777" w:rsidR="00595F36" w:rsidRDefault="00595F36" w:rsidP="00595F36"/>
    <w:p w14:paraId="09A39C09" w14:textId="4EB6D311" w:rsidR="001F3783" w:rsidRPr="00C320AC" w:rsidRDefault="00C320AC" w:rsidP="00595F36">
      <w:pPr>
        <w:rPr>
          <w:color w:val="0070C0"/>
        </w:rPr>
      </w:pPr>
      <w:r w:rsidRPr="00C320AC">
        <w:rPr>
          <w:color w:val="0070C0"/>
        </w:rPr>
        <w:t>&lt;</w:t>
      </w:r>
      <w:r w:rsidR="001F3783" w:rsidRPr="00C320AC">
        <w:rPr>
          <w:color w:val="0070C0"/>
        </w:rPr>
        <w:t>Add relevant example.</w:t>
      </w:r>
      <w:r w:rsidRPr="00C320AC">
        <w:rPr>
          <w:color w:val="0070C0"/>
        </w:rPr>
        <w:t>&gt;</w:t>
      </w:r>
    </w:p>
    <w:p w14:paraId="30A8E893" w14:textId="77777777" w:rsidR="001F3783" w:rsidRDefault="001F3783" w:rsidP="00595F36"/>
    <w:p w14:paraId="3B1FDA38" w14:textId="5773747C" w:rsidR="001F3783" w:rsidRPr="00C320AC" w:rsidRDefault="001F3783" w:rsidP="00595F36">
      <w:pPr>
        <w:rPr>
          <w:i/>
          <w:color w:val="FF0000"/>
        </w:rPr>
      </w:pPr>
      <w:r w:rsidRPr="00C320AC">
        <w:rPr>
          <w:i/>
          <w:color w:val="FF0000"/>
        </w:rPr>
        <w:t>&lt;EXAMPLE:</w:t>
      </w:r>
    </w:p>
    <w:p w14:paraId="7AB88214" w14:textId="5F4B1720" w:rsidR="00595F36" w:rsidRPr="00AC7346" w:rsidRDefault="00595F36" w:rsidP="00595F36">
      <w:pPr>
        <w:rPr>
          <w:i/>
        </w:rPr>
      </w:pPr>
      <w:r w:rsidRPr="00C320AC">
        <w:rPr>
          <w:i/>
          <w:color w:val="FF0000"/>
        </w:rPr>
        <w:t xml:space="preserve">For example, a TLO involving maintenance on a system component may include several ELOs including the removal of the component. Performing this ELO requires a set of supporting KSAs (including concepts, rules/procedures, knowledge, and attitudes). Initial instruction for this lesson would cover the TLOs ELOs and KSAs using comprehensive stimuli (text, pictures, graphics, motion modeling, etc.) and instructional methods (e.g., demonstrations, practice exercises, corrective feedback, assessments, etc.) via an appropriate medium that can support a variety of these stimuli and methods (e.g., </w:t>
      </w:r>
      <w:r w:rsidR="0086376D" w:rsidRPr="00C320AC">
        <w:rPr>
          <w:i/>
          <w:color w:val="FF0000"/>
        </w:rPr>
        <w:t>IMI</w:t>
      </w:r>
      <w:r w:rsidRPr="00C320AC">
        <w:rPr>
          <w:i/>
          <w:color w:val="FF0000"/>
        </w:rPr>
        <w:t xml:space="preserve"> 3). At appropriate intervals, the same TLO ELO and KSAs would be revisited at a higher level of complexity and fidelity using a medium with higher level physical fidelity capabilities (e.g. </w:t>
      </w:r>
      <w:r w:rsidR="0086376D" w:rsidRPr="00C320AC">
        <w:rPr>
          <w:i/>
          <w:color w:val="FF0000"/>
        </w:rPr>
        <w:t>IMI</w:t>
      </w:r>
      <w:r w:rsidRPr="00C320AC">
        <w:rPr>
          <w:i/>
          <w:color w:val="FF0000"/>
        </w:rPr>
        <w:t xml:space="preserve"> 4 or CMT) – and then potentially revisited again with a medium possessing even higher physical, functional and contextual fidelity levels (e.g., PJT, HMT, etc.)</w:t>
      </w:r>
      <w:r w:rsidR="001F3783" w:rsidRPr="00C320AC">
        <w:rPr>
          <w:i/>
          <w:color w:val="FF0000"/>
        </w:rPr>
        <w:t>&gt;</w:t>
      </w:r>
    </w:p>
    <w:p w14:paraId="5F6FD00C" w14:textId="05369A8C" w:rsidR="00595F36" w:rsidRDefault="00595F36" w:rsidP="00595F36"/>
    <w:p w14:paraId="1F8EB363" w14:textId="77777777" w:rsidR="00E530FF" w:rsidRDefault="00E530FF" w:rsidP="00E530FF">
      <w:pPr>
        <w:keepNext/>
        <w:jc w:val="center"/>
      </w:pPr>
      <w:r>
        <w:rPr>
          <w:noProof/>
        </w:rPr>
        <w:lastRenderedPageBreak/>
        <w:drawing>
          <wp:inline distT="0" distB="0" distL="0" distR="0" wp14:anchorId="3AD97760" wp14:editId="43C5752B">
            <wp:extent cx="5695406" cy="3234699"/>
            <wp:effectExtent l="0" t="0" r="635" b="3810"/>
            <wp:docPr id="14" name="Picture 2">
              <a:extLst xmlns:a="http://schemas.openxmlformats.org/drawingml/2006/main">
                <a:ext uri="{FF2B5EF4-FFF2-40B4-BE49-F238E27FC236}">
                  <a16:creationId xmlns:a16="http://schemas.microsoft.com/office/drawing/2014/main" id="{AD70FBCF-1CAD-4AC5-AE66-2AD74CACB9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D70FBCF-1CAD-4AC5-AE66-2AD74CACB998}"/>
                        </a:ext>
                      </a:extLst>
                    </pic:cNvPr>
                    <pic:cNvPicPr>
                      <a:picLocks noChangeAspect="1"/>
                    </pic:cNvPicPr>
                  </pic:nvPicPr>
                  <pic:blipFill>
                    <a:blip r:embed="rId40"/>
                    <a:stretch>
                      <a:fillRect/>
                    </a:stretch>
                  </pic:blipFill>
                  <pic:spPr>
                    <a:xfrm>
                      <a:off x="0" y="0"/>
                      <a:ext cx="5700343" cy="3237503"/>
                    </a:xfrm>
                    <a:prstGeom prst="rect">
                      <a:avLst/>
                    </a:prstGeom>
                  </pic:spPr>
                </pic:pic>
              </a:graphicData>
            </a:graphic>
          </wp:inline>
        </w:drawing>
      </w:r>
    </w:p>
    <w:p w14:paraId="5F8D4B8D" w14:textId="6B207E17" w:rsidR="00595F36" w:rsidRDefault="00E530FF" w:rsidP="00BC25AE">
      <w:pPr>
        <w:pStyle w:val="Caption"/>
      </w:pPr>
      <w:bookmarkStart w:id="82" w:name="_Ref502643391"/>
      <w:bookmarkStart w:id="83" w:name="_Toc513474249"/>
      <w:bookmarkStart w:id="84" w:name="_Toc148974029"/>
      <w:r>
        <w:t xml:space="preserve">Figure </w:t>
      </w:r>
      <w:r>
        <w:fldChar w:fldCharType="begin"/>
      </w:r>
      <w:r>
        <w:instrText xml:space="preserve"> STYLEREF 1 \s </w:instrText>
      </w:r>
      <w:r>
        <w:fldChar w:fldCharType="separate"/>
      </w:r>
      <w:r w:rsidR="00B35448">
        <w:t>1</w:t>
      </w:r>
      <w:r>
        <w:fldChar w:fldCharType="end"/>
      </w:r>
      <w:r>
        <w:noBreakHyphen/>
      </w:r>
      <w:r>
        <w:fldChar w:fldCharType="begin"/>
      </w:r>
      <w:r>
        <w:instrText xml:space="preserve"> SEQ Figure \* ARABIC \s 1 </w:instrText>
      </w:r>
      <w:r>
        <w:fldChar w:fldCharType="separate"/>
      </w:r>
      <w:r w:rsidR="00B35448">
        <w:t>14</w:t>
      </w:r>
      <w:r>
        <w:fldChar w:fldCharType="end"/>
      </w:r>
      <w:bookmarkEnd w:id="82"/>
      <w:r>
        <w:t xml:space="preserve">: </w:t>
      </w:r>
      <w:r w:rsidR="00515C1B">
        <w:t xml:space="preserve">(U) </w:t>
      </w:r>
      <w:r w:rsidRPr="0093600D">
        <w:t>Spiral Curriculum</w:t>
      </w:r>
      <w:bookmarkEnd w:id="83"/>
      <w:r w:rsidR="00317931">
        <w:t xml:space="preserve"> Development</w:t>
      </w:r>
      <w:r w:rsidR="006D7A30">
        <w:t xml:space="preserve"> </w:t>
      </w:r>
      <w:r w:rsidR="006D7A30" w:rsidRPr="00C320AC">
        <w:rPr>
          <w:color w:val="0070C0"/>
        </w:rPr>
        <w:t xml:space="preserve">&lt;update </w:t>
      </w:r>
      <w:r w:rsidR="00C320AC">
        <w:rPr>
          <w:color w:val="0070C0"/>
        </w:rPr>
        <w:t xml:space="preserve">image </w:t>
      </w:r>
      <w:r w:rsidR="006D7A30" w:rsidRPr="00C320AC">
        <w:rPr>
          <w:color w:val="0070C0"/>
        </w:rPr>
        <w:t>per project &gt;</w:t>
      </w:r>
      <w:bookmarkEnd w:id="84"/>
    </w:p>
    <w:p w14:paraId="42D9D609" w14:textId="22DB2D44" w:rsidR="006D7A30" w:rsidRDefault="006D7A30" w:rsidP="006D7A30"/>
    <w:p w14:paraId="0F3FAF53" w14:textId="7770FCCD" w:rsidR="00595F36" w:rsidRDefault="00595F36" w:rsidP="00595F36">
      <w:r>
        <w:t xml:space="preserve">The adaptation of SCD model in the development of the </w:t>
      </w:r>
      <w:r w:rsidR="00B07E6D" w:rsidRPr="00B07E6D">
        <w:rPr>
          <w:color w:val="0070C0"/>
        </w:rPr>
        <w:t>&lt;Project Name&gt;</w:t>
      </w:r>
      <w:r>
        <w:t xml:space="preserve"> training strategy supports at least three important instructional benefits. First, it provides for the periodic repetition and reinforcement of newly acquired skills and knowledge as learning objectives are revisited over the course of instruction. This enhances learner skill encoding, storage and retrieval processes. Second, with the execution of developing skills within increasingly realistic contexts, learners can refine their skill development as immaterial or manufactured instructional support cues are gradually withdrawn. This advances learner response organization and allows the learner to exercise increasing levels of independent performance proficiency. Third, repeated opportunities to practice skills and receive performance reinforcement create conditions favoring healthy attitude development with respect to task performance. Research suggests, for example, that success in a learning activity is likely to engender a positive attitude toward that activity. Also, periodic practice/feedback, allows learners to observe the performance of respected instructors and peers as they exhibit desired behaviors and personal choices towards the work. Taking notice of these role models and their work comportment can have a positive effect on the learners to adopt similar attitudes especially if they observe such behavior leads to a satisfying result. </w:t>
      </w:r>
    </w:p>
    <w:p w14:paraId="1935BF8C" w14:textId="77777777" w:rsidR="00595F36" w:rsidRDefault="00595F36" w:rsidP="00595F36"/>
    <w:p w14:paraId="3E0220C5" w14:textId="1C060A34" w:rsidR="00595F36" w:rsidRDefault="00B07E6D" w:rsidP="00595F36">
      <w:r w:rsidRPr="00B07E6D">
        <w:rPr>
          <w:color w:val="0070C0"/>
        </w:rPr>
        <w:t>&lt;Project Name&gt;</w:t>
      </w:r>
      <w:r w:rsidR="00317931">
        <w:t xml:space="preserve"> </w:t>
      </w:r>
      <w:r w:rsidR="00C320AC">
        <w:t>personnel</w:t>
      </w:r>
      <w:r w:rsidR="00595F36">
        <w:t xml:space="preserve"> have important responsibilities that require the highest levels of skill proficiency. Failing to do their jobs with exacting precision can result in catastrophic consequences, including declining levels of material readiness as well as personal injury and death. Training directed at </w:t>
      </w:r>
      <w:r w:rsidR="00C320AC" w:rsidRPr="00B07E6D">
        <w:rPr>
          <w:color w:val="0070C0"/>
        </w:rPr>
        <w:t>&lt;Project Name&gt;</w:t>
      </w:r>
      <w:r w:rsidR="00C320AC">
        <w:t xml:space="preserve"> </w:t>
      </w:r>
      <w:r w:rsidR="00595F36">
        <w:t>personnel must provide for advanced skill development and precision feedback – leading ultimately to fault-free performance. Embracing variable instructional strategies that provide for periodic and progressively more realistic performance aptly conveyed via select media capable of delivering deliberate higher levels of physical, functional and contextual fidelity is critical to achieving and maintaining the desired performance excellence.</w:t>
      </w:r>
    </w:p>
    <w:p w14:paraId="1374D7C5" w14:textId="77777777" w:rsidR="00595F36" w:rsidRDefault="00595F36" w:rsidP="00595F36"/>
    <w:p w14:paraId="7B69FA0A" w14:textId="2727CB11" w:rsidR="00595F36" w:rsidRPr="00595F36" w:rsidRDefault="00C365DC" w:rsidP="004E016D">
      <w:pPr>
        <w:pStyle w:val="Heading2"/>
        <w:rPr>
          <w:szCs w:val="28"/>
        </w:rPr>
      </w:pPr>
      <w:bookmarkStart w:id="85" w:name="_Toc199768426"/>
      <w:r>
        <w:lastRenderedPageBreak/>
        <w:t xml:space="preserve">(U) </w:t>
      </w:r>
      <w:r w:rsidR="00595F36">
        <w:t>Media Selection Model Automation</w:t>
      </w:r>
      <w:bookmarkEnd w:id="85"/>
    </w:p>
    <w:p w14:paraId="0EEBDA7D" w14:textId="663278F5" w:rsidR="004E61E3" w:rsidRDefault="004E61E3" w:rsidP="004E61E3">
      <w:r w:rsidRPr="00E55D43">
        <w:t xml:space="preserve">The media </w:t>
      </w:r>
      <w:r>
        <w:t xml:space="preserve">selection </w:t>
      </w:r>
      <w:r w:rsidRPr="00E55D43">
        <w:t xml:space="preserve">model was </w:t>
      </w:r>
      <w:r w:rsidR="00145528">
        <w:t>created</w:t>
      </w:r>
      <w:r w:rsidRPr="00E55D43">
        <w:t xml:space="preserve"> in Microsoft Excel </w:t>
      </w:r>
      <w:r w:rsidR="00145528">
        <w:t xml:space="preserve">to serve as a persistent database for capturing, organizing, analyzing, and reporting media information. </w:t>
      </w:r>
      <w:r w:rsidRPr="00E55D43">
        <w:t xml:space="preserve">The </w:t>
      </w:r>
      <w:r w:rsidR="00497802">
        <w:t>formulas</w:t>
      </w:r>
      <w:r w:rsidR="00497802" w:rsidRPr="00E55D43">
        <w:t xml:space="preserve"> </w:t>
      </w:r>
      <w:r w:rsidRPr="00E55D43">
        <w:t xml:space="preserve">contained in the model </w:t>
      </w:r>
      <w:r w:rsidR="00E900D6">
        <w:t>were</w:t>
      </w:r>
      <w:r w:rsidR="00E900D6" w:rsidRPr="00E55D43">
        <w:t xml:space="preserve"> </w:t>
      </w:r>
      <w:r w:rsidRPr="00E55D43">
        <w:t>based on best practices</w:t>
      </w:r>
      <w:r w:rsidR="00497802">
        <w:t xml:space="preserve"> </w:t>
      </w:r>
      <w:r w:rsidRPr="00E55D43">
        <w:t>and the experiences gained from performing media selection for other military aircraft programs.</w:t>
      </w:r>
      <w:r>
        <w:t xml:space="preserve"> F</w:t>
      </w:r>
      <w:r w:rsidRPr="00E55D43">
        <w:t>rom the start of the media analysis</w:t>
      </w:r>
      <w:r>
        <w:t>,</w:t>
      </w:r>
      <w:r w:rsidRPr="00E55D43">
        <w:t xml:space="preserve"> </w:t>
      </w:r>
      <w:r>
        <w:t xml:space="preserve">one assumption of the methodology was </w:t>
      </w:r>
      <w:r w:rsidRPr="00E55D43">
        <w:t xml:space="preserve">the </w:t>
      </w:r>
      <w:r>
        <w:t>media selection model</w:t>
      </w:r>
      <w:r w:rsidRPr="00E55D43">
        <w:t xml:space="preserve"> </w:t>
      </w:r>
      <w:r w:rsidR="00145528">
        <w:t>acts as</w:t>
      </w:r>
      <w:r w:rsidRPr="00E55D43">
        <w:t xml:space="preserve"> </w:t>
      </w:r>
      <w:r>
        <w:t>a decision aid for determining training solutions. T</w:t>
      </w:r>
      <w:r w:rsidRPr="00E55D43">
        <w:t>he use of professional expertise in</w:t>
      </w:r>
      <w:r>
        <w:t xml:space="preserve"> both</w:t>
      </w:r>
      <w:r w:rsidRPr="00E55D43">
        <w:t xml:space="preserve"> instructional </w:t>
      </w:r>
      <w:proofErr w:type="gramStart"/>
      <w:r w:rsidRPr="00E55D43">
        <w:t>design</w:t>
      </w:r>
      <w:proofErr w:type="gramEnd"/>
      <w:r>
        <w:t>,</w:t>
      </w:r>
      <w:r w:rsidRPr="00E55D43">
        <w:t xml:space="preserve"> </w:t>
      </w:r>
      <w:r>
        <w:t xml:space="preserve">and </w:t>
      </w:r>
      <w:r w:rsidR="00B07E6D" w:rsidRPr="00B07E6D">
        <w:rPr>
          <w:color w:val="0070C0"/>
        </w:rPr>
        <w:t>&lt;Project Name&gt;</w:t>
      </w:r>
      <w:r>
        <w:t xml:space="preserve"> training </w:t>
      </w:r>
      <w:r w:rsidRPr="00E55D43">
        <w:t>would be used to supplement</w:t>
      </w:r>
      <w:r w:rsidR="00145528">
        <w:t>,</w:t>
      </w:r>
      <w:r w:rsidRPr="00E55D43">
        <w:t xml:space="preserve"> check</w:t>
      </w:r>
      <w:r w:rsidR="00145528">
        <w:t>,</w:t>
      </w:r>
      <w:r w:rsidRPr="00E55D43">
        <w:t xml:space="preserve"> and balance the model outputs. </w:t>
      </w:r>
      <w:r w:rsidR="00145528">
        <w:t>Th</w:t>
      </w:r>
      <w:r w:rsidRPr="00E55D43">
        <w:t xml:space="preserve">is methodology provided the best </w:t>
      </w:r>
      <w:r w:rsidR="00145528">
        <w:t>synergy between</w:t>
      </w:r>
      <w:r w:rsidRPr="00E55D43">
        <w:t xml:space="preserve"> </w:t>
      </w:r>
      <w:r w:rsidR="00145528">
        <w:t xml:space="preserve">a data-driven </w:t>
      </w:r>
      <w:r w:rsidRPr="00E55D43">
        <w:t>model and the expertise of the Team.</w:t>
      </w:r>
    </w:p>
    <w:p w14:paraId="0929B4F8" w14:textId="77777777" w:rsidR="004E61E3" w:rsidRDefault="004E61E3" w:rsidP="004E61E3"/>
    <w:p w14:paraId="3CABAE60" w14:textId="2A17DCB2" w:rsidR="004E61E3" w:rsidRDefault="00497802" w:rsidP="00E900D6">
      <w:r>
        <w:t xml:space="preserve">Formulas simplified and summarized media selections into an easily readable format. Filters </w:t>
      </w:r>
      <w:r w:rsidR="00E900D6">
        <w:t xml:space="preserve">combined with a rubric </w:t>
      </w:r>
      <w:r>
        <w:t>facilitated</w:t>
      </w:r>
      <w:r w:rsidR="004E61E3" w:rsidRPr="00E55D43">
        <w:t xml:space="preserve"> </w:t>
      </w:r>
      <w:r w:rsidR="004E61E3">
        <w:t>compar</w:t>
      </w:r>
      <w:r>
        <w:t>ing</w:t>
      </w:r>
      <w:r w:rsidR="004E61E3">
        <w:t xml:space="preserve"> the LO requirements to each media option </w:t>
      </w:r>
      <w:r w:rsidR="004E61E3" w:rsidRPr="00E55D43">
        <w:t xml:space="preserve">to determine </w:t>
      </w:r>
      <w:r w:rsidR="004E61E3">
        <w:t xml:space="preserve">the </w:t>
      </w:r>
      <w:r>
        <w:t xml:space="preserve">satisfaction </w:t>
      </w:r>
      <w:r w:rsidR="004E61E3">
        <w:t>of requirements that could be met with each option</w:t>
      </w:r>
      <w:r w:rsidR="00E900D6">
        <w:t xml:space="preserve">, leaving </w:t>
      </w:r>
      <w:r w:rsidR="004E61E3" w:rsidRPr="00320986">
        <w:t xml:space="preserve">the team </w:t>
      </w:r>
      <w:r w:rsidR="00E900D6">
        <w:t>the final decision of choosing</w:t>
      </w:r>
      <w:r w:rsidR="004E61E3" w:rsidRPr="00320986">
        <w:t xml:space="preserve"> the</w:t>
      </w:r>
      <w:r w:rsidR="00E900D6">
        <w:t xml:space="preserve"> set of</w:t>
      </w:r>
      <w:r w:rsidR="004E61E3" w:rsidRPr="00320986">
        <w:t xml:space="preserve"> media option</w:t>
      </w:r>
      <w:r w:rsidR="00E900D6">
        <w:t>s</w:t>
      </w:r>
      <w:r w:rsidR="004E61E3" w:rsidRPr="00320986">
        <w:t xml:space="preserve"> believed to be most “instructionally appropriate”.</w:t>
      </w:r>
      <w:r w:rsidR="004E61E3">
        <w:t xml:space="preserve"> </w:t>
      </w:r>
    </w:p>
    <w:p w14:paraId="5ECBF123" w14:textId="77777777" w:rsidR="004E61E3" w:rsidRDefault="004E61E3" w:rsidP="00595F36"/>
    <w:p w14:paraId="781D6793" w14:textId="64C9F850" w:rsidR="00595F36" w:rsidRPr="00595F36" w:rsidRDefault="00C365DC" w:rsidP="004E016D">
      <w:pPr>
        <w:pStyle w:val="Heading3"/>
        <w:rPr>
          <w:szCs w:val="28"/>
        </w:rPr>
      </w:pPr>
      <w:bookmarkStart w:id="86" w:name="_Toc199768427"/>
      <w:r>
        <w:t xml:space="preserve">(U) </w:t>
      </w:r>
      <w:r w:rsidR="00595F36">
        <w:t>Hardware and Software</w:t>
      </w:r>
      <w:bookmarkEnd w:id="86"/>
    </w:p>
    <w:p w14:paraId="040FCD6B" w14:textId="77777777" w:rsidR="00595F36" w:rsidRDefault="00595F36" w:rsidP="00595F36">
      <w:r>
        <w:t>The Media Selection Model software and hardware specifications follow:</w:t>
      </w:r>
    </w:p>
    <w:p w14:paraId="6D482682" w14:textId="77777777" w:rsidR="00595F36" w:rsidRDefault="00595F36" w:rsidP="00595F36"/>
    <w:p w14:paraId="03FA429D" w14:textId="6A1916E4" w:rsidR="00595F36" w:rsidRDefault="00595F36" w:rsidP="00B62F05">
      <w:pPr>
        <w:pStyle w:val="ListParagraph"/>
        <w:numPr>
          <w:ilvl w:val="0"/>
          <w:numId w:val="17"/>
        </w:numPr>
      </w:pPr>
      <w:r>
        <w:t>Software Requirements: Windows XP, Microsoft Excel</w:t>
      </w:r>
      <w:r w:rsidR="00320986">
        <w:t xml:space="preserve"> </w:t>
      </w:r>
    </w:p>
    <w:p w14:paraId="32DA3E67" w14:textId="77777777" w:rsidR="00595F36" w:rsidRDefault="00595F36" w:rsidP="00B62F05">
      <w:pPr>
        <w:pStyle w:val="ListParagraph"/>
        <w:numPr>
          <w:ilvl w:val="0"/>
          <w:numId w:val="17"/>
        </w:numPr>
      </w:pPr>
      <w:r>
        <w:t xml:space="preserve">Hardware Requirements:  </w:t>
      </w:r>
      <w:r>
        <w:rPr>
          <w:szCs w:val="24"/>
        </w:rPr>
        <w:t>Navy Marine Corps Intranet</w:t>
      </w:r>
      <w:r>
        <w:t xml:space="preserve"> (NMCI) computer and core build software</w:t>
      </w:r>
    </w:p>
    <w:p w14:paraId="617C7EB5" w14:textId="77777777" w:rsidR="00595F36" w:rsidRDefault="00595F36" w:rsidP="00595F36"/>
    <w:p w14:paraId="164F42D0" w14:textId="401A3371" w:rsidR="00595F36" w:rsidRPr="00595F36" w:rsidRDefault="00C365DC" w:rsidP="004E016D">
      <w:pPr>
        <w:pStyle w:val="Heading3"/>
        <w:rPr>
          <w:szCs w:val="28"/>
        </w:rPr>
      </w:pPr>
      <w:bookmarkStart w:id="87" w:name="_Toc199768428"/>
      <w:r>
        <w:t xml:space="preserve">(U) </w:t>
      </w:r>
      <w:r w:rsidR="00595F36">
        <w:t>Proprietary Rights</w:t>
      </w:r>
      <w:bookmarkEnd w:id="87"/>
    </w:p>
    <w:p w14:paraId="553EDDF5" w14:textId="0533964A" w:rsidR="00595F36" w:rsidRDefault="00595F36" w:rsidP="00595F36">
      <w:r>
        <w:t xml:space="preserve">The Media Selection Model </w:t>
      </w:r>
      <w:r w:rsidR="006D7A30">
        <w:t>uses</w:t>
      </w:r>
      <w:r>
        <w:t xml:space="preserve"> tools</w:t>
      </w:r>
      <w:r w:rsidR="00320986">
        <w:t>, features,</w:t>
      </w:r>
      <w:r>
        <w:t xml:space="preserve"> and formulas </w:t>
      </w:r>
      <w:r w:rsidR="006D7A30">
        <w:t xml:space="preserve">that </w:t>
      </w:r>
      <w:r>
        <w:t>are not proprietary.</w:t>
      </w:r>
    </w:p>
    <w:p w14:paraId="0E5EF368" w14:textId="77777777" w:rsidR="00595F36" w:rsidRDefault="00595F36" w:rsidP="00595F36"/>
    <w:p w14:paraId="5EA5EDD5" w14:textId="02594A07" w:rsidR="00595F36" w:rsidRPr="00595F36" w:rsidRDefault="00C365DC" w:rsidP="004E016D">
      <w:pPr>
        <w:pStyle w:val="Heading3"/>
        <w:rPr>
          <w:szCs w:val="28"/>
        </w:rPr>
      </w:pPr>
      <w:bookmarkStart w:id="88" w:name="_Toc199768429"/>
      <w:r>
        <w:t xml:space="preserve">(U) </w:t>
      </w:r>
      <w:r w:rsidR="00595F36">
        <w:t>Media Selection Model</w:t>
      </w:r>
      <w:bookmarkEnd w:id="88"/>
      <w:r w:rsidR="00595F36">
        <w:t xml:space="preserve"> </w:t>
      </w:r>
    </w:p>
    <w:p w14:paraId="2F65732D" w14:textId="677F41A4" w:rsidR="00595F36" w:rsidRDefault="00595F36" w:rsidP="00595F36">
      <w:r>
        <w:t xml:space="preserve">The media selection model evaluates the capability of select media to convey sensory stimuli, the fidelity of those stimuli, as well as certain instructional features (e.g., information presentation, exercises, feedback, etc.). Training systems that are primarily computer-based (e.g., </w:t>
      </w:r>
      <w:r w:rsidR="0086376D">
        <w:t>IMI</w:t>
      </w:r>
      <w:r w:rsidR="00B12C5E">
        <w:t xml:space="preserve"> </w:t>
      </w:r>
      <w:r w:rsidR="00B94BA4">
        <w:t>3</w:t>
      </w:r>
      <w:r>
        <w:t xml:space="preserve">) are particularly well-suited to provide a variety of instructional features – while training devices (e.g., part-task trainers, composite maintenance trainers, etc.) are most appropriate in supporting high-fidelity hands-on practice and demonstration learning strategies. As such, it was important to precisely specify the character of the intended learning </w:t>
      </w:r>
      <w:proofErr w:type="gramStart"/>
      <w:r>
        <w:t>objective, and</w:t>
      </w:r>
      <w:proofErr w:type="gramEnd"/>
      <w:r>
        <w:t xml:space="preserve"> carefully identify its associated attribute requirements when implementing the media selection model. Where the LO was focused primarily on task execution, the media model works best when the attributes associated with “execution” are specified for analysis. Similarly, when the LO </w:t>
      </w:r>
      <w:r w:rsidRPr="001B14EC">
        <w:t>focuses</w:t>
      </w:r>
      <w:r>
        <w:t xml:space="preserve"> more directly on identifying and recalling concepts and rules, then attributes related to these types of behaviors should be appropriately called out in the media analysis. </w:t>
      </w:r>
    </w:p>
    <w:p w14:paraId="62004F4D" w14:textId="77777777" w:rsidR="00595F36" w:rsidRDefault="00595F36" w:rsidP="00595F36"/>
    <w:p w14:paraId="40EF2187" w14:textId="7A112982" w:rsidR="00595F36" w:rsidRDefault="00595F36" w:rsidP="00595F36">
      <w:r>
        <w:t xml:space="preserve">Recognizing the strengths and weaknesses of the different types of media exhibited by the computer-based training systems vs. the hands-on training devices, analysts were careful to specify the desired learning intent as they selected the critical attributes for each LO to identify the most appropriate media for that LO. Consideration of the unique capabilities of systems and devices also gave rise to the identification of “hybrid” systems that could incorporate a broader range of select instructional features to support learning. These processes provided the foundation for the evolution of the mixed media training approach captured by the SCD model strategy described earlier in this document. </w:t>
      </w:r>
    </w:p>
    <w:p w14:paraId="7F726BBD" w14:textId="24B5E89C" w:rsidR="00A9253E" w:rsidRDefault="00A9253E" w:rsidP="00595F36"/>
    <w:p w14:paraId="71A97D57" w14:textId="2F22964D" w:rsidR="00A9253E" w:rsidRDefault="00A9253E" w:rsidP="00595F36">
      <w:r>
        <w:rPr>
          <w:noProof/>
        </w:rPr>
        <w:drawing>
          <wp:inline distT="0" distB="0" distL="0" distR="0" wp14:anchorId="1C079DC4" wp14:editId="4F70B520">
            <wp:extent cx="5943600" cy="22459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3-04-03 NTP Media Selection Tool process.png"/>
                    <pic:cNvPicPr/>
                  </pic:nvPicPr>
                  <pic:blipFill>
                    <a:blip r:embed="rId41">
                      <a:extLst>
                        <a:ext uri="{28A0092B-C50C-407E-A947-70E740481C1C}">
                          <a14:useLocalDpi xmlns:a14="http://schemas.microsoft.com/office/drawing/2010/main" val="0"/>
                        </a:ext>
                      </a:extLst>
                    </a:blip>
                    <a:stretch>
                      <a:fillRect/>
                    </a:stretch>
                  </pic:blipFill>
                  <pic:spPr>
                    <a:xfrm>
                      <a:off x="0" y="0"/>
                      <a:ext cx="5943600" cy="2245995"/>
                    </a:xfrm>
                    <a:prstGeom prst="rect">
                      <a:avLst/>
                    </a:prstGeom>
                  </pic:spPr>
                </pic:pic>
              </a:graphicData>
            </a:graphic>
          </wp:inline>
        </w:drawing>
      </w:r>
    </w:p>
    <w:p w14:paraId="0FFF9386" w14:textId="27DBE6E9" w:rsidR="002B71CD" w:rsidRDefault="002B71CD" w:rsidP="00BC25AE">
      <w:pPr>
        <w:pStyle w:val="Caption"/>
      </w:pPr>
      <w:bookmarkStart w:id="89" w:name="_Toc148974030"/>
      <w:r>
        <w:t xml:space="preserve">Figure </w:t>
      </w:r>
      <w:r>
        <w:fldChar w:fldCharType="begin"/>
      </w:r>
      <w:r>
        <w:instrText xml:space="preserve"> STYLEREF 1 \s </w:instrText>
      </w:r>
      <w:r>
        <w:fldChar w:fldCharType="separate"/>
      </w:r>
      <w:r w:rsidR="00B35448">
        <w:t>1</w:t>
      </w:r>
      <w:r>
        <w:fldChar w:fldCharType="end"/>
      </w:r>
      <w:r>
        <w:noBreakHyphen/>
      </w:r>
      <w:r>
        <w:fldChar w:fldCharType="begin"/>
      </w:r>
      <w:r>
        <w:instrText xml:space="preserve"> SEQ Figure \* ARABIC \s 1 </w:instrText>
      </w:r>
      <w:r>
        <w:fldChar w:fldCharType="separate"/>
      </w:r>
      <w:r w:rsidR="00B35448">
        <w:t>15</w:t>
      </w:r>
      <w:r>
        <w:fldChar w:fldCharType="end"/>
      </w:r>
      <w:r>
        <w:t>: (U) Logic Flow for Media Selection Model</w:t>
      </w:r>
      <w:bookmarkEnd w:id="89"/>
      <w:r>
        <w:t xml:space="preserve"> </w:t>
      </w:r>
    </w:p>
    <w:p w14:paraId="4ECF0489" w14:textId="1FD0E2CA" w:rsidR="002B71CD" w:rsidRDefault="002B71CD" w:rsidP="00595F36"/>
    <w:p w14:paraId="353E69CE" w14:textId="56A3954E" w:rsidR="002B71CD" w:rsidRDefault="00FF0B14" w:rsidP="00BC25AE">
      <w:pPr>
        <w:pStyle w:val="Caption"/>
      </w:pPr>
      <w:r>
        <w:br w:type="page"/>
      </w:r>
    </w:p>
    <w:p w14:paraId="59C84C9F" w14:textId="76881BF8" w:rsidR="00FF0B14" w:rsidRPr="00595F36" w:rsidRDefault="00FF0B14" w:rsidP="00595F36">
      <w:pPr>
        <w:rPr>
          <w:szCs w:val="28"/>
        </w:rPr>
      </w:pPr>
    </w:p>
    <w:p w14:paraId="17212FCF" w14:textId="27AFBEEE" w:rsidR="00D95C3C" w:rsidRDefault="00595F36" w:rsidP="004E016D">
      <w:pPr>
        <w:pStyle w:val="Heading1"/>
      </w:pPr>
      <w:r>
        <w:t xml:space="preserve"> </w:t>
      </w:r>
      <w:bookmarkStart w:id="90" w:name="_Toc199768430"/>
      <w:r w:rsidR="00C365DC">
        <w:t xml:space="preserve">(U) </w:t>
      </w:r>
      <w:r>
        <w:t xml:space="preserve"> MEDIA SELECTION ANALYSIS RESULTS</w:t>
      </w:r>
      <w:bookmarkEnd w:id="90"/>
    </w:p>
    <w:p w14:paraId="560FAB4A" w14:textId="77777777" w:rsidR="00554771" w:rsidRDefault="00554771" w:rsidP="00554771"/>
    <w:p w14:paraId="3BD5E69F" w14:textId="448F6BAC" w:rsidR="00595F36" w:rsidRDefault="00595F36" w:rsidP="00595F36">
      <w:r w:rsidRPr="009937E3">
        <w:t>This section discusses the media selection data that provides the source of the instructional media requirements, the results of the media selection and allocation process, and descriptions of primary and alternate media and methods to satisfy each LO.</w:t>
      </w:r>
    </w:p>
    <w:p w14:paraId="479B568B" w14:textId="77777777" w:rsidR="00D57F42" w:rsidRPr="00D57F42" w:rsidRDefault="00D57F42" w:rsidP="00D57F42"/>
    <w:p w14:paraId="6F33CC1F" w14:textId="37189FD2" w:rsidR="00A36C1F" w:rsidRPr="00991A6D" w:rsidRDefault="00C365DC" w:rsidP="004E016D">
      <w:pPr>
        <w:pStyle w:val="Heading2"/>
      </w:pPr>
      <w:bookmarkStart w:id="91" w:name="_Toc199768431"/>
      <w:r>
        <w:t xml:space="preserve">(U) </w:t>
      </w:r>
      <w:r w:rsidR="00595F36">
        <w:t>Instructional Media Requirements Source Data</w:t>
      </w:r>
      <w:bookmarkEnd w:id="91"/>
    </w:p>
    <w:p w14:paraId="554C664B" w14:textId="77777777" w:rsidR="00595F36" w:rsidRPr="009937E3" w:rsidRDefault="00595F36" w:rsidP="00595F36">
      <w:r>
        <w:t xml:space="preserve">The subsections that follow provide a summary of the historical background of the training requirements analysis, a description of the purpose and function of the operational system, operational system KSAs, description of significant events, source documents, resources and constraints impacting media selection, and media analysis validation. </w:t>
      </w:r>
    </w:p>
    <w:p w14:paraId="614B2FEB" w14:textId="278129DE" w:rsidR="00D63B93" w:rsidRDefault="00D63B93" w:rsidP="00A36C1F"/>
    <w:p w14:paraId="0AAAD705" w14:textId="4C94F962" w:rsidR="00595F36" w:rsidRDefault="00C365DC" w:rsidP="004E016D">
      <w:pPr>
        <w:pStyle w:val="Heading3"/>
      </w:pPr>
      <w:bookmarkStart w:id="92" w:name="_Toc199768432"/>
      <w:r>
        <w:t xml:space="preserve">(U) </w:t>
      </w:r>
      <w:r w:rsidR="00595F36">
        <w:t>Training Events</w:t>
      </w:r>
      <w:bookmarkEnd w:id="92"/>
    </w:p>
    <w:p w14:paraId="491C1040" w14:textId="2D680634" w:rsidR="000D3CAF" w:rsidRPr="00C320AC" w:rsidRDefault="00C320AC" w:rsidP="00595F36">
      <w:pPr>
        <w:rPr>
          <w:color w:val="0070C0"/>
        </w:rPr>
      </w:pPr>
      <w:r w:rsidRPr="00C320AC">
        <w:rPr>
          <w:color w:val="0070C0"/>
        </w:rPr>
        <w:t>&lt;</w:t>
      </w:r>
      <w:r w:rsidR="000D3CAF" w:rsidRPr="00C320AC">
        <w:rPr>
          <w:color w:val="0070C0"/>
        </w:rPr>
        <w:t>Add content.</w:t>
      </w:r>
      <w:r w:rsidRPr="00C320AC">
        <w:rPr>
          <w:color w:val="0070C0"/>
        </w:rPr>
        <w:t>&gt;</w:t>
      </w:r>
    </w:p>
    <w:p w14:paraId="7F8A5A4F" w14:textId="77777777" w:rsidR="000D3CAF" w:rsidRDefault="000D3CAF" w:rsidP="00595F36"/>
    <w:p w14:paraId="211643DF" w14:textId="4AFB11C0" w:rsidR="000D3CAF" w:rsidRPr="00C320AC" w:rsidRDefault="000D3CAF" w:rsidP="00595F36">
      <w:pPr>
        <w:rPr>
          <w:color w:val="FF0000"/>
        </w:rPr>
      </w:pPr>
      <w:r w:rsidRPr="00C320AC">
        <w:rPr>
          <w:color w:val="FF0000"/>
        </w:rPr>
        <w:t>&lt;EXAMPLE:</w:t>
      </w:r>
    </w:p>
    <w:p w14:paraId="471402E6" w14:textId="3EDC3627" w:rsidR="00595F36" w:rsidRPr="00C320AC" w:rsidRDefault="00595F36" w:rsidP="00595F36">
      <w:pPr>
        <w:rPr>
          <w:color w:val="FF0000"/>
        </w:rPr>
      </w:pPr>
      <w:r w:rsidRPr="00C320AC">
        <w:rPr>
          <w:color w:val="FF0000"/>
        </w:rPr>
        <w:t xml:space="preserve">Stand-alone CH-53K platform-specific maintenance training courses will be conducted at Center for Naval Aviation and Technical Training Unit (CNATTU) New River under the direction and management control of CNATT HQ, NAS Pensacola. Prior to implementation of IA CH-53K Maintenance Training, CH-53K Differences Training courses will be taught following applicable CH-53E maintenance training for a limited time. The CH-53K curriculum will be incorporated into the CH-53E maintenance training pipelines and courses after replacement of the CH-53E with the CH-53K in the Fleet, and these training pipelines and courses will be retitled for CH-53K qualification. </w:t>
      </w:r>
    </w:p>
    <w:p w14:paraId="65BFFBE2" w14:textId="77777777" w:rsidR="00595F36" w:rsidRPr="00C320AC" w:rsidRDefault="00595F36" w:rsidP="00595F36">
      <w:pPr>
        <w:rPr>
          <w:color w:val="FF0000"/>
        </w:rPr>
      </w:pPr>
    </w:p>
    <w:p w14:paraId="112EEE23" w14:textId="77777777" w:rsidR="00595F36" w:rsidRPr="00C320AC" w:rsidRDefault="00595F36" w:rsidP="00595F36">
      <w:pPr>
        <w:rPr>
          <w:color w:val="FF0000"/>
        </w:rPr>
      </w:pPr>
      <w:r w:rsidRPr="00C320AC">
        <w:rPr>
          <w:color w:val="FF0000"/>
        </w:rPr>
        <w:t>New Course Identifications Numbers (CINs) are expected for the CH-53K difference training stand-alone courses. An analysis will be conducted during the Engineering and Manufacturing Development (EMD) phase to determine delivery methods of the courseware and included in updates to this NTSP. CH-53E training pipelines and courses will be modified and re-titled to incorporate the CH-53K curriculum after CH-53E aircraft are phased out of the Fleet.</w:t>
      </w:r>
    </w:p>
    <w:p w14:paraId="507270CF" w14:textId="77777777" w:rsidR="00595F36" w:rsidRPr="00C320AC" w:rsidRDefault="00595F36" w:rsidP="00595F36">
      <w:pPr>
        <w:rPr>
          <w:color w:val="FF0000"/>
        </w:rPr>
      </w:pPr>
    </w:p>
    <w:p w14:paraId="515E8299" w14:textId="0DAEB776" w:rsidR="00595F36" w:rsidRPr="00C320AC" w:rsidRDefault="00595F36" w:rsidP="00595F36">
      <w:pPr>
        <w:rPr>
          <w:color w:val="FF0000"/>
        </w:rPr>
      </w:pPr>
      <w:r w:rsidRPr="00C320AC">
        <w:rPr>
          <w:color w:val="FF0000"/>
        </w:rPr>
        <w:t>The three phases of the current CH-53E maintenance training pipelines are depicted in</w:t>
      </w:r>
      <w:r w:rsidR="00452415" w:rsidRPr="00C320AC">
        <w:rPr>
          <w:color w:val="FF0000"/>
        </w:rPr>
        <w:t xml:space="preserve"> Figure 2-1</w:t>
      </w:r>
      <w:r w:rsidRPr="00C320AC">
        <w:rPr>
          <w:color w:val="FF0000"/>
        </w:rPr>
        <w:t>. The first two green shaded boxes depict Phase 1: Recruit and Marine Combat Training, the light blue boxes depict Phase 2: Entry Level MOS Training and the last green box depicts Phase 3: CH-53K Squadron On-the-Job Training.</w:t>
      </w:r>
    </w:p>
    <w:p w14:paraId="31C519C6" w14:textId="77777777" w:rsidR="00595F36" w:rsidRPr="00C320AC" w:rsidRDefault="00595F36" w:rsidP="00595F36">
      <w:pPr>
        <w:rPr>
          <w:color w:val="FF0000"/>
        </w:rPr>
      </w:pPr>
    </w:p>
    <w:p w14:paraId="717A93DF" w14:textId="6F105184" w:rsidR="00595F36" w:rsidRPr="00CB7277" w:rsidRDefault="00595F36" w:rsidP="00595F36">
      <w:pPr>
        <w:rPr>
          <w:i/>
        </w:rPr>
      </w:pPr>
      <w:r w:rsidRPr="00C320AC">
        <w:rPr>
          <w:color w:val="FF0000"/>
        </w:rPr>
        <w:t xml:space="preserve">NAVMC 3500.478 CH-53E TRAINING AND READINESS MANUAL describes the CH-53 Training and Readiness (T&amp;R) Program currently in place for CH-53E Maintainers (the CH-53K T&amp;R manual is under development). The T&amp;R Program is the fundamental tool used to construct, attain, and maintain effective training programs and performance standards during Phase 3. Training Courses will not be developed for T&amp;R tasks addressed in this IMRD, but Training Phases defined within the T&amp;R Manual will be used to define training. The Training Phases define specific Requirements, Certifications, Qualifications, and Designations (RCQD) in each training phase. Within each phase, Training Events that support these RCQDs have been defined by Marine Corps Training and Education Command (TECOM). </w:t>
      </w:r>
      <w:proofErr w:type="gramStart"/>
      <w:r w:rsidRPr="00C320AC">
        <w:rPr>
          <w:color w:val="FF0000"/>
        </w:rPr>
        <w:t>All of</w:t>
      </w:r>
      <w:proofErr w:type="gramEnd"/>
      <w:r w:rsidRPr="00C320AC">
        <w:rPr>
          <w:color w:val="FF0000"/>
        </w:rPr>
        <w:t xml:space="preserve"> the tasks and LOs identified in this IMRD support these Training Events. </w:t>
      </w:r>
      <w:r w:rsidR="000D3CAF" w:rsidRPr="00C320AC">
        <w:rPr>
          <w:color w:val="FF0000"/>
        </w:rPr>
        <w:t>&gt;</w:t>
      </w:r>
    </w:p>
    <w:p w14:paraId="0687D524" w14:textId="77777777" w:rsidR="00595F36" w:rsidRDefault="00595F36" w:rsidP="00595F36"/>
    <w:p w14:paraId="4F97AC0D" w14:textId="38D9C9B3" w:rsidR="00246971" w:rsidRDefault="00C365DC" w:rsidP="004E016D">
      <w:pPr>
        <w:pStyle w:val="Heading3"/>
      </w:pPr>
      <w:bookmarkStart w:id="93" w:name="_Toc199768433"/>
      <w:r>
        <w:t xml:space="preserve">(U) </w:t>
      </w:r>
      <w:r w:rsidR="00E1798E">
        <w:t>Significant Events and Source Documents</w:t>
      </w:r>
      <w:bookmarkEnd w:id="93"/>
    </w:p>
    <w:p w14:paraId="17526847" w14:textId="77777777" w:rsidR="00C320AC" w:rsidRPr="00C320AC" w:rsidRDefault="00C320AC" w:rsidP="00C320AC">
      <w:pPr>
        <w:rPr>
          <w:color w:val="0070C0"/>
        </w:rPr>
      </w:pPr>
      <w:r w:rsidRPr="00C320AC">
        <w:rPr>
          <w:color w:val="0070C0"/>
        </w:rPr>
        <w:t>&lt;Add content.&gt;</w:t>
      </w:r>
    </w:p>
    <w:p w14:paraId="271FB731" w14:textId="77777777" w:rsidR="000D3CAF" w:rsidRDefault="000D3CAF" w:rsidP="00E1798E"/>
    <w:p w14:paraId="0A0B83B9" w14:textId="09DD7011" w:rsidR="000D3CAF" w:rsidRPr="0077491E" w:rsidRDefault="000D3CAF" w:rsidP="00E1798E">
      <w:pPr>
        <w:rPr>
          <w:color w:val="FF0000"/>
        </w:rPr>
      </w:pPr>
      <w:r w:rsidRPr="0077491E">
        <w:rPr>
          <w:color w:val="FF0000"/>
        </w:rPr>
        <w:t>&lt;EXAMPLE:</w:t>
      </w:r>
    </w:p>
    <w:p w14:paraId="2D2A2A63" w14:textId="718157A0" w:rsidR="00E1798E" w:rsidRPr="0077491E" w:rsidRDefault="00E1798E" w:rsidP="00E1798E">
      <w:pPr>
        <w:rPr>
          <w:color w:val="FF0000"/>
        </w:rPr>
      </w:pPr>
      <w:r w:rsidRPr="0077491E">
        <w:rPr>
          <w:color w:val="FF0000"/>
        </w:rPr>
        <w:t>As described previously, the sun-downing of the CH-53E aircraft and the design and production of the CH-53K has resulted in the requirement for a new training continuum. This FEA provides the analysis and recommendations for the development of the new training system.</w:t>
      </w:r>
    </w:p>
    <w:p w14:paraId="45A8EDD5" w14:textId="77777777" w:rsidR="00E1798E" w:rsidRPr="0077491E" w:rsidRDefault="00E1798E" w:rsidP="00E1798E">
      <w:pPr>
        <w:rPr>
          <w:color w:val="FF0000"/>
        </w:rPr>
      </w:pPr>
    </w:p>
    <w:p w14:paraId="7CB8E45C" w14:textId="77777777" w:rsidR="00E1798E" w:rsidRPr="0077491E" w:rsidRDefault="00E1798E" w:rsidP="00E1798E">
      <w:pPr>
        <w:rPr>
          <w:color w:val="FF0000"/>
        </w:rPr>
      </w:pPr>
      <w:r w:rsidRPr="0077491E">
        <w:rPr>
          <w:color w:val="FF0000"/>
        </w:rPr>
        <w:t>The FEA Team reviewed the existing CH-53E</w:t>
      </w:r>
      <w:r w:rsidRPr="0077491E">
        <w:rPr>
          <w:color w:val="FF0000"/>
          <w:szCs w:val="24"/>
        </w:rPr>
        <w:t xml:space="preserve"> Government Furnished Information</w:t>
      </w:r>
      <w:r w:rsidRPr="0077491E">
        <w:rPr>
          <w:color w:val="FF0000"/>
        </w:rPr>
        <w:t xml:space="preserve"> (GFI) as there was no CH-53K GFI for the first nine months of the analysis. This review provided context in how the current aircraft training occurs, what support training documents exist for the current aircraft, and context to compare the new CH-53K’s technology and maintenance requirements to the existing CH-53E. It was concluded and validated at workshops with Government SMEs that the difference between the CH-53E and CH-53K are so far apart that a new training continuum needs to be developed. </w:t>
      </w:r>
    </w:p>
    <w:p w14:paraId="5C1D9169" w14:textId="77777777" w:rsidR="00E1798E" w:rsidRPr="0077491E" w:rsidRDefault="00E1798E" w:rsidP="00E1798E">
      <w:pPr>
        <w:rPr>
          <w:color w:val="FF0000"/>
        </w:rPr>
      </w:pPr>
    </w:p>
    <w:p w14:paraId="756049E0" w14:textId="77777777" w:rsidR="00E1798E" w:rsidRPr="0077491E" w:rsidRDefault="00E1798E" w:rsidP="00E1798E">
      <w:pPr>
        <w:rPr>
          <w:color w:val="FF0000"/>
        </w:rPr>
      </w:pPr>
      <w:r w:rsidRPr="0077491E">
        <w:rPr>
          <w:color w:val="FF0000"/>
        </w:rPr>
        <w:t>The FEA Team also met with TECOM and maintenance representatives from the Fleet to review the T&amp;R that is being developed for the CH-53K.</w:t>
      </w:r>
    </w:p>
    <w:p w14:paraId="09FF0353" w14:textId="77777777" w:rsidR="00E1798E" w:rsidRPr="0077491E" w:rsidRDefault="00E1798E" w:rsidP="00E1798E">
      <w:pPr>
        <w:rPr>
          <w:color w:val="FF0000"/>
        </w:rPr>
      </w:pPr>
    </w:p>
    <w:p w14:paraId="172F3ED4" w14:textId="2041C62F" w:rsidR="00E1798E" w:rsidRDefault="00E1798E" w:rsidP="00E1798E">
      <w:r w:rsidRPr="0077491E">
        <w:rPr>
          <w:color w:val="FF0000"/>
        </w:rPr>
        <w:t xml:space="preserve">In determining the current state of training for the CH-53E, both the maintenance training syllabi and pipelines were analyzed to gain an understanding of the challenges associated with training as conducted today. The analysis tracked what was taught at all levels of the training, including required training time and current training methods. Each method, including Instructor </w:t>
      </w:r>
      <w:r w:rsidR="001E00FA">
        <w:rPr>
          <w:color w:val="FF0000"/>
        </w:rPr>
        <w:t>Facilitated Interactive Training (IFIT)</w:t>
      </w:r>
      <w:r w:rsidRPr="0077491E">
        <w:rPr>
          <w:color w:val="FF0000"/>
        </w:rPr>
        <w:t xml:space="preserve">, </w:t>
      </w:r>
      <w:r w:rsidR="001E00FA">
        <w:rPr>
          <w:color w:val="FF0000"/>
        </w:rPr>
        <w:t>Self-Directed Interactive Training (SDIT)</w:t>
      </w:r>
      <w:r w:rsidRPr="0077491E">
        <w:rPr>
          <w:color w:val="FF0000"/>
        </w:rPr>
        <w:t xml:space="preserve">, Labs, </w:t>
      </w:r>
      <w:r w:rsidR="001E00FA">
        <w:rPr>
          <w:color w:val="FF0000"/>
        </w:rPr>
        <w:t xml:space="preserve">Virtual Simulations (VSIMs) </w:t>
      </w:r>
      <w:r w:rsidRPr="0077491E">
        <w:rPr>
          <w:color w:val="FF0000"/>
        </w:rPr>
        <w:t>and Training Devices (TDs), was assessed based on written and oral feedback. This data was used for further analysis during the Media Analysis phase of the FEA to determine the appropriate media selection for CH-53K maintenance training.</w:t>
      </w:r>
      <w:r w:rsidR="000D3CAF" w:rsidRPr="0077491E">
        <w:rPr>
          <w:color w:val="FF0000"/>
        </w:rPr>
        <w:t>&gt;</w:t>
      </w:r>
    </w:p>
    <w:p w14:paraId="77D5C6BE" w14:textId="0222CFE1" w:rsidR="00D63B93" w:rsidRDefault="00D63B93" w:rsidP="00D63B93"/>
    <w:p w14:paraId="0944F8E8" w14:textId="2A9691D0" w:rsidR="0017658C" w:rsidRPr="0017658C" w:rsidRDefault="00C365DC" w:rsidP="004E016D">
      <w:pPr>
        <w:pStyle w:val="Heading2"/>
      </w:pPr>
      <w:bookmarkStart w:id="94" w:name="_Toc199768434"/>
      <w:r>
        <w:t xml:space="preserve">(U) </w:t>
      </w:r>
      <w:r w:rsidR="00B12C5E">
        <w:t xml:space="preserve">Fielding </w:t>
      </w:r>
      <w:r w:rsidR="00527A3A">
        <w:t xml:space="preserve">Feasibility </w:t>
      </w:r>
      <w:r w:rsidR="00B12C5E">
        <w:t xml:space="preserve">(F2) </w:t>
      </w:r>
      <w:r w:rsidR="00527A3A">
        <w:t>(FRD)</w:t>
      </w:r>
      <w:bookmarkEnd w:id="94"/>
    </w:p>
    <w:p w14:paraId="02BF0529" w14:textId="6DAADD3D" w:rsidR="0017658C" w:rsidRDefault="0017658C" w:rsidP="004E016D">
      <w:pPr>
        <w:pStyle w:val="Heading3"/>
      </w:pPr>
      <w:bookmarkStart w:id="95" w:name="_Toc199768435"/>
      <w:r>
        <w:t>(U) Continuum Comparison (FRD)</w:t>
      </w:r>
      <w:bookmarkEnd w:id="95"/>
    </w:p>
    <w:p w14:paraId="1E528E1E" w14:textId="57B5F2D0" w:rsidR="00000D15" w:rsidRPr="00000D15" w:rsidRDefault="00000D15" w:rsidP="0017658C">
      <w:r w:rsidRPr="00000D15">
        <w:t>Reference IPRD</w:t>
      </w:r>
      <w:r>
        <w:t>, Section</w:t>
      </w:r>
      <w:r w:rsidRPr="00000D15">
        <w:t xml:space="preserve"> 5.3.3.5</w:t>
      </w:r>
      <w:r>
        <w:t>,</w:t>
      </w:r>
      <w:r w:rsidRPr="00000D15">
        <w:t xml:space="preserve"> Continuum Comparison.</w:t>
      </w:r>
    </w:p>
    <w:p w14:paraId="690F300C" w14:textId="7E55029F" w:rsidR="0017658C" w:rsidRDefault="0017658C" w:rsidP="0017658C">
      <w:pPr>
        <w:rPr>
          <w:color w:val="0070C0"/>
        </w:rPr>
      </w:pPr>
      <w:r w:rsidRPr="00C320AC">
        <w:rPr>
          <w:color w:val="0070C0"/>
        </w:rPr>
        <w:t>&lt;Add content.</w:t>
      </w:r>
    </w:p>
    <w:p w14:paraId="4EF6680B" w14:textId="412E9C7C" w:rsidR="0017658C" w:rsidRPr="0017658C" w:rsidRDefault="0017658C" w:rsidP="0017658C">
      <w:r>
        <w:rPr>
          <w:color w:val="0070C0"/>
        </w:rPr>
        <w:t xml:space="preserve">If </w:t>
      </w:r>
      <w:r w:rsidR="00000D15">
        <w:rPr>
          <w:color w:val="0070C0"/>
        </w:rPr>
        <w:t xml:space="preserve">IPRD 5.3.3.5 content including </w:t>
      </w:r>
      <w:r>
        <w:rPr>
          <w:color w:val="0070C0"/>
        </w:rPr>
        <w:t xml:space="preserve">FRD Figure 3-1 </w:t>
      </w:r>
      <w:r w:rsidR="00000D15">
        <w:rPr>
          <w:color w:val="0070C0"/>
        </w:rPr>
        <w:t xml:space="preserve">is not in IPRD, add </w:t>
      </w:r>
      <w:r>
        <w:rPr>
          <w:color w:val="0070C0"/>
        </w:rPr>
        <w:t>here.</w:t>
      </w:r>
      <w:r w:rsidRPr="00C320AC">
        <w:rPr>
          <w:color w:val="0070C0"/>
        </w:rPr>
        <w:t>&gt;</w:t>
      </w:r>
    </w:p>
    <w:p w14:paraId="0AB00919" w14:textId="13A093D9" w:rsidR="00527A3A" w:rsidRDefault="00FA3057" w:rsidP="004E016D">
      <w:pPr>
        <w:pStyle w:val="Heading3"/>
      </w:pPr>
      <w:bookmarkStart w:id="96" w:name="_Toc199768436"/>
      <w:r>
        <w:t>(U) Media Solution (FRD)</w:t>
      </w:r>
      <w:r w:rsidR="00A86015">
        <w:t xml:space="preserve"> (</w:t>
      </w:r>
      <w:r w:rsidR="000C6E91">
        <w:t>Executing Organization</w:t>
      </w:r>
      <w:r w:rsidR="00A86015">
        <w:t>)</w:t>
      </w:r>
      <w:bookmarkEnd w:id="96"/>
    </w:p>
    <w:p w14:paraId="4C1E701D" w14:textId="786C556A" w:rsidR="00527A3A" w:rsidRPr="00926EDD" w:rsidRDefault="0077491E" w:rsidP="0066471F">
      <w:pPr>
        <w:rPr>
          <w:color w:val="0070C0"/>
        </w:rPr>
      </w:pPr>
      <w:r w:rsidRPr="00C320AC">
        <w:rPr>
          <w:color w:val="0070C0"/>
        </w:rPr>
        <w:t>&lt;Add content.&gt;</w:t>
      </w:r>
    </w:p>
    <w:p w14:paraId="1EB319CD" w14:textId="14A3B8CE" w:rsidR="00F51716" w:rsidRDefault="002349BD" w:rsidP="0066471F">
      <w:r>
        <w:t>Values</w:t>
      </w:r>
      <w:r w:rsidR="006117C2">
        <w:t xml:space="preserve"> for the </w:t>
      </w:r>
      <w:r>
        <w:t xml:space="preserve">figures in this section </w:t>
      </w:r>
      <w:r w:rsidR="006117C2">
        <w:t xml:space="preserve">are included </w:t>
      </w:r>
      <w:r>
        <w:t>in the NTP Requirements Workbook</w:t>
      </w:r>
      <w:r w:rsidR="006117C2">
        <w:t>.</w:t>
      </w:r>
    </w:p>
    <w:p w14:paraId="33A43244" w14:textId="3A86C393" w:rsidR="002F733E" w:rsidRDefault="002F733E" w:rsidP="0066471F"/>
    <w:p w14:paraId="5F09B4DE" w14:textId="3AD62B8F" w:rsidR="002F733E" w:rsidRDefault="002F733E" w:rsidP="0066471F"/>
    <w:p w14:paraId="4551E930" w14:textId="5205BCE9" w:rsidR="002F733E" w:rsidRDefault="002F733E" w:rsidP="0066471F"/>
    <w:p w14:paraId="412D071E" w14:textId="22889C80" w:rsidR="002F733E" w:rsidRDefault="002F733E" w:rsidP="0066471F"/>
    <w:p w14:paraId="6DE8910C" w14:textId="7B8404E3" w:rsidR="002F733E" w:rsidRDefault="002F733E" w:rsidP="0066471F"/>
    <w:p w14:paraId="12BC833C" w14:textId="0E535E08" w:rsidR="002F733E" w:rsidRDefault="002F733E" w:rsidP="0066471F"/>
    <w:p w14:paraId="2F4B0770" w14:textId="353D9975" w:rsidR="002F733E" w:rsidRDefault="002F733E" w:rsidP="0066471F"/>
    <w:p w14:paraId="1734DF4B" w14:textId="3A03F60A" w:rsidR="002F733E" w:rsidRDefault="002F733E" w:rsidP="0066471F"/>
    <w:p w14:paraId="4502AAF5" w14:textId="637F3325" w:rsidR="002F733E" w:rsidRDefault="002F733E" w:rsidP="0066471F"/>
    <w:p w14:paraId="21DA047C" w14:textId="2EA37BC9" w:rsidR="002F733E" w:rsidRDefault="002F733E" w:rsidP="0066471F"/>
    <w:p w14:paraId="50D09CC5" w14:textId="3BB1288B" w:rsidR="002F733E" w:rsidRDefault="002F733E" w:rsidP="0066471F"/>
    <w:p w14:paraId="166D3A63" w14:textId="152268BA" w:rsidR="002F733E" w:rsidRDefault="002F733E" w:rsidP="0066471F"/>
    <w:p w14:paraId="64186070" w14:textId="1436BDC8" w:rsidR="002F733E" w:rsidRDefault="002F733E" w:rsidP="0066471F"/>
    <w:p w14:paraId="131B6758" w14:textId="2A9FACA9" w:rsidR="002F733E" w:rsidRDefault="002F733E" w:rsidP="0066471F"/>
    <w:p w14:paraId="4AAF8B1D" w14:textId="42991CAC" w:rsidR="002F733E" w:rsidRDefault="002F733E" w:rsidP="0066471F"/>
    <w:p w14:paraId="6ABDDBEA" w14:textId="616AC2B9" w:rsidR="0066471F" w:rsidRDefault="0066471F" w:rsidP="0066471F"/>
    <w:p w14:paraId="10AAA1DD" w14:textId="00083E37" w:rsidR="0066471F" w:rsidRDefault="0066471F" w:rsidP="0066471F"/>
    <w:p w14:paraId="7D104671" w14:textId="594251D8" w:rsidR="0066471F" w:rsidRDefault="0066471F" w:rsidP="0066471F"/>
    <w:p w14:paraId="77DDA86C" w14:textId="5811A60D" w:rsidR="0066471F" w:rsidRDefault="0066471F" w:rsidP="00CB7277"/>
    <w:p w14:paraId="6C4216D8" w14:textId="0ACDDCE2" w:rsidR="00926EDD" w:rsidRDefault="00926EDD" w:rsidP="00926EDD">
      <w:pPr>
        <w:rPr>
          <w:sz w:val="24"/>
          <w:szCs w:val="24"/>
        </w:rPr>
      </w:pPr>
      <w:commentRangeStart w:id="97"/>
      <w:commentRangeEnd w:id="97"/>
      <w:r>
        <w:rPr>
          <w:rStyle w:val="CommentReference"/>
          <w:rFonts w:ascii="Times New Roman" w:hAnsi="Times New Roman"/>
          <w:color w:val="000000" w:themeColor="text1"/>
        </w:rPr>
        <w:commentReference w:id="97"/>
      </w:r>
      <w:r w:rsidR="008A2C63" w:rsidRPr="008A2C63">
        <w:rPr>
          <w:noProof/>
        </w:rPr>
        <w:drawing>
          <wp:inline distT="0" distB="0" distL="0" distR="0" wp14:anchorId="364DF483" wp14:editId="08DC9417">
            <wp:extent cx="5943600" cy="1988820"/>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45"/>
                    <a:stretch>
                      <a:fillRect/>
                    </a:stretch>
                  </pic:blipFill>
                  <pic:spPr>
                    <a:xfrm>
                      <a:off x="0" y="0"/>
                      <a:ext cx="5943600" cy="1988820"/>
                    </a:xfrm>
                    <a:prstGeom prst="rect">
                      <a:avLst/>
                    </a:prstGeom>
                  </pic:spPr>
                </pic:pic>
              </a:graphicData>
            </a:graphic>
          </wp:inline>
        </w:drawing>
      </w:r>
      <w:r>
        <w:rPr>
          <w:sz w:val="24"/>
          <w:szCs w:val="24"/>
        </w:rPr>
        <w:t xml:space="preserve"> </w:t>
      </w:r>
    </w:p>
    <w:p w14:paraId="0CA53557" w14:textId="57361EAB" w:rsidR="008A2C63" w:rsidRPr="00794B05" w:rsidRDefault="008A2C63" w:rsidP="00BC25AE">
      <w:pPr>
        <w:pStyle w:val="Caption"/>
      </w:pPr>
      <w:bookmarkStart w:id="98" w:name="_Toc148974031"/>
      <w:r w:rsidRPr="00794B05">
        <w:t xml:space="preserve">Figure </w:t>
      </w:r>
      <w:r w:rsidRPr="00794B05">
        <w:fldChar w:fldCharType="begin"/>
      </w:r>
      <w:r w:rsidRPr="00794B05">
        <w:instrText xml:space="preserve"> STYLEREF 1 \s </w:instrText>
      </w:r>
      <w:r w:rsidRPr="00794B05">
        <w:fldChar w:fldCharType="separate"/>
      </w:r>
      <w:r w:rsidR="00B35448">
        <w:t>2</w:t>
      </w:r>
      <w:r w:rsidRPr="00794B05">
        <w:fldChar w:fldCharType="end"/>
      </w:r>
      <w:r w:rsidRPr="00794B05">
        <w:noBreakHyphen/>
      </w:r>
      <w:r w:rsidRPr="00794B05">
        <w:fldChar w:fldCharType="begin"/>
      </w:r>
      <w:r w:rsidRPr="00794B05">
        <w:instrText xml:space="preserve"> SEQ Figure \* ARABIC \s 1 </w:instrText>
      </w:r>
      <w:r w:rsidRPr="00794B05">
        <w:fldChar w:fldCharType="separate"/>
      </w:r>
      <w:r w:rsidR="00B35448">
        <w:t>1</w:t>
      </w:r>
      <w:r w:rsidRPr="00794B05">
        <w:fldChar w:fldCharType="end"/>
      </w:r>
      <w:r>
        <w:t xml:space="preserve">: (U) </w:t>
      </w:r>
      <w:r w:rsidR="00326211">
        <w:t>When and How – FRD Figure 3-2b</w:t>
      </w:r>
      <w:bookmarkEnd w:id="98"/>
    </w:p>
    <w:p w14:paraId="169F72B7" w14:textId="77777777" w:rsidR="008A2C63" w:rsidRDefault="008A2C63" w:rsidP="00926EDD">
      <w:pPr>
        <w:rPr>
          <w:rFonts w:ascii="Times New Roman" w:hAnsi="Times New Roman"/>
          <w:sz w:val="24"/>
          <w:szCs w:val="24"/>
        </w:rPr>
      </w:pPr>
    </w:p>
    <w:p w14:paraId="6D2CFC50" w14:textId="3272F81E" w:rsidR="00794B05" w:rsidRDefault="00794B05" w:rsidP="00794B05"/>
    <w:p w14:paraId="59093CA2" w14:textId="49C2361C" w:rsidR="008A2C63" w:rsidRDefault="008A2C63" w:rsidP="00794B05">
      <w:r w:rsidRPr="008A2C63">
        <w:rPr>
          <w:noProof/>
        </w:rPr>
        <w:drawing>
          <wp:inline distT="0" distB="0" distL="0" distR="0" wp14:anchorId="3AA29ACD" wp14:editId="0B198105">
            <wp:extent cx="5486400" cy="2643864"/>
            <wp:effectExtent l="0" t="0" r="0" b="4445"/>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6"/>
                    <a:stretch>
                      <a:fillRect/>
                    </a:stretch>
                  </pic:blipFill>
                  <pic:spPr>
                    <a:xfrm>
                      <a:off x="0" y="0"/>
                      <a:ext cx="5486400" cy="2643864"/>
                    </a:xfrm>
                    <a:prstGeom prst="rect">
                      <a:avLst/>
                    </a:prstGeom>
                  </pic:spPr>
                </pic:pic>
              </a:graphicData>
            </a:graphic>
          </wp:inline>
        </w:drawing>
      </w:r>
    </w:p>
    <w:p w14:paraId="45F5433B" w14:textId="7DA7FA31" w:rsidR="00794B05" w:rsidRPr="00794B05" w:rsidRDefault="00794B05" w:rsidP="00BC25AE">
      <w:pPr>
        <w:pStyle w:val="Caption"/>
      </w:pPr>
      <w:bookmarkStart w:id="99" w:name="_Toc148974032"/>
      <w:r w:rsidRPr="00794B05">
        <w:t xml:space="preserve">Figure </w:t>
      </w:r>
      <w:r w:rsidRPr="00794B05">
        <w:fldChar w:fldCharType="begin"/>
      </w:r>
      <w:r w:rsidRPr="00794B05">
        <w:instrText xml:space="preserve"> STYLEREF 1 \s </w:instrText>
      </w:r>
      <w:r w:rsidRPr="00794B05">
        <w:fldChar w:fldCharType="separate"/>
      </w:r>
      <w:r w:rsidR="00B35448">
        <w:t>2</w:t>
      </w:r>
      <w:r w:rsidRPr="00794B05">
        <w:fldChar w:fldCharType="end"/>
      </w:r>
      <w:r w:rsidRPr="00794B05">
        <w:noBreakHyphen/>
      </w:r>
      <w:r w:rsidRPr="00794B05">
        <w:fldChar w:fldCharType="begin"/>
      </w:r>
      <w:r w:rsidRPr="00794B05">
        <w:instrText xml:space="preserve"> SEQ Figure \* ARABIC \s 1 </w:instrText>
      </w:r>
      <w:r w:rsidRPr="00794B05">
        <w:fldChar w:fldCharType="separate"/>
      </w:r>
      <w:r w:rsidR="00B35448">
        <w:t>2</w:t>
      </w:r>
      <w:r w:rsidRPr="00794B05">
        <w:fldChar w:fldCharType="end"/>
      </w:r>
      <w:r w:rsidR="00326211">
        <w:t>: (U) When and How</w:t>
      </w:r>
      <w:r w:rsidRPr="00794B05">
        <w:t xml:space="preserve"> – FRD </w:t>
      </w:r>
      <w:r>
        <w:t>Figure 3-2</w:t>
      </w:r>
      <w:r w:rsidR="00326211">
        <w:t>a</w:t>
      </w:r>
      <w:bookmarkEnd w:id="99"/>
    </w:p>
    <w:p w14:paraId="17F1EBAA" w14:textId="7ACB9F08" w:rsidR="00794B05" w:rsidRDefault="00794B05" w:rsidP="00794B05">
      <w:r w:rsidRPr="00C04F2D">
        <w:rPr>
          <w:b/>
        </w:rPr>
        <w:t>WHEN:</w:t>
      </w:r>
      <w:r>
        <w:t xml:space="preserve"> </w:t>
      </w:r>
      <w:r w:rsidR="00926EDD">
        <w:tab/>
      </w:r>
      <w:r>
        <w:tab/>
        <w:t>#% of Modernized Accession Training material to be delivered in Block 0</w:t>
      </w:r>
    </w:p>
    <w:p w14:paraId="36EA95D3" w14:textId="77777777" w:rsidR="00794B05" w:rsidRDefault="00794B05" w:rsidP="00794B05">
      <w:pPr>
        <w:ind w:left="1350" w:hanging="1350"/>
      </w:pPr>
      <w:r w:rsidRPr="00C04F2D">
        <w:rPr>
          <w:b/>
        </w:rPr>
        <w:t>HOW:</w:t>
      </w:r>
      <w:r>
        <w:tab/>
      </w:r>
      <w:r>
        <w:tab/>
        <w:t>#% of Modernized Accession Training material is via hands-on interaction with actual     equipment</w:t>
      </w:r>
      <w:r w:rsidRPr="00A16C9C">
        <w:t xml:space="preserve"> </w:t>
      </w:r>
      <w:r>
        <w:t xml:space="preserve">or complex media </w:t>
      </w:r>
    </w:p>
    <w:p w14:paraId="60829AEA" w14:textId="77777777" w:rsidR="00794B05" w:rsidRDefault="00794B05" w:rsidP="00794B05"/>
    <w:p w14:paraId="6902793F" w14:textId="3A686D12" w:rsidR="00E941A8" w:rsidRDefault="00E941A8" w:rsidP="004E016D">
      <w:pPr>
        <w:pStyle w:val="Heading3"/>
      </w:pPr>
      <w:bookmarkStart w:id="100" w:name="_Toc106822000"/>
      <w:bookmarkStart w:id="101" w:name="_Toc199768437"/>
      <w:r>
        <w:lastRenderedPageBreak/>
        <w:t>(U) Product Assessment</w:t>
      </w:r>
      <w:bookmarkEnd w:id="100"/>
      <w:r>
        <w:t xml:space="preserve"> (FRD) </w:t>
      </w:r>
      <w:r w:rsidR="00A86015">
        <w:t>(NETC)</w:t>
      </w:r>
      <w:bookmarkEnd w:id="101"/>
    </w:p>
    <w:p w14:paraId="1EF26591" w14:textId="008D0163" w:rsidR="00E941A8" w:rsidRDefault="00E941A8" w:rsidP="00E941A8">
      <w:r w:rsidRPr="007C62C0">
        <w:t>Training Man-Years by Location is a product assessment that demonstrates the overall reduction in accession training man-years for Block Learning vs. Modernized Delivery and</w:t>
      </w:r>
      <w:r>
        <w:t xml:space="preserve"> where Man-Years will be gained,</w:t>
      </w:r>
      <w:r w:rsidR="003D420E">
        <w:t xml:space="preserve"> which is displayed in Figure below</w:t>
      </w:r>
      <w:r>
        <w:t>.</w:t>
      </w:r>
    </w:p>
    <w:p w14:paraId="542F32EF" w14:textId="77777777" w:rsidR="00E941A8" w:rsidRDefault="00E941A8" w:rsidP="00E941A8"/>
    <w:p w14:paraId="31C1CAB3" w14:textId="77777777" w:rsidR="00E941A8" w:rsidRDefault="00E941A8" w:rsidP="00E941A8">
      <w:pPr>
        <w:jc w:val="center"/>
      </w:pPr>
      <w:r>
        <w:rPr>
          <w:noProof/>
        </w:rPr>
        <w:drawing>
          <wp:inline distT="0" distB="0" distL="0" distR="0" wp14:anchorId="334704E5" wp14:editId="469387F4">
            <wp:extent cx="2876550" cy="31432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876550" cy="3143250"/>
                    </a:xfrm>
                    <a:prstGeom prst="rect">
                      <a:avLst/>
                    </a:prstGeom>
                  </pic:spPr>
                </pic:pic>
              </a:graphicData>
            </a:graphic>
          </wp:inline>
        </w:drawing>
      </w:r>
    </w:p>
    <w:p w14:paraId="728A00A1" w14:textId="6241C5B7" w:rsidR="00E941A8" w:rsidRDefault="00CF5C5D" w:rsidP="00BC25AE">
      <w:pPr>
        <w:pStyle w:val="Caption"/>
      </w:pPr>
      <w:bookmarkStart w:id="102" w:name="_Toc128736776"/>
      <w:bookmarkStart w:id="103" w:name="_Toc148974033"/>
      <w:r w:rsidRPr="00794B05">
        <w:t xml:space="preserve">Figure </w:t>
      </w:r>
      <w:r w:rsidRPr="00794B05">
        <w:fldChar w:fldCharType="begin"/>
      </w:r>
      <w:r w:rsidRPr="00794B05">
        <w:instrText xml:space="preserve"> STYLEREF 1 \s </w:instrText>
      </w:r>
      <w:r w:rsidRPr="00794B05">
        <w:fldChar w:fldCharType="separate"/>
      </w:r>
      <w:r w:rsidR="00B35448">
        <w:t>2</w:t>
      </w:r>
      <w:r w:rsidRPr="00794B05">
        <w:fldChar w:fldCharType="end"/>
      </w:r>
      <w:r w:rsidRPr="00794B05">
        <w:noBreakHyphen/>
      </w:r>
      <w:r w:rsidRPr="00794B05">
        <w:fldChar w:fldCharType="begin"/>
      </w:r>
      <w:r w:rsidRPr="00794B05">
        <w:instrText xml:space="preserve"> SEQ Figure \* ARABIC \s 1 </w:instrText>
      </w:r>
      <w:r w:rsidRPr="00794B05">
        <w:fldChar w:fldCharType="separate"/>
      </w:r>
      <w:r w:rsidR="00B35448">
        <w:t>3</w:t>
      </w:r>
      <w:r w:rsidRPr="00794B05">
        <w:fldChar w:fldCharType="end"/>
      </w:r>
      <w:r w:rsidRPr="00794B05">
        <w:t xml:space="preserve">: </w:t>
      </w:r>
      <w:r w:rsidR="00E941A8">
        <w:t xml:space="preserve">(U) </w:t>
      </w:r>
      <w:r w:rsidR="0048564E">
        <w:t>What and Where</w:t>
      </w:r>
      <w:r w:rsidR="00E941A8">
        <w:t xml:space="preserve"> (FRD) </w:t>
      </w:r>
      <w:bookmarkEnd w:id="102"/>
      <w:r w:rsidR="0048564E">
        <w:t>– FRD Figure 3-3</w:t>
      </w:r>
      <w:bookmarkEnd w:id="103"/>
    </w:p>
    <w:p w14:paraId="1488DA41" w14:textId="59EC0709" w:rsidR="0048564E" w:rsidRDefault="0048564E" w:rsidP="0048564E">
      <w:pPr>
        <w:rPr>
          <w:rFonts w:ascii="Times New Roman" w:hAnsi="Times New Roman"/>
          <w:b/>
        </w:rPr>
      </w:pPr>
      <w:r>
        <w:rPr>
          <w:b/>
        </w:rPr>
        <w:t>WHAT:</w:t>
      </w:r>
      <w:r>
        <w:rPr>
          <w:b/>
        </w:rPr>
        <w:tab/>
      </w:r>
      <w:r>
        <w:rPr>
          <w:b/>
        </w:rPr>
        <w:tab/>
      </w:r>
      <w:r>
        <w:t>Add rating specific content</w:t>
      </w:r>
    </w:p>
    <w:p w14:paraId="6129AC27" w14:textId="77777777" w:rsidR="0048564E" w:rsidRDefault="0048564E" w:rsidP="0048564E">
      <w:r>
        <w:rPr>
          <w:b/>
        </w:rPr>
        <w:t>WHERE:</w:t>
      </w:r>
      <w:r>
        <w:rPr>
          <w:b/>
        </w:rPr>
        <w:tab/>
      </w:r>
      <w:r>
        <w:t>Add rating specific content</w:t>
      </w:r>
    </w:p>
    <w:p w14:paraId="16BE4B62" w14:textId="4BE1C057" w:rsidR="0048564E" w:rsidRDefault="0048564E" w:rsidP="0048564E">
      <w:pPr>
        <w:rPr>
          <w:b/>
        </w:rPr>
      </w:pPr>
    </w:p>
    <w:p w14:paraId="2E9CB774" w14:textId="08D3C1F6" w:rsidR="0048564E" w:rsidRPr="0048564E" w:rsidRDefault="0048564E" w:rsidP="0048564E">
      <w:pPr>
        <w:rPr>
          <w:color w:val="FF0000"/>
        </w:rPr>
      </w:pPr>
      <w:r w:rsidRPr="0048564E">
        <w:rPr>
          <w:color w:val="FF0000"/>
        </w:rPr>
        <w:t xml:space="preserve">&lt;EXAMPLE: </w:t>
      </w:r>
    </w:p>
    <w:p w14:paraId="3EC4A514" w14:textId="1C1EF9ED" w:rsidR="0048564E" w:rsidRPr="0048564E" w:rsidRDefault="0048564E" w:rsidP="0048564E">
      <w:pPr>
        <w:ind w:left="1440" w:hanging="1440"/>
        <w:rPr>
          <w:color w:val="FF0000"/>
        </w:rPr>
      </w:pPr>
      <w:r>
        <w:rPr>
          <w:color w:val="FF0000"/>
        </w:rPr>
        <w:t xml:space="preserve">WHAT: </w:t>
      </w:r>
      <w:r>
        <w:rPr>
          <w:color w:val="FF0000"/>
        </w:rPr>
        <w:tab/>
      </w:r>
      <w:r w:rsidRPr="0048564E">
        <w:rPr>
          <w:color w:val="FF0000"/>
        </w:rPr>
        <w:t xml:space="preserve">27% overall reduction in accession training man-years through elimination of redundant/unnecessary training, revised/updated material, and new material to cover </w:t>
      </w:r>
      <w:proofErr w:type="spellStart"/>
      <w:r w:rsidRPr="0048564E">
        <w:rPr>
          <w:color w:val="FF0000"/>
        </w:rPr>
        <w:t>identifired</w:t>
      </w:r>
      <w:proofErr w:type="spellEnd"/>
      <w:r w:rsidRPr="0048564E">
        <w:rPr>
          <w:color w:val="FF0000"/>
        </w:rPr>
        <w:t xml:space="preserve"> training gaps</w:t>
      </w:r>
    </w:p>
    <w:p w14:paraId="223477CA" w14:textId="338020E9" w:rsidR="0048564E" w:rsidRPr="0048564E" w:rsidRDefault="0048564E" w:rsidP="0048564E">
      <w:pPr>
        <w:rPr>
          <w:color w:val="FF0000"/>
        </w:rPr>
      </w:pPr>
      <w:r w:rsidRPr="0048564E">
        <w:rPr>
          <w:color w:val="FF0000"/>
        </w:rPr>
        <w:t xml:space="preserve">WHERE: </w:t>
      </w:r>
      <w:r w:rsidRPr="0048564E">
        <w:rPr>
          <w:color w:val="FF0000"/>
        </w:rPr>
        <w:tab/>
        <w:t>32% of Modernized Accession Training to be delivered in FCAs/on Platforms&gt;</w:t>
      </w:r>
    </w:p>
    <w:p w14:paraId="74F93C49" w14:textId="266F7801" w:rsidR="0048564E" w:rsidRDefault="0048564E" w:rsidP="0048564E">
      <w:pPr>
        <w:rPr>
          <w:b/>
        </w:rPr>
      </w:pPr>
    </w:p>
    <w:p w14:paraId="1D5B809A" w14:textId="77777777" w:rsidR="0048564E" w:rsidRDefault="0048564E" w:rsidP="0048564E">
      <w:pPr>
        <w:rPr>
          <w:b/>
        </w:rPr>
      </w:pPr>
    </w:p>
    <w:p w14:paraId="1D5EA1B5" w14:textId="77777777" w:rsidR="0048564E" w:rsidRDefault="0048564E" w:rsidP="0048564E">
      <w:r>
        <w:t>Modernized Delivery totals incorporate accession and follow on training.</w:t>
      </w:r>
    </w:p>
    <w:p w14:paraId="7575AB55" w14:textId="77777777" w:rsidR="0048564E" w:rsidRPr="0048564E" w:rsidRDefault="0048564E" w:rsidP="0048564E"/>
    <w:p w14:paraId="3BA7AB17" w14:textId="0F7DBA49" w:rsidR="0017658C" w:rsidRDefault="0017658C" w:rsidP="004E016D">
      <w:pPr>
        <w:pStyle w:val="Heading3"/>
      </w:pPr>
      <w:bookmarkStart w:id="104" w:name="_Toc199768438"/>
      <w:r>
        <w:t>(U) Major Findings/Media Solutions (FRD)</w:t>
      </w:r>
      <w:bookmarkEnd w:id="104"/>
      <w:r>
        <w:t xml:space="preserve"> </w:t>
      </w:r>
    </w:p>
    <w:p w14:paraId="57848988" w14:textId="0D200097" w:rsidR="00A40543" w:rsidRPr="00A40543" w:rsidRDefault="00A40543" w:rsidP="00A40543">
      <w:pPr>
        <w:rPr>
          <w:rFonts w:ascii="Times New Roman" w:hAnsi="Times New Roman"/>
          <w:color w:val="FF0000"/>
        </w:rPr>
      </w:pPr>
      <w:r w:rsidRPr="00A40543">
        <w:rPr>
          <w:color w:val="FF0000"/>
        </w:rPr>
        <w:t>&lt; EXAMPLE:  Current facilities do not support the execution of the training plan without significant upgrades to the information technology infrastructure, which are captured below.&gt;</w:t>
      </w:r>
    </w:p>
    <w:p w14:paraId="6560401C" w14:textId="77777777" w:rsidR="00A40543" w:rsidRPr="00A40543" w:rsidRDefault="00A40543" w:rsidP="00A40543"/>
    <w:p w14:paraId="3FDCDDC9" w14:textId="29554EC5" w:rsidR="001E79E7" w:rsidRDefault="001E79E7" w:rsidP="004E016D">
      <w:pPr>
        <w:pStyle w:val="Heading3"/>
      </w:pPr>
      <w:bookmarkStart w:id="105" w:name="_Toc199768439"/>
      <w:r>
        <w:t>(U) Statement of Rating Training Complexity (FRD)</w:t>
      </w:r>
      <w:bookmarkEnd w:id="105"/>
    </w:p>
    <w:p w14:paraId="2BABB4C6" w14:textId="0B01028C" w:rsidR="00000D15" w:rsidRPr="00000D15" w:rsidRDefault="00000D15" w:rsidP="00000D15">
      <w:r w:rsidRPr="00000D15">
        <w:t>Reference IPRD, Section 2.5, Statement of Rating Training Complexity.</w:t>
      </w:r>
    </w:p>
    <w:p w14:paraId="7542E32C" w14:textId="25AEFCE6" w:rsidR="00000D15" w:rsidRDefault="00000D15" w:rsidP="00000D15">
      <w:pPr>
        <w:rPr>
          <w:color w:val="0070C0"/>
        </w:rPr>
      </w:pPr>
      <w:r w:rsidRPr="00C320AC">
        <w:rPr>
          <w:color w:val="0070C0"/>
        </w:rPr>
        <w:t>&lt;Add content.</w:t>
      </w:r>
    </w:p>
    <w:p w14:paraId="2212079F" w14:textId="17B83342" w:rsidR="00000D15" w:rsidRPr="0017658C" w:rsidRDefault="00000D15" w:rsidP="00000D15">
      <w:r>
        <w:rPr>
          <w:color w:val="0070C0"/>
        </w:rPr>
        <w:t>If IPRD 2.5 content is not in IPRD, add here.</w:t>
      </w:r>
      <w:r w:rsidRPr="00C320AC">
        <w:rPr>
          <w:color w:val="0070C0"/>
        </w:rPr>
        <w:t>&gt;</w:t>
      </w:r>
    </w:p>
    <w:p w14:paraId="57319643" w14:textId="366445F7" w:rsidR="0066471F" w:rsidRPr="0014662F" w:rsidRDefault="00CC44E7" w:rsidP="004E016D">
      <w:pPr>
        <w:pStyle w:val="Heading3"/>
      </w:pPr>
      <w:bookmarkStart w:id="106" w:name="_Toc199768440"/>
      <w:r>
        <w:lastRenderedPageBreak/>
        <w:t xml:space="preserve">(U) </w:t>
      </w:r>
      <w:r w:rsidR="0066471F">
        <w:t>Instructional Strategies and Methods</w:t>
      </w:r>
      <w:r w:rsidR="00A86015">
        <w:t xml:space="preserve"> (NETC N72X ISS)</w:t>
      </w:r>
      <w:bookmarkEnd w:id="106"/>
    </w:p>
    <w:p w14:paraId="1808E7CC" w14:textId="1EC86D56" w:rsidR="0077491E" w:rsidRDefault="0077491E" w:rsidP="0077491E">
      <w:pPr>
        <w:rPr>
          <w:color w:val="0070C0"/>
        </w:rPr>
      </w:pPr>
      <w:r w:rsidRPr="00C320AC">
        <w:rPr>
          <w:color w:val="0070C0"/>
        </w:rPr>
        <w:t>&lt;Add content.&gt;</w:t>
      </w:r>
    </w:p>
    <w:p w14:paraId="0A1730EC" w14:textId="42B92748" w:rsidR="00E827E0" w:rsidRPr="00A608B1" w:rsidRDefault="00A608B1" w:rsidP="0077491E">
      <w:pPr>
        <w:rPr>
          <w:color w:val="FF0000"/>
        </w:rPr>
      </w:pPr>
      <w:r>
        <w:rPr>
          <w:color w:val="FF0000"/>
        </w:rPr>
        <w:t xml:space="preserve">&lt;EXAMPLE:  </w:t>
      </w:r>
      <w:r w:rsidR="00E827E0" w:rsidRPr="00A608B1">
        <w:rPr>
          <w:color w:val="FF0000"/>
        </w:rPr>
        <w:t>See Appendix D</w:t>
      </w:r>
      <w:r w:rsidR="00450C25" w:rsidRPr="00A608B1">
        <w:rPr>
          <w:color w:val="FF0000"/>
        </w:rPr>
        <w:t>1</w:t>
      </w:r>
      <w:r w:rsidR="00E827E0" w:rsidRPr="00A608B1">
        <w:rPr>
          <w:color w:val="FF0000"/>
        </w:rPr>
        <w:t xml:space="preserve"> for specific details</w:t>
      </w:r>
      <w:r w:rsidR="00450C25" w:rsidRPr="00A608B1">
        <w:rPr>
          <w:color w:val="FF0000"/>
        </w:rPr>
        <w:t xml:space="preserve"> on IMI. See Appendix D2 for specific details on VSIM</w:t>
      </w:r>
      <w:r w:rsidR="00E827E0" w:rsidRPr="00A608B1">
        <w:rPr>
          <w:color w:val="FF0000"/>
        </w:rPr>
        <w:t xml:space="preserve">. </w:t>
      </w:r>
      <w:r>
        <w:rPr>
          <w:color w:val="FF0000"/>
        </w:rPr>
        <w:t>&gt;</w:t>
      </w:r>
    </w:p>
    <w:p w14:paraId="31AFA79E" w14:textId="77777777" w:rsidR="0066471F" w:rsidRDefault="0066471F" w:rsidP="0066471F"/>
    <w:p w14:paraId="31249C19" w14:textId="458A77B5" w:rsidR="0066471F" w:rsidRDefault="007B331E" w:rsidP="00CA3F1C">
      <w:r>
        <w:t>FRD IMRD</w:t>
      </w:r>
    </w:p>
    <w:p w14:paraId="64854AEA" w14:textId="4326831F" w:rsidR="0066471F" w:rsidRPr="001371C0" w:rsidRDefault="0066471F" w:rsidP="00CA3F1C">
      <w:r w:rsidRPr="001371C0">
        <w:t>The</w:t>
      </w:r>
      <w:r w:rsidRPr="001371C0">
        <w:rPr>
          <w:spacing w:val="-4"/>
        </w:rPr>
        <w:t xml:space="preserve"> </w:t>
      </w:r>
      <w:r w:rsidRPr="001371C0">
        <w:t>table</w:t>
      </w:r>
      <w:r w:rsidRPr="001371C0">
        <w:rPr>
          <w:spacing w:val="-2"/>
        </w:rPr>
        <w:t xml:space="preserve"> </w:t>
      </w:r>
      <w:r w:rsidRPr="001371C0">
        <w:t>below</w:t>
      </w:r>
      <w:r w:rsidRPr="001371C0">
        <w:rPr>
          <w:spacing w:val="-1"/>
        </w:rPr>
        <w:t xml:space="preserve"> </w:t>
      </w:r>
      <w:r w:rsidRPr="001371C0">
        <w:t>provides</w:t>
      </w:r>
      <w:r w:rsidRPr="001371C0">
        <w:rPr>
          <w:spacing w:val="1"/>
        </w:rPr>
        <w:t xml:space="preserve"> </w:t>
      </w:r>
      <w:r w:rsidRPr="001371C0">
        <w:t>the</w:t>
      </w:r>
      <w:r w:rsidRPr="001371C0">
        <w:rPr>
          <w:spacing w:val="-2"/>
        </w:rPr>
        <w:t xml:space="preserve"> </w:t>
      </w:r>
      <w:r w:rsidRPr="001371C0">
        <w:t>recommended</w:t>
      </w:r>
      <w:r w:rsidRPr="001371C0">
        <w:rPr>
          <w:spacing w:val="-1"/>
        </w:rPr>
        <w:t xml:space="preserve"> </w:t>
      </w:r>
      <w:r w:rsidRPr="001371C0">
        <w:t>Instructional</w:t>
      </w:r>
      <w:r w:rsidRPr="001371C0">
        <w:rPr>
          <w:spacing w:val="-1"/>
        </w:rPr>
        <w:t xml:space="preserve"> </w:t>
      </w:r>
      <w:r w:rsidRPr="001371C0">
        <w:t>Strategy</w:t>
      </w:r>
      <w:r w:rsidRPr="001371C0">
        <w:rPr>
          <w:spacing w:val="-5"/>
        </w:rPr>
        <w:t xml:space="preserve"> </w:t>
      </w:r>
      <w:r w:rsidRPr="001371C0">
        <w:t>assigned</w:t>
      </w:r>
      <w:r w:rsidRPr="001371C0">
        <w:rPr>
          <w:spacing w:val="-1"/>
        </w:rPr>
        <w:t xml:space="preserve"> </w:t>
      </w:r>
      <w:r w:rsidRPr="001371C0">
        <w:t>to</w:t>
      </w:r>
      <w:r w:rsidRPr="001371C0">
        <w:rPr>
          <w:spacing w:val="1"/>
        </w:rPr>
        <w:t xml:space="preserve"> </w:t>
      </w:r>
      <w:r w:rsidRPr="001371C0">
        <w:t>each</w:t>
      </w:r>
      <w:r w:rsidRPr="001371C0">
        <w:rPr>
          <w:spacing w:val="1"/>
        </w:rPr>
        <w:t xml:space="preserve"> </w:t>
      </w:r>
      <w:r w:rsidRPr="001371C0">
        <w:t xml:space="preserve">course </w:t>
      </w:r>
      <w:r w:rsidRPr="001371C0">
        <w:rPr>
          <w:spacing w:val="-57"/>
        </w:rPr>
        <w:t xml:space="preserve">   </w:t>
      </w:r>
      <w:r w:rsidRPr="001371C0">
        <w:t>of learning in the approved Career-Long Learning Continuum by location, training hours,</w:t>
      </w:r>
      <w:r w:rsidRPr="001371C0">
        <w:rPr>
          <w:spacing w:val="1"/>
        </w:rPr>
        <w:t xml:space="preserve"> </w:t>
      </w:r>
      <w:r w:rsidRPr="001371C0">
        <w:t>projected throughput, and projected Ready for Train date. It is important to note that the course</w:t>
      </w:r>
      <w:r w:rsidRPr="001371C0">
        <w:rPr>
          <w:spacing w:val="1"/>
        </w:rPr>
        <w:t xml:space="preserve"> </w:t>
      </w:r>
      <w:r w:rsidRPr="001371C0">
        <w:t>lengths listed are notional and in accordance with the Naval Education and Training</w:t>
      </w:r>
      <w:r w:rsidRPr="001371C0">
        <w:rPr>
          <w:spacing w:val="1"/>
        </w:rPr>
        <w:t xml:space="preserve"> </w:t>
      </w:r>
      <w:r w:rsidRPr="001371C0">
        <w:t xml:space="preserve">(NAVEDTRA) </w:t>
      </w:r>
      <w:r w:rsidR="000C6E91">
        <w:t>M-142</w:t>
      </w:r>
      <w:r w:rsidRPr="001371C0">
        <w:t xml:space="preserve"> Series and will therefore not be finalized until after course pilots are</w:t>
      </w:r>
      <w:r w:rsidRPr="001371C0">
        <w:rPr>
          <w:spacing w:val="1"/>
        </w:rPr>
        <w:t xml:space="preserve"> </w:t>
      </w:r>
      <w:r w:rsidRPr="001371C0">
        <w:t>completed</w:t>
      </w:r>
      <w:r w:rsidRPr="001371C0">
        <w:rPr>
          <w:spacing w:val="-1"/>
        </w:rPr>
        <w:t xml:space="preserve"> </w:t>
      </w:r>
      <w:r w:rsidRPr="001371C0">
        <w:t>and redlines (i.e., edits/changes)</w:t>
      </w:r>
      <w:r w:rsidRPr="001371C0">
        <w:rPr>
          <w:spacing w:val="1"/>
        </w:rPr>
        <w:t xml:space="preserve"> </w:t>
      </w:r>
      <w:r w:rsidRPr="001371C0">
        <w:t>adjudicated.</w:t>
      </w:r>
    </w:p>
    <w:p w14:paraId="595BD64A" w14:textId="64C3BA7F" w:rsidR="0066471F" w:rsidRDefault="0066471F" w:rsidP="00BC25AE">
      <w:pPr>
        <w:pStyle w:val="Caption"/>
      </w:pPr>
      <w:bookmarkStart w:id="107" w:name="_Toc16820129"/>
      <w:bookmarkStart w:id="108" w:name="_Toc37842716"/>
      <w:bookmarkStart w:id="109" w:name="_Toc148974176"/>
      <w:r w:rsidRPr="00591D4B">
        <w:t xml:space="preserve">Table </w:t>
      </w:r>
      <w:r w:rsidR="009B5991" w:rsidRPr="00591D4B">
        <w:fldChar w:fldCharType="begin"/>
      </w:r>
      <w:r w:rsidR="009B5991" w:rsidRPr="00591D4B">
        <w:instrText xml:space="preserve"> STYLEREF 1 \s </w:instrText>
      </w:r>
      <w:r w:rsidR="009B5991" w:rsidRPr="00591D4B">
        <w:fldChar w:fldCharType="separate"/>
      </w:r>
      <w:r w:rsidR="00B35448">
        <w:t>2</w:t>
      </w:r>
      <w:r w:rsidR="009B5991" w:rsidRPr="00591D4B">
        <w:fldChar w:fldCharType="end"/>
      </w:r>
      <w:r w:rsidRPr="00591D4B">
        <w:noBreakHyphen/>
      </w:r>
      <w:r w:rsidR="009B5991" w:rsidRPr="00591D4B">
        <w:fldChar w:fldCharType="begin"/>
      </w:r>
      <w:r w:rsidR="009B5991" w:rsidRPr="00591D4B">
        <w:instrText xml:space="preserve"> SEQ Table \* ARABIC \s 1 </w:instrText>
      </w:r>
      <w:r w:rsidR="009B5991" w:rsidRPr="00591D4B">
        <w:fldChar w:fldCharType="separate"/>
      </w:r>
      <w:r w:rsidR="00B35448">
        <w:t>1</w:t>
      </w:r>
      <w:r w:rsidR="009B5991" w:rsidRPr="00591D4B">
        <w:fldChar w:fldCharType="end"/>
      </w:r>
      <w:r w:rsidRPr="00591D4B">
        <w:t xml:space="preserve">: </w:t>
      </w:r>
      <w:r w:rsidR="00CC44E7">
        <w:t xml:space="preserve">(U) </w:t>
      </w:r>
      <w:r w:rsidRPr="00591D4B">
        <w:t>Instructional Strategies</w:t>
      </w:r>
      <w:bookmarkEnd w:id="107"/>
      <w:bookmarkEnd w:id="108"/>
      <w:r w:rsidR="00E96CAC">
        <w:t>/Delivery Modes</w:t>
      </w:r>
      <w:r w:rsidR="0077491E">
        <w:t xml:space="preserve"> </w:t>
      </w:r>
      <w:r w:rsidR="007A2D82">
        <w:t>– FRD Table 3-1</w:t>
      </w:r>
      <w:bookmarkEnd w:id="109"/>
    </w:p>
    <w:tbl>
      <w:tblPr>
        <w:tblW w:w="5000" w:type="pct"/>
        <w:tblLook w:val="04A0" w:firstRow="1" w:lastRow="0" w:firstColumn="1" w:lastColumn="0" w:noHBand="0" w:noVBand="1"/>
      </w:tblPr>
      <w:tblGrid>
        <w:gridCol w:w="2765"/>
        <w:gridCol w:w="852"/>
        <w:gridCol w:w="597"/>
        <w:gridCol w:w="421"/>
        <w:gridCol w:w="610"/>
        <w:gridCol w:w="731"/>
        <w:gridCol w:w="954"/>
        <w:gridCol w:w="660"/>
        <w:gridCol w:w="421"/>
        <w:gridCol w:w="610"/>
        <w:gridCol w:w="729"/>
      </w:tblGrid>
      <w:tr w:rsidR="00E41F9E" w:rsidRPr="00E41F9E" w14:paraId="4ED48490" w14:textId="77777777" w:rsidTr="00E41F9E">
        <w:trPr>
          <w:trHeight w:val="300"/>
        </w:trPr>
        <w:tc>
          <w:tcPr>
            <w:tcW w:w="1479" w:type="pct"/>
            <w:tcBorders>
              <w:top w:val="single" w:sz="4" w:space="0" w:color="808080"/>
              <w:left w:val="single" w:sz="4" w:space="0" w:color="808080"/>
              <w:bottom w:val="single" w:sz="4" w:space="0" w:color="808080"/>
              <w:right w:val="single" w:sz="4" w:space="0" w:color="808080"/>
            </w:tcBorders>
            <w:shd w:val="clear" w:color="000000" w:fill="001F5F"/>
            <w:vAlign w:val="center"/>
            <w:hideMark/>
          </w:tcPr>
          <w:p w14:paraId="083DB516" w14:textId="77777777" w:rsidR="00E41F9E" w:rsidRPr="00E41F9E" w:rsidRDefault="00E41F9E" w:rsidP="00E41F9E">
            <w:pPr>
              <w:jc w:val="center"/>
              <w:rPr>
                <w:rFonts w:ascii="Calibri" w:eastAsia="Times New Roman" w:hAnsi="Calibri" w:cs="Calibri"/>
                <w:b/>
                <w:bCs/>
                <w:color w:val="FFFFFF"/>
                <w:sz w:val="16"/>
                <w:szCs w:val="16"/>
              </w:rPr>
            </w:pPr>
            <w:r w:rsidRPr="00E41F9E">
              <w:rPr>
                <w:rFonts w:ascii="Calibri" w:eastAsia="Times New Roman" w:hAnsi="Calibri" w:cs="Calibri"/>
                <w:b/>
                <w:bCs/>
                <w:color w:val="FFFFFF"/>
                <w:sz w:val="16"/>
                <w:szCs w:val="16"/>
              </w:rPr>
              <w:t>RATING (PATH)</w:t>
            </w:r>
          </w:p>
        </w:tc>
        <w:tc>
          <w:tcPr>
            <w:tcW w:w="456" w:type="pct"/>
            <w:vMerge w:val="restart"/>
            <w:tcBorders>
              <w:top w:val="single" w:sz="4" w:space="0" w:color="808080"/>
              <w:left w:val="single" w:sz="4" w:space="0" w:color="808080"/>
              <w:bottom w:val="single" w:sz="4" w:space="0" w:color="808080"/>
              <w:right w:val="single" w:sz="4" w:space="0" w:color="808080"/>
            </w:tcBorders>
            <w:shd w:val="clear" w:color="000000" w:fill="001F5F"/>
            <w:vAlign w:val="center"/>
            <w:hideMark/>
          </w:tcPr>
          <w:p w14:paraId="4258CE41" w14:textId="77777777" w:rsidR="00E41F9E" w:rsidRPr="00E41F9E" w:rsidRDefault="00E41F9E" w:rsidP="00E41F9E">
            <w:pPr>
              <w:jc w:val="center"/>
              <w:rPr>
                <w:rFonts w:ascii="Calibri" w:eastAsia="Times New Roman" w:hAnsi="Calibri" w:cs="Calibri"/>
                <w:b/>
                <w:bCs/>
                <w:color w:val="FFFFFF"/>
                <w:sz w:val="16"/>
                <w:szCs w:val="16"/>
              </w:rPr>
            </w:pPr>
            <w:r w:rsidRPr="00E41F9E">
              <w:rPr>
                <w:rFonts w:ascii="Calibri" w:eastAsia="Times New Roman" w:hAnsi="Calibri" w:cs="Calibri"/>
                <w:b/>
                <w:bCs/>
                <w:color w:val="FFFFFF"/>
                <w:sz w:val="16"/>
                <w:szCs w:val="16"/>
              </w:rPr>
              <w:t>TIME OF DELIVERY</w:t>
            </w:r>
          </w:p>
        </w:tc>
        <w:tc>
          <w:tcPr>
            <w:tcW w:w="1262" w:type="pct"/>
            <w:gridSpan w:val="4"/>
            <w:vMerge w:val="restart"/>
            <w:tcBorders>
              <w:top w:val="single" w:sz="4" w:space="0" w:color="808080"/>
              <w:left w:val="single" w:sz="4" w:space="0" w:color="808080"/>
              <w:bottom w:val="single" w:sz="4" w:space="0" w:color="808080"/>
              <w:right w:val="single" w:sz="4" w:space="0" w:color="808080"/>
            </w:tcBorders>
            <w:shd w:val="clear" w:color="000000" w:fill="001F5F"/>
            <w:vAlign w:val="center"/>
            <w:hideMark/>
          </w:tcPr>
          <w:p w14:paraId="63ED7578" w14:textId="77777777" w:rsidR="00E41F9E" w:rsidRPr="00E41F9E" w:rsidRDefault="00E41F9E" w:rsidP="00E41F9E">
            <w:pPr>
              <w:jc w:val="center"/>
              <w:rPr>
                <w:rFonts w:ascii="Calibri" w:eastAsia="Times New Roman" w:hAnsi="Calibri" w:cs="Calibri"/>
                <w:b/>
                <w:bCs/>
                <w:color w:val="FFFFFF"/>
                <w:sz w:val="16"/>
                <w:szCs w:val="16"/>
              </w:rPr>
            </w:pPr>
            <w:r w:rsidRPr="00E41F9E">
              <w:rPr>
                <w:rFonts w:ascii="Calibri" w:eastAsia="Times New Roman" w:hAnsi="Calibri" w:cs="Calibri"/>
                <w:b/>
                <w:bCs/>
                <w:color w:val="FFFFFF"/>
                <w:sz w:val="16"/>
                <w:szCs w:val="16"/>
              </w:rPr>
              <w:t>LOCATION</w:t>
            </w:r>
          </w:p>
        </w:tc>
        <w:tc>
          <w:tcPr>
            <w:tcW w:w="510" w:type="pct"/>
            <w:tcBorders>
              <w:top w:val="single" w:sz="4" w:space="0" w:color="808080"/>
              <w:left w:val="nil"/>
              <w:bottom w:val="single" w:sz="4" w:space="0" w:color="808080"/>
              <w:right w:val="single" w:sz="4" w:space="0" w:color="808080"/>
            </w:tcBorders>
            <w:shd w:val="clear" w:color="000000" w:fill="001F5F"/>
            <w:vAlign w:val="center"/>
            <w:hideMark/>
          </w:tcPr>
          <w:p w14:paraId="27C05EFA" w14:textId="77777777" w:rsidR="00E41F9E" w:rsidRPr="00E41F9E" w:rsidRDefault="00E41F9E" w:rsidP="00E41F9E">
            <w:pPr>
              <w:jc w:val="center"/>
              <w:rPr>
                <w:rFonts w:ascii="Calibri" w:eastAsia="Times New Roman" w:hAnsi="Calibri" w:cs="Calibri"/>
                <w:b/>
                <w:bCs/>
                <w:color w:val="FFFFFF"/>
                <w:sz w:val="16"/>
                <w:szCs w:val="16"/>
              </w:rPr>
            </w:pPr>
            <w:r w:rsidRPr="00E41F9E">
              <w:rPr>
                <w:rFonts w:ascii="Calibri" w:eastAsia="Times New Roman" w:hAnsi="Calibri" w:cs="Calibri"/>
                <w:b/>
                <w:bCs/>
                <w:color w:val="FFFFFF"/>
                <w:sz w:val="16"/>
                <w:szCs w:val="16"/>
              </w:rPr>
              <w:t>TRAINING</w:t>
            </w:r>
          </w:p>
        </w:tc>
        <w:tc>
          <w:tcPr>
            <w:tcW w:w="1294" w:type="pct"/>
            <w:gridSpan w:val="4"/>
            <w:tcBorders>
              <w:top w:val="single" w:sz="4" w:space="0" w:color="808080"/>
              <w:left w:val="nil"/>
              <w:bottom w:val="single" w:sz="4" w:space="0" w:color="808080"/>
              <w:right w:val="single" w:sz="4" w:space="0" w:color="808080"/>
            </w:tcBorders>
            <w:shd w:val="clear" w:color="000000" w:fill="001F5F"/>
            <w:vAlign w:val="center"/>
            <w:hideMark/>
          </w:tcPr>
          <w:p w14:paraId="1A086341" w14:textId="77777777" w:rsidR="00E41F9E" w:rsidRPr="00E41F9E" w:rsidRDefault="00E41F9E" w:rsidP="00E41F9E">
            <w:pPr>
              <w:jc w:val="center"/>
              <w:rPr>
                <w:rFonts w:ascii="Calibri" w:eastAsia="Times New Roman" w:hAnsi="Calibri" w:cs="Calibri"/>
                <w:b/>
                <w:bCs/>
                <w:color w:val="FFFFFF"/>
                <w:sz w:val="16"/>
                <w:szCs w:val="16"/>
              </w:rPr>
            </w:pPr>
            <w:r w:rsidRPr="00E41F9E">
              <w:rPr>
                <w:rFonts w:ascii="Calibri" w:eastAsia="Times New Roman" w:hAnsi="Calibri" w:cs="Calibri"/>
                <w:b/>
                <w:bCs/>
                <w:color w:val="FFFFFF"/>
                <w:sz w:val="16"/>
                <w:szCs w:val="16"/>
              </w:rPr>
              <w:t>PROJECTED</w:t>
            </w:r>
          </w:p>
        </w:tc>
      </w:tr>
      <w:tr w:rsidR="00E41F9E" w:rsidRPr="00E41F9E" w14:paraId="0DE41D57" w14:textId="77777777" w:rsidTr="00E41F9E">
        <w:trPr>
          <w:trHeight w:val="300"/>
        </w:trPr>
        <w:tc>
          <w:tcPr>
            <w:tcW w:w="1479" w:type="pct"/>
            <w:tcBorders>
              <w:top w:val="nil"/>
              <w:left w:val="single" w:sz="4" w:space="0" w:color="808080"/>
              <w:bottom w:val="single" w:sz="4" w:space="0" w:color="808080"/>
              <w:right w:val="single" w:sz="4" w:space="0" w:color="808080"/>
            </w:tcBorders>
            <w:shd w:val="clear" w:color="000000" w:fill="001F5F"/>
            <w:vAlign w:val="center"/>
            <w:hideMark/>
          </w:tcPr>
          <w:p w14:paraId="49EE5AE2" w14:textId="77777777" w:rsidR="00E41F9E" w:rsidRPr="00E41F9E" w:rsidRDefault="00E41F9E" w:rsidP="00E41F9E">
            <w:pPr>
              <w:jc w:val="center"/>
              <w:rPr>
                <w:rFonts w:ascii="Calibri" w:eastAsia="Times New Roman" w:hAnsi="Calibri" w:cs="Calibri"/>
                <w:b/>
                <w:bCs/>
                <w:color w:val="FFFFFF"/>
                <w:sz w:val="16"/>
                <w:szCs w:val="16"/>
              </w:rPr>
            </w:pPr>
            <w:r w:rsidRPr="00E41F9E">
              <w:rPr>
                <w:rFonts w:ascii="Calibri" w:eastAsia="Times New Roman" w:hAnsi="Calibri" w:cs="Calibri"/>
                <w:b/>
                <w:bCs/>
                <w:color w:val="FFFFFF"/>
                <w:sz w:val="16"/>
                <w:szCs w:val="16"/>
              </w:rPr>
              <w:t>CIN</w:t>
            </w:r>
          </w:p>
        </w:tc>
        <w:tc>
          <w:tcPr>
            <w:tcW w:w="456" w:type="pct"/>
            <w:vMerge/>
            <w:tcBorders>
              <w:top w:val="single" w:sz="4" w:space="0" w:color="808080"/>
              <w:left w:val="single" w:sz="4" w:space="0" w:color="808080"/>
              <w:bottom w:val="single" w:sz="4" w:space="0" w:color="808080"/>
              <w:right w:val="single" w:sz="4" w:space="0" w:color="808080"/>
            </w:tcBorders>
            <w:vAlign w:val="center"/>
            <w:hideMark/>
          </w:tcPr>
          <w:p w14:paraId="58217062" w14:textId="77777777" w:rsidR="00E41F9E" w:rsidRPr="00E41F9E" w:rsidRDefault="00E41F9E" w:rsidP="00E41F9E">
            <w:pPr>
              <w:rPr>
                <w:rFonts w:ascii="Calibri" w:eastAsia="Times New Roman" w:hAnsi="Calibri" w:cs="Calibri"/>
                <w:b/>
                <w:bCs/>
                <w:color w:val="FFFFFF"/>
                <w:sz w:val="16"/>
                <w:szCs w:val="16"/>
              </w:rPr>
            </w:pPr>
          </w:p>
        </w:tc>
        <w:tc>
          <w:tcPr>
            <w:tcW w:w="1262" w:type="pct"/>
            <w:gridSpan w:val="4"/>
            <w:vMerge/>
            <w:tcBorders>
              <w:top w:val="single" w:sz="4" w:space="0" w:color="808080"/>
              <w:left w:val="single" w:sz="4" w:space="0" w:color="808080"/>
              <w:bottom w:val="single" w:sz="4" w:space="0" w:color="808080"/>
              <w:right w:val="single" w:sz="4" w:space="0" w:color="808080"/>
            </w:tcBorders>
            <w:vAlign w:val="center"/>
            <w:hideMark/>
          </w:tcPr>
          <w:p w14:paraId="15E1491A" w14:textId="77777777" w:rsidR="00E41F9E" w:rsidRPr="00E41F9E" w:rsidRDefault="00E41F9E" w:rsidP="00E41F9E">
            <w:pPr>
              <w:rPr>
                <w:rFonts w:ascii="Calibri" w:eastAsia="Times New Roman" w:hAnsi="Calibri" w:cs="Calibri"/>
                <w:b/>
                <w:bCs/>
                <w:color w:val="FFFFFF"/>
                <w:sz w:val="16"/>
                <w:szCs w:val="16"/>
              </w:rPr>
            </w:pPr>
          </w:p>
        </w:tc>
        <w:tc>
          <w:tcPr>
            <w:tcW w:w="510" w:type="pct"/>
            <w:tcBorders>
              <w:top w:val="nil"/>
              <w:left w:val="nil"/>
              <w:bottom w:val="single" w:sz="4" w:space="0" w:color="808080"/>
              <w:right w:val="single" w:sz="4" w:space="0" w:color="808080"/>
            </w:tcBorders>
            <w:shd w:val="clear" w:color="000000" w:fill="001F5F"/>
            <w:vAlign w:val="center"/>
            <w:hideMark/>
          </w:tcPr>
          <w:p w14:paraId="7EBE3AB1" w14:textId="77777777" w:rsidR="00E41F9E" w:rsidRPr="00E41F9E" w:rsidRDefault="00E41F9E" w:rsidP="00E41F9E">
            <w:pPr>
              <w:jc w:val="center"/>
              <w:rPr>
                <w:rFonts w:ascii="Calibri" w:eastAsia="Times New Roman" w:hAnsi="Calibri" w:cs="Calibri"/>
                <w:b/>
                <w:bCs/>
                <w:color w:val="FFFFFF"/>
                <w:sz w:val="16"/>
                <w:szCs w:val="16"/>
              </w:rPr>
            </w:pPr>
            <w:r w:rsidRPr="00E41F9E">
              <w:rPr>
                <w:rFonts w:ascii="Calibri" w:eastAsia="Times New Roman" w:hAnsi="Calibri" w:cs="Calibri"/>
                <w:b/>
                <w:bCs/>
                <w:color w:val="FFFFFF"/>
                <w:sz w:val="16"/>
                <w:szCs w:val="16"/>
              </w:rPr>
              <w:t>HOURS</w:t>
            </w:r>
          </w:p>
        </w:tc>
        <w:tc>
          <w:tcPr>
            <w:tcW w:w="1294" w:type="pct"/>
            <w:gridSpan w:val="4"/>
            <w:tcBorders>
              <w:top w:val="single" w:sz="4" w:space="0" w:color="808080"/>
              <w:left w:val="nil"/>
              <w:bottom w:val="single" w:sz="4" w:space="0" w:color="808080"/>
              <w:right w:val="single" w:sz="4" w:space="0" w:color="808080"/>
            </w:tcBorders>
            <w:shd w:val="clear" w:color="000000" w:fill="001F5F"/>
            <w:vAlign w:val="center"/>
            <w:hideMark/>
          </w:tcPr>
          <w:p w14:paraId="62DE86BE" w14:textId="77777777" w:rsidR="00E41F9E" w:rsidRPr="00E41F9E" w:rsidRDefault="00E41F9E" w:rsidP="00E41F9E">
            <w:pPr>
              <w:jc w:val="center"/>
              <w:rPr>
                <w:rFonts w:ascii="Calibri" w:eastAsia="Times New Roman" w:hAnsi="Calibri" w:cs="Calibri"/>
                <w:b/>
                <w:bCs/>
                <w:color w:val="FFFFFF"/>
                <w:sz w:val="16"/>
                <w:szCs w:val="16"/>
              </w:rPr>
            </w:pPr>
            <w:r w:rsidRPr="00E41F9E">
              <w:rPr>
                <w:rFonts w:ascii="Calibri" w:eastAsia="Times New Roman" w:hAnsi="Calibri" w:cs="Calibri"/>
                <w:b/>
                <w:bCs/>
                <w:color w:val="FFFFFF"/>
                <w:sz w:val="16"/>
                <w:szCs w:val="16"/>
              </w:rPr>
              <w:t>READY FOR TRAIN DATE</w:t>
            </w:r>
          </w:p>
        </w:tc>
      </w:tr>
      <w:tr w:rsidR="00E41F9E" w:rsidRPr="00E41F9E" w14:paraId="47D9E4F4" w14:textId="77777777" w:rsidTr="00E41F9E">
        <w:trPr>
          <w:trHeight w:val="300"/>
        </w:trPr>
        <w:tc>
          <w:tcPr>
            <w:tcW w:w="1479" w:type="pct"/>
            <w:tcBorders>
              <w:top w:val="nil"/>
              <w:left w:val="single" w:sz="4" w:space="0" w:color="808080"/>
              <w:bottom w:val="single" w:sz="4" w:space="0" w:color="808080"/>
              <w:right w:val="single" w:sz="4" w:space="0" w:color="808080"/>
            </w:tcBorders>
            <w:shd w:val="clear" w:color="000000" w:fill="FFFFCC"/>
            <w:vAlign w:val="center"/>
            <w:hideMark/>
          </w:tcPr>
          <w:p w14:paraId="03463ED1" w14:textId="77777777" w:rsidR="00E41F9E" w:rsidRPr="00E41F9E" w:rsidRDefault="00E41F9E" w:rsidP="00E41F9E">
            <w:pPr>
              <w:jc w:val="center"/>
              <w:rPr>
                <w:rFonts w:ascii="Calibri" w:eastAsia="Times New Roman" w:hAnsi="Calibri" w:cs="Calibri"/>
                <w:b/>
                <w:bCs/>
                <w:sz w:val="16"/>
                <w:szCs w:val="16"/>
              </w:rPr>
            </w:pPr>
            <w:r w:rsidRPr="00E41F9E">
              <w:rPr>
                <w:rFonts w:ascii="Calibri" w:eastAsia="Times New Roman" w:hAnsi="Calibri" w:cs="Calibri"/>
                <w:b/>
                <w:bCs/>
                <w:sz w:val="16"/>
                <w:szCs w:val="16"/>
              </w:rPr>
              <w:t> </w:t>
            </w:r>
          </w:p>
        </w:tc>
        <w:tc>
          <w:tcPr>
            <w:tcW w:w="456" w:type="pct"/>
            <w:vMerge w:val="restart"/>
            <w:tcBorders>
              <w:top w:val="nil"/>
              <w:left w:val="single" w:sz="4" w:space="0" w:color="808080"/>
              <w:bottom w:val="single" w:sz="4" w:space="0" w:color="808080"/>
              <w:right w:val="single" w:sz="4" w:space="0" w:color="808080"/>
            </w:tcBorders>
            <w:shd w:val="clear" w:color="000000" w:fill="FFFFCC"/>
            <w:vAlign w:val="center"/>
            <w:hideMark/>
          </w:tcPr>
          <w:p w14:paraId="38E491D9" w14:textId="77777777" w:rsidR="00E41F9E" w:rsidRPr="00E41F9E" w:rsidRDefault="00E41F9E" w:rsidP="00E41F9E">
            <w:pPr>
              <w:jc w:val="center"/>
              <w:rPr>
                <w:rFonts w:ascii="Calibri" w:eastAsia="Times New Roman" w:hAnsi="Calibri" w:cs="Calibri"/>
                <w:b/>
                <w:bCs/>
                <w:sz w:val="16"/>
                <w:szCs w:val="16"/>
              </w:rPr>
            </w:pPr>
            <w:r w:rsidRPr="00E41F9E">
              <w:rPr>
                <w:rFonts w:ascii="Calibri" w:eastAsia="Times New Roman" w:hAnsi="Calibri" w:cs="Calibri"/>
                <w:b/>
                <w:bCs/>
                <w:sz w:val="16"/>
                <w:szCs w:val="16"/>
              </w:rPr>
              <w:t> </w:t>
            </w:r>
          </w:p>
        </w:tc>
        <w:tc>
          <w:tcPr>
            <w:tcW w:w="1262" w:type="pct"/>
            <w:gridSpan w:val="4"/>
            <w:vMerge w:val="restart"/>
            <w:tcBorders>
              <w:top w:val="single" w:sz="4" w:space="0" w:color="808080"/>
              <w:left w:val="single" w:sz="4" w:space="0" w:color="808080"/>
              <w:bottom w:val="single" w:sz="4" w:space="0" w:color="808080"/>
              <w:right w:val="single" w:sz="4" w:space="0" w:color="808080"/>
            </w:tcBorders>
            <w:shd w:val="clear" w:color="000000" w:fill="FFFFCC"/>
            <w:vAlign w:val="center"/>
            <w:hideMark/>
          </w:tcPr>
          <w:p w14:paraId="33BBF4F9" w14:textId="77777777" w:rsidR="00E41F9E" w:rsidRPr="00E41F9E" w:rsidRDefault="00E41F9E" w:rsidP="00E41F9E">
            <w:pPr>
              <w:jc w:val="center"/>
              <w:rPr>
                <w:rFonts w:ascii="Calibri" w:eastAsia="Times New Roman" w:hAnsi="Calibri" w:cs="Calibri"/>
                <w:b/>
                <w:bCs/>
                <w:sz w:val="16"/>
                <w:szCs w:val="16"/>
              </w:rPr>
            </w:pPr>
            <w:r w:rsidRPr="00E41F9E">
              <w:rPr>
                <w:rFonts w:ascii="Calibri" w:eastAsia="Times New Roman" w:hAnsi="Calibri" w:cs="Calibri"/>
                <w:b/>
                <w:bCs/>
                <w:sz w:val="16"/>
                <w:szCs w:val="16"/>
              </w:rPr>
              <w:t> </w:t>
            </w:r>
          </w:p>
        </w:tc>
        <w:tc>
          <w:tcPr>
            <w:tcW w:w="510" w:type="pct"/>
            <w:vMerge w:val="restart"/>
            <w:tcBorders>
              <w:top w:val="nil"/>
              <w:left w:val="single" w:sz="4" w:space="0" w:color="808080"/>
              <w:bottom w:val="single" w:sz="4" w:space="0" w:color="808080"/>
              <w:right w:val="single" w:sz="4" w:space="0" w:color="808080"/>
            </w:tcBorders>
            <w:shd w:val="clear" w:color="000000" w:fill="FFFFCC"/>
            <w:vAlign w:val="center"/>
            <w:hideMark/>
          </w:tcPr>
          <w:p w14:paraId="4CB1B558" w14:textId="77777777" w:rsidR="00E41F9E" w:rsidRPr="00E41F9E" w:rsidRDefault="00E41F9E" w:rsidP="00E41F9E">
            <w:pPr>
              <w:jc w:val="center"/>
              <w:rPr>
                <w:rFonts w:ascii="Calibri" w:eastAsia="Times New Roman" w:hAnsi="Calibri" w:cs="Calibri"/>
                <w:b/>
                <w:bCs/>
                <w:sz w:val="16"/>
                <w:szCs w:val="16"/>
              </w:rPr>
            </w:pPr>
            <w:r w:rsidRPr="00E41F9E">
              <w:rPr>
                <w:rFonts w:ascii="Calibri" w:eastAsia="Times New Roman" w:hAnsi="Calibri" w:cs="Calibri"/>
                <w:b/>
                <w:bCs/>
                <w:sz w:val="16"/>
                <w:szCs w:val="16"/>
              </w:rPr>
              <w:t> </w:t>
            </w:r>
          </w:p>
        </w:tc>
        <w:tc>
          <w:tcPr>
            <w:tcW w:w="1294" w:type="pct"/>
            <w:gridSpan w:val="4"/>
            <w:vMerge w:val="restart"/>
            <w:tcBorders>
              <w:top w:val="single" w:sz="4" w:space="0" w:color="808080"/>
              <w:left w:val="single" w:sz="4" w:space="0" w:color="808080"/>
              <w:bottom w:val="single" w:sz="4" w:space="0" w:color="808080"/>
              <w:right w:val="single" w:sz="4" w:space="0" w:color="808080"/>
            </w:tcBorders>
            <w:shd w:val="clear" w:color="000000" w:fill="FFFFCC"/>
            <w:vAlign w:val="center"/>
            <w:hideMark/>
          </w:tcPr>
          <w:p w14:paraId="5886D658" w14:textId="77777777" w:rsidR="00E41F9E" w:rsidRPr="00E41F9E" w:rsidRDefault="00E41F9E" w:rsidP="00E41F9E">
            <w:pPr>
              <w:jc w:val="center"/>
              <w:rPr>
                <w:rFonts w:ascii="Calibri" w:eastAsia="Times New Roman" w:hAnsi="Calibri" w:cs="Calibri"/>
                <w:b/>
                <w:bCs/>
                <w:sz w:val="16"/>
                <w:szCs w:val="16"/>
              </w:rPr>
            </w:pPr>
            <w:r w:rsidRPr="00E41F9E">
              <w:rPr>
                <w:rFonts w:ascii="Calibri" w:eastAsia="Times New Roman" w:hAnsi="Calibri" w:cs="Calibri"/>
                <w:b/>
                <w:bCs/>
                <w:sz w:val="16"/>
                <w:szCs w:val="16"/>
              </w:rPr>
              <w:t> </w:t>
            </w:r>
          </w:p>
        </w:tc>
      </w:tr>
      <w:tr w:rsidR="00E41F9E" w:rsidRPr="00E41F9E" w14:paraId="6B82B78B" w14:textId="77777777" w:rsidTr="00E41F9E">
        <w:trPr>
          <w:trHeight w:val="300"/>
        </w:trPr>
        <w:tc>
          <w:tcPr>
            <w:tcW w:w="1479" w:type="pct"/>
            <w:tcBorders>
              <w:top w:val="nil"/>
              <w:left w:val="single" w:sz="4" w:space="0" w:color="808080"/>
              <w:bottom w:val="single" w:sz="4" w:space="0" w:color="808080"/>
              <w:right w:val="single" w:sz="4" w:space="0" w:color="808080"/>
            </w:tcBorders>
            <w:shd w:val="clear" w:color="000000" w:fill="FFFFCC"/>
            <w:vAlign w:val="center"/>
            <w:hideMark/>
          </w:tcPr>
          <w:p w14:paraId="0D314F91" w14:textId="77777777" w:rsidR="00E41F9E" w:rsidRPr="00E41F9E" w:rsidRDefault="00E41F9E" w:rsidP="00E41F9E">
            <w:pPr>
              <w:jc w:val="center"/>
              <w:rPr>
                <w:rFonts w:ascii="Calibri" w:eastAsia="Times New Roman" w:hAnsi="Calibri" w:cs="Calibri"/>
                <w:b/>
                <w:bCs/>
                <w:sz w:val="16"/>
                <w:szCs w:val="16"/>
              </w:rPr>
            </w:pPr>
            <w:r w:rsidRPr="00E41F9E">
              <w:rPr>
                <w:rFonts w:ascii="Calibri" w:eastAsia="Times New Roman" w:hAnsi="Calibri" w:cs="Calibri"/>
                <w:b/>
                <w:bCs/>
                <w:sz w:val="16"/>
                <w:szCs w:val="16"/>
              </w:rPr>
              <w:t> </w:t>
            </w:r>
          </w:p>
        </w:tc>
        <w:tc>
          <w:tcPr>
            <w:tcW w:w="456" w:type="pct"/>
            <w:vMerge/>
            <w:tcBorders>
              <w:top w:val="nil"/>
              <w:left w:val="single" w:sz="4" w:space="0" w:color="808080"/>
              <w:bottom w:val="single" w:sz="4" w:space="0" w:color="808080"/>
              <w:right w:val="single" w:sz="4" w:space="0" w:color="808080"/>
            </w:tcBorders>
            <w:vAlign w:val="center"/>
            <w:hideMark/>
          </w:tcPr>
          <w:p w14:paraId="37C628DF" w14:textId="77777777" w:rsidR="00E41F9E" w:rsidRPr="00E41F9E" w:rsidRDefault="00E41F9E" w:rsidP="00E41F9E">
            <w:pPr>
              <w:rPr>
                <w:rFonts w:ascii="Calibri" w:eastAsia="Times New Roman" w:hAnsi="Calibri" w:cs="Calibri"/>
                <w:b/>
                <w:bCs/>
                <w:sz w:val="16"/>
                <w:szCs w:val="16"/>
              </w:rPr>
            </w:pPr>
          </w:p>
        </w:tc>
        <w:tc>
          <w:tcPr>
            <w:tcW w:w="1262" w:type="pct"/>
            <w:gridSpan w:val="4"/>
            <w:vMerge/>
            <w:tcBorders>
              <w:top w:val="single" w:sz="4" w:space="0" w:color="808080"/>
              <w:left w:val="single" w:sz="4" w:space="0" w:color="808080"/>
              <w:bottom w:val="single" w:sz="4" w:space="0" w:color="808080"/>
              <w:right w:val="single" w:sz="4" w:space="0" w:color="808080"/>
            </w:tcBorders>
            <w:vAlign w:val="center"/>
            <w:hideMark/>
          </w:tcPr>
          <w:p w14:paraId="481AB985" w14:textId="77777777" w:rsidR="00E41F9E" w:rsidRPr="00E41F9E" w:rsidRDefault="00E41F9E" w:rsidP="00E41F9E">
            <w:pPr>
              <w:rPr>
                <w:rFonts w:ascii="Calibri" w:eastAsia="Times New Roman" w:hAnsi="Calibri" w:cs="Calibri"/>
                <w:b/>
                <w:bCs/>
                <w:sz w:val="16"/>
                <w:szCs w:val="16"/>
              </w:rPr>
            </w:pPr>
          </w:p>
        </w:tc>
        <w:tc>
          <w:tcPr>
            <w:tcW w:w="510" w:type="pct"/>
            <w:vMerge/>
            <w:tcBorders>
              <w:top w:val="nil"/>
              <w:left w:val="single" w:sz="4" w:space="0" w:color="808080"/>
              <w:bottom w:val="single" w:sz="4" w:space="0" w:color="808080"/>
              <w:right w:val="single" w:sz="4" w:space="0" w:color="808080"/>
            </w:tcBorders>
            <w:vAlign w:val="center"/>
            <w:hideMark/>
          </w:tcPr>
          <w:p w14:paraId="444BFA3C" w14:textId="77777777" w:rsidR="00E41F9E" w:rsidRPr="00E41F9E" w:rsidRDefault="00E41F9E" w:rsidP="00E41F9E">
            <w:pPr>
              <w:rPr>
                <w:rFonts w:ascii="Calibri" w:eastAsia="Times New Roman" w:hAnsi="Calibri" w:cs="Calibri"/>
                <w:b/>
                <w:bCs/>
                <w:sz w:val="16"/>
                <w:szCs w:val="16"/>
              </w:rPr>
            </w:pPr>
          </w:p>
        </w:tc>
        <w:tc>
          <w:tcPr>
            <w:tcW w:w="1294" w:type="pct"/>
            <w:gridSpan w:val="4"/>
            <w:vMerge/>
            <w:tcBorders>
              <w:top w:val="single" w:sz="4" w:space="0" w:color="808080"/>
              <w:left w:val="single" w:sz="4" w:space="0" w:color="808080"/>
              <w:bottom w:val="single" w:sz="4" w:space="0" w:color="808080"/>
              <w:right w:val="single" w:sz="4" w:space="0" w:color="808080"/>
            </w:tcBorders>
            <w:vAlign w:val="center"/>
            <w:hideMark/>
          </w:tcPr>
          <w:p w14:paraId="31CB9E3F" w14:textId="77777777" w:rsidR="00E41F9E" w:rsidRPr="00E41F9E" w:rsidRDefault="00E41F9E" w:rsidP="00E41F9E">
            <w:pPr>
              <w:rPr>
                <w:rFonts w:ascii="Calibri" w:eastAsia="Times New Roman" w:hAnsi="Calibri" w:cs="Calibri"/>
                <w:b/>
                <w:bCs/>
                <w:sz w:val="16"/>
                <w:szCs w:val="16"/>
              </w:rPr>
            </w:pPr>
          </w:p>
        </w:tc>
      </w:tr>
      <w:tr w:rsidR="00E41F9E" w:rsidRPr="00E41F9E" w14:paraId="1E2ACDA6" w14:textId="77777777" w:rsidTr="00E41F9E">
        <w:trPr>
          <w:trHeight w:val="450"/>
        </w:trPr>
        <w:tc>
          <w:tcPr>
            <w:tcW w:w="2480" w:type="pct"/>
            <w:gridSpan w:val="4"/>
            <w:tcBorders>
              <w:top w:val="single" w:sz="4" w:space="0" w:color="808080"/>
              <w:left w:val="single" w:sz="4" w:space="0" w:color="808080"/>
              <w:bottom w:val="single" w:sz="4" w:space="0" w:color="808080"/>
              <w:right w:val="single" w:sz="4" w:space="0" w:color="808080"/>
            </w:tcBorders>
            <w:shd w:val="clear" w:color="000000" w:fill="DBE5F1"/>
            <w:vAlign w:val="center"/>
            <w:hideMark/>
          </w:tcPr>
          <w:p w14:paraId="10C8357A" w14:textId="77777777" w:rsidR="00E41F9E" w:rsidRPr="00E41F9E" w:rsidRDefault="00E41F9E" w:rsidP="00E41F9E">
            <w:pPr>
              <w:jc w:val="center"/>
              <w:rPr>
                <w:rFonts w:ascii="Calibri" w:eastAsia="Times New Roman" w:hAnsi="Calibri" w:cs="Calibri"/>
                <w:b/>
                <w:bCs/>
                <w:sz w:val="16"/>
                <w:szCs w:val="16"/>
              </w:rPr>
            </w:pPr>
            <w:r w:rsidRPr="00E41F9E">
              <w:rPr>
                <w:rFonts w:ascii="Calibri" w:eastAsia="Times New Roman" w:hAnsi="Calibri" w:cs="Calibri"/>
                <w:b/>
                <w:bCs/>
                <w:sz w:val="16"/>
                <w:szCs w:val="16"/>
              </w:rPr>
              <w:t>Classroom Mode Distribution</w:t>
            </w:r>
          </w:p>
        </w:tc>
        <w:tc>
          <w:tcPr>
            <w:tcW w:w="326" w:type="pct"/>
            <w:tcBorders>
              <w:top w:val="nil"/>
              <w:left w:val="nil"/>
              <w:bottom w:val="single" w:sz="4" w:space="0" w:color="808080"/>
              <w:right w:val="single" w:sz="4" w:space="0" w:color="808080"/>
            </w:tcBorders>
            <w:shd w:val="clear" w:color="000000" w:fill="DBE5F1"/>
            <w:vAlign w:val="center"/>
            <w:hideMark/>
          </w:tcPr>
          <w:p w14:paraId="6BB84509" w14:textId="77777777" w:rsidR="00E41F9E" w:rsidRPr="00E41F9E" w:rsidRDefault="00E41F9E" w:rsidP="00E41F9E">
            <w:pPr>
              <w:jc w:val="center"/>
              <w:rPr>
                <w:rFonts w:ascii="Calibri" w:eastAsia="Times New Roman" w:hAnsi="Calibri" w:cs="Calibri"/>
                <w:b/>
                <w:bCs/>
                <w:sz w:val="16"/>
                <w:szCs w:val="16"/>
              </w:rPr>
            </w:pPr>
            <w:r w:rsidRPr="00E41F9E">
              <w:rPr>
                <w:rFonts w:ascii="Calibri" w:eastAsia="Times New Roman" w:hAnsi="Calibri" w:cs="Calibri"/>
                <w:b/>
                <w:bCs/>
                <w:sz w:val="16"/>
                <w:szCs w:val="16"/>
              </w:rPr>
              <w:t>Hours</w:t>
            </w:r>
          </w:p>
        </w:tc>
        <w:tc>
          <w:tcPr>
            <w:tcW w:w="390" w:type="pct"/>
            <w:tcBorders>
              <w:top w:val="nil"/>
              <w:left w:val="nil"/>
              <w:bottom w:val="single" w:sz="4" w:space="0" w:color="808080"/>
              <w:right w:val="single" w:sz="4" w:space="0" w:color="808080"/>
            </w:tcBorders>
            <w:shd w:val="clear" w:color="000000" w:fill="DBE5F1"/>
            <w:vAlign w:val="center"/>
            <w:hideMark/>
          </w:tcPr>
          <w:p w14:paraId="173D618F" w14:textId="77777777" w:rsidR="00E41F9E" w:rsidRPr="00E41F9E" w:rsidRDefault="00E41F9E" w:rsidP="00E41F9E">
            <w:pPr>
              <w:jc w:val="center"/>
              <w:rPr>
                <w:rFonts w:ascii="Calibri" w:eastAsia="Times New Roman" w:hAnsi="Calibri" w:cs="Calibri"/>
                <w:b/>
                <w:bCs/>
                <w:sz w:val="16"/>
                <w:szCs w:val="16"/>
              </w:rPr>
            </w:pPr>
            <w:r w:rsidRPr="00E41F9E">
              <w:rPr>
                <w:rFonts w:ascii="Calibri" w:eastAsia="Times New Roman" w:hAnsi="Calibri" w:cs="Calibri"/>
                <w:b/>
                <w:bCs/>
                <w:sz w:val="16"/>
                <w:szCs w:val="16"/>
              </w:rPr>
              <w:t>Elapsed Hours</w:t>
            </w:r>
          </w:p>
        </w:tc>
        <w:tc>
          <w:tcPr>
            <w:tcW w:w="1088" w:type="pct"/>
            <w:gridSpan w:val="3"/>
            <w:tcBorders>
              <w:top w:val="single" w:sz="4" w:space="0" w:color="808080"/>
              <w:left w:val="nil"/>
              <w:bottom w:val="single" w:sz="4" w:space="0" w:color="808080"/>
              <w:right w:val="single" w:sz="4" w:space="0" w:color="808080"/>
            </w:tcBorders>
            <w:shd w:val="clear" w:color="000000" w:fill="DBE5F1"/>
            <w:vAlign w:val="center"/>
            <w:hideMark/>
          </w:tcPr>
          <w:p w14:paraId="28D46505" w14:textId="77777777" w:rsidR="00E41F9E" w:rsidRPr="00E41F9E" w:rsidRDefault="00E41F9E" w:rsidP="00E41F9E">
            <w:pPr>
              <w:jc w:val="center"/>
              <w:rPr>
                <w:rFonts w:ascii="Calibri" w:eastAsia="Times New Roman" w:hAnsi="Calibri" w:cs="Calibri"/>
                <w:b/>
                <w:bCs/>
                <w:sz w:val="16"/>
                <w:szCs w:val="16"/>
              </w:rPr>
            </w:pPr>
            <w:r w:rsidRPr="00E41F9E">
              <w:rPr>
                <w:rFonts w:ascii="Calibri" w:eastAsia="Times New Roman" w:hAnsi="Calibri" w:cs="Calibri"/>
                <w:b/>
                <w:bCs/>
                <w:sz w:val="16"/>
                <w:szCs w:val="16"/>
              </w:rPr>
              <w:t>Laboratory Mode Distribution</w:t>
            </w:r>
          </w:p>
        </w:tc>
        <w:tc>
          <w:tcPr>
            <w:tcW w:w="326" w:type="pct"/>
            <w:tcBorders>
              <w:top w:val="nil"/>
              <w:left w:val="nil"/>
              <w:bottom w:val="single" w:sz="4" w:space="0" w:color="808080"/>
              <w:right w:val="single" w:sz="4" w:space="0" w:color="808080"/>
            </w:tcBorders>
            <w:shd w:val="clear" w:color="000000" w:fill="DBE5F1"/>
            <w:vAlign w:val="center"/>
            <w:hideMark/>
          </w:tcPr>
          <w:p w14:paraId="773441E3" w14:textId="77777777" w:rsidR="00E41F9E" w:rsidRPr="00E41F9E" w:rsidRDefault="00E41F9E" w:rsidP="00E41F9E">
            <w:pPr>
              <w:jc w:val="center"/>
              <w:rPr>
                <w:rFonts w:ascii="Calibri" w:eastAsia="Times New Roman" w:hAnsi="Calibri" w:cs="Calibri"/>
                <w:b/>
                <w:bCs/>
                <w:sz w:val="16"/>
                <w:szCs w:val="16"/>
              </w:rPr>
            </w:pPr>
            <w:r w:rsidRPr="00E41F9E">
              <w:rPr>
                <w:rFonts w:ascii="Calibri" w:eastAsia="Times New Roman" w:hAnsi="Calibri" w:cs="Calibri"/>
                <w:b/>
                <w:bCs/>
                <w:sz w:val="16"/>
                <w:szCs w:val="16"/>
              </w:rPr>
              <w:t>Hours</w:t>
            </w:r>
          </w:p>
        </w:tc>
        <w:tc>
          <w:tcPr>
            <w:tcW w:w="390" w:type="pct"/>
            <w:tcBorders>
              <w:top w:val="nil"/>
              <w:left w:val="nil"/>
              <w:bottom w:val="single" w:sz="4" w:space="0" w:color="808080"/>
              <w:right w:val="single" w:sz="4" w:space="0" w:color="808080"/>
            </w:tcBorders>
            <w:shd w:val="clear" w:color="000000" w:fill="DBE5F1"/>
            <w:vAlign w:val="center"/>
            <w:hideMark/>
          </w:tcPr>
          <w:p w14:paraId="2AD08FD6" w14:textId="77777777" w:rsidR="00E41F9E" w:rsidRPr="00E41F9E" w:rsidRDefault="00E41F9E" w:rsidP="00E41F9E">
            <w:pPr>
              <w:jc w:val="center"/>
              <w:rPr>
                <w:rFonts w:ascii="Calibri" w:eastAsia="Times New Roman" w:hAnsi="Calibri" w:cs="Calibri"/>
                <w:b/>
                <w:bCs/>
                <w:sz w:val="16"/>
                <w:szCs w:val="16"/>
              </w:rPr>
            </w:pPr>
            <w:r w:rsidRPr="00E41F9E">
              <w:rPr>
                <w:rFonts w:ascii="Calibri" w:eastAsia="Times New Roman" w:hAnsi="Calibri" w:cs="Calibri"/>
                <w:b/>
                <w:bCs/>
                <w:sz w:val="16"/>
                <w:szCs w:val="16"/>
              </w:rPr>
              <w:t>Elapsed Hours</w:t>
            </w:r>
          </w:p>
        </w:tc>
      </w:tr>
      <w:tr w:rsidR="00E41F9E" w:rsidRPr="00E41F9E" w14:paraId="54FB6D28" w14:textId="77777777" w:rsidTr="00E41F9E">
        <w:trPr>
          <w:trHeight w:val="300"/>
        </w:trPr>
        <w:tc>
          <w:tcPr>
            <w:tcW w:w="2480" w:type="pct"/>
            <w:gridSpan w:val="4"/>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6B202907" w14:textId="77777777" w:rsidR="00E41F9E" w:rsidRPr="00E41F9E" w:rsidRDefault="00E41F9E" w:rsidP="00E41F9E">
            <w:pPr>
              <w:jc w:val="center"/>
              <w:rPr>
                <w:rFonts w:ascii="Calibri" w:eastAsia="Times New Roman" w:hAnsi="Calibri" w:cs="Calibri"/>
                <w:sz w:val="16"/>
                <w:szCs w:val="16"/>
              </w:rPr>
            </w:pPr>
            <w:r w:rsidRPr="00E41F9E">
              <w:rPr>
                <w:rFonts w:ascii="Calibri" w:eastAsia="Times New Roman" w:hAnsi="Calibri" w:cs="Calibri"/>
                <w:sz w:val="16"/>
                <w:szCs w:val="16"/>
              </w:rPr>
              <w:t>IFIT IMI (ICW) 2</w:t>
            </w:r>
          </w:p>
        </w:tc>
        <w:tc>
          <w:tcPr>
            <w:tcW w:w="326" w:type="pct"/>
            <w:tcBorders>
              <w:top w:val="nil"/>
              <w:left w:val="nil"/>
              <w:bottom w:val="single" w:sz="4" w:space="0" w:color="808080"/>
              <w:right w:val="single" w:sz="4" w:space="0" w:color="808080"/>
            </w:tcBorders>
            <w:shd w:val="clear" w:color="000000" w:fill="E2EFDA"/>
            <w:vAlign w:val="center"/>
            <w:hideMark/>
          </w:tcPr>
          <w:p w14:paraId="4BD2D592" w14:textId="77777777" w:rsidR="00E41F9E" w:rsidRPr="00E41F9E" w:rsidRDefault="00E41F9E" w:rsidP="00E41F9E">
            <w:pPr>
              <w:jc w:val="center"/>
              <w:rPr>
                <w:rFonts w:ascii="Calibri" w:eastAsia="Times New Roman" w:hAnsi="Calibri" w:cs="Calibri"/>
                <w:sz w:val="16"/>
                <w:szCs w:val="16"/>
              </w:rPr>
            </w:pPr>
            <w:r w:rsidRPr="00E41F9E">
              <w:rPr>
                <w:rFonts w:ascii="Calibri" w:eastAsia="Times New Roman" w:hAnsi="Calibri" w:cs="Calibri"/>
                <w:sz w:val="16"/>
                <w:szCs w:val="16"/>
              </w:rPr>
              <w:t>0</w:t>
            </w:r>
          </w:p>
        </w:tc>
        <w:tc>
          <w:tcPr>
            <w:tcW w:w="390" w:type="pct"/>
            <w:tcBorders>
              <w:top w:val="nil"/>
              <w:left w:val="nil"/>
              <w:bottom w:val="single" w:sz="4" w:space="0" w:color="808080"/>
              <w:right w:val="single" w:sz="4" w:space="0" w:color="808080"/>
            </w:tcBorders>
            <w:shd w:val="clear" w:color="000000" w:fill="E2EFDA"/>
            <w:vAlign w:val="center"/>
            <w:hideMark/>
          </w:tcPr>
          <w:p w14:paraId="72582EC2" w14:textId="77777777" w:rsidR="00E41F9E" w:rsidRPr="00E41F9E" w:rsidRDefault="00E41F9E" w:rsidP="00E41F9E">
            <w:pPr>
              <w:jc w:val="center"/>
              <w:rPr>
                <w:rFonts w:ascii="Calibri" w:eastAsia="Times New Roman" w:hAnsi="Calibri" w:cs="Calibri"/>
                <w:sz w:val="16"/>
                <w:szCs w:val="16"/>
              </w:rPr>
            </w:pPr>
            <w:r w:rsidRPr="00E41F9E">
              <w:rPr>
                <w:rFonts w:ascii="Calibri" w:eastAsia="Times New Roman" w:hAnsi="Calibri" w:cs="Calibri"/>
                <w:sz w:val="16"/>
                <w:szCs w:val="16"/>
              </w:rPr>
              <w:t>0</w:t>
            </w:r>
          </w:p>
        </w:tc>
        <w:tc>
          <w:tcPr>
            <w:tcW w:w="1088" w:type="pct"/>
            <w:gridSpan w:val="3"/>
            <w:tcBorders>
              <w:top w:val="single" w:sz="4" w:space="0" w:color="808080"/>
              <w:left w:val="nil"/>
              <w:bottom w:val="single" w:sz="4" w:space="0" w:color="808080"/>
              <w:right w:val="single" w:sz="4" w:space="0" w:color="808080"/>
            </w:tcBorders>
            <w:shd w:val="clear" w:color="auto" w:fill="auto"/>
            <w:vAlign w:val="center"/>
            <w:hideMark/>
          </w:tcPr>
          <w:p w14:paraId="3C06B7D2" w14:textId="77777777" w:rsidR="00E41F9E" w:rsidRPr="00E41F9E" w:rsidRDefault="00E41F9E" w:rsidP="00E41F9E">
            <w:pPr>
              <w:jc w:val="center"/>
              <w:rPr>
                <w:rFonts w:ascii="Calibri" w:eastAsia="Times New Roman" w:hAnsi="Calibri" w:cs="Calibri"/>
                <w:sz w:val="16"/>
                <w:szCs w:val="16"/>
              </w:rPr>
            </w:pPr>
            <w:r w:rsidRPr="00E41F9E">
              <w:rPr>
                <w:rFonts w:ascii="Calibri" w:eastAsia="Times New Roman" w:hAnsi="Calibri" w:cs="Calibri"/>
                <w:sz w:val="16"/>
                <w:szCs w:val="16"/>
              </w:rPr>
              <w:t>LAB VSIM</w:t>
            </w:r>
          </w:p>
        </w:tc>
        <w:tc>
          <w:tcPr>
            <w:tcW w:w="326" w:type="pct"/>
            <w:tcBorders>
              <w:top w:val="nil"/>
              <w:left w:val="nil"/>
              <w:bottom w:val="single" w:sz="4" w:space="0" w:color="808080"/>
              <w:right w:val="single" w:sz="4" w:space="0" w:color="808080"/>
            </w:tcBorders>
            <w:shd w:val="clear" w:color="000000" w:fill="E2EFDA"/>
            <w:vAlign w:val="center"/>
            <w:hideMark/>
          </w:tcPr>
          <w:p w14:paraId="68C6CA21" w14:textId="77777777" w:rsidR="00E41F9E" w:rsidRPr="00E41F9E" w:rsidRDefault="00E41F9E" w:rsidP="00E41F9E">
            <w:pPr>
              <w:jc w:val="center"/>
              <w:rPr>
                <w:rFonts w:ascii="Calibri" w:eastAsia="Times New Roman" w:hAnsi="Calibri" w:cs="Calibri"/>
                <w:sz w:val="16"/>
                <w:szCs w:val="16"/>
              </w:rPr>
            </w:pPr>
            <w:r w:rsidRPr="00E41F9E">
              <w:rPr>
                <w:rFonts w:ascii="Calibri" w:eastAsia="Times New Roman" w:hAnsi="Calibri" w:cs="Calibri"/>
                <w:sz w:val="16"/>
                <w:szCs w:val="16"/>
              </w:rPr>
              <w:t>0</w:t>
            </w:r>
          </w:p>
        </w:tc>
        <w:tc>
          <w:tcPr>
            <w:tcW w:w="390" w:type="pct"/>
            <w:tcBorders>
              <w:top w:val="nil"/>
              <w:left w:val="nil"/>
              <w:bottom w:val="single" w:sz="4" w:space="0" w:color="808080"/>
              <w:right w:val="single" w:sz="4" w:space="0" w:color="808080"/>
            </w:tcBorders>
            <w:shd w:val="clear" w:color="000000" w:fill="E2EFDA"/>
            <w:vAlign w:val="center"/>
            <w:hideMark/>
          </w:tcPr>
          <w:p w14:paraId="2D4541D6" w14:textId="77777777" w:rsidR="00E41F9E" w:rsidRPr="00E41F9E" w:rsidRDefault="00E41F9E" w:rsidP="00E41F9E">
            <w:pPr>
              <w:jc w:val="center"/>
              <w:rPr>
                <w:rFonts w:ascii="Calibri" w:eastAsia="Times New Roman" w:hAnsi="Calibri" w:cs="Calibri"/>
                <w:sz w:val="16"/>
                <w:szCs w:val="16"/>
              </w:rPr>
            </w:pPr>
            <w:r w:rsidRPr="00E41F9E">
              <w:rPr>
                <w:rFonts w:ascii="Calibri" w:eastAsia="Times New Roman" w:hAnsi="Calibri" w:cs="Calibri"/>
                <w:sz w:val="16"/>
                <w:szCs w:val="16"/>
              </w:rPr>
              <w:t>0</w:t>
            </w:r>
          </w:p>
        </w:tc>
      </w:tr>
      <w:tr w:rsidR="00E41F9E" w:rsidRPr="00E41F9E" w14:paraId="48CF22C6" w14:textId="77777777" w:rsidTr="00E41F9E">
        <w:trPr>
          <w:trHeight w:val="300"/>
        </w:trPr>
        <w:tc>
          <w:tcPr>
            <w:tcW w:w="2480" w:type="pct"/>
            <w:gridSpan w:val="4"/>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4C977D22" w14:textId="77777777" w:rsidR="00E41F9E" w:rsidRPr="00E41F9E" w:rsidRDefault="00E41F9E" w:rsidP="00E41F9E">
            <w:pPr>
              <w:jc w:val="center"/>
              <w:rPr>
                <w:rFonts w:ascii="Calibri" w:eastAsia="Times New Roman" w:hAnsi="Calibri" w:cs="Calibri"/>
                <w:sz w:val="16"/>
                <w:szCs w:val="16"/>
              </w:rPr>
            </w:pPr>
            <w:r w:rsidRPr="00E41F9E">
              <w:rPr>
                <w:rFonts w:ascii="Calibri" w:eastAsia="Times New Roman" w:hAnsi="Calibri" w:cs="Calibri"/>
                <w:sz w:val="16"/>
                <w:szCs w:val="16"/>
              </w:rPr>
              <w:t>IFIT VSIM</w:t>
            </w:r>
          </w:p>
        </w:tc>
        <w:tc>
          <w:tcPr>
            <w:tcW w:w="326" w:type="pct"/>
            <w:tcBorders>
              <w:top w:val="nil"/>
              <w:left w:val="nil"/>
              <w:bottom w:val="single" w:sz="4" w:space="0" w:color="808080"/>
              <w:right w:val="single" w:sz="4" w:space="0" w:color="808080"/>
            </w:tcBorders>
            <w:shd w:val="clear" w:color="000000" w:fill="E2EFDA"/>
            <w:vAlign w:val="center"/>
            <w:hideMark/>
          </w:tcPr>
          <w:p w14:paraId="6AA866E1" w14:textId="77777777" w:rsidR="00E41F9E" w:rsidRPr="00E41F9E" w:rsidRDefault="00E41F9E" w:rsidP="00E41F9E">
            <w:pPr>
              <w:jc w:val="center"/>
              <w:rPr>
                <w:rFonts w:ascii="Calibri" w:eastAsia="Times New Roman" w:hAnsi="Calibri" w:cs="Calibri"/>
                <w:sz w:val="16"/>
                <w:szCs w:val="16"/>
              </w:rPr>
            </w:pPr>
            <w:r w:rsidRPr="00E41F9E">
              <w:rPr>
                <w:rFonts w:ascii="Calibri" w:eastAsia="Times New Roman" w:hAnsi="Calibri" w:cs="Calibri"/>
                <w:sz w:val="16"/>
                <w:szCs w:val="16"/>
              </w:rPr>
              <w:t>0</w:t>
            </w:r>
          </w:p>
        </w:tc>
        <w:tc>
          <w:tcPr>
            <w:tcW w:w="390" w:type="pct"/>
            <w:tcBorders>
              <w:top w:val="nil"/>
              <w:left w:val="nil"/>
              <w:bottom w:val="single" w:sz="4" w:space="0" w:color="808080"/>
              <w:right w:val="single" w:sz="4" w:space="0" w:color="808080"/>
            </w:tcBorders>
            <w:shd w:val="clear" w:color="000000" w:fill="E2EFDA"/>
            <w:vAlign w:val="center"/>
            <w:hideMark/>
          </w:tcPr>
          <w:p w14:paraId="597FA44C" w14:textId="77777777" w:rsidR="00E41F9E" w:rsidRPr="00E41F9E" w:rsidRDefault="00E41F9E" w:rsidP="00E41F9E">
            <w:pPr>
              <w:jc w:val="center"/>
              <w:rPr>
                <w:rFonts w:ascii="Calibri" w:eastAsia="Times New Roman" w:hAnsi="Calibri" w:cs="Calibri"/>
                <w:sz w:val="16"/>
                <w:szCs w:val="16"/>
              </w:rPr>
            </w:pPr>
            <w:r w:rsidRPr="00E41F9E">
              <w:rPr>
                <w:rFonts w:ascii="Calibri" w:eastAsia="Times New Roman" w:hAnsi="Calibri" w:cs="Calibri"/>
                <w:sz w:val="16"/>
                <w:szCs w:val="16"/>
              </w:rPr>
              <w:t>0</w:t>
            </w:r>
          </w:p>
        </w:tc>
        <w:tc>
          <w:tcPr>
            <w:tcW w:w="1088" w:type="pct"/>
            <w:gridSpan w:val="3"/>
            <w:tcBorders>
              <w:top w:val="single" w:sz="4" w:space="0" w:color="808080"/>
              <w:left w:val="nil"/>
              <w:bottom w:val="single" w:sz="4" w:space="0" w:color="808080"/>
              <w:right w:val="single" w:sz="4" w:space="0" w:color="808080"/>
            </w:tcBorders>
            <w:shd w:val="clear" w:color="auto" w:fill="auto"/>
            <w:vAlign w:val="center"/>
            <w:hideMark/>
          </w:tcPr>
          <w:p w14:paraId="10CEDA4B" w14:textId="77777777" w:rsidR="00E41F9E" w:rsidRPr="00E41F9E" w:rsidRDefault="00E41F9E" w:rsidP="00E41F9E">
            <w:pPr>
              <w:jc w:val="center"/>
              <w:rPr>
                <w:rFonts w:ascii="Calibri" w:eastAsia="Times New Roman" w:hAnsi="Calibri" w:cs="Calibri"/>
                <w:sz w:val="16"/>
                <w:szCs w:val="16"/>
              </w:rPr>
            </w:pPr>
            <w:r w:rsidRPr="00E41F9E">
              <w:rPr>
                <w:rFonts w:ascii="Calibri" w:eastAsia="Times New Roman" w:hAnsi="Calibri" w:cs="Calibri"/>
                <w:sz w:val="16"/>
                <w:szCs w:val="16"/>
              </w:rPr>
              <w:t>LAB Stand-alone SIM</w:t>
            </w:r>
          </w:p>
        </w:tc>
        <w:tc>
          <w:tcPr>
            <w:tcW w:w="326" w:type="pct"/>
            <w:tcBorders>
              <w:top w:val="nil"/>
              <w:left w:val="nil"/>
              <w:bottom w:val="single" w:sz="4" w:space="0" w:color="808080"/>
              <w:right w:val="single" w:sz="4" w:space="0" w:color="808080"/>
            </w:tcBorders>
            <w:shd w:val="clear" w:color="000000" w:fill="E2EFDA"/>
            <w:vAlign w:val="center"/>
            <w:hideMark/>
          </w:tcPr>
          <w:p w14:paraId="6A992B30" w14:textId="77777777" w:rsidR="00E41F9E" w:rsidRPr="00E41F9E" w:rsidRDefault="00E41F9E" w:rsidP="00E41F9E">
            <w:pPr>
              <w:jc w:val="center"/>
              <w:rPr>
                <w:rFonts w:ascii="Calibri" w:eastAsia="Times New Roman" w:hAnsi="Calibri" w:cs="Calibri"/>
                <w:sz w:val="16"/>
                <w:szCs w:val="16"/>
              </w:rPr>
            </w:pPr>
            <w:r w:rsidRPr="00E41F9E">
              <w:rPr>
                <w:rFonts w:ascii="Calibri" w:eastAsia="Times New Roman" w:hAnsi="Calibri" w:cs="Calibri"/>
                <w:sz w:val="16"/>
                <w:szCs w:val="16"/>
              </w:rPr>
              <w:t>0</w:t>
            </w:r>
          </w:p>
        </w:tc>
        <w:tc>
          <w:tcPr>
            <w:tcW w:w="390" w:type="pct"/>
            <w:tcBorders>
              <w:top w:val="nil"/>
              <w:left w:val="nil"/>
              <w:bottom w:val="single" w:sz="4" w:space="0" w:color="808080"/>
              <w:right w:val="single" w:sz="4" w:space="0" w:color="808080"/>
            </w:tcBorders>
            <w:shd w:val="clear" w:color="000000" w:fill="E2EFDA"/>
            <w:vAlign w:val="center"/>
            <w:hideMark/>
          </w:tcPr>
          <w:p w14:paraId="111AB645" w14:textId="77777777" w:rsidR="00E41F9E" w:rsidRPr="00E41F9E" w:rsidRDefault="00E41F9E" w:rsidP="00E41F9E">
            <w:pPr>
              <w:jc w:val="center"/>
              <w:rPr>
                <w:rFonts w:ascii="Calibri" w:eastAsia="Times New Roman" w:hAnsi="Calibri" w:cs="Calibri"/>
                <w:sz w:val="16"/>
                <w:szCs w:val="16"/>
              </w:rPr>
            </w:pPr>
            <w:r w:rsidRPr="00E41F9E">
              <w:rPr>
                <w:rFonts w:ascii="Calibri" w:eastAsia="Times New Roman" w:hAnsi="Calibri" w:cs="Calibri"/>
                <w:sz w:val="16"/>
                <w:szCs w:val="16"/>
              </w:rPr>
              <w:t>0</w:t>
            </w:r>
          </w:p>
        </w:tc>
      </w:tr>
      <w:tr w:rsidR="00E41F9E" w:rsidRPr="00E41F9E" w14:paraId="353A62BB" w14:textId="77777777" w:rsidTr="00E41F9E">
        <w:trPr>
          <w:trHeight w:val="300"/>
        </w:trPr>
        <w:tc>
          <w:tcPr>
            <w:tcW w:w="2480" w:type="pct"/>
            <w:gridSpan w:val="4"/>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4D75D820" w14:textId="77777777" w:rsidR="00E41F9E" w:rsidRPr="00E41F9E" w:rsidRDefault="00E41F9E" w:rsidP="00E41F9E">
            <w:pPr>
              <w:jc w:val="center"/>
              <w:rPr>
                <w:rFonts w:ascii="Calibri" w:eastAsia="Times New Roman" w:hAnsi="Calibri" w:cs="Calibri"/>
                <w:sz w:val="16"/>
                <w:szCs w:val="16"/>
              </w:rPr>
            </w:pPr>
            <w:r w:rsidRPr="00E41F9E">
              <w:rPr>
                <w:rFonts w:ascii="Calibri" w:eastAsia="Times New Roman" w:hAnsi="Calibri" w:cs="Calibri"/>
                <w:sz w:val="16"/>
                <w:szCs w:val="16"/>
              </w:rPr>
              <w:t>IFIT Stand-alone SIM</w:t>
            </w:r>
          </w:p>
        </w:tc>
        <w:tc>
          <w:tcPr>
            <w:tcW w:w="326" w:type="pct"/>
            <w:tcBorders>
              <w:top w:val="nil"/>
              <w:left w:val="nil"/>
              <w:bottom w:val="single" w:sz="4" w:space="0" w:color="808080"/>
              <w:right w:val="single" w:sz="4" w:space="0" w:color="808080"/>
            </w:tcBorders>
            <w:shd w:val="clear" w:color="000000" w:fill="E2EFDA"/>
            <w:vAlign w:val="center"/>
            <w:hideMark/>
          </w:tcPr>
          <w:p w14:paraId="3CF1276E" w14:textId="77777777" w:rsidR="00E41F9E" w:rsidRPr="00E41F9E" w:rsidRDefault="00E41F9E" w:rsidP="00E41F9E">
            <w:pPr>
              <w:jc w:val="center"/>
              <w:rPr>
                <w:rFonts w:ascii="Calibri" w:eastAsia="Times New Roman" w:hAnsi="Calibri" w:cs="Calibri"/>
                <w:sz w:val="16"/>
                <w:szCs w:val="16"/>
              </w:rPr>
            </w:pPr>
            <w:r w:rsidRPr="00E41F9E">
              <w:rPr>
                <w:rFonts w:ascii="Calibri" w:eastAsia="Times New Roman" w:hAnsi="Calibri" w:cs="Calibri"/>
                <w:sz w:val="16"/>
                <w:szCs w:val="16"/>
              </w:rPr>
              <w:t>0</w:t>
            </w:r>
          </w:p>
        </w:tc>
        <w:tc>
          <w:tcPr>
            <w:tcW w:w="390" w:type="pct"/>
            <w:tcBorders>
              <w:top w:val="nil"/>
              <w:left w:val="nil"/>
              <w:bottom w:val="single" w:sz="4" w:space="0" w:color="808080"/>
              <w:right w:val="single" w:sz="4" w:space="0" w:color="808080"/>
            </w:tcBorders>
            <w:shd w:val="clear" w:color="000000" w:fill="E2EFDA"/>
            <w:vAlign w:val="center"/>
            <w:hideMark/>
          </w:tcPr>
          <w:p w14:paraId="0A827EB5" w14:textId="77777777" w:rsidR="00E41F9E" w:rsidRPr="00E41F9E" w:rsidRDefault="00E41F9E" w:rsidP="00E41F9E">
            <w:pPr>
              <w:jc w:val="center"/>
              <w:rPr>
                <w:rFonts w:ascii="Calibri" w:eastAsia="Times New Roman" w:hAnsi="Calibri" w:cs="Calibri"/>
                <w:sz w:val="16"/>
                <w:szCs w:val="16"/>
              </w:rPr>
            </w:pPr>
            <w:r w:rsidRPr="00E41F9E">
              <w:rPr>
                <w:rFonts w:ascii="Calibri" w:eastAsia="Times New Roman" w:hAnsi="Calibri" w:cs="Calibri"/>
                <w:sz w:val="16"/>
                <w:szCs w:val="16"/>
              </w:rPr>
              <w:t>0</w:t>
            </w:r>
          </w:p>
        </w:tc>
        <w:tc>
          <w:tcPr>
            <w:tcW w:w="1088" w:type="pct"/>
            <w:gridSpan w:val="3"/>
            <w:tcBorders>
              <w:top w:val="single" w:sz="4" w:space="0" w:color="808080"/>
              <w:left w:val="nil"/>
              <w:bottom w:val="single" w:sz="4" w:space="0" w:color="808080"/>
              <w:right w:val="single" w:sz="4" w:space="0" w:color="808080"/>
            </w:tcBorders>
            <w:shd w:val="clear" w:color="auto" w:fill="auto"/>
            <w:vAlign w:val="center"/>
            <w:hideMark/>
          </w:tcPr>
          <w:p w14:paraId="4B438DC4" w14:textId="77777777" w:rsidR="00E41F9E" w:rsidRPr="00E41F9E" w:rsidRDefault="00E41F9E" w:rsidP="00E41F9E">
            <w:pPr>
              <w:jc w:val="center"/>
              <w:rPr>
                <w:rFonts w:ascii="Calibri" w:eastAsia="Times New Roman" w:hAnsi="Calibri" w:cs="Calibri"/>
                <w:sz w:val="16"/>
                <w:szCs w:val="16"/>
              </w:rPr>
            </w:pPr>
            <w:r w:rsidRPr="00E41F9E">
              <w:rPr>
                <w:rFonts w:ascii="Calibri" w:eastAsia="Times New Roman" w:hAnsi="Calibri" w:cs="Calibri"/>
                <w:sz w:val="16"/>
                <w:szCs w:val="16"/>
              </w:rPr>
              <w:t>LAB Simulator Trainer</w:t>
            </w:r>
          </w:p>
        </w:tc>
        <w:tc>
          <w:tcPr>
            <w:tcW w:w="326" w:type="pct"/>
            <w:tcBorders>
              <w:top w:val="nil"/>
              <w:left w:val="nil"/>
              <w:bottom w:val="single" w:sz="4" w:space="0" w:color="808080"/>
              <w:right w:val="single" w:sz="4" w:space="0" w:color="808080"/>
            </w:tcBorders>
            <w:shd w:val="clear" w:color="000000" w:fill="E2EFDA"/>
            <w:vAlign w:val="center"/>
            <w:hideMark/>
          </w:tcPr>
          <w:p w14:paraId="79A271E4" w14:textId="77777777" w:rsidR="00E41F9E" w:rsidRPr="00E41F9E" w:rsidRDefault="00E41F9E" w:rsidP="00E41F9E">
            <w:pPr>
              <w:jc w:val="center"/>
              <w:rPr>
                <w:rFonts w:ascii="Calibri" w:eastAsia="Times New Roman" w:hAnsi="Calibri" w:cs="Calibri"/>
                <w:sz w:val="16"/>
                <w:szCs w:val="16"/>
              </w:rPr>
            </w:pPr>
            <w:r w:rsidRPr="00E41F9E">
              <w:rPr>
                <w:rFonts w:ascii="Calibri" w:eastAsia="Times New Roman" w:hAnsi="Calibri" w:cs="Calibri"/>
                <w:sz w:val="16"/>
                <w:szCs w:val="16"/>
              </w:rPr>
              <w:t>0</w:t>
            </w:r>
          </w:p>
        </w:tc>
        <w:tc>
          <w:tcPr>
            <w:tcW w:w="390" w:type="pct"/>
            <w:tcBorders>
              <w:top w:val="nil"/>
              <w:left w:val="nil"/>
              <w:bottom w:val="single" w:sz="4" w:space="0" w:color="808080"/>
              <w:right w:val="single" w:sz="4" w:space="0" w:color="808080"/>
            </w:tcBorders>
            <w:shd w:val="clear" w:color="000000" w:fill="E2EFDA"/>
            <w:vAlign w:val="center"/>
            <w:hideMark/>
          </w:tcPr>
          <w:p w14:paraId="67F821ED" w14:textId="77777777" w:rsidR="00E41F9E" w:rsidRPr="00E41F9E" w:rsidRDefault="00E41F9E" w:rsidP="00E41F9E">
            <w:pPr>
              <w:jc w:val="center"/>
              <w:rPr>
                <w:rFonts w:ascii="Calibri" w:eastAsia="Times New Roman" w:hAnsi="Calibri" w:cs="Calibri"/>
                <w:sz w:val="16"/>
                <w:szCs w:val="16"/>
              </w:rPr>
            </w:pPr>
            <w:r w:rsidRPr="00E41F9E">
              <w:rPr>
                <w:rFonts w:ascii="Calibri" w:eastAsia="Times New Roman" w:hAnsi="Calibri" w:cs="Calibri"/>
                <w:sz w:val="16"/>
                <w:szCs w:val="16"/>
              </w:rPr>
              <w:t>0</w:t>
            </w:r>
          </w:p>
        </w:tc>
      </w:tr>
      <w:tr w:rsidR="00E41F9E" w:rsidRPr="00E41F9E" w14:paraId="239A6B65" w14:textId="77777777" w:rsidTr="00E41F9E">
        <w:trPr>
          <w:trHeight w:val="300"/>
        </w:trPr>
        <w:tc>
          <w:tcPr>
            <w:tcW w:w="2480" w:type="pct"/>
            <w:gridSpan w:val="4"/>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1BEA6D69" w14:textId="77777777" w:rsidR="00E41F9E" w:rsidRPr="00E41F9E" w:rsidRDefault="00E41F9E" w:rsidP="00E41F9E">
            <w:pPr>
              <w:jc w:val="center"/>
              <w:rPr>
                <w:rFonts w:ascii="Calibri" w:eastAsia="Times New Roman" w:hAnsi="Calibri" w:cs="Calibri"/>
                <w:sz w:val="16"/>
                <w:szCs w:val="16"/>
              </w:rPr>
            </w:pPr>
            <w:r w:rsidRPr="00E41F9E">
              <w:rPr>
                <w:rFonts w:ascii="Calibri" w:eastAsia="Times New Roman" w:hAnsi="Calibri" w:cs="Calibri"/>
                <w:sz w:val="16"/>
                <w:szCs w:val="16"/>
              </w:rPr>
              <w:t>SDIT IMI (ICW) 2</w:t>
            </w:r>
          </w:p>
        </w:tc>
        <w:tc>
          <w:tcPr>
            <w:tcW w:w="326" w:type="pct"/>
            <w:tcBorders>
              <w:top w:val="nil"/>
              <w:left w:val="nil"/>
              <w:bottom w:val="single" w:sz="4" w:space="0" w:color="808080"/>
              <w:right w:val="single" w:sz="4" w:space="0" w:color="808080"/>
            </w:tcBorders>
            <w:shd w:val="clear" w:color="000000" w:fill="E2EFDA"/>
            <w:vAlign w:val="center"/>
            <w:hideMark/>
          </w:tcPr>
          <w:p w14:paraId="0B7427F2" w14:textId="77777777" w:rsidR="00E41F9E" w:rsidRPr="00E41F9E" w:rsidRDefault="00E41F9E" w:rsidP="00E41F9E">
            <w:pPr>
              <w:jc w:val="center"/>
              <w:rPr>
                <w:rFonts w:ascii="Calibri" w:eastAsia="Times New Roman" w:hAnsi="Calibri" w:cs="Calibri"/>
                <w:sz w:val="16"/>
                <w:szCs w:val="16"/>
              </w:rPr>
            </w:pPr>
            <w:r w:rsidRPr="00E41F9E">
              <w:rPr>
                <w:rFonts w:ascii="Calibri" w:eastAsia="Times New Roman" w:hAnsi="Calibri" w:cs="Calibri"/>
                <w:sz w:val="16"/>
                <w:szCs w:val="16"/>
              </w:rPr>
              <w:t>0</w:t>
            </w:r>
          </w:p>
        </w:tc>
        <w:tc>
          <w:tcPr>
            <w:tcW w:w="390" w:type="pct"/>
            <w:tcBorders>
              <w:top w:val="nil"/>
              <w:left w:val="nil"/>
              <w:bottom w:val="single" w:sz="4" w:space="0" w:color="808080"/>
              <w:right w:val="single" w:sz="4" w:space="0" w:color="808080"/>
            </w:tcBorders>
            <w:shd w:val="clear" w:color="000000" w:fill="E2EFDA"/>
            <w:vAlign w:val="center"/>
            <w:hideMark/>
          </w:tcPr>
          <w:p w14:paraId="022D1761" w14:textId="77777777" w:rsidR="00E41F9E" w:rsidRPr="00E41F9E" w:rsidRDefault="00E41F9E" w:rsidP="00E41F9E">
            <w:pPr>
              <w:jc w:val="center"/>
              <w:rPr>
                <w:rFonts w:ascii="Calibri" w:eastAsia="Times New Roman" w:hAnsi="Calibri" w:cs="Calibri"/>
                <w:sz w:val="16"/>
                <w:szCs w:val="16"/>
              </w:rPr>
            </w:pPr>
            <w:r w:rsidRPr="00E41F9E">
              <w:rPr>
                <w:rFonts w:ascii="Calibri" w:eastAsia="Times New Roman" w:hAnsi="Calibri" w:cs="Calibri"/>
                <w:sz w:val="16"/>
                <w:szCs w:val="16"/>
              </w:rPr>
              <w:t>0</w:t>
            </w:r>
          </w:p>
        </w:tc>
        <w:tc>
          <w:tcPr>
            <w:tcW w:w="1088" w:type="pct"/>
            <w:gridSpan w:val="3"/>
            <w:tcBorders>
              <w:top w:val="single" w:sz="4" w:space="0" w:color="808080"/>
              <w:left w:val="nil"/>
              <w:bottom w:val="single" w:sz="4" w:space="0" w:color="808080"/>
              <w:right w:val="single" w:sz="4" w:space="0" w:color="808080"/>
            </w:tcBorders>
            <w:shd w:val="clear" w:color="auto" w:fill="auto"/>
            <w:vAlign w:val="center"/>
            <w:hideMark/>
          </w:tcPr>
          <w:p w14:paraId="16E69B04" w14:textId="77777777" w:rsidR="00E41F9E" w:rsidRPr="00E41F9E" w:rsidRDefault="00E41F9E" w:rsidP="00E41F9E">
            <w:pPr>
              <w:jc w:val="center"/>
              <w:rPr>
                <w:rFonts w:ascii="Calibri" w:eastAsia="Times New Roman" w:hAnsi="Calibri" w:cs="Calibri"/>
                <w:sz w:val="16"/>
                <w:szCs w:val="16"/>
              </w:rPr>
            </w:pPr>
            <w:r w:rsidRPr="00E41F9E">
              <w:rPr>
                <w:rFonts w:ascii="Calibri" w:eastAsia="Times New Roman" w:hAnsi="Calibri" w:cs="Calibri"/>
                <w:sz w:val="16"/>
                <w:szCs w:val="16"/>
              </w:rPr>
              <w:t>LAB Equipment Trainer</w:t>
            </w:r>
          </w:p>
        </w:tc>
        <w:tc>
          <w:tcPr>
            <w:tcW w:w="326" w:type="pct"/>
            <w:tcBorders>
              <w:top w:val="nil"/>
              <w:left w:val="nil"/>
              <w:bottom w:val="single" w:sz="4" w:space="0" w:color="808080"/>
              <w:right w:val="single" w:sz="4" w:space="0" w:color="808080"/>
            </w:tcBorders>
            <w:shd w:val="clear" w:color="000000" w:fill="E2EFDA"/>
            <w:vAlign w:val="center"/>
            <w:hideMark/>
          </w:tcPr>
          <w:p w14:paraId="27D59377" w14:textId="77777777" w:rsidR="00E41F9E" w:rsidRPr="00E41F9E" w:rsidRDefault="00E41F9E" w:rsidP="00E41F9E">
            <w:pPr>
              <w:jc w:val="center"/>
              <w:rPr>
                <w:rFonts w:ascii="Calibri" w:eastAsia="Times New Roman" w:hAnsi="Calibri" w:cs="Calibri"/>
                <w:sz w:val="16"/>
                <w:szCs w:val="16"/>
              </w:rPr>
            </w:pPr>
            <w:r w:rsidRPr="00E41F9E">
              <w:rPr>
                <w:rFonts w:ascii="Calibri" w:eastAsia="Times New Roman" w:hAnsi="Calibri" w:cs="Calibri"/>
                <w:sz w:val="16"/>
                <w:szCs w:val="16"/>
              </w:rPr>
              <w:t>0</w:t>
            </w:r>
          </w:p>
        </w:tc>
        <w:tc>
          <w:tcPr>
            <w:tcW w:w="390" w:type="pct"/>
            <w:tcBorders>
              <w:top w:val="nil"/>
              <w:left w:val="nil"/>
              <w:bottom w:val="single" w:sz="4" w:space="0" w:color="808080"/>
              <w:right w:val="single" w:sz="4" w:space="0" w:color="808080"/>
            </w:tcBorders>
            <w:shd w:val="clear" w:color="000000" w:fill="E2EFDA"/>
            <w:vAlign w:val="center"/>
            <w:hideMark/>
          </w:tcPr>
          <w:p w14:paraId="478710C0" w14:textId="77777777" w:rsidR="00E41F9E" w:rsidRPr="00E41F9E" w:rsidRDefault="00E41F9E" w:rsidP="00E41F9E">
            <w:pPr>
              <w:jc w:val="center"/>
              <w:rPr>
                <w:rFonts w:ascii="Calibri" w:eastAsia="Times New Roman" w:hAnsi="Calibri" w:cs="Calibri"/>
                <w:sz w:val="16"/>
                <w:szCs w:val="16"/>
              </w:rPr>
            </w:pPr>
            <w:r w:rsidRPr="00E41F9E">
              <w:rPr>
                <w:rFonts w:ascii="Calibri" w:eastAsia="Times New Roman" w:hAnsi="Calibri" w:cs="Calibri"/>
                <w:sz w:val="16"/>
                <w:szCs w:val="16"/>
              </w:rPr>
              <w:t>0</w:t>
            </w:r>
          </w:p>
        </w:tc>
      </w:tr>
      <w:tr w:rsidR="00E41F9E" w:rsidRPr="00E41F9E" w14:paraId="03BDF179" w14:textId="77777777" w:rsidTr="00E41F9E">
        <w:trPr>
          <w:trHeight w:val="300"/>
        </w:trPr>
        <w:tc>
          <w:tcPr>
            <w:tcW w:w="2480" w:type="pct"/>
            <w:gridSpan w:val="4"/>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7616CCC4" w14:textId="77777777" w:rsidR="00E41F9E" w:rsidRPr="00E41F9E" w:rsidRDefault="00E41F9E" w:rsidP="00E41F9E">
            <w:pPr>
              <w:jc w:val="center"/>
              <w:rPr>
                <w:rFonts w:ascii="Calibri" w:eastAsia="Times New Roman" w:hAnsi="Calibri" w:cs="Calibri"/>
                <w:sz w:val="16"/>
                <w:szCs w:val="16"/>
              </w:rPr>
            </w:pPr>
            <w:r w:rsidRPr="00E41F9E">
              <w:rPr>
                <w:rFonts w:ascii="Calibri" w:eastAsia="Times New Roman" w:hAnsi="Calibri" w:cs="Calibri"/>
                <w:sz w:val="16"/>
                <w:szCs w:val="16"/>
              </w:rPr>
              <w:t>SDIT IMI (ICW) 3</w:t>
            </w:r>
          </w:p>
        </w:tc>
        <w:tc>
          <w:tcPr>
            <w:tcW w:w="326" w:type="pct"/>
            <w:tcBorders>
              <w:top w:val="nil"/>
              <w:left w:val="nil"/>
              <w:bottom w:val="single" w:sz="4" w:space="0" w:color="808080"/>
              <w:right w:val="single" w:sz="4" w:space="0" w:color="808080"/>
            </w:tcBorders>
            <w:shd w:val="clear" w:color="000000" w:fill="E2EFDA"/>
            <w:vAlign w:val="center"/>
            <w:hideMark/>
          </w:tcPr>
          <w:p w14:paraId="63BA7B8E" w14:textId="77777777" w:rsidR="00E41F9E" w:rsidRPr="00E41F9E" w:rsidRDefault="00E41F9E" w:rsidP="00E41F9E">
            <w:pPr>
              <w:jc w:val="center"/>
              <w:rPr>
                <w:rFonts w:ascii="Calibri" w:eastAsia="Times New Roman" w:hAnsi="Calibri" w:cs="Calibri"/>
                <w:sz w:val="16"/>
                <w:szCs w:val="16"/>
              </w:rPr>
            </w:pPr>
            <w:r w:rsidRPr="00E41F9E">
              <w:rPr>
                <w:rFonts w:ascii="Calibri" w:eastAsia="Times New Roman" w:hAnsi="Calibri" w:cs="Calibri"/>
                <w:sz w:val="16"/>
                <w:szCs w:val="16"/>
              </w:rPr>
              <w:t>0</w:t>
            </w:r>
          </w:p>
        </w:tc>
        <w:tc>
          <w:tcPr>
            <w:tcW w:w="390" w:type="pct"/>
            <w:tcBorders>
              <w:top w:val="nil"/>
              <w:left w:val="nil"/>
              <w:bottom w:val="single" w:sz="4" w:space="0" w:color="808080"/>
              <w:right w:val="single" w:sz="4" w:space="0" w:color="808080"/>
            </w:tcBorders>
            <w:shd w:val="clear" w:color="000000" w:fill="E2EFDA"/>
            <w:vAlign w:val="center"/>
            <w:hideMark/>
          </w:tcPr>
          <w:p w14:paraId="0422D646" w14:textId="77777777" w:rsidR="00E41F9E" w:rsidRPr="00E41F9E" w:rsidRDefault="00E41F9E" w:rsidP="00E41F9E">
            <w:pPr>
              <w:jc w:val="center"/>
              <w:rPr>
                <w:rFonts w:ascii="Calibri" w:eastAsia="Times New Roman" w:hAnsi="Calibri" w:cs="Calibri"/>
                <w:sz w:val="16"/>
                <w:szCs w:val="16"/>
              </w:rPr>
            </w:pPr>
            <w:r w:rsidRPr="00E41F9E">
              <w:rPr>
                <w:rFonts w:ascii="Calibri" w:eastAsia="Times New Roman" w:hAnsi="Calibri" w:cs="Calibri"/>
                <w:sz w:val="16"/>
                <w:szCs w:val="16"/>
              </w:rPr>
              <w:t>0</w:t>
            </w:r>
          </w:p>
        </w:tc>
        <w:tc>
          <w:tcPr>
            <w:tcW w:w="1088" w:type="pct"/>
            <w:gridSpan w:val="3"/>
            <w:tcBorders>
              <w:top w:val="single" w:sz="4" w:space="0" w:color="808080"/>
              <w:left w:val="nil"/>
              <w:bottom w:val="single" w:sz="4" w:space="0" w:color="808080"/>
              <w:right w:val="single" w:sz="4" w:space="0" w:color="808080"/>
            </w:tcBorders>
            <w:shd w:val="clear" w:color="auto" w:fill="auto"/>
            <w:vAlign w:val="center"/>
            <w:hideMark/>
          </w:tcPr>
          <w:p w14:paraId="4782ED2F" w14:textId="77777777" w:rsidR="00E41F9E" w:rsidRPr="00E41F9E" w:rsidRDefault="00E41F9E" w:rsidP="00E41F9E">
            <w:pPr>
              <w:jc w:val="center"/>
              <w:rPr>
                <w:rFonts w:ascii="Calibri" w:eastAsia="Times New Roman" w:hAnsi="Calibri" w:cs="Calibri"/>
                <w:sz w:val="16"/>
                <w:szCs w:val="16"/>
              </w:rPr>
            </w:pPr>
            <w:r w:rsidRPr="00E41F9E">
              <w:rPr>
                <w:rFonts w:ascii="Calibri" w:eastAsia="Times New Roman" w:hAnsi="Calibri" w:cs="Calibri"/>
                <w:sz w:val="16"/>
                <w:szCs w:val="16"/>
              </w:rPr>
              <w:t>LAB Actual Equipment</w:t>
            </w:r>
          </w:p>
        </w:tc>
        <w:tc>
          <w:tcPr>
            <w:tcW w:w="326" w:type="pct"/>
            <w:tcBorders>
              <w:top w:val="nil"/>
              <w:left w:val="nil"/>
              <w:bottom w:val="single" w:sz="4" w:space="0" w:color="808080"/>
              <w:right w:val="single" w:sz="4" w:space="0" w:color="808080"/>
            </w:tcBorders>
            <w:shd w:val="clear" w:color="000000" w:fill="E2EFDA"/>
            <w:vAlign w:val="center"/>
            <w:hideMark/>
          </w:tcPr>
          <w:p w14:paraId="04D1EEEE" w14:textId="77777777" w:rsidR="00E41F9E" w:rsidRPr="00E41F9E" w:rsidRDefault="00E41F9E" w:rsidP="00E41F9E">
            <w:pPr>
              <w:jc w:val="center"/>
              <w:rPr>
                <w:rFonts w:ascii="Calibri" w:eastAsia="Times New Roman" w:hAnsi="Calibri" w:cs="Calibri"/>
                <w:sz w:val="16"/>
                <w:szCs w:val="16"/>
              </w:rPr>
            </w:pPr>
            <w:r w:rsidRPr="00E41F9E">
              <w:rPr>
                <w:rFonts w:ascii="Calibri" w:eastAsia="Times New Roman" w:hAnsi="Calibri" w:cs="Calibri"/>
                <w:sz w:val="16"/>
                <w:szCs w:val="16"/>
              </w:rPr>
              <w:t>0</w:t>
            </w:r>
          </w:p>
        </w:tc>
        <w:tc>
          <w:tcPr>
            <w:tcW w:w="390" w:type="pct"/>
            <w:tcBorders>
              <w:top w:val="nil"/>
              <w:left w:val="nil"/>
              <w:bottom w:val="single" w:sz="4" w:space="0" w:color="808080"/>
              <w:right w:val="single" w:sz="4" w:space="0" w:color="808080"/>
            </w:tcBorders>
            <w:shd w:val="clear" w:color="000000" w:fill="E2EFDA"/>
            <w:vAlign w:val="center"/>
            <w:hideMark/>
          </w:tcPr>
          <w:p w14:paraId="04C7E58C" w14:textId="77777777" w:rsidR="00E41F9E" w:rsidRPr="00E41F9E" w:rsidRDefault="00E41F9E" w:rsidP="00E41F9E">
            <w:pPr>
              <w:jc w:val="center"/>
              <w:rPr>
                <w:rFonts w:ascii="Calibri" w:eastAsia="Times New Roman" w:hAnsi="Calibri" w:cs="Calibri"/>
                <w:sz w:val="16"/>
                <w:szCs w:val="16"/>
              </w:rPr>
            </w:pPr>
            <w:r w:rsidRPr="00E41F9E">
              <w:rPr>
                <w:rFonts w:ascii="Calibri" w:eastAsia="Times New Roman" w:hAnsi="Calibri" w:cs="Calibri"/>
                <w:sz w:val="16"/>
                <w:szCs w:val="16"/>
              </w:rPr>
              <w:t>0</w:t>
            </w:r>
          </w:p>
        </w:tc>
      </w:tr>
      <w:tr w:rsidR="00E41F9E" w:rsidRPr="00E41F9E" w14:paraId="6AE57DC6" w14:textId="77777777" w:rsidTr="00E41F9E">
        <w:trPr>
          <w:trHeight w:val="300"/>
        </w:trPr>
        <w:tc>
          <w:tcPr>
            <w:tcW w:w="2480" w:type="pct"/>
            <w:gridSpan w:val="4"/>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28E5589E" w14:textId="77777777" w:rsidR="00E41F9E" w:rsidRPr="00E41F9E" w:rsidRDefault="00E41F9E" w:rsidP="00E41F9E">
            <w:pPr>
              <w:jc w:val="center"/>
              <w:rPr>
                <w:rFonts w:ascii="Calibri" w:eastAsia="Times New Roman" w:hAnsi="Calibri" w:cs="Calibri"/>
                <w:sz w:val="16"/>
                <w:szCs w:val="16"/>
              </w:rPr>
            </w:pPr>
            <w:r w:rsidRPr="00E41F9E">
              <w:rPr>
                <w:rFonts w:ascii="Calibri" w:eastAsia="Times New Roman" w:hAnsi="Calibri" w:cs="Calibri"/>
                <w:sz w:val="16"/>
                <w:szCs w:val="16"/>
              </w:rPr>
              <w:t>SDIT VSIM</w:t>
            </w:r>
          </w:p>
        </w:tc>
        <w:tc>
          <w:tcPr>
            <w:tcW w:w="326" w:type="pct"/>
            <w:tcBorders>
              <w:top w:val="nil"/>
              <w:left w:val="nil"/>
              <w:bottom w:val="single" w:sz="4" w:space="0" w:color="808080"/>
              <w:right w:val="single" w:sz="4" w:space="0" w:color="808080"/>
            </w:tcBorders>
            <w:shd w:val="clear" w:color="000000" w:fill="E2EFDA"/>
            <w:vAlign w:val="center"/>
            <w:hideMark/>
          </w:tcPr>
          <w:p w14:paraId="01857EF1" w14:textId="77777777" w:rsidR="00E41F9E" w:rsidRPr="00E41F9E" w:rsidRDefault="00E41F9E" w:rsidP="00E41F9E">
            <w:pPr>
              <w:jc w:val="center"/>
              <w:rPr>
                <w:rFonts w:ascii="Calibri" w:eastAsia="Times New Roman" w:hAnsi="Calibri" w:cs="Calibri"/>
                <w:sz w:val="16"/>
                <w:szCs w:val="16"/>
              </w:rPr>
            </w:pPr>
            <w:r w:rsidRPr="00E41F9E">
              <w:rPr>
                <w:rFonts w:ascii="Calibri" w:eastAsia="Times New Roman" w:hAnsi="Calibri" w:cs="Calibri"/>
                <w:sz w:val="16"/>
                <w:szCs w:val="16"/>
              </w:rPr>
              <w:t>0</w:t>
            </w:r>
          </w:p>
        </w:tc>
        <w:tc>
          <w:tcPr>
            <w:tcW w:w="390" w:type="pct"/>
            <w:tcBorders>
              <w:top w:val="nil"/>
              <w:left w:val="nil"/>
              <w:bottom w:val="single" w:sz="4" w:space="0" w:color="808080"/>
              <w:right w:val="single" w:sz="4" w:space="0" w:color="808080"/>
            </w:tcBorders>
            <w:shd w:val="clear" w:color="000000" w:fill="E2EFDA"/>
            <w:vAlign w:val="center"/>
            <w:hideMark/>
          </w:tcPr>
          <w:p w14:paraId="79639959" w14:textId="77777777" w:rsidR="00E41F9E" w:rsidRPr="00E41F9E" w:rsidRDefault="00E41F9E" w:rsidP="00E41F9E">
            <w:pPr>
              <w:jc w:val="center"/>
              <w:rPr>
                <w:rFonts w:ascii="Calibri" w:eastAsia="Times New Roman" w:hAnsi="Calibri" w:cs="Calibri"/>
                <w:sz w:val="16"/>
                <w:szCs w:val="16"/>
              </w:rPr>
            </w:pPr>
            <w:r w:rsidRPr="00E41F9E">
              <w:rPr>
                <w:rFonts w:ascii="Calibri" w:eastAsia="Times New Roman" w:hAnsi="Calibri" w:cs="Calibri"/>
                <w:sz w:val="16"/>
                <w:szCs w:val="16"/>
              </w:rPr>
              <w:t>0</w:t>
            </w:r>
          </w:p>
        </w:tc>
        <w:tc>
          <w:tcPr>
            <w:tcW w:w="1088" w:type="pct"/>
            <w:gridSpan w:val="3"/>
            <w:tcBorders>
              <w:top w:val="single" w:sz="4" w:space="0" w:color="808080"/>
              <w:left w:val="nil"/>
              <w:bottom w:val="single" w:sz="4" w:space="0" w:color="808080"/>
              <w:right w:val="single" w:sz="4" w:space="0" w:color="808080"/>
            </w:tcBorders>
            <w:shd w:val="clear" w:color="auto" w:fill="auto"/>
            <w:vAlign w:val="center"/>
            <w:hideMark/>
          </w:tcPr>
          <w:p w14:paraId="7CFED534" w14:textId="77777777" w:rsidR="00E41F9E" w:rsidRPr="00E41F9E" w:rsidRDefault="00E41F9E" w:rsidP="00E41F9E">
            <w:pPr>
              <w:jc w:val="center"/>
              <w:rPr>
                <w:rFonts w:ascii="Calibri" w:eastAsia="Times New Roman" w:hAnsi="Calibri" w:cs="Calibri"/>
                <w:sz w:val="16"/>
                <w:szCs w:val="16"/>
              </w:rPr>
            </w:pPr>
            <w:r w:rsidRPr="00E41F9E">
              <w:rPr>
                <w:rFonts w:ascii="Calibri" w:eastAsia="Times New Roman" w:hAnsi="Calibri" w:cs="Calibri"/>
                <w:sz w:val="16"/>
                <w:szCs w:val="16"/>
              </w:rPr>
              <w:t>LAB Hours</w:t>
            </w:r>
          </w:p>
        </w:tc>
        <w:tc>
          <w:tcPr>
            <w:tcW w:w="326" w:type="pct"/>
            <w:tcBorders>
              <w:top w:val="nil"/>
              <w:left w:val="nil"/>
              <w:bottom w:val="single" w:sz="4" w:space="0" w:color="808080"/>
              <w:right w:val="single" w:sz="4" w:space="0" w:color="808080"/>
            </w:tcBorders>
            <w:shd w:val="clear" w:color="000000" w:fill="E2EFDA"/>
            <w:vAlign w:val="center"/>
            <w:hideMark/>
          </w:tcPr>
          <w:p w14:paraId="57462A98" w14:textId="77777777" w:rsidR="00E41F9E" w:rsidRPr="00E41F9E" w:rsidRDefault="00E41F9E" w:rsidP="00E41F9E">
            <w:pPr>
              <w:jc w:val="center"/>
              <w:rPr>
                <w:rFonts w:ascii="Calibri" w:eastAsia="Times New Roman" w:hAnsi="Calibri" w:cs="Calibri"/>
                <w:b/>
                <w:bCs/>
                <w:sz w:val="16"/>
                <w:szCs w:val="16"/>
              </w:rPr>
            </w:pPr>
            <w:r w:rsidRPr="00E41F9E">
              <w:rPr>
                <w:rFonts w:ascii="Calibri" w:eastAsia="Times New Roman" w:hAnsi="Calibri" w:cs="Calibri"/>
                <w:b/>
                <w:bCs/>
                <w:sz w:val="16"/>
                <w:szCs w:val="16"/>
              </w:rPr>
              <w:t>0</w:t>
            </w:r>
          </w:p>
        </w:tc>
        <w:tc>
          <w:tcPr>
            <w:tcW w:w="390" w:type="pct"/>
            <w:tcBorders>
              <w:top w:val="nil"/>
              <w:left w:val="nil"/>
              <w:bottom w:val="single" w:sz="4" w:space="0" w:color="808080"/>
              <w:right w:val="single" w:sz="4" w:space="0" w:color="808080"/>
            </w:tcBorders>
            <w:shd w:val="clear" w:color="000000" w:fill="E2EFDA"/>
            <w:vAlign w:val="center"/>
            <w:hideMark/>
          </w:tcPr>
          <w:p w14:paraId="39DCE90E" w14:textId="77777777" w:rsidR="00E41F9E" w:rsidRPr="00E41F9E" w:rsidRDefault="00E41F9E" w:rsidP="00E41F9E">
            <w:pPr>
              <w:jc w:val="center"/>
              <w:rPr>
                <w:rFonts w:ascii="Calibri" w:eastAsia="Times New Roman" w:hAnsi="Calibri" w:cs="Calibri"/>
                <w:b/>
                <w:bCs/>
                <w:sz w:val="16"/>
                <w:szCs w:val="16"/>
              </w:rPr>
            </w:pPr>
            <w:r w:rsidRPr="00E41F9E">
              <w:rPr>
                <w:rFonts w:ascii="Calibri" w:eastAsia="Times New Roman" w:hAnsi="Calibri" w:cs="Calibri"/>
                <w:b/>
                <w:bCs/>
                <w:sz w:val="16"/>
                <w:szCs w:val="16"/>
              </w:rPr>
              <w:t>0</w:t>
            </w:r>
          </w:p>
        </w:tc>
      </w:tr>
      <w:tr w:rsidR="00E41F9E" w:rsidRPr="00E41F9E" w14:paraId="1DE52317" w14:textId="77777777" w:rsidTr="00E41F9E">
        <w:trPr>
          <w:trHeight w:val="300"/>
        </w:trPr>
        <w:tc>
          <w:tcPr>
            <w:tcW w:w="2255" w:type="pct"/>
            <w:gridSpan w:val="3"/>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0116FDE9" w14:textId="77777777" w:rsidR="00E41F9E" w:rsidRPr="00E41F9E" w:rsidRDefault="00E41F9E" w:rsidP="00E41F9E">
            <w:pPr>
              <w:rPr>
                <w:rFonts w:ascii="Calibri" w:eastAsia="Times New Roman" w:hAnsi="Calibri" w:cs="Calibri"/>
                <w:sz w:val="16"/>
                <w:szCs w:val="16"/>
              </w:rPr>
            </w:pPr>
            <w:r w:rsidRPr="00E41F9E">
              <w:rPr>
                <w:rFonts w:ascii="Calibri" w:eastAsia="Times New Roman" w:hAnsi="Calibri" w:cs="Calibri"/>
                <w:sz w:val="16"/>
                <w:szCs w:val="16"/>
              </w:rPr>
              <w:t>S:I Ratios</w:t>
            </w:r>
          </w:p>
        </w:tc>
        <w:tc>
          <w:tcPr>
            <w:tcW w:w="225" w:type="pct"/>
            <w:tcBorders>
              <w:top w:val="nil"/>
              <w:left w:val="nil"/>
              <w:bottom w:val="single" w:sz="4" w:space="0" w:color="808080"/>
              <w:right w:val="single" w:sz="4" w:space="0" w:color="808080"/>
            </w:tcBorders>
            <w:shd w:val="clear" w:color="000000" w:fill="E2EFDA"/>
            <w:vAlign w:val="center"/>
            <w:hideMark/>
          </w:tcPr>
          <w:p w14:paraId="6A177330" w14:textId="77777777" w:rsidR="00E41F9E" w:rsidRPr="00E41F9E" w:rsidRDefault="00E41F9E" w:rsidP="00E41F9E">
            <w:pPr>
              <w:jc w:val="center"/>
              <w:rPr>
                <w:rFonts w:ascii="Calibri" w:eastAsia="Times New Roman" w:hAnsi="Calibri" w:cs="Calibri"/>
                <w:sz w:val="16"/>
                <w:szCs w:val="16"/>
              </w:rPr>
            </w:pPr>
            <w:r w:rsidRPr="00E41F9E">
              <w:rPr>
                <w:rFonts w:ascii="Calibri" w:eastAsia="Times New Roman" w:hAnsi="Calibri" w:cs="Calibri"/>
                <w:sz w:val="16"/>
                <w:szCs w:val="16"/>
              </w:rPr>
              <w:t>0:0</w:t>
            </w:r>
          </w:p>
        </w:tc>
        <w:tc>
          <w:tcPr>
            <w:tcW w:w="326" w:type="pct"/>
            <w:tcBorders>
              <w:top w:val="nil"/>
              <w:left w:val="nil"/>
              <w:bottom w:val="single" w:sz="4" w:space="0" w:color="808080"/>
              <w:right w:val="single" w:sz="4" w:space="0" w:color="808080"/>
            </w:tcBorders>
            <w:shd w:val="clear" w:color="auto" w:fill="auto"/>
            <w:vAlign w:val="center"/>
            <w:hideMark/>
          </w:tcPr>
          <w:p w14:paraId="20AAE456" w14:textId="77777777" w:rsidR="00E41F9E" w:rsidRPr="00E41F9E" w:rsidRDefault="00E41F9E" w:rsidP="00E41F9E">
            <w:pPr>
              <w:jc w:val="center"/>
              <w:rPr>
                <w:rFonts w:ascii="Calibri" w:eastAsia="Times New Roman" w:hAnsi="Calibri" w:cs="Calibri"/>
                <w:b/>
                <w:bCs/>
                <w:sz w:val="16"/>
                <w:szCs w:val="16"/>
              </w:rPr>
            </w:pPr>
            <w:r w:rsidRPr="00E41F9E">
              <w:rPr>
                <w:rFonts w:ascii="Calibri" w:eastAsia="Times New Roman" w:hAnsi="Calibri" w:cs="Calibri"/>
                <w:b/>
                <w:bCs/>
                <w:sz w:val="16"/>
                <w:szCs w:val="16"/>
              </w:rPr>
              <w:t> </w:t>
            </w:r>
          </w:p>
        </w:tc>
        <w:tc>
          <w:tcPr>
            <w:tcW w:w="390" w:type="pct"/>
            <w:tcBorders>
              <w:top w:val="nil"/>
              <w:left w:val="nil"/>
              <w:bottom w:val="single" w:sz="4" w:space="0" w:color="808080"/>
              <w:right w:val="single" w:sz="4" w:space="0" w:color="808080"/>
            </w:tcBorders>
            <w:shd w:val="clear" w:color="auto" w:fill="auto"/>
            <w:vAlign w:val="center"/>
            <w:hideMark/>
          </w:tcPr>
          <w:p w14:paraId="57068BC3" w14:textId="77777777" w:rsidR="00E41F9E" w:rsidRPr="00E41F9E" w:rsidRDefault="00E41F9E" w:rsidP="00E41F9E">
            <w:pPr>
              <w:jc w:val="center"/>
              <w:rPr>
                <w:rFonts w:ascii="Calibri" w:eastAsia="Times New Roman" w:hAnsi="Calibri" w:cs="Calibri"/>
                <w:b/>
                <w:bCs/>
                <w:sz w:val="16"/>
                <w:szCs w:val="16"/>
              </w:rPr>
            </w:pPr>
            <w:r w:rsidRPr="00E41F9E">
              <w:rPr>
                <w:rFonts w:ascii="Calibri" w:eastAsia="Times New Roman" w:hAnsi="Calibri" w:cs="Calibri"/>
                <w:b/>
                <w:bCs/>
                <w:sz w:val="16"/>
                <w:szCs w:val="16"/>
              </w:rPr>
              <w:t> </w:t>
            </w:r>
          </w:p>
        </w:tc>
        <w:tc>
          <w:tcPr>
            <w:tcW w:w="863" w:type="pct"/>
            <w:gridSpan w:val="2"/>
            <w:tcBorders>
              <w:top w:val="single" w:sz="4" w:space="0" w:color="808080"/>
              <w:left w:val="nil"/>
              <w:bottom w:val="single" w:sz="4" w:space="0" w:color="808080"/>
              <w:right w:val="single" w:sz="4" w:space="0" w:color="808080"/>
            </w:tcBorders>
            <w:shd w:val="clear" w:color="auto" w:fill="auto"/>
            <w:vAlign w:val="center"/>
            <w:hideMark/>
          </w:tcPr>
          <w:p w14:paraId="312C8D7C" w14:textId="77777777" w:rsidR="00E41F9E" w:rsidRPr="00E41F9E" w:rsidRDefault="00E41F9E" w:rsidP="00E41F9E">
            <w:pPr>
              <w:rPr>
                <w:rFonts w:ascii="Calibri" w:eastAsia="Times New Roman" w:hAnsi="Calibri" w:cs="Calibri"/>
                <w:sz w:val="16"/>
                <w:szCs w:val="16"/>
              </w:rPr>
            </w:pPr>
            <w:r w:rsidRPr="00E41F9E">
              <w:rPr>
                <w:rFonts w:ascii="Calibri" w:eastAsia="Times New Roman" w:hAnsi="Calibri" w:cs="Calibri"/>
                <w:sz w:val="16"/>
                <w:szCs w:val="16"/>
              </w:rPr>
              <w:t>S:I Ratios</w:t>
            </w:r>
          </w:p>
        </w:tc>
        <w:tc>
          <w:tcPr>
            <w:tcW w:w="225" w:type="pct"/>
            <w:tcBorders>
              <w:top w:val="nil"/>
              <w:left w:val="nil"/>
              <w:bottom w:val="single" w:sz="4" w:space="0" w:color="808080"/>
              <w:right w:val="single" w:sz="4" w:space="0" w:color="808080"/>
            </w:tcBorders>
            <w:shd w:val="clear" w:color="000000" w:fill="E2EFDA"/>
            <w:vAlign w:val="center"/>
            <w:hideMark/>
          </w:tcPr>
          <w:p w14:paraId="153C9921" w14:textId="77777777" w:rsidR="00E41F9E" w:rsidRPr="00E41F9E" w:rsidRDefault="00E41F9E" w:rsidP="00E41F9E">
            <w:pPr>
              <w:jc w:val="center"/>
              <w:rPr>
                <w:rFonts w:ascii="Calibri" w:eastAsia="Times New Roman" w:hAnsi="Calibri" w:cs="Calibri"/>
                <w:sz w:val="16"/>
                <w:szCs w:val="16"/>
              </w:rPr>
            </w:pPr>
            <w:r w:rsidRPr="00E41F9E">
              <w:rPr>
                <w:rFonts w:ascii="Calibri" w:eastAsia="Times New Roman" w:hAnsi="Calibri" w:cs="Calibri"/>
                <w:sz w:val="16"/>
                <w:szCs w:val="16"/>
              </w:rPr>
              <w:t>0:0</w:t>
            </w:r>
          </w:p>
        </w:tc>
        <w:tc>
          <w:tcPr>
            <w:tcW w:w="326" w:type="pct"/>
            <w:tcBorders>
              <w:top w:val="nil"/>
              <w:left w:val="nil"/>
              <w:bottom w:val="single" w:sz="4" w:space="0" w:color="808080"/>
              <w:right w:val="single" w:sz="4" w:space="0" w:color="808080"/>
            </w:tcBorders>
            <w:shd w:val="clear" w:color="auto" w:fill="auto"/>
            <w:vAlign w:val="center"/>
            <w:hideMark/>
          </w:tcPr>
          <w:p w14:paraId="50CB3A9D" w14:textId="77777777" w:rsidR="00E41F9E" w:rsidRPr="00E41F9E" w:rsidRDefault="00E41F9E" w:rsidP="00E41F9E">
            <w:pPr>
              <w:jc w:val="center"/>
              <w:rPr>
                <w:rFonts w:ascii="Calibri" w:eastAsia="Times New Roman" w:hAnsi="Calibri" w:cs="Calibri"/>
                <w:b/>
                <w:bCs/>
                <w:sz w:val="16"/>
                <w:szCs w:val="16"/>
              </w:rPr>
            </w:pPr>
            <w:r w:rsidRPr="00E41F9E">
              <w:rPr>
                <w:rFonts w:ascii="Calibri" w:eastAsia="Times New Roman" w:hAnsi="Calibri" w:cs="Calibri"/>
                <w:b/>
                <w:bCs/>
                <w:sz w:val="16"/>
                <w:szCs w:val="16"/>
              </w:rPr>
              <w:t> </w:t>
            </w:r>
          </w:p>
        </w:tc>
        <w:tc>
          <w:tcPr>
            <w:tcW w:w="390" w:type="pct"/>
            <w:tcBorders>
              <w:top w:val="nil"/>
              <w:left w:val="nil"/>
              <w:bottom w:val="single" w:sz="4" w:space="0" w:color="808080"/>
              <w:right w:val="single" w:sz="4" w:space="0" w:color="808080"/>
            </w:tcBorders>
            <w:shd w:val="clear" w:color="auto" w:fill="auto"/>
            <w:vAlign w:val="center"/>
            <w:hideMark/>
          </w:tcPr>
          <w:p w14:paraId="1F9478A5" w14:textId="77777777" w:rsidR="00E41F9E" w:rsidRPr="00E41F9E" w:rsidRDefault="00E41F9E" w:rsidP="00E41F9E">
            <w:pPr>
              <w:jc w:val="center"/>
              <w:rPr>
                <w:rFonts w:ascii="Calibri" w:eastAsia="Times New Roman" w:hAnsi="Calibri" w:cs="Calibri"/>
                <w:b/>
                <w:bCs/>
                <w:sz w:val="16"/>
                <w:szCs w:val="16"/>
              </w:rPr>
            </w:pPr>
            <w:r w:rsidRPr="00E41F9E">
              <w:rPr>
                <w:rFonts w:ascii="Calibri" w:eastAsia="Times New Roman" w:hAnsi="Calibri" w:cs="Calibri"/>
                <w:b/>
                <w:bCs/>
                <w:sz w:val="16"/>
                <w:szCs w:val="16"/>
              </w:rPr>
              <w:t> </w:t>
            </w:r>
          </w:p>
        </w:tc>
      </w:tr>
      <w:tr w:rsidR="00E41F9E" w:rsidRPr="00E41F9E" w14:paraId="55D0CA86" w14:textId="77777777" w:rsidTr="00E41F9E">
        <w:trPr>
          <w:trHeight w:val="300"/>
        </w:trPr>
        <w:tc>
          <w:tcPr>
            <w:tcW w:w="2255" w:type="pct"/>
            <w:gridSpan w:val="3"/>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7A7FF854" w14:textId="77777777" w:rsidR="00E41F9E" w:rsidRPr="00E41F9E" w:rsidRDefault="00E41F9E" w:rsidP="00E41F9E">
            <w:pPr>
              <w:jc w:val="center"/>
              <w:rPr>
                <w:rFonts w:ascii="Calibri" w:eastAsia="Times New Roman" w:hAnsi="Calibri" w:cs="Calibri"/>
                <w:b/>
                <w:bCs/>
                <w:sz w:val="16"/>
                <w:szCs w:val="16"/>
              </w:rPr>
            </w:pPr>
            <w:r w:rsidRPr="00E41F9E">
              <w:rPr>
                <w:rFonts w:ascii="Calibri" w:eastAsia="Times New Roman" w:hAnsi="Calibri" w:cs="Calibri"/>
                <w:b/>
                <w:bCs/>
                <w:sz w:val="16"/>
                <w:szCs w:val="16"/>
              </w:rPr>
              <w:t> </w:t>
            </w:r>
          </w:p>
        </w:tc>
        <w:tc>
          <w:tcPr>
            <w:tcW w:w="225" w:type="pct"/>
            <w:tcBorders>
              <w:top w:val="nil"/>
              <w:left w:val="nil"/>
              <w:bottom w:val="single" w:sz="4" w:space="0" w:color="808080"/>
              <w:right w:val="single" w:sz="4" w:space="0" w:color="808080"/>
            </w:tcBorders>
            <w:shd w:val="clear" w:color="000000" w:fill="E2EFDA"/>
            <w:vAlign w:val="center"/>
            <w:hideMark/>
          </w:tcPr>
          <w:p w14:paraId="1A669997" w14:textId="77777777" w:rsidR="00E41F9E" w:rsidRPr="00E41F9E" w:rsidRDefault="00E41F9E" w:rsidP="00E41F9E">
            <w:pPr>
              <w:jc w:val="center"/>
              <w:rPr>
                <w:rFonts w:ascii="Calibri" w:eastAsia="Times New Roman" w:hAnsi="Calibri" w:cs="Calibri"/>
                <w:sz w:val="16"/>
                <w:szCs w:val="16"/>
              </w:rPr>
            </w:pPr>
            <w:r w:rsidRPr="00E41F9E">
              <w:rPr>
                <w:rFonts w:ascii="Calibri" w:eastAsia="Times New Roman" w:hAnsi="Calibri" w:cs="Calibri"/>
                <w:sz w:val="16"/>
                <w:szCs w:val="16"/>
              </w:rPr>
              <w:t>0:0</w:t>
            </w:r>
          </w:p>
        </w:tc>
        <w:tc>
          <w:tcPr>
            <w:tcW w:w="326" w:type="pct"/>
            <w:tcBorders>
              <w:top w:val="nil"/>
              <w:left w:val="nil"/>
              <w:bottom w:val="single" w:sz="4" w:space="0" w:color="808080"/>
              <w:right w:val="single" w:sz="4" w:space="0" w:color="808080"/>
            </w:tcBorders>
            <w:shd w:val="clear" w:color="auto" w:fill="auto"/>
            <w:vAlign w:val="center"/>
            <w:hideMark/>
          </w:tcPr>
          <w:p w14:paraId="6D1EFF0F" w14:textId="77777777" w:rsidR="00E41F9E" w:rsidRPr="00E41F9E" w:rsidRDefault="00E41F9E" w:rsidP="00E41F9E">
            <w:pPr>
              <w:jc w:val="center"/>
              <w:rPr>
                <w:rFonts w:ascii="Calibri" w:eastAsia="Times New Roman" w:hAnsi="Calibri" w:cs="Calibri"/>
                <w:b/>
                <w:bCs/>
                <w:sz w:val="16"/>
                <w:szCs w:val="16"/>
              </w:rPr>
            </w:pPr>
            <w:r w:rsidRPr="00E41F9E">
              <w:rPr>
                <w:rFonts w:ascii="Calibri" w:eastAsia="Times New Roman" w:hAnsi="Calibri" w:cs="Calibri"/>
                <w:b/>
                <w:bCs/>
                <w:sz w:val="16"/>
                <w:szCs w:val="16"/>
              </w:rPr>
              <w:t> </w:t>
            </w:r>
          </w:p>
        </w:tc>
        <w:tc>
          <w:tcPr>
            <w:tcW w:w="390" w:type="pct"/>
            <w:tcBorders>
              <w:top w:val="nil"/>
              <w:left w:val="nil"/>
              <w:bottom w:val="single" w:sz="4" w:space="0" w:color="808080"/>
              <w:right w:val="single" w:sz="4" w:space="0" w:color="808080"/>
            </w:tcBorders>
            <w:shd w:val="clear" w:color="auto" w:fill="auto"/>
            <w:vAlign w:val="center"/>
            <w:hideMark/>
          </w:tcPr>
          <w:p w14:paraId="592BCE0C" w14:textId="77777777" w:rsidR="00E41F9E" w:rsidRPr="00E41F9E" w:rsidRDefault="00E41F9E" w:rsidP="00E41F9E">
            <w:pPr>
              <w:jc w:val="center"/>
              <w:rPr>
                <w:rFonts w:ascii="Calibri" w:eastAsia="Times New Roman" w:hAnsi="Calibri" w:cs="Calibri"/>
                <w:b/>
                <w:bCs/>
                <w:sz w:val="16"/>
                <w:szCs w:val="16"/>
              </w:rPr>
            </w:pPr>
            <w:r w:rsidRPr="00E41F9E">
              <w:rPr>
                <w:rFonts w:ascii="Calibri" w:eastAsia="Times New Roman" w:hAnsi="Calibri" w:cs="Calibri"/>
                <w:b/>
                <w:bCs/>
                <w:sz w:val="16"/>
                <w:szCs w:val="16"/>
              </w:rPr>
              <w:t> </w:t>
            </w:r>
          </w:p>
        </w:tc>
        <w:tc>
          <w:tcPr>
            <w:tcW w:w="863" w:type="pct"/>
            <w:gridSpan w:val="2"/>
            <w:tcBorders>
              <w:top w:val="single" w:sz="4" w:space="0" w:color="808080"/>
              <w:left w:val="nil"/>
              <w:bottom w:val="single" w:sz="4" w:space="0" w:color="808080"/>
              <w:right w:val="single" w:sz="4" w:space="0" w:color="808080"/>
            </w:tcBorders>
            <w:shd w:val="clear" w:color="auto" w:fill="auto"/>
            <w:vAlign w:val="center"/>
            <w:hideMark/>
          </w:tcPr>
          <w:p w14:paraId="008C75E9" w14:textId="77777777" w:rsidR="00E41F9E" w:rsidRPr="00E41F9E" w:rsidRDefault="00E41F9E" w:rsidP="00E41F9E">
            <w:pPr>
              <w:rPr>
                <w:rFonts w:ascii="Calibri" w:eastAsia="Times New Roman" w:hAnsi="Calibri" w:cs="Calibri"/>
                <w:sz w:val="16"/>
                <w:szCs w:val="16"/>
              </w:rPr>
            </w:pPr>
            <w:r w:rsidRPr="00E41F9E">
              <w:rPr>
                <w:rFonts w:ascii="Calibri" w:eastAsia="Times New Roman" w:hAnsi="Calibri" w:cs="Calibri"/>
                <w:sz w:val="16"/>
                <w:szCs w:val="16"/>
              </w:rPr>
              <w:t> </w:t>
            </w:r>
          </w:p>
        </w:tc>
        <w:tc>
          <w:tcPr>
            <w:tcW w:w="225" w:type="pct"/>
            <w:tcBorders>
              <w:top w:val="nil"/>
              <w:left w:val="nil"/>
              <w:bottom w:val="single" w:sz="4" w:space="0" w:color="808080"/>
              <w:right w:val="single" w:sz="4" w:space="0" w:color="808080"/>
            </w:tcBorders>
            <w:shd w:val="clear" w:color="000000" w:fill="E2EFDA"/>
            <w:vAlign w:val="center"/>
            <w:hideMark/>
          </w:tcPr>
          <w:p w14:paraId="27940D10" w14:textId="77777777" w:rsidR="00E41F9E" w:rsidRPr="00E41F9E" w:rsidRDefault="00E41F9E" w:rsidP="00E41F9E">
            <w:pPr>
              <w:jc w:val="center"/>
              <w:rPr>
                <w:rFonts w:ascii="Calibri" w:eastAsia="Times New Roman" w:hAnsi="Calibri" w:cs="Calibri"/>
                <w:sz w:val="16"/>
                <w:szCs w:val="16"/>
              </w:rPr>
            </w:pPr>
            <w:r w:rsidRPr="00E41F9E">
              <w:rPr>
                <w:rFonts w:ascii="Calibri" w:eastAsia="Times New Roman" w:hAnsi="Calibri" w:cs="Calibri"/>
                <w:sz w:val="16"/>
                <w:szCs w:val="16"/>
              </w:rPr>
              <w:t>0:0</w:t>
            </w:r>
          </w:p>
        </w:tc>
        <w:tc>
          <w:tcPr>
            <w:tcW w:w="326" w:type="pct"/>
            <w:tcBorders>
              <w:top w:val="nil"/>
              <w:left w:val="nil"/>
              <w:bottom w:val="single" w:sz="4" w:space="0" w:color="808080"/>
              <w:right w:val="single" w:sz="4" w:space="0" w:color="808080"/>
            </w:tcBorders>
            <w:shd w:val="clear" w:color="auto" w:fill="auto"/>
            <w:vAlign w:val="center"/>
            <w:hideMark/>
          </w:tcPr>
          <w:p w14:paraId="75C5F919" w14:textId="77777777" w:rsidR="00E41F9E" w:rsidRPr="00E41F9E" w:rsidRDefault="00E41F9E" w:rsidP="00E41F9E">
            <w:pPr>
              <w:jc w:val="center"/>
              <w:rPr>
                <w:rFonts w:ascii="Calibri" w:eastAsia="Times New Roman" w:hAnsi="Calibri" w:cs="Calibri"/>
                <w:b/>
                <w:bCs/>
                <w:sz w:val="16"/>
                <w:szCs w:val="16"/>
              </w:rPr>
            </w:pPr>
            <w:r w:rsidRPr="00E41F9E">
              <w:rPr>
                <w:rFonts w:ascii="Calibri" w:eastAsia="Times New Roman" w:hAnsi="Calibri" w:cs="Calibri"/>
                <w:b/>
                <w:bCs/>
                <w:sz w:val="16"/>
                <w:szCs w:val="16"/>
              </w:rPr>
              <w:t> </w:t>
            </w:r>
          </w:p>
        </w:tc>
        <w:tc>
          <w:tcPr>
            <w:tcW w:w="390" w:type="pct"/>
            <w:tcBorders>
              <w:top w:val="nil"/>
              <w:left w:val="nil"/>
              <w:bottom w:val="single" w:sz="4" w:space="0" w:color="808080"/>
              <w:right w:val="single" w:sz="4" w:space="0" w:color="808080"/>
            </w:tcBorders>
            <w:shd w:val="clear" w:color="auto" w:fill="auto"/>
            <w:vAlign w:val="center"/>
            <w:hideMark/>
          </w:tcPr>
          <w:p w14:paraId="46F23B11" w14:textId="77777777" w:rsidR="00E41F9E" w:rsidRPr="00E41F9E" w:rsidRDefault="00E41F9E" w:rsidP="00E41F9E">
            <w:pPr>
              <w:jc w:val="center"/>
              <w:rPr>
                <w:rFonts w:ascii="Calibri" w:eastAsia="Times New Roman" w:hAnsi="Calibri" w:cs="Calibri"/>
                <w:b/>
                <w:bCs/>
                <w:sz w:val="16"/>
                <w:szCs w:val="16"/>
              </w:rPr>
            </w:pPr>
            <w:r w:rsidRPr="00E41F9E">
              <w:rPr>
                <w:rFonts w:ascii="Calibri" w:eastAsia="Times New Roman" w:hAnsi="Calibri" w:cs="Calibri"/>
                <w:b/>
                <w:bCs/>
                <w:sz w:val="16"/>
                <w:szCs w:val="16"/>
              </w:rPr>
              <w:t> </w:t>
            </w:r>
          </w:p>
        </w:tc>
      </w:tr>
      <w:tr w:rsidR="00E41F9E" w:rsidRPr="00E41F9E" w14:paraId="1789D853" w14:textId="77777777" w:rsidTr="00E41F9E">
        <w:trPr>
          <w:trHeight w:val="300"/>
        </w:trPr>
        <w:tc>
          <w:tcPr>
            <w:tcW w:w="5000" w:type="pct"/>
            <w:gridSpan w:val="11"/>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45F65E3B" w14:textId="77777777" w:rsidR="00E41F9E" w:rsidRPr="00E41F9E" w:rsidRDefault="00E41F9E" w:rsidP="00E41F9E">
            <w:pPr>
              <w:jc w:val="center"/>
              <w:rPr>
                <w:rFonts w:ascii="Calibri" w:eastAsia="Times New Roman" w:hAnsi="Calibri" w:cs="Calibri"/>
                <w:sz w:val="16"/>
                <w:szCs w:val="16"/>
              </w:rPr>
            </w:pPr>
            <w:r w:rsidRPr="00E41F9E">
              <w:rPr>
                <w:rFonts w:ascii="Calibri" w:eastAsia="Times New Roman" w:hAnsi="Calibri" w:cs="Calibri"/>
                <w:sz w:val="16"/>
                <w:szCs w:val="16"/>
              </w:rPr>
              <w:t> </w:t>
            </w:r>
          </w:p>
        </w:tc>
      </w:tr>
      <w:tr w:rsidR="00E41F9E" w:rsidRPr="00E41F9E" w14:paraId="60EB82CE" w14:textId="77777777" w:rsidTr="00E41F9E">
        <w:trPr>
          <w:trHeight w:val="300"/>
        </w:trPr>
        <w:tc>
          <w:tcPr>
            <w:tcW w:w="3196" w:type="pct"/>
            <w:gridSpan w:val="6"/>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1E3CA84B" w14:textId="77777777" w:rsidR="00E41F9E" w:rsidRPr="00E41F9E" w:rsidRDefault="00E41F9E" w:rsidP="00E41F9E">
            <w:pPr>
              <w:jc w:val="right"/>
              <w:rPr>
                <w:rFonts w:ascii="Calibri" w:eastAsia="Times New Roman" w:hAnsi="Calibri" w:cs="Calibri"/>
                <w:b/>
                <w:bCs/>
                <w:sz w:val="16"/>
                <w:szCs w:val="16"/>
              </w:rPr>
            </w:pPr>
            <w:r w:rsidRPr="00E41F9E">
              <w:rPr>
                <w:rFonts w:ascii="Calibri" w:eastAsia="Times New Roman" w:hAnsi="Calibri" w:cs="Calibri"/>
                <w:b/>
                <w:bCs/>
                <w:sz w:val="16"/>
                <w:szCs w:val="16"/>
              </w:rPr>
              <w:t>Recommended Training Hours</w:t>
            </w:r>
          </w:p>
        </w:tc>
        <w:tc>
          <w:tcPr>
            <w:tcW w:w="1804" w:type="pct"/>
            <w:gridSpan w:val="5"/>
            <w:tcBorders>
              <w:top w:val="single" w:sz="4" w:space="0" w:color="808080"/>
              <w:left w:val="nil"/>
              <w:bottom w:val="single" w:sz="4" w:space="0" w:color="808080"/>
              <w:right w:val="single" w:sz="4" w:space="0" w:color="808080"/>
            </w:tcBorders>
            <w:shd w:val="clear" w:color="000000" w:fill="E2EFDA"/>
            <w:vAlign w:val="center"/>
            <w:hideMark/>
          </w:tcPr>
          <w:p w14:paraId="18110B4F" w14:textId="77777777" w:rsidR="00E41F9E" w:rsidRPr="00E41F9E" w:rsidRDefault="00E41F9E" w:rsidP="00E41F9E">
            <w:pPr>
              <w:ind w:firstLineChars="100" w:firstLine="161"/>
              <w:rPr>
                <w:rFonts w:ascii="Calibri" w:eastAsia="Times New Roman" w:hAnsi="Calibri" w:cs="Calibri"/>
                <w:b/>
                <w:bCs/>
                <w:sz w:val="16"/>
                <w:szCs w:val="16"/>
              </w:rPr>
            </w:pPr>
            <w:r w:rsidRPr="00E41F9E">
              <w:rPr>
                <w:rFonts w:ascii="Calibri" w:eastAsia="Times New Roman" w:hAnsi="Calibri" w:cs="Calibri"/>
                <w:b/>
                <w:bCs/>
                <w:sz w:val="16"/>
                <w:szCs w:val="16"/>
              </w:rPr>
              <w:t>0</w:t>
            </w:r>
          </w:p>
        </w:tc>
      </w:tr>
      <w:tr w:rsidR="00E41F9E" w:rsidRPr="00E41F9E" w14:paraId="6F3B517F" w14:textId="77777777" w:rsidTr="00E41F9E">
        <w:trPr>
          <w:trHeight w:val="300"/>
        </w:trPr>
        <w:tc>
          <w:tcPr>
            <w:tcW w:w="5000" w:type="pct"/>
            <w:gridSpan w:val="11"/>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46060003" w14:textId="77777777" w:rsidR="00E41F9E" w:rsidRPr="00E41F9E" w:rsidRDefault="00E41F9E" w:rsidP="00E41F9E">
            <w:pPr>
              <w:jc w:val="center"/>
              <w:rPr>
                <w:rFonts w:ascii="Calibri" w:eastAsia="Times New Roman" w:hAnsi="Calibri" w:cs="Calibri"/>
                <w:b/>
                <w:bCs/>
                <w:sz w:val="16"/>
                <w:szCs w:val="16"/>
              </w:rPr>
            </w:pPr>
            <w:r w:rsidRPr="00E41F9E">
              <w:rPr>
                <w:rFonts w:ascii="Calibri" w:eastAsia="Times New Roman" w:hAnsi="Calibri" w:cs="Calibri"/>
                <w:b/>
                <w:bCs/>
                <w:sz w:val="16"/>
                <w:szCs w:val="16"/>
              </w:rPr>
              <w:t>Additional Training Hours</w:t>
            </w:r>
          </w:p>
        </w:tc>
      </w:tr>
      <w:tr w:rsidR="00E41F9E" w:rsidRPr="00E41F9E" w14:paraId="2FCBA87D" w14:textId="77777777" w:rsidTr="00E41F9E">
        <w:trPr>
          <w:trHeight w:val="300"/>
        </w:trPr>
        <w:tc>
          <w:tcPr>
            <w:tcW w:w="3196" w:type="pct"/>
            <w:gridSpan w:val="6"/>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51B2703E" w14:textId="77777777" w:rsidR="00E41F9E" w:rsidRPr="00E41F9E" w:rsidRDefault="00E41F9E" w:rsidP="00E41F9E">
            <w:pPr>
              <w:jc w:val="right"/>
              <w:rPr>
                <w:rFonts w:ascii="Calibri" w:eastAsia="Times New Roman" w:hAnsi="Calibri" w:cs="Calibri"/>
                <w:sz w:val="16"/>
                <w:szCs w:val="16"/>
              </w:rPr>
            </w:pPr>
            <w:r w:rsidRPr="00E41F9E">
              <w:rPr>
                <w:rFonts w:ascii="Calibri" w:eastAsia="Times New Roman" w:hAnsi="Calibri" w:cs="Calibri"/>
                <w:sz w:val="16"/>
                <w:szCs w:val="16"/>
              </w:rPr>
              <w:t>Assessments *</w:t>
            </w:r>
          </w:p>
        </w:tc>
        <w:tc>
          <w:tcPr>
            <w:tcW w:w="1804" w:type="pct"/>
            <w:gridSpan w:val="5"/>
            <w:tcBorders>
              <w:top w:val="single" w:sz="4" w:space="0" w:color="808080"/>
              <w:left w:val="nil"/>
              <w:bottom w:val="single" w:sz="4" w:space="0" w:color="808080"/>
              <w:right w:val="single" w:sz="4" w:space="0" w:color="808080"/>
            </w:tcBorders>
            <w:shd w:val="clear" w:color="000000" w:fill="E2EFDA"/>
            <w:vAlign w:val="center"/>
            <w:hideMark/>
          </w:tcPr>
          <w:p w14:paraId="4588E525" w14:textId="77777777" w:rsidR="00E41F9E" w:rsidRPr="00E41F9E" w:rsidRDefault="00E41F9E" w:rsidP="00E41F9E">
            <w:pPr>
              <w:ind w:firstLineChars="100" w:firstLine="160"/>
              <w:rPr>
                <w:rFonts w:ascii="Calibri" w:eastAsia="Times New Roman" w:hAnsi="Calibri" w:cs="Calibri"/>
                <w:sz w:val="16"/>
                <w:szCs w:val="16"/>
              </w:rPr>
            </w:pPr>
            <w:r w:rsidRPr="00E41F9E">
              <w:rPr>
                <w:rFonts w:ascii="Calibri" w:eastAsia="Times New Roman" w:hAnsi="Calibri" w:cs="Calibri"/>
                <w:sz w:val="16"/>
                <w:szCs w:val="16"/>
              </w:rPr>
              <w:t>+ 0</w:t>
            </w:r>
          </w:p>
        </w:tc>
      </w:tr>
      <w:tr w:rsidR="00E41F9E" w:rsidRPr="00E41F9E" w14:paraId="31578C48" w14:textId="77777777" w:rsidTr="00E41F9E">
        <w:trPr>
          <w:trHeight w:val="300"/>
        </w:trPr>
        <w:tc>
          <w:tcPr>
            <w:tcW w:w="3196" w:type="pct"/>
            <w:gridSpan w:val="6"/>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330B9A67" w14:textId="77777777" w:rsidR="00E41F9E" w:rsidRPr="00E41F9E" w:rsidRDefault="00E41F9E" w:rsidP="00E41F9E">
            <w:pPr>
              <w:jc w:val="right"/>
              <w:rPr>
                <w:rFonts w:ascii="Calibri" w:eastAsia="Times New Roman" w:hAnsi="Calibri" w:cs="Calibri"/>
                <w:sz w:val="16"/>
                <w:szCs w:val="16"/>
              </w:rPr>
            </w:pPr>
            <w:r w:rsidRPr="00E41F9E">
              <w:rPr>
                <w:rFonts w:ascii="Calibri" w:eastAsia="Times New Roman" w:hAnsi="Calibri" w:cs="Calibri"/>
                <w:sz w:val="16"/>
                <w:szCs w:val="16"/>
              </w:rPr>
              <w:t>COTS / GOTS Topics</w:t>
            </w:r>
          </w:p>
        </w:tc>
        <w:tc>
          <w:tcPr>
            <w:tcW w:w="1804" w:type="pct"/>
            <w:gridSpan w:val="5"/>
            <w:tcBorders>
              <w:top w:val="single" w:sz="4" w:space="0" w:color="808080"/>
              <w:left w:val="nil"/>
              <w:bottom w:val="single" w:sz="4" w:space="0" w:color="808080"/>
              <w:right w:val="single" w:sz="4" w:space="0" w:color="808080"/>
            </w:tcBorders>
            <w:shd w:val="clear" w:color="000000" w:fill="E2EFDA"/>
            <w:vAlign w:val="center"/>
            <w:hideMark/>
          </w:tcPr>
          <w:p w14:paraId="5F2F36D6" w14:textId="77777777" w:rsidR="00E41F9E" w:rsidRPr="00E41F9E" w:rsidRDefault="00E41F9E" w:rsidP="00E41F9E">
            <w:pPr>
              <w:ind w:firstLineChars="100" w:firstLine="160"/>
              <w:rPr>
                <w:rFonts w:ascii="Calibri" w:eastAsia="Times New Roman" w:hAnsi="Calibri" w:cs="Calibri"/>
                <w:sz w:val="16"/>
                <w:szCs w:val="16"/>
              </w:rPr>
            </w:pPr>
            <w:r w:rsidRPr="00E41F9E">
              <w:rPr>
                <w:rFonts w:ascii="Calibri" w:eastAsia="Times New Roman" w:hAnsi="Calibri" w:cs="Calibri"/>
                <w:sz w:val="16"/>
                <w:szCs w:val="16"/>
              </w:rPr>
              <w:t>+ 0</w:t>
            </w:r>
          </w:p>
        </w:tc>
      </w:tr>
      <w:tr w:rsidR="00E41F9E" w:rsidRPr="00E41F9E" w14:paraId="08E99AD0" w14:textId="77777777" w:rsidTr="00E41F9E">
        <w:trPr>
          <w:trHeight w:val="300"/>
        </w:trPr>
        <w:tc>
          <w:tcPr>
            <w:tcW w:w="3196" w:type="pct"/>
            <w:gridSpan w:val="6"/>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06AD6626" w14:textId="77777777" w:rsidR="00E41F9E" w:rsidRPr="00E41F9E" w:rsidRDefault="00E41F9E" w:rsidP="00E41F9E">
            <w:pPr>
              <w:jc w:val="right"/>
              <w:rPr>
                <w:rFonts w:ascii="Calibri" w:eastAsia="Times New Roman" w:hAnsi="Calibri" w:cs="Calibri"/>
                <w:sz w:val="16"/>
                <w:szCs w:val="16"/>
              </w:rPr>
            </w:pPr>
            <w:r w:rsidRPr="00E41F9E">
              <w:rPr>
                <w:rFonts w:ascii="Calibri" w:eastAsia="Times New Roman" w:hAnsi="Calibri" w:cs="Calibri"/>
                <w:sz w:val="16"/>
                <w:szCs w:val="16"/>
              </w:rPr>
              <w:t xml:space="preserve">Additional </w:t>
            </w:r>
            <w:proofErr w:type="gramStart"/>
            <w:r w:rsidRPr="00E41F9E">
              <w:rPr>
                <w:rFonts w:ascii="Calibri" w:eastAsia="Times New Roman" w:hAnsi="Calibri" w:cs="Calibri"/>
                <w:sz w:val="16"/>
                <w:szCs w:val="16"/>
              </w:rPr>
              <w:t>Non-RRL Topics</w:t>
            </w:r>
            <w:proofErr w:type="gramEnd"/>
            <w:r w:rsidRPr="00E41F9E">
              <w:rPr>
                <w:rFonts w:ascii="Calibri" w:eastAsia="Times New Roman" w:hAnsi="Calibri" w:cs="Calibri"/>
                <w:sz w:val="16"/>
                <w:szCs w:val="16"/>
              </w:rPr>
              <w:t xml:space="preserve"> (a.k.a. Administration) </w:t>
            </w:r>
          </w:p>
        </w:tc>
        <w:tc>
          <w:tcPr>
            <w:tcW w:w="1804" w:type="pct"/>
            <w:gridSpan w:val="5"/>
            <w:tcBorders>
              <w:top w:val="single" w:sz="4" w:space="0" w:color="808080"/>
              <w:left w:val="nil"/>
              <w:bottom w:val="single" w:sz="4" w:space="0" w:color="808080"/>
              <w:right w:val="single" w:sz="4" w:space="0" w:color="808080"/>
            </w:tcBorders>
            <w:shd w:val="clear" w:color="auto" w:fill="auto"/>
            <w:vAlign w:val="center"/>
            <w:hideMark/>
          </w:tcPr>
          <w:p w14:paraId="453477ED" w14:textId="77777777" w:rsidR="00E41F9E" w:rsidRPr="00E41F9E" w:rsidRDefault="00E41F9E" w:rsidP="00E41F9E">
            <w:pPr>
              <w:ind w:firstLineChars="100" w:firstLine="160"/>
              <w:rPr>
                <w:rFonts w:ascii="Calibri" w:eastAsia="Times New Roman" w:hAnsi="Calibri" w:cs="Calibri"/>
                <w:sz w:val="16"/>
                <w:szCs w:val="16"/>
              </w:rPr>
            </w:pPr>
            <w:r w:rsidRPr="00E41F9E">
              <w:rPr>
                <w:rFonts w:ascii="Calibri" w:eastAsia="Times New Roman" w:hAnsi="Calibri" w:cs="Calibri"/>
                <w:sz w:val="16"/>
                <w:szCs w:val="16"/>
              </w:rPr>
              <w:t xml:space="preserve">+ </w:t>
            </w:r>
          </w:p>
        </w:tc>
      </w:tr>
      <w:tr w:rsidR="00E41F9E" w:rsidRPr="00E41F9E" w14:paraId="227C8D5C" w14:textId="77777777" w:rsidTr="00E41F9E">
        <w:trPr>
          <w:trHeight w:val="300"/>
        </w:trPr>
        <w:tc>
          <w:tcPr>
            <w:tcW w:w="3196" w:type="pct"/>
            <w:gridSpan w:val="6"/>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04E4DDA1" w14:textId="77777777" w:rsidR="00E41F9E" w:rsidRPr="00E41F9E" w:rsidRDefault="00E41F9E" w:rsidP="00E41F9E">
            <w:pPr>
              <w:jc w:val="right"/>
              <w:rPr>
                <w:rFonts w:ascii="Calibri" w:eastAsia="Times New Roman" w:hAnsi="Calibri" w:cs="Calibri"/>
                <w:sz w:val="16"/>
                <w:szCs w:val="16"/>
              </w:rPr>
            </w:pPr>
            <w:r w:rsidRPr="00E41F9E">
              <w:rPr>
                <w:rFonts w:ascii="Calibri" w:eastAsia="Times New Roman" w:hAnsi="Calibri" w:cs="Calibri"/>
                <w:sz w:val="16"/>
                <w:szCs w:val="16"/>
              </w:rPr>
              <w:t>ADMIN</w:t>
            </w:r>
          </w:p>
        </w:tc>
        <w:tc>
          <w:tcPr>
            <w:tcW w:w="1804" w:type="pct"/>
            <w:gridSpan w:val="5"/>
            <w:tcBorders>
              <w:top w:val="single" w:sz="4" w:space="0" w:color="808080"/>
              <w:left w:val="nil"/>
              <w:bottom w:val="single" w:sz="4" w:space="0" w:color="808080"/>
              <w:right w:val="single" w:sz="4" w:space="0" w:color="808080"/>
            </w:tcBorders>
            <w:shd w:val="clear" w:color="000000" w:fill="E2EFDA"/>
            <w:vAlign w:val="center"/>
            <w:hideMark/>
          </w:tcPr>
          <w:p w14:paraId="5B172894" w14:textId="77777777" w:rsidR="00E41F9E" w:rsidRPr="00E41F9E" w:rsidRDefault="00E41F9E" w:rsidP="00E41F9E">
            <w:pPr>
              <w:ind w:firstLineChars="100" w:firstLine="160"/>
              <w:rPr>
                <w:rFonts w:ascii="Calibri" w:eastAsia="Times New Roman" w:hAnsi="Calibri" w:cs="Calibri"/>
                <w:sz w:val="16"/>
                <w:szCs w:val="16"/>
              </w:rPr>
            </w:pPr>
            <w:r w:rsidRPr="00E41F9E">
              <w:rPr>
                <w:rFonts w:ascii="Calibri" w:eastAsia="Times New Roman" w:hAnsi="Calibri" w:cs="Calibri"/>
                <w:sz w:val="16"/>
                <w:szCs w:val="16"/>
              </w:rPr>
              <w:t>+ 0</w:t>
            </w:r>
          </w:p>
        </w:tc>
      </w:tr>
      <w:tr w:rsidR="00E41F9E" w:rsidRPr="00E41F9E" w14:paraId="109CBB8C" w14:textId="77777777" w:rsidTr="00E41F9E">
        <w:trPr>
          <w:trHeight w:val="300"/>
        </w:trPr>
        <w:tc>
          <w:tcPr>
            <w:tcW w:w="3196" w:type="pct"/>
            <w:gridSpan w:val="6"/>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1F47C2DD" w14:textId="77777777" w:rsidR="00E41F9E" w:rsidRPr="00E41F9E" w:rsidRDefault="00E41F9E" w:rsidP="00E41F9E">
            <w:pPr>
              <w:jc w:val="right"/>
              <w:rPr>
                <w:rFonts w:ascii="Calibri" w:eastAsia="Times New Roman" w:hAnsi="Calibri" w:cs="Calibri"/>
                <w:sz w:val="16"/>
                <w:szCs w:val="16"/>
              </w:rPr>
            </w:pPr>
            <w:r w:rsidRPr="00E41F9E">
              <w:rPr>
                <w:rFonts w:ascii="Calibri" w:eastAsia="Times New Roman" w:hAnsi="Calibri" w:cs="Calibri"/>
                <w:sz w:val="16"/>
                <w:szCs w:val="16"/>
              </w:rPr>
              <w:t>Available Time for Sets and Reps **</w:t>
            </w:r>
          </w:p>
        </w:tc>
        <w:tc>
          <w:tcPr>
            <w:tcW w:w="1804" w:type="pct"/>
            <w:gridSpan w:val="5"/>
            <w:tcBorders>
              <w:top w:val="single" w:sz="4" w:space="0" w:color="808080"/>
              <w:left w:val="nil"/>
              <w:bottom w:val="single" w:sz="4" w:space="0" w:color="808080"/>
              <w:right w:val="single" w:sz="4" w:space="0" w:color="808080"/>
            </w:tcBorders>
            <w:shd w:val="clear" w:color="000000" w:fill="E2EFDA"/>
            <w:vAlign w:val="center"/>
            <w:hideMark/>
          </w:tcPr>
          <w:p w14:paraId="1F0B53DB" w14:textId="77777777" w:rsidR="00E41F9E" w:rsidRPr="00E41F9E" w:rsidRDefault="00E41F9E" w:rsidP="00E41F9E">
            <w:pPr>
              <w:ind w:firstLineChars="100" w:firstLine="160"/>
              <w:rPr>
                <w:rFonts w:ascii="Calibri" w:eastAsia="Times New Roman" w:hAnsi="Calibri" w:cs="Calibri"/>
                <w:sz w:val="16"/>
                <w:szCs w:val="16"/>
              </w:rPr>
            </w:pPr>
            <w:r w:rsidRPr="00E41F9E">
              <w:rPr>
                <w:rFonts w:ascii="Calibri" w:eastAsia="Times New Roman" w:hAnsi="Calibri" w:cs="Calibri"/>
                <w:sz w:val="16"/>
                <w:szCs w:val="16"/>
              </w:rPr>
              <w:t>+ 0</w:t>
            </w:r>
          </w:p>
        </w:tc>
      </w:tr>
      <w:tr w:rsidR="00E41F9E" w:rsidRPr="00E41F9E" w14:paraId="3E80E44F" w14:textId="77777777" w:rsidTr="00E41F9E">
        <w:trPr>
          <w:trHeight w:val="300"/>
        </w:trPr>
        <w:tc>
          <w:tcPr>
            <w:tcW w:w="5000" w:type="pct"/>
            <w:gridSpan w:val="11"/>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67D3AC2B" w14:textId="77777777" w:rsidR="00E41F9E" w:rsidRPr="00E41F9E" w:rsidRDefault="00E41F9E" w:rsidP="00E41F9E">
            <w:pPr>
              <w:jc w:val="center"/>
              <w:rPr>
                <w:rFonts w:ascii="Calibri" w:eastAsia="Times New Roman" w:hAnsi="Calibri" w:cs="Calibri"/>
                <w:b/>
                <w:bCs/>
                <w:sz w:val="16"/>
                <w:szCs w:val="16"/>
              </w:rPr>
            </w:pPr>
            <w:r w:rsidRPr="00E41F9E">
              <w:rPr>
                <w:rFonts w:ascii="Calibri" w:eastAsia="Times New Roman" w:hAnsi="Calibri" w:cs="Calibri"/>
                <w:b/>
                <w:bCs/>
                <w:sz w:val="16"/>
                <w:szCs w:val="16"/>
              </w:rPr>
              <w:t>Training Hours Identified as Concurrent</w:t>
            </w:r>
          </w:p>
        </w:tc>
      </w:tr>
      <w:tr w:rsidR="00E41F9E" w:rsidRPr="00E41F9E" w14:paraId="0E8BEF20" w14:textId="77777777" w:rsidTr="00E41F9E">
        <w:trPr>
          <w:trHeight w:val="300"/>
        </w:trPr>
        <w:tc>
          <w:tcPr>
            <w:tcW w:w="3196" w:type="pct"/>
            <w:gridSpan w:val="6"/>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71C379BF" w14:textId="77777777" w:rsidR="00E41F9E" w:rsidRPr="00E41F9E" w:rsidRDefault="00E41F9E" w:rsidP="00E41F9E">
            <w:pPr>
              <w:jc w:val="right"/>
              <w:rPr>
                <w:rFonts w:ascii="Calibri" w:eastAsia="Times New Roman" w:hAnsi="Calibri" w:cs="Calibri"/>
                <w:sz w:val="16"/>
                <w:szCs w:val="16"/>
              </w:rPr>
            </w:pPr>
            <w:r w:rsidRPr="00E41F9E">
              <w:rPr>
                <w:rFonts w:ascii="Calibri" w:eastAsia="Times New Roman" w:hAnsi="Calibri" w:cs="Calibri"/>
                <w:sz w:val="16"/>
                <w:szCs w:val="16"/>
              </w:rPr>
              <w:t>SDIT 2 / 3 / VSIM</w:t>
            </w:r>
            <w:r w:rsidRPr="00E41F9E">
              <w:rPr>
                <w:rFonts w:ascii="Calibri" w:eastAsia="Times New Roman" w:hAnsi="Calibri" w:cs="Calibri"/>
                <w:b/>
                <w:bCs/>
                <w:sz w:val="16"/>
                <w:szCs w:val="16"/>
              </w:rPr>
              <w:t xml:space="preserve"> </w:t>
            </w:r>
            <w:r w:rsidRPr="00E41F9E">
              <w:rPr>
                <w:rFonts w:ascii="Calibri" w:eastAsia="Times New Roman" w:hAnsi="Calibri" w:cs="Calibri"/>
                <w:sz w:val="16"/>
                <w:szCs w:val="16"/>
              </w:rPr>
              <w:t>***</w:t>
            </w:r>
          </w:p>
        </w:tc>
        <w:tc>
          <w:tcPr>
            <w:tcW w:w="1804" w:type="pct"/>
            <w:gridSpan w:val="5"/>
            <w:tcBorders>
              <w:top w:val="single" w:sz="4" w:space="0" w:color="808080"/>
              <w:left w:val="nil"/>
              <w:bottom w:val="single" w:sz="4" w:space="0" w:color="808080"/>
              <w:right w:val="single" w:sz="4" w:space="0" w:color="808080"/>
            </w:tcBorders>
            <w:shd w:val="clear" w:color="000000" w:fill="E2EFDA"/>
            <w:vAlign w:val="center"/>
            <w:hideMark/>
          </w:tcPr>
          <w:p w14:paraId="7322866D" w14:textId="77777777" w:rsidR="00E41F9E" w:rsidRPr="00E41F9E" w:rsidRDefault="00E41F9E" w:rsidP="00E41F9E">
            <w:pPr>
              <w:ind w:firstLineChars="100" w:firstLine="160"/>
              <w:rPr>
                <w:rFonts w:ascii="Calibri" w:eastAsia="Times New Roman" w:hAnsi="Calibri" w:cs="Calibri"/>
                <w:sz w:val="16"/>
                <w:szCs w:val="16"/>
              </w:rPr>
            </w:pPr>
            <w:r w:rsidRPr="00E41F9E">
              <w:rPr>
                <w:rFonts w:ascii="Calibri" w:eastAsia="Times New Roman" w:hAnsi="Calibri" w:cs="Calibri"/>
                <w:sz w:val="16"/>
                <w:szCs w:val="16"/>
              </w:rPr>
              <w:t>0</w:t>
            </w:r>
          </w:p>
        </w:tc>
      </w:tr>
      <w:tr w:rsidR="00E41F9E" w:rsidRPr="00E41F9E" w14:paraId="1FD86889" w14:textId="77777777" w:rsidTr="00E41F9E">
        <w:trPr>
          <w:trHeight w:val="300"/>
        </w:trPr>
        <w:tc>
          <w:tcPr>
            <w:tcW w:w="3196" w:type="pct"/>
            <w:gridSpan w:val="6"/>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296144EA" w14:textId="77777777" w:rsidR="00E41F9E" w:rsidRPr="00E41F9E" w:rsidRDefault="00E41F9E" w:rsidP="00E41F9E">
            <w:pPr>
              <w:jc w:val="right"/>
              <w:rPr>
                <w:rFonts w:ascii="Calibri" w:eastAsia="Times New Roman" w:hAnsi="Calibri" w:cs="Calibri"/>
                <w:sz w:val="16"/>
                <w:szCs w:val="16"/>
              </w:rPr>
            </w:pPr>
            <w:r w:rsidRPr="00E41F9E">
              <w:rPr>
                <w:rFonts w:ascii="Calibri" w:eastAsia="Times New Roman" w:hAnsi="Calibri" w:cs="Calibri"/>
                <w:sz w:val="16"/>
                <w:szCs w:val="16"/>
              </w:rPr>
              <w:t xml:space="preserve">LAB </w:t>
            </w:r>
            <w:proofErr w:type="spellStart"/>
            <w:r w:rsidRPr="00E41F9E">
              <w:rPr>
                <w:rFonts w:ascii="Calibri" w:eastAsia="Times New Roman" w:hAnsi="Calibri" w:cs="Calibri"/>
                <w:sz w:val="16"/>
                <w:szCs w:val="16"/>
              </w:rPr>
              <w:t>VSim</w:t>
            </w:r>
            <w:proofErr w:type="spellEnd"/>
            <w:r w:rsidRPr="00E41F9E">
              <w:rPr>
                <w:rFonts w:ascii="Calibri" w:eastAsia="Times New Roman" w:hAnsi="Calibri" w:cs="Calibri"/>
                <w:sz w:val="16"/>
                <w:szCs w:val="16"/>
              </w:rPr>
              <w:t xml:space="preserve"> / Stand-alone SIM / Trainer</w:t>
            </w:r>
          </w:p>
        </w:tc>
        <w:tc>
          <w:tcPr>
            <w:tcW w:w="1804" w:type="pct"/>
            <w:gridSpan w:val="5"/>
            <w:tcBorders>
              <w:top w:val="single" w:sz="4" w:space="0" w:color="808080"/>
              <w:left w:val="nil"/>
              <w:bottom w:val="single" w:sz="4" w:space="0" w:color="808080"/>
              <w:right w:val="single" w:sz="4" w:space="0" w:color="808080"/>
            </w:tcBorders>
            <w:shd w:val="clear" w:color="000000" w:fill="E2EFDA"/>
            <w:vAlign w:val="center"/>
            <w:hideMark/>
          </w:tcPr>
          <w:p w14:paraId="139D97E2" w14:textId="77777777" w:rsidR="00E41F9E" w:rsidRPr="00E41F9E" w:rsidRDefault="00E41F9E" w:rsidP="00E41F9E">
            <w:pPr>
              <w:ind w:firstLineChars="100" w:firstLine="160"/>
              <w:rPr>
                <w:rFonts w:ascii="Calibri" w:eastAsia="Times New Roman" w:hAnsi="Calibri" w:cs="Calibri"/>
                <w:sz w:val="16"/>
                <w:szCs w:val="16"/>
              </w:rPr>
            </w:pPr>
            <w:r w:rsidRPr="00E41F9E">
              <w:rPr>
                <w:rFonts w:ascii="Calibri" w:eastAsia="Times New Roman" w:hAnsi="Calibri" w:cs="Calibri"/>
                <w:sz w:val="16"/>
                <w:szCs w:val="16"/>
              </w:rPr>
              <w:t>0</w:t>
            </w:r>
          </w:p>
        </w:tc>
      </w:tr>
      <w:tr w:rsidR="00E41F9E" w:rsidRPr="00E41F9E" w14:paraId="461E0F8B" w14:textId="77777777" w:rsidTr="00E41F9E">
        <w:trPr>
          <w:trHeight w:val="300"/>
        </w:trPr>
        <w:tc>
          <w:tcPr>
            <w:tcW w:w="3196" w:type="pct"/>
            <w:gridSpan w:val="6"/>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4C2F026C" w14:textId="77777777" w:rsidR="00E41F9E" w:rsidRPr="00E41F9E" w:rsidRDefault="00E41F9E" w:rsidP="00E41F9E">
            <w:pPr>
              <w:jc w:val="right"/>
              <w:rPr>
                <w:rFonts w:ascii="Calibri" w:eastAsia="Times New Roman" w:hAnsi="Calibri" w:cs="Calibri"/>
                <w:b/>
                <w:bCs/>
                <w:sz w:val="16"/>
                <w:szCs w:val="16"/>
              </w:rPr>
            </w:pPr>
            <w:r w:rsidRPr="00E41F9E">
              <w:rPr>
                <w:rFonts w:ascii="Calibri" w:eastAsia="Times New Roman" w:hAnsi="Calibri" w:cs="Calibri"/>
                <w:b/>
                <w:bCs/>
                <w:sz w:val="16"/>
                <w:szCs w:val="16"/>
              </w:rPr>
              <w:t>Project Course Schedule Outline (PCSO)</w:t>
            </w:r>
          </w:p>
        </w:tc>
        <w:tc>
          <w:tcPr>
            <w:tcW w:w="1804" w:type="pct"/>
            <w:gridSpan w:val="5"/>
            <w:tcBorders>
              <w:top w:val="single" w:sz="4" w:space="0" w:color="808080"/>
              <w:left w:val="nil"/>
              <w:bottom w:val="single" w:sz="4" w:space="0" w:color="808080"/>
              <w:right w:val="single" w:sz="4" w:space="0" w:color="808080"/>
            </w:tcBorders>
            <w:shd w:val="clear" w:color="000000" w:fill="E2EFDA"/>
            <w:vAlign w:val="center"/>
            <w:hideMark/>
          </w:tcPr>
          <w:p w14:paraId="427CBAFB" w14:textId="77777777" w:rsidR="00E41F9E" w:rsidRPr="00E41F9E" w:rsidRDefault="00E41F9E" w:rsidP="00E41F9E">
            <w:pPr>
              <w:ind w:firstLineChars="100" w:firstLine="161"/>
              <w:rPr>
                <w:rFonts w:ascii="Calibri" w:eastAsia="Times New Roman" w:hAnsi="Calibri" w:cs="Calibri"/>
                <w:b/>
                <w:bCs/>
                <w:sz w:val="16"/>
                <w:szCs w:val="16"/>
              </w:rPr>
            </w:pPr>
            <w:r w:rsidRPr="00E41F9E">
              <w:rPr>
                <w:rFonts w:ascii="Calibri" w:eastAsia="Times New Roman" w:hAnsi="Calibri" w:cs="Calibri"/>
                <w:b/>
                <w:bCs/>
                <w:sz w:val="16"/>
                <w:szCs w:val="16"/>
              </w:rPr>
              <w:t>0 hrs.</w:t>
            </w:r>
          </w:p>
        </w:tc>
      </w:tr>
      <w:tr w:rsidR="00E41F9E" w:rsidRPr="00E41F9E" w14:paraId="637B0D12" w14:textId="77777777" w:rsidTr="00E41F9E">
        <w:trPr>
          <w:trHeight w:val="300"/>
        </w:trPr>
        <w:tc>
          <w:tcPr>
            <w:tcW w:w="5000" w:type="pct"/>
            <w:gridSpan w:val="11"/>
            <w:tcBorders>
              <w:top w:val="single" w:sz="4" w:space="0" w:color="808080"/>
              <w:left w:val="single" w:sz="4" w:space="0" w:color="808080"/>
              <w:bottom w:val="nil"/>
              <w:right w:val="single" w:sz="4" w:space="0" w:color="808080"/>
            </w:tcBorders>
            <w:shd w:val="clear" w:color="auto" w:fill="auto"/>
            <w:vAlign w:val="center"/>
            <w:hideMark/>
          </w:tcPr>
          <w:p w14:paraId="0A47119B" w14:textId="77777777" w:rsidR="00E41F9E" w:rsidRPr="00E41F9E" w:rsidRDefault="00E41F9E" w:rsidP="00E41F9E">
            <w:pPr>
              <w:rPr>
                <w:rFonts w:ascii="Calibri" w:eastAsia="Times New Roman" w:hAnsi="Calibri" w:cs="Calibri"/>
                <w:sz w:val="16"/>
                <w:szCs w:val="16"/>
              </w:rPr>
            </w:pPr>
            <w:r w:rsidRPr="00E41F9E">
              <w:rPr>
                <w:rFonts w:ascii="Calibri" w:eastAsia="Times New Roman" w:hAnsi="Calibri" w:cs="Calibri"/>
                <w:sz w:val="16"/>
                <w:szCs w:val="16"/>
              </w:rPr>
              <w:t>Notes:</w:t>
            </w:r>
          </w:p>
        </w:tc>
      </w:tr>
      <w:tr w:rsidR="00E41F9E" w:rsidRPr="00E41F9E" w14:paraId="68E447B2" w14:textId="77777777" w:rsidTr="00E41F9E">
        <w:trPr>
          <w:trHeight w:val="300"/>
        </w:trPr>
        <w:tc>
          <w:tcPr>
            <w:tcW w:w="5000" w:type="pct"/>
            <w:gridSpan w:val="11"/>
            <w:tcBorders>
              <w:top w:val="nil"/>
              <w:left w:val="single" w:sz="4" w:space="0" w:color="808080"/>
              <w:bottom w:val="nil"/>
              <w:right w:val="single" w:sz="4" w:space="0" w:color="808080"/>
            </w:tcBorders>
            <w:shd w:val="clear" w:color="000000" w:fill="FFFFFF"/>
            <w:vAlign w:val="center"/>
            <w:hideMark/>
          </w:tcPr>
          <w:p w14:paraId="02B15A5D" w14:textId="77777777" w:rsidR="00E41F9E" w:rsidRPr="00E41F9E" w:rsidRDefault="00E41F9E" w:rsidP="00E41F9E">
            <w:pPr>
              <w:rPr>
                <w:rFonts w:ascii="Calibri" w:eastAsia="Times New Roman" w:hAnsi="Calibri" w:cs="Calibri"/>
                <w:sz w:val="16"/>
                <w:szCs w:val="16"/>
              </w:rPr>
            </w:pPr>
            <w:r w:rsidRPr="00E41F9E">
              <w:rPr>
                <w:rFonts w:ascii="Calibri" w:eastAsia="Times New Roman" w:hAnsi="Calibri" w:cs="Calibri"/>
                <w:sz w:val="16"/>
                <w:szCs w:val="16"/>
              </w:rPr>
              <w:t xml:space="preserve">* Projected Assessment Hours. </w:t>
            </w:r>
          </w:p>
        </w:tc>
      </w:tr>
      <w:tr w:rsidR="00E41F9E" w:rsidRPr="00E41F9E" w14:paraId="38422E46" w14:textId="77777777" w:rsidTr="00E41F9E">
        <w:trPr>
          <w:trHeight w:val="300"/>
        </w:trPr>
        <w:tc>
          <w:tcPr>
            <w:tcW w:w="5000" w:type="pct"/>
            <w:gridSpan w:val="11"/>
            <w:tcBorders>
              <w:top w:val="nil"/>
              <w:left w:val="single" w:sz="4" w:space="0" w:color="808080"/>
              <w:bottom w:val="nil"/>
              <w:right w:val="single" w:sz="4" w:space="0" w:color="808080"/>
            </w:tcBorders>
            <w:shd w:val="clear" w:color="000000" w:fill="FFFFFF"/>
            <w:vAlign w:val="center"/>
            <w:hideMark/>
          </w:tcPr>
          <w:p w14:paraId="189F746D" w14:textId="77777777" w:rsidR="00E41F9E" w:rsidRPr="00E41F9E" w:rsidRDefault="00E41F9E" w:rsidP="00E41F9E">
            <w:pPr>
              <w:rPr>
                <w:rFonts w:ascii="Calibri" w:eastAsia="Times New Roman" w:hAnsi="Calibri" w:cs="Calibri"/>
                <w:sz w:val="16"/>
                <w:szCs w:val="16"/>
              </w:rPr>
            </w:pPr>
            <w:r w:rsidRPr="00E41F9E">
              <w:rPr>
                <w:rFonts w:ascii="Calibri" w:eastAsia="Times New Roman" w:hAnsi="Calibri" w:cs="Calibri"/>
                <w:sz w:val="16"/>
                <w:szCs w:val="16"/>
              </w:rPr>
              <w:t>** Non-academic and/or academic Training built into the course that is not scoped within RRL (example: Physical Training)</w:t>
            </w:r>
          </w:p>
        </w:tc>
      </w:tr>
      <w:tr w:rsidR="00E41F9E" w:rsidRPr="00E41F9E" w14:paraId="41A4960B" w14:textId="77777777" w:rsidTr="00E41F9E">
        <w:trPr>
          <w:trHeight w:val="300"/>
        </w:trPr>
        <w:tc>
          <w:tcPr>
            <w:tcW w:w="5000" w:type="pct"/>
            <w:gridSpan w:val="11"/>
            <w:tcBorders>
              <w:top w:val="nil"/>
              <w:left w:val="single" w:sz="4" w:space="0" w:color="808080"/>
              <w:bottom w:val="nil"/>
              <w:right w:val="single" w:sz="4" w:space="0" w:color="808080"/>
            </w:tcBorders>
            <w:shd w:val="clear" w:color="000000" w:fill="FFFFFF"/>
            <w:vAlign w:val="center"/>
            <w:hideMark/>
          </w:tcPr>
          <w:p w14:paraId="5DF60181" w14:textId="77777777" w:rsidR="00E41F9E" w:rsidRPr="00E41F9E" w:rsidRDefault="00E41F9E" w:rsidP="00E41F9E">
            <w:pPr>
              <w:rPr>
                <w:rFonts w:ascii="Calibri" w:eastAsia="Times New Roman" w:hAnsi="Calibri" w:cs="Calibri"/>
                <w:sz w:val="16"/>
                <w:szCs w:val="16"/>
              </w:rPr>
            </w:pPr>
            <w:r w:rsidRPr="00E41F9E">
              <w:rPr>
                <w:rFonts w:ascii="Calibri" w:eastAsia="Times New Roman" w:hAnsi="Calibri" w:cs="Calibri"/>
                <w:sz w:val="16"/>
                <w:szCs w:val="16"/>
              </w:rPr>
              <w:t>*** Training time required to rotate all students/groups through the Lab.</w:t>
            </w:r>
          </w:p>
        </w:tc>
      </w:tr>
      <w:tr w:rsidR="00E41F9E" w:rsidRPr="00E41F9E" w14:paraId="0C6B361E" w14:textId="77777777" w:rsidTr="00E41F9E">
        <w:trPr>
          <w:trHeight w:val="300"/>
        </w:trPr>
        <w:tc>
          <w:tcPr>
            <w:tcW w:w="5000" w:type="pct"/>
            <w:gridSpan w:val="11"/>
            <w:tcBorders>
              <w:top w:val="nil"/>
              <w:left w:val="single" w:sz="4" w:space="0" w:color="808080"/>
              <w:bottom w:val="single" w:sz="4" w:space="0" w:color="808080"/>
              <w:right w:val="single" w:sz="4" w:space="0" w:color="808080"/>
            </w:tcBorders>
            <w:shd w:val="clear" w:color="000000" w:fill="FFFFFF"/>
            <w:vAlign w:val="center"/>
            <w:hideMark/>
          </w:tcPr>
          <w:p w14:paraId="621CF837" w14:textId="77777777" w:rsidR="00E41F9E" w:rsidRPr="00E41F9E" w:rsidRDefault="00E41F9E" w:rsidP="00E41F9E">
            <w:pPr>
              <w:rPr>
                <w:rFonts w:ascii="Calibri" w:eastAsia="Times New Roman" w:hAnsi="Calibri" w:cs="Calibri"/>
                <w:sz w:val="16"/>
                <w:szCs w:val="16"/>
              </w:rPr>
            </w:pPr>
            <w:r w:rsidRPr="00E41F9E">
              <w:rPr>
                <w:rFonts w:ascii="Calibri" w:eastAsia="Times New Roman" w:hAnsi="Calibri" w:cs="Calibri"/>
                <w:sz w:val="16"/>
                <w:szCs w:val="16"/>
              </w:rPr>
              <w:t>**** SDIT recommended to be conducted prior to LAB</w:t>
            </w:r>
          </w:p>
        </w:tc>
      </w:tr>
    </w:tbl>
    <w:p w14:paraId="1BB92088" w14:textId="306F9273" w:rsidR="00527A3A" w:rsidRDefault="00527A3A" w:rsidP="00CB7277">
      <w:r>
        <w:lastRenderedPageBreak/>
        <w:t xml:space="preserve">Training Delivery: </w:t>
      </w:r>
    </w:p>
    <w:p w14:paraId="4080DA65" w14:textId="77777777" w:rsidR="0077491E" w:rsidRPr="00C320AC" w:rsidRDefault="0077491E" w:rsidP="0077491E">
      <w:pPr>
        <w:rPr>
          <w:color w:val="0070C0"/>
        </w:rPr>
      </w:pPr>
      <w:r w:rsidRPr="00C320AC">
        <w:rPr>
          <w:color w:val="0070C0"/>
        </w:rPr>
        <w:t>&lt;Add content.&gt;</w:t>
      </w:r>
    </w:p>
    <w:p w14:paraId="0E291DA7" w14:textId="77777777" w:rsidR="00527A3A" w:rsidRDefault="00527A3A" w:rsidP="00CB7277"/>
    <w:p w14:paraId="11CAC06F" w14:textId="3D43D143" w:rsidR="004922CC" w:rsidRDefault="00AA5506" w:rsidP="004E016D">
      <w:pPr>
        <w:pStyle w:val="Heading3"/>
      </w:pPr>
      <w:bookmarkStart w:id="110" w:name="_Toc199768441"/>
      <w:r>
        <w:t>(U)</w:t>
      </w:r>
      <w:r w:rsidR="004922CC">
        <w:t xml:space="preserve"> </w:t>
      </w:r>
      <w:r w:rsidR="004922CC" w:rsidRPr="00846481">
        <w:t xml:space="preserve">Projected </w:t>
      </w:r>
      <w:r w:rsidR="004922CC">
        <w:t xml:space="preserve">Student Throughput </w:t>
      </w:r>
      <w:r w:rsidR="004922CC" w:rsidRPr="00B31A31">
        <w:t xml:space="preserve">by </w:t>
      </w:r>
      <w:r w:rsidR="004922CC">
        <w:t>Rating (NETC N3</w:t>
      </w:r>
      <w:r w:rsidR="00A86015">
        <w:t xml:space="preserve"> Rating Rep.</w:t>
      </w:r>
      <w:r w:rsidR="004922CC">
        <w:t>) (FRD)</w:t>
      </w:r>
      <w:bookmarkEnd w:id="110"/>
    </w:p>
    <w:p w14:paraId="7328B73D" w14:textId="4BBDEFE1" w:rsidR="004922CC" w:rsidRDefault="0015300B" w:rsidP="00BC25AE">
      <w:pPr>
        <w:pStyle w:val="Caption"/>
      </w:pPr>
      <w:bookmarkStart w:id="111" w:name="_Toc106822019"/>
      <w:bookmarkStart w:id="112" w:name="_Toc128736718"/>
      <w:bookmarkStart w:id="113" w:name="_Toc148974177"/>
      <w:r w:rsidRPr="00591D4B">
        <w:t xml:space="preserve">Table </w:t>
      </w:r>
      <w:r w:rsidRPr="00591D4B">
        <w:fldChar w:fldCharType="begin"/>
      </w:r>
      <w:r w:rsidRPr="00591D4B">
        <w:instrText xml:space="preserve"> STYLEREF 1 \s </w:instrText>
      </w:r>
      <w:r w:rsidRPr="00591D4B">
        <w:fldChar w:fldCharType="separate"/>
      </w:r>
      <w:r w:rsidR="00B35448">
        <w:t>2</w:t>
      </w:r>
      <w:r w:rsidRPr="00591D4B">
        <w:fldChar w:fldCharType="end"/>
      </w:r>
      <w:r w:rsidRPr="00591D4B">
        <w:noBreakHyphen/>
      </w:r>
      <w:r w:rsidRPr="00591D4B">
        <w:fldChar w:fldCharType="begin"/>
      </w:r>
      <w:r w:rsidRPr="00591D4B">
        <w:instrText xml:space="preserve"> SEQ Table \* ARABIC \s 1 </w:instrText>
      </w:r>
      <w:r w:rsidRPr="00591D4B">
        <w:fldChar w:fldCharType="separate"/>
      </w:r>
      <w:r w:rsidR="00B35448">
        <w:t>2</w:t>
      </w:r>
      <w:r w:rsidRPr="00591D4B">
        <w:fldChar w:fldCharType="end"/>
      </w:r>
      <w:r w:rsidRPr="00591D4B">
        <w:t xml:space="preserve">: </w:t>
      </w:r>
      <w:r w:rsidR="004922CC">
        <w:t>(U) Projected Student Throughput</w:t>
      </w:r>
      <w:bookmarkEnd w:id="111"/>
      <w:bookmarkEnd w:id="112"/>
      <w:r w:rsidR="00AA5506">
        <w:t xml:space="preserve"> – FRD Table 3-2</w:t>
      </w:r>
      <w:bookmarkEnd w:id="113"/>
    </w:p>
    <w:tbl>
      <w:tblPr>
        <w:tblW w:w="9345" w:type="dxa"/>
        <w:tblInd w:w="-5" w:type="dxa"/>
        <w:tblCellMar>
          <w:left w:w="0" w:type="dxa"/>
          <w:right w:w="0" w:type="dxa"/>
        </w:tblCellMar>
        <w:tblLook w:val="04A0" w:firstRow="1" w:lastRow="0" w:firstColumn="1" w:lastColumn="0" w:noHBand="0" w:noVBand="1"/>
      </w:tblPr>
      <w:tblGrid>
        <w:gridCol w:w="1705"/>
        <w:gridCol w:w="900"/>
        <w:gridCol w:w="1710"/>
        <w:gridCol w:w="720"/>
        <w:gridCol w:w="900"/>
        <w:gridCol w:w="540"/>
        <w:gridCol w:w="540"/>
        <w:gridCol w:w="540"/>
        <w:gridCol w:w="630"/>
        <w:gridCol w:w="630"/>
        <w:gridCol w:w="530"/>
      </w:tblGrid>
      <w:tr w:rsidR="004922CC" w:rsidRPr="00B37324" w14:paraId="6FC8709D" w14:textId="77777777" w:rsidTr="007A65DA">
        <w:trPr>
          <w:trHeight w:val="511"/>
        </w:trPr>
        <w:tc>
          <w:tcPr>
            <w:tcW w:w="1705" w:type="dxa"/>
            <w:tcBorders>
              <w:top w:val="single" w:sz="8" w:space="0" w:color="000000"/>
              <w:left w:val="single" w:sz="8" w:space="0" w:color="000000"/>
              <w:right w:val="single" w:sz="8" w:space="0" w:color="000000"/>
            </w:tcBorders>
            <w:shd w:val="clear" w:color="auto" w:fill="001F5F"/>
            <w:vAlign w:val="center"/>
          </w:tcPr>
          <w:p w14:paraId="7C0A9C96" w14:textId="77777777" w:rsidR="004922CC" w:rsidRPr="005B3D06" w:rsidRDefault="004922CC" w:rsidP="007A65DA">
            <w:pPr>
              <w:jc w:val="center"/>
              <w:rPr>
                <w:rFonts w:cstheme="minorHAnsi"/>
                <w:b/>
                <w:bCs/>
                <w:szCs w:val="16"/>
              </w:rPr>
            </w:pPr>
            <w:bookmarkStart w:id="114" w:name="_Toc94258148"/>
            <w:r w:rsidRPr="005B3D06">
              <w:rPr>
                <w:rFonts w:cstheme="minorHAnsi"/>
                <w:b/>
                <w:bCs/>
                <w:color w:val="FFFFFF"/>
                <w:szCs w:val="16"/>
              </w:rPr>
              <w:t>Course Name</w:t>
            </w:r>
          </w:p>
        </w:tc>
        <w:tc>
          <w:tcPr>
            <w:tcW w:w="900" w:type="dxa"/>
            <w:tcBorders>
              <w:top w:val="single" w:sz="8" w:space="0" w:color="000000"/>
              <w:left w:val="single" w:sz="8" w:space="0" w:color="000000"/>
              <w:right w:val="single" w:sz="8" w:space="0" w:color="000000"/>
            </w:tcBorders>
            <w:shd w:val="clear" w:color="auto" w:fill="001F5F"/>
            <w:vAlign w:val="center"/>
          </w:tcPr>
          <w:p w14:paraId="3E262964" w14:textId="77777777" w:rsidR="004922CC" w:rsidRPr="005B3D06" w:rsidRDefault="004922CC" w:rsidP="007A65DA">
            <w:pPr>
              <w:jc w:val="center"/>
              <w:rPr>
                <w:rFonts w:cstheme="minorHAnsi"/>
                <w:b/>
                <w:bCs/>
                <w:szCs w:val="16"/>
              </w:rPr>
            </w:pPr>
            <w:r w:rsidRPr="005B3D06">
              <w:rPr>
                <w:rFonts w:cstheme="minorHAnsi"/>
                <w:b/>
                <w:bCs/>
                <w:szCs w:val="16"/>
              </w:rPr>
              <w:t>CIN</w:t>
            </w:r>
          </w:p>
        </w:tc>
        <w:tc>
          <w:tcPr>
            <w:tcW w:w="1710" w:type="dxa"/>
            <w:tcBorders>
              <w:top w:val="single" w:sz="8" w:space="0" w:color="000000"/>
              <w:left w:val="single" w:sz="8" w:space="0" w:color="000000"/>
              <w:right w:val="single" w:sz="8" w:space="0" w:color="000000"/>
            </w:tcBorders>
            <w:shd w:val="clear" w:color="auto" w:fill="001F5F"/>
            <w:vAlign w:val="center"/>
          </w:tcPr>
          <w:p w14:paraId="590EC7C1" w14:textId="77777777" w:rsidR="004922CC" w:rsidRPr="005B3D06" w:rsidRDefault="004922CC" w:rsidP="007A65DA">
            <w:pPr>
              <w:jc w:val="center"/>
              <w:rPr>
                <w:rFonts w:cstheme="minorHAnsi"/>
                <w:b/>
                <w:bCs/>
                <w:szCs w:val="16"/>
              </w:rPr>
            </w:pPr>
            <w:r w:rsidRPr="005B3D06">
              <w:rPr>
                <w:rFonts w:cstheme="minorHAnsi"/>
                <w:b/>
                <w:bCs/>
                <w:szCs w:val="16"/>
              </w:rPr>
              <w:t>Location</w:t>
            </w:r>
          </w:p>
        </w:tc>
        <w:tc>
          <w:tcPr>
            <w:tcW w:w="720" w:type="dxa"/>
            <w:tcBorders>
              <w:top w:val="single" w:sz="8" w:space="0" w:color="000000"/>
              <w:left w:val="nil"/>
              <w:right w:val="single" w:sz="8" w:space="0" w:color="000000"/>
            </w:tcBorders>
            <w:shd w:val="clear" w:color="auto" w:fill="001F5F"/>
            <w:vAlign w:val="center"/>
            <w:hideMark/>
          </w:tcPr>
          <w:p w14:paraId="27121C91" w14:textId="77777777" w:rsidR="004922CC" w:rsidRPr="005B3D06" w:rsidRDefault="004922CC" w:rsidP="007A65DA">
            <w:pPr>
              <w:jc w:val="center"/>
              <w:rPr>
                <w:rFonts w:cstheme="minorHAnsi"/>
                <w:b/>
                <w:bCs/>
                <w:szCs w:val="16"/>
              </w:rPr>
            </w:pPr>
            <w:r w:rsidRPr="005B3D06">
              <w:rPr>
                <w:rFonts w:cstheme="minorHAnsi"/>
                <w:b/>
                <w:bCs/>
                <w:szCs w:val="16"/>
              </w:rPr>
              <w:t>CDP</w:t>
            </w:r>
          </w:p>
        </w:tc>
        <w:tc>
          <w:tcPr>
            <w:tcW w:w="900" w:type="dxa"/>
            <w:tcBorders>
              <w:top w:val="single" w:sz="8" w:space="0" w:color="000000"/>
              <w:left w:val="nil"/>
              <w:right w:val="single" w:sz="8" w:space="0" w:color="000000"/>
            </w:tcBorders>
            <w:shd w:val="clear" w:color="auto" w:fill="001F5F"/>
            <w:vAlign w:val="center"/>
            <w:hideMark/>
          </w:tcPr>
          <w:p w14:paraId="7CDEBE43" w14:textId="77777777" w:rsidR="004922CC" w:rsidRPr="005B3D06" w:rsidRDefault="004922CC" w:rsidP="007A65DA">
            <w:pPr>
              <w:jc w:val="center"/>
              <w:rPr>
                <w:rFonts w:cstheme="minorHAnsi"/>
                <w:b/>
                <w:bCs/>
                <w:szCs w:val="16"/>
              </w:rPr>
            </w:pPr>
            <w:r w:rsidRPr="005B3D06">
              <w:rPr>
                <w:rFonts w:cstheme="minorHAnsi"/>
                <w:b/>
                <w:bCs/>
                <w:color w:val="FFFFFF"/>
                <w:szCs w:val="16"/>
              </w:rPr>
              <w:t>UIC</w:t>
            </w:r>
          </w:p>
        </w:tc>
        <w:tc>
          <w:tcPr>
            <w:tcW w:w="540" w:type="dxa"/>
            <w:tcBorders>
              <w:top w:val="single" w:sz="8" w:space="0" w:color="000000"/>
              <w:left w:val="nil"/>
              <w:right w:val="single" w:sz="8" w:space="0" w:color="000000"/>
            </w:tcBorders>
            <w:shd w:val="clear" w:color="auto" w:fill="001F5F"/>
            <w:vAlign w:val="center"/>
            <w:hideMark/>
          </w:tcPr>
          <w:p w14:paraId="08361D82" w14:textId="77777777" w:rsidR="004922CC" w:rsidRPr="005B3D06" w:rsidRDefault="004922CC" w:rsidP="007A65DA">
            <w:pPr>
              <w:jc w:val="center"/>
              <w:rPr>
                <w:rFonts w:cstheme="minorHAnsi"/>
                <w:b/>
                <w:bCs/>
                <w:szCs w:val="16"/>
              </w:rPr>
            </w:pPr>
            <w:r w:rsidRPr="005B3D06">
              <w:rPr>
                <w:rFonts w:cstheme="minorHAnsi"/>
                <w:b/>
                <w:bCs/>
                <w:color w:val="FFFFFF"/>
                <w:szCs w:val="16"/>
              </w:rPr>
              <w:t>CFY</w:t>
            </w:r>
          </w:p>
        </w:tc>
        <w:tc>
          <w:tcPr>
            <w:tcW w:w="540" w:type="dxa"/>
            <w:tcBorders>
              <w:top w:val="single" w:sz="8" w:space="0" w:color="000000"/>
              <w:left w:val="nil"/>
              <w:right w:val="single" w:sz="8" w:space="0" w:color="000000"/>
            </w:tcBorders>
            <w:shd w:val="clear" w:color="auto" w:fill="001F5F"/>
            <w:vAlign w:val="center"/>
            <w:hideMark/>
          </w:tcPr>
          <w:p w14:paraId="1F16BFCC" w14:textId="77777777" w:rsidR="004922CC" w:rsidRPr="005B3D06" w:rsidRDefault="004922CC" w:rsidP="007A65DA">
            <w:pPr>
              <w:jc w:val="center"/>
              <w:rPr>
                <w:rFonts w:cstheme="minorHAnsi"/>
                <w:b/>
                <w:bCs/>
                <w:szCs w:val="16"/>
              </w:rPr>
            </w:pPr>
            <w:r w:rsidRPr="005B3D06">
              <w:rPr>
                <w:rFonts w:cstheme="minorHAnsi"/>
                <w:b/>
                <w:bCs/>
                <w:color w:val="FFFFFF"/>
                <w:szCs w:val="16"/>
              </w:rPr>
              <w:t>FY23</w:t>
            </w:r>
          </w:p>
        </w:tc>
        <w:tc>
          <w:tcPr>
            <w:tcW w:w="540" w:type="dxa"/>
            <w:tcBorders>
              <w:top w:val="single" w:sz="8" w:space="0" w:color="000000"/>
              <w:left w:val="nil"/>
              <w:right w:val="single" w:sz="8" w:space="0" w:color="000000"/>
            </w:tcBorders>
            <w:shd w:val="clear" w:color="auto" w:fill="001F5F"/>
            <w:vAlign w:val="center"/>
            <w:hideMark/>
          </w:tcPr>
          <w:p w14:paraId="46C8B818" w14:textId="77777777" w:rsidR="004922CC" w:rsidRPr="005B3D06" w:rsidRDefault="004922CC" w:rsidP="007A65DA">
            <w:pPr>
              <w:jc w:val="center"/>
              <w:rPr>
                <w:rFonts w:cstheme="minorHAnsi"/>
                <w:b/>
                <w:bCs/>
                <w:szCs w:val="16"/>
              </w:rPr>
            </w:pPr>
            <w:r w:rsidRPr="005B3D06">
              <w:rPr>
                <w:rFonts w:cstheme="minorHAnsi"/>
                <w:b/>
                <w:bCs/>
                <w:color w:val="FFFFFF"/>
                <w:szCs w:val="16"/>
              </w:rPr>
              <w:t>FY24</w:t>
            </w:r>
          </w:p>
        </w:tc>
        <w:tc>
          <w:tcPr>
            <w:tcW w:w="630" w:type="dxa"/>
            <w:tcBorders>
              <w:top w:val="single" w:sz="8" w:space="0" w:color="000000"/>
              <w:left w:val="nil"/>
              <w:right w:val="single" w:sz="8" w:space="0" w:color="000000"/>
            </w:tcBorders>
            <w:shd w:val="clear" w:color="auto" w:fill="001F5F"/>
            <w:vAlign w:val="center"/>
            <w:hideMark/>
          </w:tcPr>
          <w:p w14:paraId="1D4B5965" w14:textId="77777777" w:rsidR="004922CC" w:rsidRPr="005B3D06" w:rsidRDefault="004922CC" w:rsidP="007A65DA">
            <w:pPr>
              <w:jc w:val="center"/>
              <w:rPr>
                <w:rFonts w:cstheme="minorHAnsi"/>
                <w:b/>
                <w:bCs/>
                <w:szCs w:val="16"/>
              </w:rPr>
            </w:pPr>
            <w:r w:rsidRPr="005B3D06">
              <w:rPr>
                <w:rFonts w:cstheme="minorHAnsi"/>
                <w:b/>
                <w:bCs/>
                <w:color w:val="FFFFFF"/>
                <w:szCs w:val="16"/>
              </w:rPr>
              <w:t>FY25</w:t>
            </w:r>
          </w:p>
        </w:tc>
        <w:tc>
          <w:tcPr>
            <w:tcW w:w="630" w:type="dxa"/>
            <w:tcBorders>
              <w:top w:val="single" w:sz="8" w:space="0" w:color="000000"/>
              <w:left w:val="nil"/>
              <w:right w:val="single" w:sz="8" w:space="0" w:color="000000"/>
            </w:tcBorders>
            <w:shd w:val="clear" w:color="auto" w:fill="001F5F"/>
            <w:vAlign w:val="center"/>
            <w:hideMark/>
          </w:tcPr>
          <w:p w14:paraId="6EB14803" w14:textId="77777777" w:rsidR="004922CC" w:rsidRPr="005B3D06" w:rsidRDefault="004922CC" w:rsidP="007A65DA">
            <w:pPr>
              <w:jc w:val="center"/>
              <w:rPr>
                <w:rFonts w:cstheme="minorHAnsi"/>
                <w:b/>
                <w:bCs/>
                <w:szCs w:val="16"/>
              </w:rPr>
            </w:pPr>
            <w:r w:rsidRPr="005B3D06">
              <w:rPr>
                <w:rFonts w:cstheme="minorHAnsi"/>
                <w:b/>
                <w:bCs/>
                <w:color w:val="FFFFFF"/>
                <w:szCs w:val="16"/>
              </w:rPr>
              <w:t>FY26</w:t>
            </w:r>
          </w:p>
        </w:tc>
        <w:tc>
          <w:tcPr>
            <w:tcW w:w="530" w:type="dxa"/>
            <w:tcBorders>
              <w:top w:val="single" w:sz="8" w:space="0" w:color="000000"/>
              <w:left w:val="nil"/>
              <w:right w:val="single" w:sz="8" w:space="0" w:color="000000"/>
            </w:tcBorders>
            <w:shd w:val="clear" w:color="auto" w:fill="001F5F"/>
            <w:vAlign w:val="center"/>
            <w:hideMark/>
          </w:tcPr>
          <w:p w14:paraId="22249081" w14:textId="77777777" w:rsidR="004922CC" w:rsidRPr="005B3D06" w:rsidRDefault="004922CC" w:rsidP="007A65DA">
            <w:pPr>
              <w:jc w:val="center"/>
              <w:rPr>
                <w:rFonts w:cstheme="minorHAnsi"/>
                <w:b/>
                <w:bCs/>
                <w:szCs w:val="16"/>
              </w:rPr>
            </w:pPr>
            <w:r w:rsidRPr="005B3D06">
              <w:rPr>
                <w:rFonts w:cstheme="minorHAnsi"/>
                <w:b/>
                <w:bCs/>
                <w:color w:val="FFFFFF"/>
                <w:szCs w:val="16"/>
              </w:rPr>
              <w:t>FY27</w:t>
            </w:r>
          </w:p>
        </w:tc>
      </w:tr>
      <w:tr w:rsidR="004922CC" w:rsidRPr="00B37324" w14:paraId="1AE0D855" w14:textId="77777777" w:rsidTr="007A65DA">
        <w:trPr>
          <w:trHeight w:val="360"/>
        </w:trPr>
        <w:tc>
          <w:tcPr>
            <w:tcW w:w="1705" w:type="dxa"/>
            <w:vMerge w:val="restart"/>
            <w:tcBorders>
              <w:top w:val="nil"/>
              <w:left w:val="single" w:sz="8" w:space="0" w:color="000000"/>
              <w:right w:val="single" w:sz="8" w:space="0" w:color="000000"/>
            </w:tcBorders>
            <w:vAlign w:val="center"/>
          </w:tcPr>
          <w:p w14:paraId="7795295F" w14:textId="77777777" w:rsidR="004922CC" w:rsidRPr="0005131C" w:rsidRDefault="004922CC" w:rsidP="007A65DA">
            <w:pPr>
              <w:autoSpaceDE w:val="0"/>
              <w:autoSpaceDN w:val="0"/>
              <w:ind w:left="144" w:right="-5"/>
              <w:rPr>
                <w:sz w:val="16"/>
                <w:szCs w:val="16"/>
              </w:rPr>
            </w:pPr>
          </w:p>
        </w:tc>
        <w:tc>
          <w:tcPr>
            <w:tcW w:w="900" w:type="dxa"/>
            <w:vMerge w:val="restart"/>
            <w:tcBorders>
              <w:top w:val="nil"/>
              <w:left w:val="single" w:sz="8" w:space="0" w:color="000000"/>
              <w:bottom w:val="single" w:sz="8" w:space="0" w:color="000000"/>
              <w:right w:val="single" w:sz="8" w:space="0" w:color="000000"/>
            </w:tcBorders>
            <w:vAlign w:val="center"/>
          </w:tcPr>
          <w:p w14:paraId="306128E9" w14:textId="77777777" w:rsidR="004922CC" w:rsidRPr="0005131C" w:rsidRDefault="004922CC" w:rsidP="007A65DA">
            <w:pPr>
              <w:autoSpaceDE w:val="0"/>
              <w:autoSpaceDN w:val="0"/>
              <w:ind w:left="5" w:right="-6"/>
              <w:rPr>
                <w:sz w:val="16"/>
                <w:szCs w:val="16"/>
              </w:rPr>
            </w:pPr>
          </w:p>
        </w:tc>
        <w:tc>
          <w:tcPr>
            <w:tcW w:w="1710" w:type="dxa"/>
            <w:tcBorders>
              <w:top w:val="nil"/>
              <w:left w:val="nil"/>
              <w:bottom w:val="single" w:sz="8" w:space="0" w:color="000000"/>
              <w:right w:val="single" w:sz="8" w:space="0" w:color="000000"/>
            </w:tcBorders>
            <w:vAlign w:val="center"/>
          </w:tcPr>
          <w:p w14:paraId="1A6B2ED1" w14:textId="77777777" w:rsidR="004922CC" w:rsidRPr="0005131C" w:rsidRDefault="004922CC" w:rsidP="007A65DA">
            <w:pPr>
              <w:autoSpaceDE w:val="0"/>
              <w:autoSpaceDN w:val="0"/>
              <w:ind w:left="144" w:right="47"/>
              <w:rPr>
                <w:sz w:val="16"/>
                <w:szCs w:val="16"/>
              </w:rPr>
            </w:pPr>
          </w:p>
        </w:tc>
        <w:tc>
          <w:tcPr>
            <w:tcW w:w="720" w:type="dxa"/>
            <w:tcBorders>
              <w:top w:val="nil"/>
              <w:left w:val="nil"/>
              <w:bottom w:val="single" w:sz="8" w:space="0" w:color="000000"/>
              <w:right w:val="single" w:sz="8" w:space="0" w:color="000000"/>
            </w:tcBorders>
            <w:vAlign w:val="center"/>
          </w:tcPr>
          <w:p w14:paraId="1CEFB5EF" w14:textId="77777777" w:rsidR="004922CC" w:rsidRPr="0005131C" w:rsidRDefault="004922CC" w:rsidP="007A65DA">
            <w:pPr>
              <w:autoSpaceDE w:val="0"/>
              <w:autoSpaceDN w:val="0"/>
              <w:ind w:left="144" w:right="47"/>
              <w:rPr>
                <w:sz w:val="16"/>
                <w:szCs w:val="16"/>
              </w:rPr>
            </w:pPr>
          </w:p>
        </w:tc>
        <w:tc>
          <w:tcPr>
            <w:tcW w:w="900" w:type="dxa"/>
            <w:tcBorders>
              <w:top w:val="nil"/>
              <w:left w:val="nil"/>
              <w:bottom w:val="single" w:sz="8" w:space="0" w:color="000000"/>
              <w:right w:val="single" w:sz="8" w:space="0" w:color="000000"/>
            </w:tcBorders>
            <w:vAlign w:val="center"/>
          </w:tcPr>
          <w:p w14:paraId="33235988" w14:textId="77777777" w:rsidR="004922CC" w:rsidRPr="0005131C" w:rsidRDefault="004922CC" w:rsidP="007A65DA">
            <w:pPr>
              <w:autoSpaceDE w:val="0"/>
              <w:autoSpaceDN w:val="0"/>
              <w:jc w:val="center"/>
              <w:rPr>
                <w:sz w:val="16"/>
                <w:szCs w:val="16"/>
              </w:rPr>
            </w:pPr>
          </w:p>
        </w:tc>
        <w:tc>
          <w:tcPr>
            <w:tcW w:w="540" w:type="dxa"/>
            <w:tcBorders>
              <w:top w:val="nil"/>
              <w:left w:val="nil"/>
              <w:bottom w:val="single" w:sz="8" w:space="0" w:color="000000"/>
              <w:right w:val="single" w:sz="8" w:space="0" w:color="000000"/>
            </w:tcBorders>
            <w:vAlign w:val="center"/>
          </w:tcPr>
          <w:p w14:paraId="6E2E89B9" w14:textId="77777777" w:rsidR="004922CC" w:rsidRPr="0005131C" w:rsidRDefault="004922CC" w:rsidP="007A65DA">
            <w:pPr>
              <w:autoSpaceDE w:val="0"/>
              <w:autoSpaceDN w:val="0"/>
              <w:jc w:val="center"/>
              <w:rPr>
                <w:sz w:val="16"/>
                <w:szCs w:val="16"/>
              </w:rPr>
            </w:pPr>
          </w:p>
        </w:tc>
        <w:tc>
          <w:tcPr>
            <w:tcW w:w="540" w:type="dxa"/>
            <w:tcBorders>
              <w:top w:val="nil"/>
              <w:left w:val="nil"/>
              <w:bottom w:val="single" w:sz="8" w:space="0" w:color="000000"/>
              <w:right w:val="single" w:sz="8" w:space="0" w:color="000000"/>
            </w:tcBorders>
            <w:vAlign w:val="center"/>
          </w:tcPr>
          <w:p w14:paraId="0A667DD0" w14:textId="77777777" w:rsidR="004922CC" w:rsidRPr="0005131C" w:rsidRDefault="004922CC" w:rsidP="007A65DA">
            <w:pPr>
              <w:autoSpaceDE w:val="0"/>
              <w:autoSpaceDN w:val="0"/>
              <w:jc w:val="center"/>
              <w:rPr>
                <w:sz w:val="16"/>
                <w:szCs w:val="16"/>
              </w:rPr>
            </w:pPr>
          </w:p>
        </w:tc>
        <w:tc>
          <w:tcPr>
            <w:tcW w:w="540" w:type="dxa"/>
            <w:tcBorders>
              <w:top w:val="nil"/>
              <w:left w:val="nil"/>
              <w:bottom w:val="single" w:sz="8" w:space="0" w:color="000000"/>
              <w:right w:val="single" w:sz="8" w:space="0" w:color="000000"/>
            </w:tcBorders>
            <w:vAlign w:val="center"/>
          </w:tcPr>
          <w:p w14:paraId="18F554EE" w14:textId="77777777" w:rsidR="004922CC" w:rsidRPr="0005131C" w:rsidRDefault="004922CC" w:rsidP="007A65DA">
            <w:pPr>
              <w:autoSpaceDE w:val="0"/>
              <w:autoSpaceDN w:val="0"/>
              <w:jc w:val="center"/>
              <w:rPr>
                <w:sz w:val="16"/>
                <w:szCs w:val="16"/>
              </w:rPr>
            </w:pPr>
          </w:p>
        </w:tc>
        <w:tc>
          <w:tcPr>
            <w:tcW w:w="630" w:type="dxa"/>
            <w:tcBorders>
              <w:top w:val="nil"/>
              <w:left w:val="nil"/>
              <w:bottom w:val="single" w:sz="8" w:space="0" w:color="000000"/>
              <w:right w:val="single" w:sz="8" w:space="0" w:color="000000"/>
            </w:tcBorders>
            <w:vAlign w:val="center"/>
          </w:tcPr>
          <w:p w14:paraId="16C7E310" w14:textId="77777777" w:rsidR="004922CC" w:rsidRPr="0005131C" w:rsidRDefault="004922CC" w:rsidP="007A65DA">
            <w:pPr>
              <w:autoSpaceDE w:val="0"/>
              <w:autoSpaceDN w:val="0"/>
              <w:jc w:val="center"/>
              <w:rPr>
                <w:sz w:val="16"/>
                <w:szCs w:val="16"/>
              </w:rPr>
            </w:pPr>
          </w:p>
        </w:tc>
        <w:tc>
          <w:tcPr>
            <w:tcW w:w="630" w:type="dxa"/>
            <w:tcBorders>
              <w:top w:val="nil"/>
              <w:left w:val="nil"/>
              <w:bottom w:val="single" w:sz="8" w:space="0" w:color="000000"/>
              <w:right w:val="single" w:sz="8" w:space="0" w:color="000000"/>
            </w:tcBorders>
            <w:vAlign w:val="center"/>
          </w:tcPr>
          <w:p w14:paraId="0D5EA3EC" w14:textId="77777777" w:rsidR="004922CC" w:rsidRPr="0005131C" w:rsidRDefault="004922CC" w:rsidP="007A65DA">
            <w:pPr>
              <w:autoSpaceDE w:val="0"/>
              <w:autoSpaceDN w:val="0"/>
              <w:jc w:val="center"/>
              <w:rPr>
                <w:sz w:val="16"/>
                <w:szCs w:val="16"/>
              </w:rPr>
            </w:pPr>
          </w:p>
        </w:tc>
        <w:tc>
          <w:tcPr>
            <w:tcW w:w="530" w:type="dxa"/>
            <w:tcBorders>
              <w:top w:val="nil"/>
              <w:left w:val="nil"/>
              <w:bottom w:val="single" w:sz="8" w:space="0" w:color="000000"/>
              <w:right w:val="single" w:sz="8" w:space="0" w:color="000000"/>
            </w:tcBorders>
            <w:vAlign w:val="center"/>
          </w:tcPr>
          <w:p w14:paraId="02C356AD" w14:textId="77777777" w:rsidR="004922CC" w:rsidRPr="0005131C" w:rsidRDefault="004922CC" w:rsidP="007A65DA">
            <w:pPr>
              <w:autoSpaceDE w:val="0"/>
              <w:autoSpaceDN w:val="0"/>
              <w:jc w:val="center"/>
              <w:rPr>
                <w:sz w:val="16"/>
                <w:szCs w:val="16"/>
              </w:rPr>
            </w:pPr>
          </w:p>
        </w:tc>
      </w:tr>
      <w:tr w:rsidR="004922CC" w:rsidRPr="00B37324" w14:paraId="0429F910" w14:textId="77777777" w:rsidTr="007A65DA">
        <w:trPr>
          <w:trHeight w:val="340"/>
        </w:trPr>
        <w:tc>
          <w:tcPr>
            <w:tcW w:w="1705" w:type="dxa"/>
            <w:vMerge/>
            <w:tcBorders>
              <w:left w:val="single" w:sz="8" w:space="0" w:color="000000"/>
              <w:bottom w:val="single" w:sz="8" w:space="0" w:color="000000"/>
              <w:right w:val="single" w:sz="8" w:space="0" w:color="000000"/>
            </w:tcBorders>
          </w:tcPr>
          <w:p w14:paraId="3ED7F22C" w14:textId="77777777" w:rsidR="004922CC" w:rsidRPr="0005131C" w:rsidRDefault="004922CC" w:rsidP="007A65DA">
            <w:pPr>
              <w:ind w:left="144"/>
              <w:rPr>
                <w:sz w:val="16"/>
                <w:szCs w:val="16"/>
              </w:rPr>
            </w:pPr>
          </w:p>
        </w:tc>
        <w:tc>
          <w:tcPr>
            <w:tcW w:w="900" w:type="dxa"/>
            <w:vMerge/>
            <w:tcBorders>
              <w:top w:val="nil"/>
              <w:left w:val="single" w:sz="8" w:space="0" w:color="000000"/>
              <w:bottom w:val="single" w:sz="8" w:space="0" w:color="000000"/>
              <w:right w:val="single" w:sz="8" w:space="0" w:color="000000"/>
            </w:tcBorders>
            <w:vAlign w:val="center"/>
          </w:tcPr>
          <w:p w14:paraId="7D7262CA" w14:textId="77777777" w:rsidR="004922CC" w:rsidRPr="0005131C" w:rsidRDefault="004922CC" w:rsidP="007A65DA">
            <w:pPr>
              <w:ind w:left="144"/>
              <w:rPr>
                <w:sz w:val="16"/>
                <w:szCs w:val="16"/>
              </w:rPr>
            </w:pPr>
          </w:p>
        </w:tc>
        <w:tc>
          <w:tcPr>
            <w:tcW w:w="1710" w:type="dxa"/>
            <w:tcBorders>
              <w:top w:val="nil"/>
              <w:left w:val="nil"/>
              <w:bottom w:val="single" w:sz="8" w:space="0" w:color="000000"/>
              <w:right w:val="single" w:sz="8" w:space="0" w:color="000000"/>
            </w:tcBorders>
            <w:vAlign w:val="center"/>
          </w:tcPr>
          <w:p w14:paraId="2844D34C" w14:textId="77777777" w:rsidR="004922CC" w:rsidRPr="0005131C" w:rsidRDefault="004922CC" w:rsidP="007A65DA">
            <w:pPr>
              <w:autoSpaceDE w:val="0"/>
              <w:autoSpaceDN w:val="0"/>
              <w:ind w:left="144" w:right="47"/>
              <w:rPr>
                <w:sz w:val="16"/>
                <w:szCs w:val="16"/>
              </w:rPr>
            </w:pPr>
          </w:p>
        </w:tc>
        <w:tc>
          <w:tcPr>
            <w:tcW w:w="720" w:type="dxa"/>
            <w:tcBorders>
              <w:top w:val="nil"/>
              <w:left w:val="nil"/>
              <w:bottom w:val="single" w:sz="8" w:space="0" w:color="000000"/>
              <w:right w:val="single" w:sz="8" w:space="0" w:color="000000"/>
            </w:tcBorders>
            <w:vAlign w:val="center"/>
          </w:tcPr>
          <w:p w14:paraId="736AE472" w14:textId="77777777" w:rsidR="004922CC" w:rsidRPr="0005131C" w:rsidRDefault="004922CC" w:rsidP="007A65DA">
            <w:pPr>
              <w:autoSpaceDE w:val="0"/>
              <w:autoSpaceDN w:val="0"/>
              <w:ind w:left="144" w:right="47"/>
              <w:rPr>
                <w:sz w:val="16"/>
                <w:szCs w:val="16"/>
              </w:rPr>
            </w:pPr>
          </w:p>
        </w:tc>
        <w:tc>
          <w:tcPr>
            <w:tcW w:w="900" w:type="dxa"/>
            <w:tcBorders>
              <w:top w:val="nil"/>
              <w:left w:val="nil"/>
              <w:bottom w:val="single" w:sz="8" w:space="0" w:color="000000"/>
              <w:right w:val="single" w:sz="8" w:space="0" w:color="000000"/>
            </w:tcBorders>
            <w:vAlign w:val="center"/>
          </w:tcPr>
          <w:p w14:paraId="66CAE172" w14:textId="77777777" w:rsidR="004922CC" w:rsidRPr="0005131C" w:rsidRDefault="004922CC" w:rsidP="007A65DA">
            <w:pPr>
              <w:autoSpaceDE w:val="0"/>
              <w:autoSpaceDN w:val="0"/>
              <w:ind w:right="47"/>
              <w:jc w:val="center"/>
              <w:rPr>
                <w:sz w:val="16"/>
                <w:szCs w:val="16"/>
              </w:rPr>
            </w:pPr>
          </w:p>
        </w:tc>
        <w:tc>
          <w:tcPr>
            <w:tcW w:w="540" w:type="dxa"/>
            <w:tcBorders>
              <w:top w:val="nil"/>
              <w:left w:val="nil"/>
              <w:bottom w:val="single" w:sz="8" w:space="0" w:color="000000"/>
              <w:right w:val="single" w:sz="8" w:space="0" w:color="000000"/>
            </w:tcBorders>
            <w:vAlign w:val="center"/>
          </w:tcPr>
          <w:p w14:paraId="1037D252" w14:textId="77777777" w:rsidR="004922CC" w:rsidRPr="0005131C" w:rsidRDefault="004922CC" w:rsidP="007A65DA">
            <w:pPr>
              <w:autoSpaceDE w:val="0"/>
              <w:autoSpaceDN w:val="0"/>
              <w:jc w:val="center"/>
              <w:rPr>
                <w:sz w:val="16"/>
                <w:szCs w:val="16"/>
              </w:rPr>
            </w:pPr>
          </w:p>
        </w:tc>
        <w:tc>
          <w:tcPr>
            <w:tcW w:w="540" w:type="dxa"/>
            <w:tcBorders>
              <w:top w:val="nil"/>
              <w:left w:val="nil"/>
              <w:bottom w:val="single" w:sz="8" w:space="0" w:color="000000"/>
              <w:right w:val="single" w:sz="8" w:space="0" w:color="000000"/>
            </w:tcBorders>
            <w:vAlign w:val="center"/>
          </w:tcPr>
          <w:p w14:paraId="488C4996" w14:textId="77777777" w:rsidR="004922CC" w:rsidRPr="0005131C" w:rsidRDefault="004922CC" w:rsidP="007A65DA">
            <w:pPr>
              <w:autoSpaceDE w:val="0"/>
              <w:autoSpaceDN w:val="0"/>
              <w:jc w:val="center"/>
              <w:rPr>
                <w:sz w:val="16"/>
                <w:szCs w:val="16"/>
              </w:rPr>
            </w:pPr>
          </w:p>
        </w:tc>
        <w:tc>
          <w:tcPr>
            <w:tcW w:w="540" w:type="dxa"/>
            <w:tcBorders>
              <w:top w:val="nil"/>
              <w:left w:val="nil"/>
              <w:bottom w:val="single" w:sz="8" w:space="0" w:color="000000"/>
              <w:right w:val="single" w:sz="8" w:space="0" w:color="000000"/>
            </w:tcBorders>
            <w:vAlign w:val="center"/>
          </w:tcPr>
          <w:p w14:paraId="48EFE95E" w14:textId="77777777" w:rsidR="004922CC" w:rsidRPr="0005131C" w:rsidRDefault="004922CC" w:rsidP="007A65DA">
            <w:pPr>
              <w:autoSpaceDE w:val="0"/>
              <w:autoSpaceDN w:val="0"/>
              <w:jc w:val="center"/>
              <w:rPr>
                <w:sz w:val="16"/>
                <w:szCs w:val="16"/>
              </w:rPr>
            </w:pPr>
          </w:p>
        </w:tc>
        <w:tc>
          <w:tcPr>
            <w:tcW w:w="630" w:type="dxa"/>
            <w:tcBorders>
              <w:top w:val="nil"/>
              <w:left w:val="nil"/>
              <w:bottom w:val="single" w:sz="8" w:space="0" w:color="000000"/>
              <w:right w:val="single" w:sz="8" w:space="0" w:color="000000"/>
            </w:tcBorders>
            <w:vAlign w:val="center"/>
          </w:tcPr>
          <w:p w14:paraId="36D887E0" w14:textId="77777777" w:rsidR="004922CC" w:rsidRPr="0005131C" w:rsidRDefault="004922CC" w:rsidP="007A65DA">
            <w:pPr>
              <w:autoSpaceDE w:val="0"/>
              <w:autoSpaceDN w:val="0"/>
              <w:jc w:val="center"/>
              <w:rPr>
                <w:sz w:val="16"/>
                <w:szCs w:val="16"/>
              </w:rPr>
            </w:pPr>
          </w:p>
        </w:tc>
        <w:tc>
          <w:tcPr>
            <w:tcW w:w="630" w:type="dxa"/>
            <w:tcBorders>
              <w:top w:val="nil"/>
              <w:left w:val="nil"/>
              <w:bottom w:val="single" w:sz="8" w:space="0" w:color="000000"/>
              <w:right w:val="single" w:sz="8" w:space="0" w:color="000000"/>
            </w:tcBorders>
            <w:vAlign w:val="center"/>
          </w:tcPr>
          <w:p w14:paraId="2BE17637" w14:textId="77777777" w:rsidR="004922CC" w:rsidRPr="0005131C" w:rsidRDefault="004922CC" w:rsidP="007A65DA">
            <w:pPr>
              <w:autoSpaceDE w:val="0"/>
              <w:autoSpaceDN w:val="0"/>
              <w:jc w:val="center"/>
              <w:rPr>
                <w:sz w:val="16"/>
                <w:szCs w:val="16"/>
              </w:rPr>
            </w:pPr>
          </w:p>
        </w:tc>
        <w:tc>
          <w:tcPr>
            <w:tcW w:w="530" w:type="dxa"/>
            <w:tcBorders>
              <w:top w:val="nil"/>
              <w:left w:val="nil"/>
              <w:bottom w:val="single" w:sz="8" w:space="0" w:color="000000"/>
              <w:right w:val="single" w:sz="8" w:space="0" w:color="000000"/>
            </w:tcBorders>
            <w:vAlign w:val="center"/>
          </w:tcPr>
          <w:p w14:paraId="0380EDA8" w14:textId="77777777" w:rsidR="004922CC" w:rsidRPr="0005131C" w:rsidRDefault="004922CC" w:rsidP="007A65DA">
            <w:pPr>
              <w:autoSpaceDE w:val="0"/>
              <w:autoSpaceDN w:val="0"/>
              <w:jc w:val="center"/>
              <w:rPr>
                <w:sz w:val="16"/>
                <w:szCs w:val="16"/>
              </w:rPr>
            </w:pPr>
          </w:p>
        </w:tc>
      </w:tr>
      <w:tr w:rsidR="004922CC" w:rsidRPr="00B37324" w14:paraId="60FDDC44" w14:textId="77777777" w:rsidTr="007A65DA">
        <w:trPr>
          <w:trHeight w:val="331"/>
        </w:trPr>
        <w:tc>
          <w:tcPr>
            <w:tcW w:w="5935" w:type="dxa"/>
            <w:gridSpan w:val="5"/>
            <w:tcBorders>
              <w:top w:val="nil"/>
              <w:left w:val="single" w:sz="8" w:space="0" w:color="000000"/>
              <w:bottom w:val="single" w:sz="8" w:space="0" w:color="000000"/>
              <w:right w:val="single" w:sz="8" w:space="0" w:color="000000"/>
            </w:tcBorders>
            <w:vAlign w:val="center"/>
          </w:tcPr>
          <w:p w14:paraId="594482AC" w14:textId="77777777" w:rsidR="004922CC" w:rsidRPr="0005131C" w:rsidRDefault="004922CC" w:rsidP="007A65DA">
            <w:pPr>
              <w:autoSpaceDE w:val="0"/>
              <w:autoSpaceDN w:val="0"/>
              <w:spacing w:line="252" w:lineRule="auto"/>
              <w:ind w:right="265"/>
              <w:jc w:val="right"/>
              <w:rPr>
                <w:rFonts w:cs="Arial"/>
                <w:b/>
                <w:color w:val="000000"/>
                <w:sz w:val="18"/>
                <w:szCs w:val="18"/>
              </w:rPr>
            </w:pPr>
            <w:r w:rsidRPr="0005131C">
              <w:rPr>
                <w:b/>
                <w:sz w:val="16"/>
                <w:szCs w:val="16"/>
              </w:rPr>
              <w:t>TOTAL</w:t>
            </w:r>
          </w:p>
        </w:tc>
        <w:tc>
          <w:tcPr>
            <w:tcW w:w="540" w:type="dxa"/>
            <w:tcBorders>
              <w:top w:val="nil"/>
              <w:left w:val="nil"/>
              <w:bottom w:val="single" w:sz="8" w:space="0" w:color="000000"/>
              <w:right w:val="single" w:sz="8" w:space="0" w:color="000000"/>
            </w:tcBorders>
            <w:vAlign w:val="center"/>
          </w:tcPr>
          <w:p w14:paraId="3455F29A" w14:textId="77777777" w:rsidR="004922CC" w:rsidRPr="0005131C" w:rsidRDefault="004922CC" w:rsidP="007A65DA">
            <w:pPr>
              <w:autoSpaceDE w:val="0"/>
              <w:autoSpaceDN w:val="0"/>
              <w:jc w:val="center"/>
              <w:rPr>
                <w:b/>
                <w:sz w:val="16"/>
                <w:szCs w:val="16"/>
              </w:rPr>
            </w:pPr>
          </w:p>
        </w:tc>
        <w:tc>
          <w:tcPr>
            <w:tcW w:w="540" w:type="dxa"/>
            <w:tcBorders>
              <w:top w:val="nil"/>
              <w:left w:val="nil"/>
              <w:bottom w:val="single" w:sz="8" w:space="0" w:color="000000"/>
              <w:right w:val="single" w:sz="8" w:space="0" w:color="000000"/>
            </w:tcBorders>
            <w:vAlign w:val="center"/>
          </w:tcPr>
          <w:p w14:paraId="6048C9EC" w14:textId="77777777" w:rsidR="004922CC" w:rsidRPr="0005131C" w:rsidRDefault="004922CC" w:rsidP="007A65DA">
            <w:pPr>
              <w:autoSpaceDE w:val="0"/>
              <w:autoSpaceDN w:val="0"/>
              <w:jc w:val="center"/>
              <w:rPr>
                <w:b/>
                <w:sz w:val="16"/>
                <w:szCs w:val="16"/>
              </w:rPr>
            </w:pPr>
          </w:p>
        </w:tc>
        <w:tc>
          <w:tcPr>
            <w:tcW w:w="540" w:type="dxa"/>
            <w:tcBorders>
              <w:top w:val="nil"/>
              <w:left w:val="nil"/>
              <w:bottom w:val="single" w:sz="8" w:space="0" w:color="000000"/>
              <w:right w:val="single" w:sz="8" w:space="0" w:color="000000"/>
            </w:tcBorders>
            <w:vAlign w:val="center"/>
          </w:tcPr>
          <w:p w14:paraId="6377439D" w14:textId="77777777" w:rsidR="004922CC" w:rsidRPr="0005131C" w:rsidRDefault="004922CC" w:rsidP="007A65DA">
            <w:pPr>
              <w:autoSpaceDE w:val="0"/>
              <w:autoSpaceDN w:val="0"/>
              <w:jc w:val="center"/>
              <w:rPr>
                <w:b/>
                <w:sz w:val="16"/>
                <w:szCs w:val="16"/>
              </w:rPr>
            </w:pPr>
          </w:p>
        </w:tc>
        <w:tc>
          <w:tcPr>
            <w:tcW w:w="630" w:type="dxa"/>
            <w:tcBorders>
              <w:top w:val="nil"/>
              <w:left w:val="nil"/>
              <w:bottom w:val="single" w:sz="8" w:space="0" w:color="000000"/>
              <w:right w:val="single" w:sz="8" w:space="0" w:color="000000"/>
            </w:tcBorders>
            <w:vAlign w:val="center"/>
          </w:tcPr>
          <w:p w14:paraId="7169D8EA" w14:textId="77777777" w:rsidR="004922CC" w:rsidRPr="0005131C" w:rsidRDefault="004922CC" w:rsidP="007A65DA">
            <w:pPr>
              <w:autoSpaceDE w:val="0"/>
              <w:autoSpaceDN w:val="0"/>
              <w:jc w:val="center"/>
              <w:rPr>
                <w:b/>
                <w:sz w:val="16"/>
                <w:szCs w:val="16"/>
              </w:rPr>
            </w:pPr>
          </w:p>
        </w:tc>
        <w:tc>
          <w:tcPr>
            <w:tcW w:w="630" w:type="dxa"/>
            <w:tcBorders>
              <w:top w:val="nil"/>
              <w:left w:val="nil"/>
              <w:bottom w:val="single" w:sz="8" w:space="0" w:color="000000"/>
              <w:right w:val="single" w:sz="8" w:space="0" w:color="000000"/>
            </w:tcBorders>
            <w:vAlign w:val="center"/>
          </w:tcPr>
          <w:p w14:paraId="04B38505" w14:textId="77777777" w:rsidR="004922CC" w:rsidRPr="0005131C" w:rsidRDefault="004922CC" w:rsidP="007A65DA">
            <w:pPr>
              <w:autoSpaceDE w:val="0"/>
              <w:autoSpaceDN w:val="0"/>
              <w:jc w:val="center"/>
              <w:rPr>
                <w:b/>
                <w:sz w:val="16"/>
                <w:szCs w:val="16"/>
              </w:rPr>
            </w:pPr>
          </w:p>
        </w:tc>
        <w:tc>
          <w:tcPr>
            <w:tcW w:w="530" w:type="dxa"/>
            <w:tcBorders>
              <w:top w:val="nil"/>
              <w:left w:val="nil"/>
              <w:bottom w:val="single" w:sz="8" w:space="0" w:color="000000"/>
              <w:right w:val="single" w:sz="8" w:space="0" w:color="000000"/>
            </w:tcBorders>
            <w:vAlign w:val="center"/>
          </w:tcPr>
          <w:p w14:paraId="7602B59A" w14:textId="77777777" w:rsidR="004922CC" w:rsidRPr="0005131C" w:rsidRDefault="004922CC" w:rsidP="007A65DA">
            <w:pPr>
              <w:autoSpaceDE w:val="0"/>
              <w:autoSpaceDN w:val="0"/>
              <w:jc w:val="center"/>
              <w:rPr>
                <w:b/>
                <w:sz w:val="16"/>
                <w:szCs w:val="16"/>
              </w:rPr>
            </w:pPr>
          </w:p>
        </w:tc>
      </w:tr>
      <w:bookmarkEnd w:id="114"/>
    </w:tbl>
    <w:p w14:paraId="2CB0076B" w14:textId="35F62BEC" w:rsidR="004922CC" w:rsidRDefault="004922CC" w:rsidP="004922CC"/>
    <w:p w14:paraId="3FFFCFD5" w14:textId="46CFB83F" w:rsidR="004922CC" w:rsidRDefault="00AA5506" w:rsidP="004E016D">
      <w:pPr>
        <w:pStyle w:val="Heading3"/>
      </w:pPr>
      <w:bookmarkStart w:id="115" w:name="_Toc199768442"/>
      <w:r>
        <w:t>(U)</w:t>
      </w:r>
      <w:r w:rsidR="006E7088">
        <w:t xml:space="preserve"> Instructor Resources (FRD)</w:t>
      </w:r>
      <w:r w:rsidR="00A86015">
        <w:t xml:space="preserve"> (NETC N1)</w:t>
      </w:r>
      <w:bookmarkEnd w:id="115"/>
    </w:p>
    <w:p w14:paraId="29800A99" w14:textId="77777777" w:rsidR="006E7088" w:rsidRPr="00C603A4" w:rsidRDefault="006E7088" w:rsidP="006E7088">
      <w:pPr>
        <w:pStyle w:val="BodyText"/>
        <w:spacing w:before="90" w:line="276" w:lineRule="auto"/>
        <w:ind w:right="718"/>
      </w:pPr>
      <w:r w:rsidRPr="00C603A4">
        <w:t>The</w:t>
      </w:r>
      <w:r w:rsidRPr="00C603A4">
        <w:rPr>
          <w:spacing w:val="-4"/>
        </w:rPr>
        <w:t xml:space="preserve"> </w:t>
      </w:r>
      <w:r w:rsidRPr="00C603A4">
        <w:t>instructor resources</w:t>
      </w:r>
      <w:r w:rsidRPr="00C603A4">
        <w:rPr>
          <w:spacing w:val="-1"/>
        </w:rPr>
        <w:t xml:space="preserve"> </w:t>
      </w:r>
      <w:r w:rsidRPr="00C603A4">
        <w:t>required</w:t>
      </w:r>
      <w:r w:rsidRPr="00C603A4">
        <w:rPr>
          <w:spacing w:val="-1"/>
        </w:rPr>
        <w:t xml:space="preserve"> </w:t>
      </w:r>
      <w:r w:rsidRPr="00C603A4">
        <w:t>to</w:t>
      </w:r>
      <w:r w:rsidRPr="00C603A4">
        <w:rPr>
          <w:spacing w:val="-1"/>
        </w:rPr>
        <w:t xml:space="preserve"> </w:t>
      </w:r>
      <w:r w:rsidRPr="00C603A4">
        <w:t>execute</w:t>
      </w:r>
      <w:r w:rsidRPr="00C603A4">
        <w:rPr>
          <w:spacing w:val="-2"/>
        </w:rPr>
        <w:t xml:space="preserve"> </w:t>
      </w:r>
      <w:r w:rsidRPr="00C603A4">
        <w:t>the</w:t>
      </w:r>
      <w:r w:rsidRPr="00C603A4">
        <w:rPr>
          <w:spacing w:val="-2"/>
        </w:rPr>
        <w:t xml:space="preserve"> </w:t>
      </w:r>
      <w:r w:rsidRPr="00C603A4">
        <w:t>Recommended</w:t>
      </w:r>
      <w:r w:rsidRPr="00C603A4">
        <w:rPr>
          <w:spacing w:val="1"/>
        </w:rPr>
        <w:t xml:space="preserve"> </w:t>
      </w:r>
      <w:r w:rsidRPr="00C603A4">
        <w:t>Training</w:t>
      </w:r>
      <w:r w:rsidRPr="00C603A4">
        <w:rPr>
          <w:spacing w:val="-4"/>
        </w:rPr>
        <w:t xml:space="preserve"> </w:t>
      </w:r>
      <w:r w:rsidRPr="00C603A4">
        <w:t>Continuum</w:t>
      </w:r>
      <w:r w:rsidRPr="00C603A4">
        <w:rPr>
          <w:spacing w:val="-1"/>
        </w:rPr>
        <w:t xml:space="preserve"> </w:t>
      </w:r>
      <w:r w:rsidRPr="00C603A4">
        <w:t xml:space="preserve">is </w:t>
      </w:r>
      <w:r w:rsidRPr="00C603A4">
        <w:rPr>
          <w:spacing w:val="-57"/>
        </w:rPr>
        <w:t xml:space="preserve">    </w:t>
      </w:r>
      <w:r w:rsidRPr="00C603A4">
        <w:t>captured in</w:t>
      </w:r>
      <w:r w:rsidRPr="00C603A4">
        <w:rPr>
          <w:spacing w:val="-1"/>
        </w:rPr>
        <w:t xml:space="preserve"> </w:t>
      </w:r>
      <w:r w:rsidRPr="00C603A4">
        <w:t>the</w:t>
      </w:r>
      <w:r w:rsidRPr="00C603A4">
        <w:rPr>
          <w:spacing w:val="-1"/>
        </w:rPr>
        <w:t xml:space="preserve"> </w:t>
      </w:r>
      <w:r w:rsidRPr="00C603A4">
        <w:t>table</w:t>
      </w:r>
      <w:r w:rsidRPr="00C603A4">
        <w:rPr>
          <w:spacing w:val="-1"/>
        </w:rPr>
        <w:t xml:space="preserve"> </w:t>
      </w:r>
      <w:r w:rsidRPr="00C603A4">
        <w:t>below:</w:t>
      </w:r>
    </w:p>
    <w:p w14:paraId="30235CE9" w14:textId="2AD5D31C" w:rsidR="006E7088" w:rsidRDefault="0015300B" w:rsidP="00BC25AE">
      <w:pPr>
        <w:pStyle w:val="Caption"/>
      </w:pPr>
      <w:bookmarkStart w:id="116" w:name="_Toc106822020"/>
      <w:bookmarkStart w:id="117" w:name="_Toc128736719"/>
      <w:bookmarkStart w:id="118" w:name="_Toc148974178"/>
      <w:r w:rsidRPr="00591D4B">
        <w:t xml:space="preserve">Table </w:t>
      </w:r>
      <w:r w:rsidRPr="00591D4B">
        <w:fldChar w:fldCharType="begin"/>
      </w:r>
      <w:r w:rsidRPr="00591D4B">
        <w:instrText xml:space="preserve"> STYLEREF 1 \s </w:instrText>
      </w:r>
      <w:r w:rsidRPr="00591D4B">
        <w:fldChar w:fldCharType="separate"/>
      </w:r>
      <w:r w:rsidR="00B35448">
        <w:t>2</w:t>
      </w:r>
      <w:r w:rsidRPr="00591D4B">
        <w:fldChar w:fldCharType="end"/>
      </w:r>
      <w:r w:rsidRPr="00591D4B">
        <w:noBreakHyphen/>
      </w:r>
      <w:r w:rsidRPr="00591D4B">
        <w:fldChar w:fldCharType="begin"/>
      </w:r>
      <w:r w:rsidRPr="00591D4B">
        <w:instrText xml:space="preserve"> SEQ Table \* ARABIC \s 1 </w:instrText>
      </w:r>
      <w:r w:rsidRPr="00591D4B">
        <w:fldChar w:fldCharType="separate"/>
      </w:r>
      <w:r w:rsidR="00B35448">
        <w:t>3</w:t>
      </w:r>
      <w:r w:rsidRPr="00591D4B">
        <w:fldChar w:fldCharType="end"/>
      </w:r>
      <w:r w:rsidRPr="00591D4B">
        <w:t xml:space="preserve">: </w:t>
      </w:r>
      <w:r w:rsidR="006E7088">
        <w:t>(U) Instructor Resources</w:t>
      </w:r>
      <w:bookmarkEnd w:id="116"/>
      <w:bookmarkEnd w:id="117"/>
      <w:r w:rsidR="00AA5506">
        <w:t xml:space="preserve"> – FRD Table 3-3</w:t>
      </w:r>
      <w:bookmarkEnd w:id="118"/>
    </w:p>
    <w:tbl>
      <w:tblPr>
        <w:tblW w:w="9360"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0" w:type="dxa"/>
          <w:right w:w="0" w:type="dxa"/>
        </w:tblCellMar>
        <w:tblLook w:val="04A0" w:firstRow="1" w:lastRow="0" w:firstColumn="1" w:lastColumn="0" w:noHBand="0" w:noVBand="1"/>
      </w:tblPr>
      <w:tblGrid>
        <w:gridCol w:w="4046"/>
        <w:gridCol w:w="758"/>
        <w:gridCol w:w="760"/>
        <w:gridCol w:w="760"/>
        <w:gridCol w:w="760"/>
        <w:gridCol w:w="760"/>
        <w:gridCol w:w="760"/>
        <w:gridCol w:w="756"/>
      </w:tblGrid>
      <w:tr w:rsidR="006E7088" w:rsidRPr="00931F9B" w14:paraId="76428B03" w14:textId="77777777" w:rsidTr="007A65DA">
        <w:trPr>
          <w:trHeight w:val="645"/>
        </w:trPr>
        <w:tc>
          <w:tcPr>
            <w:tcW w:w="2161" w:type="pct"/>
            <w:shd w:val="clear" w:color="auto" w:fill="001F5F"/>
          </w:tcPr>
          <w:p w14:paraId="57B01B81" w14:textId="77777777" w:rsidR="006E7088" w:rsidRPr="003B78DB" w:rsidRDefault="006E7088" w:rsidP="007A65DA">
            <w:pPr>
              <w:pStyle w:val="TableParagraph"/>
              <w:spacing w:before="25" w:line="304" w:lineRule="exact"/>
              <w:ind w:left="650" w:right="627" w:firstLine="381"/>
              <w:jc w:val="center"/>
              <w:rPr>
                <w:rFonts w:cstheme="minorHAnsi"/>
                <w:b/>
                <w:szCs w:val="20"/>
              </w:rPr>
            </w:pPr>
            <w:r w:rsidRPr="003B78DB">
              <w:rPr>
                <w:rFonts w:cstheme="minorHAnsi"/>
                <w:b/>
                <w:color w:val="FFFFFF"/>
                <w:szCs w:val="20"/>
              </w:rPr>
              <w:t>(AS-IS) Current Course</w:t>
            </w:r>
            <w:r w:rsidRPr="003B78DB">
              <w:rPr>
                <w:rFonts w:cstheme="minorHAnsi"/>
                <w:b/>
                <w:color w:val="FFFFFF"/>
                <w:spacing w:val="1"/>
                <w:szCs w:val="20"/>
              </w:rPr>
              <w:t xml:space="preserve"> </w:t>
            </w:r>
            <w:r w:rsidRPr="003B78DB">
              <w:rPr>
                <w:rFonts w:cstheme="minorHAnsi"/>
                <w:b/>
                <w:color w:val="FFFFFF"/>
                <w:szCs w:val="20"/>
              </w:rPr>
              <w:t>LEARNING</w:t>
            </w:r>
            <w:r w:rsidRPr="003B78DB">
              <w:rPr>
                <w:rFonts w:cstheme="minorHAnsi"/>
                <w:b/>
                <w:color w:val="FFFFFF"/>
                <w:spacing w:val="-3"/>
                <w:szCs w:val="20"/>
              </w:rPr>
              <w:t xml:space="preserve"> </w:t>
            </w:r>
            <w:r w:rsidRPr="003B78DB">
              <w:rPr>
                <w:rFonts w:cstheme="minorHAnsi"/>
                <w:b/>
                <w:color w:val="FFFFFF"/>
                <w:szCs w:val="20"/>
              </w:rPr>
              <w:t>CENTER</w:t>
            </w:r>
            <w:r w:rsidRPr="003B78DB">
              <w:rPr>
                <w:rFonts w:cstheme="minorHAnsi"/>
                <w:b/>
                <w:color w:val="FFFFFF"/>
                <w:spacing w:val="-3"/>
                <w:szCs w:val="20"/>
              </w:rPr>
              <w:t xml:space="preserve"> </w:t>
            </w:r>
            <w:r w:rsidRPr="003B78DB">
              <w:rPr>
                <w:rFonts w:cstheme="minorHAnsi"/>
                <w:b/>
                <w:color w:val="FFFFFF"/>
                <w:szCs w:val="20"/>
              </w:rPr>
              <w:t>ACTIVITY</w:t>
            </w:r>
          </w:p>
        </w:tc>
        <w:tc>
          <w:tcPr>
            <w:tcW w:w="405" w:type="pct"/>
            <w:shd w:val="clear" w:color="auto" w:fill="001F5F"/>
            <w:vAlign w:val="center"/>
          </w:tcPr>
          <w:p w14:paraId="1A1BFAEF" w14:textId="77777777" w:rsidR="006E7088" w:rsidRPr="003B78DB" w:rsidRDefault="006E7088" w:rsidP="007A65DA">
            <w:pPr>
              <w:pStyle w:val="TableParagraph"/>
              <w:ind w:left="138" w:right="128"/>
              <w:jc w:val="center"/>
              <w:rPr>
                <w:rFonts w:cstheme="minorHAnsi"/>
                <w:b/>
                <w:szCs w:val="20"/>
              </w:rPr>
            </w:pPr>
            <w:r w:rsidRPr="003B78DB">
              <w:rPr>
                <w:rFonts w:cstheme="minorHAnsi"/>
                <w:b/>
                <w:color w:val="FFFFFF"/>
                <w:szCs w:val="20"/>
              </w:rPr>
              <w:t>UIC</w:t>
            </w:r>
          </w:p>
        </w:tc>
        <w:tc>
          <w:tcPr>
            <w:tcW w:w="406" w:type="pct"/>
            <w:shd w:val="clear" w:color="auto" w:fill="001F5F"/>
            <w:vAlign w:val="center"/>
          </w:tcPr>
          <w:p w14:paraId="3E7658D9" w14:textId="77777777" w:rsidR="006E7088" w:rsidRPr="003B78DB" w:rsidRDefault="006E7088" w:rsidP="007A65DA">
            <w:pPr>
              <w:pStyle w:val="TableParagraph"/>
              <w:ind w:left="107" w:right="100"/>
              <w:jc w:val="center"/>
              <w:rPr>
                <w:rFonts w:cstheme="minorHAnsi"/>
                <w:b/>
                <w:szCs w:val="20"/>
              </w:rPr>
            </w:pPr>
            <w:r w:rsidRPr="003B78DB">
              <w:rPr>
                <w:rFonts w:cstheme="minorHAnsi"/>
                <w:b/>
                <w:color w:val="FFFFFF"/>
                <w:szCs w:val="20"/>
              </w:rPr>
              <w:t>CFY</w:t>
            </w:r>
          </w:p>
        </w:tc>
        <w:tc>
          <w:tcPr>
            <w:tcW w:w="406" w:type="pct"/>
            <w:shd w:val="clear" w:color="auto" w:fill="001F5F"/>
            <w:vAlign w:val="center"/>
          </w:tcPr>
          <w:p w14:paraId="5D3B553F" w14:textId="77777777" w:rsidR="006E7088" w:rsidRPr="003B78DB" w:rsidRDefault="006E7088" w:rsidP="007A65DA">
            <w:pPr>
              <w:pStyle w:val="TableParagraph"/>
              <w:ind w:left="138" w:right="129"/>
              <w:jc w:val="center"/>
              <w:rPr>
                <w:rFonts w:cstheme="minorHAnsi"/>
                <w:b/>
                <w:szCs w:val="20"/>
              </w:rPr>
            </w:pPr>
            <w:r w:rsidRPr="003B78DB">
              <w:rPr>
                <w:rFonts w:cstheme="minorHAnsi"/>
                <w:b/>
                <w:color w:val="FFFFFF"/>
                <w:szCs w:val="20"/>
              </w:rPr>
              <w:t>FY23</w:t>
            </w:r>
          </w:p>
        </w:tc>
        <w:tc>
          <w:tcPr>
            <w:tcW w:w="406" w:type="pct"/>
            <w:shd w:val="clear" w:color="auto" w:fill="001F5F"/>
            <w:vAlign w:val="center"/>
          </w:tcPr>
          <w:p w14:paraId="4842389D" w14:textId="77777777" w:rsidR="006E7088" w:rsidRPr="003B78DB" w:rsidRDefault="006E7088" w:rsidP="007A65DA">
            <w:pPr>
              <w:pStyle w:val="TableParagraph"/>
              <w:ind w:left="90" w:right="81"/>
              <w:jc w:val="center"/>
              <w:rPr>
                <w:rFonts w:cstheme="minorHAnsi"/>
                <w:b/>
                <w:szCs w:val="20"/>
              </w:rPr>
            </w:pPr>
            <w:r w:rsidRPr="003B78DB">
              <w:rPr>
                <w:rFonts w:cstheme="minorHAnsi"/>
                <w:b/>
                <w:color w:val="FFFFFF"/>
                <w:szCs w:val="20"/>
              </w:rPr>
              <w:t>FY24</w:t>
            </w:r>
          </w:p>
        </w:tc>
        <w:tc>
          <w:tcPr>
            <w:tcW w:w="406" w:type="pct"/>
            <w:shd w:val="clear" w:color="auto" w:fill="001F5F"/>
            <w:vAlign w:val="center"/>
          </w:tcPr>
          <w:p w14:paraId="2F82BA00" w14:textId="77777777" w:rsidR="006E7088" w:rsidRPr="003B78DB" w:rsidRDefault="006E7088" w:rsidP="007A65DA">
            <w:pPr>
              <w:pStyle w:val="TableParagraph"/>
              <w:ind w:left="124" w:right="117"/>
              <w:jc w:val="center"/>
              <w:rPr>
                <w:rFonts w:cstheme="minorHAnsi"/>
                <w:b/>
                <w:szCs w:val="20"/>
              </w:rPr>
            </w:pPr>
            <w:r w:rsidRPr="003B78DB">
              <w:rPr>
                <w:rFonts w:cstheme="minorHAnsi"/>
                <w:b/>
                <w:color w:val="FFFFFF"/>
                <w:szCs w:val="20"/>
              </w:rPr>
              <w:t>FY25</w:t>
            </w:r>
          </w:p>
        </w:tc>
        <w:tc>
          <w:tcPr>
            <w:tcW w:w="406" w:type="pct"/>
            <w:shd w:val="clear" w:color="auto" w:fill="001F5F"/>
            <w:vAlign w:val="center"/>
          </w:tcPr>
          <w:p w14:paraId="4526591B" w14:textId="77777777" w:rsidR="006E7088" w:rsidRPr="003B78DB" w:rsidRDefault="006E7088" w:rsidP="007A65DA">
            <w:pPr>
              <w:pStyle w:val="TableParagraph"/>
              <w:ind w:left="152" w:right="143"/>
              <w:jc w:val="center"/>
              <w:rPr>
                <w:rFonts w:cstheme="minorHAnsi"/>
                <w:b/>
                <w:szCs w:val="20"/>
              </w:rPr>
            </w:pPr>
            <w:r w:rsidRPr="003B78DB">
              <w:rPr>
                <w:rFonts w:cstheme="minorHAnsi"/>
                <w:b/>
                <w:color w:val="FFFFFF"/>
                <w:szCs w:val="20"/>
              </w:rPr>
              <w:t>FY26</w:t>
            </w:r>
          </w:p>
        </w:tc>
        <w:tc>
          <w:tcPr>
            <w:tcW w:w="404" w:type="pct"/>
            <w:shd w:val="clear" w:color="auto" w:fill="001F5F"/>
            <w:vAlign w:val="center"/>
          </w:tcPr>
          <w:p w14:paraId="6B35491B" w14:textId="77777777" w:rsidR="006E7088" w:rsidRPr="003B78DB" w:rsidRDefault="006E7088" w:rsidP="007A65DA">
            <w:pPr>
              <w:pStyle w:val="TableParagraph"/>
              <w:jc w:val="center"/>
              <w:rPr>
                <w:rFonts w:cstheme="minorHAnsi"/>
                <w:b/>
                <w:szCs w:val="20"/>
              </w:rPr>
            </w:pPr>
            <w:r w:rsidRPr="003B78DB">
              <w:rPr>
                <w:rFonts w:cstheme="minorHAnsi"/>
                <w:b/>
                <w:szCs w:val="20"/>
              </w:rPr>
              <w:t>FY27</w:t>
            </w:r>
          </w:p>
        </w:tc>
      </w:tr>
      <w:tr w:rsidR="006E7088" w:rsidRPr="00931F9B" w14:paraId="44EB57FC" w14:textId="77777777" w:rsidTr="007A65DA">
        <w:trPr>
          <w:trHeight w:val="62"/>
        </w:trPr>
        <w:tc>
          <w:tcPr>
            <w:tcW w:w="2161" w:type="pct"/>
            <w:vAlign w:val="center"/>
          </w:tcPr>
          <w:p w14:paraId="71DBFC2E" w14:textId="77777777" w:rsidR="006E7088" w:rsidRPr="00931F9B" w:rsidRDefault="006E7088" w:rsidP="007A65DA">
            <w:pPr>
              <w:pStyle w:val="TableParagraph"/>
              <w:rPr>
                <w:rFonts w:cstheme="minorHAnsi"/>
                <w:sz w:val="20"/>
                <w:szCs w:val="20"/>
              </w:rPr>
            </w:pPr>
          </w:p>
        </w:tc>
        <w:tc>
          <w:tcPr>
            <w:tcW w:w="405" w:type="pct"/>
            <w:vAlign w:val="center"/>
          </w:tcPr>
          <w:p w14:paraId="1F6667ED" w14:textId="77777777" w:rsidR="006E7088" w:rsidRPr="00931F9B" w:rsidRDefault="006E7088" w:rsidP="007A65DA">
            <w:pPr>
              <w:pStyle w:val="TableParagraph"/>
              <w:spacing w:before="117" w:line="259" w:lineRule="auto"/>
              <w:ind w:left="138" w:right="131"/>
              <w:jc w:val="center"/>
              <w:rPr>
                <w:rFonts w:cstheme="minorHAnsi"/>
                <w:sz w:val="20"/>
                <w:szCs w:val="20"/>
              </w:rPr>
            </w:pPr>
          </w:p>
        </w:tc>
        <w:tc>
          <w:tcPr>
            <w:tcW w:w="406" w:type="pct"/>
            <w:vAlign w:val="center"/>
          </w:tcPr>
          <w:p w14:paraId="36ADA246" w14:textId="77777777" w:rsidR="006E7088" w:rsidRPr="00931F9B" w:rsidRDefault="006E7088" w:rsidP="007A65DA">
            <w:pPr>
              <w:pStyle w:val="TableParagraph"/>
              <w:spacing w:before="117"/>
              <w:ind w:left="106" w:right="100"/>
              <w:jc w:val="center"/>
              <w:rPr>
                <w:rFonts w:cstheme="minorHAnsi"/>
                <w:sz w:val="20"/>
                <w:szCs w:val="20"/>
              </w:rPr>
            </w:pPr>
          </w:p>
        </w:tc>
        <w:tc>
          <w:tcPr>
            <w:tcW w:w="406" w:type="pct"/>
            <w:vAlign w:val="center"/>
          </w:tcPr>
          <w:p w14:paraId="3E373398" w14:textId="77777777" w:rsidR="006E7088" w:rsidRPr="00931F9B" w:rsidRDefault="006E7088" w:rsidP="007A65DA">
            <w:pPr>
              <w:pStyle w:val="TableParagraph"/>
              <w:spacing w:before="117"/>
              <w:ind w:left="138" w:right="130"/>
              <w:jc w:val="center"/>
              <w:rPr>
                <w:rFonts w:cstheme="minorHAnsi"/>
                <w:sz w:val="20"/>
                <w:szCs w:val="20"/>
              </w:rPr>
            </w:pPr>
          </w:p>
        </w:tc>
        <w:tc>
          <w:tcPr>
            <w:tcW w:w="406" w:type="pct"/>
            <w:vAlign w:val="center"/>
          </w:tcPr>
          <w:p w14:paraId="66C311BA" w14:textId="77777777" w:rsidR="006E7088" w:rsidRPr="00931F9B" w:rsidRDefault="006E7088" w:rsidP="007A65DA">
            <w:pPr>
              <w:pStyle w:val="TableParagraph"/>
              <w:spacing w:before="117"/>
              <w:ind w:left="89" w:right="81"/>
              <w:jc w:val="center"/>
              <w:rPr>
                <w:rFonts w:cstheme="minorHAnsi"/>
                <w:sz w:val="20"/>
                <w:szCs w:val="20"/>
              </w:rPr>
            </w:pPr>
          </w:p>
        </w:tc>
        <w:tc>
          <w:tcPr>
            <w:tcW w:w="406" w:type="pct"/>
            <w:vAlign w:val="center"/>
          </w:tcPr>
          <w:p w14:paraId="648BFFA9" w14:textId="77777777" w:rsidR="006E7088" w:rsidRPr="00931F9B" w:rsidRDefault="006E7088" w:rsidP="007A65DA">
            <w:pPr>
              <w:pStyle w:val="TableParagraph"/>
              <w:spacing w:before="117"/>
              <w:ind w:left="89" w:right="81"/>
              <w:jc w:val="center"/>
              <w:rPr>
                <w:rFonts w:cstheme="minorHAnsi"/>
                <w:sz w:val="20"/>
                <w:szCs w:val="20"/>
              </w:rPr>
            </w:pPr>
          </w:p>
        </w:tc>
        <w:tc>
          <w:tcPr>
            <w:tcW w:w="406" w:type="pct"/>
            <w:vAlign w:val="center"/>
          </w:tcPr>
          <w:p w14:paraId="69DBD03B" w14:textId="77777777" w:rsidR="006E7088" w:rsidRPr="00931F9B" w:rsidRDefault="006E7088" w:rsidP="007A65DA">
            <w:pPr>
              <w:pStyle w:val="TableParagraph"/>
              <w:spacing w:before="117"/>
              <w:ind w:left="89" w:right="81"/>
              <w:jc w:val="center"/>
              <w:rPr>
                <w:rFonts w:cstheme="minorHAnsi"/>
                <w:sz w:val="20"/>
                <w:szCs w:val="20"/>
              </w:rPr>
            </w:pPr>
          </w:p>
        </w:tc>
        <w:tc>
          <w:tcPr>
            <w:tcW w:w="404" w:type="pct"/>
            <w:vAlign w:val="center"/>
          </w:tcPr>
          <w:p w14:paraId="30D05F78" w14:textId="77777777" w:rsidR="006E7088" w:rsidRPr="00931F9B" w:rsidRDefault="006E7088" w:rsidP="007A65DA">
            <w:pPr>
              <w:pStyle w:val="TableParagraph"/>
              <w:spacing w:before="117"/>
              <w:ind w:left="89" w:right="81"/>
              <w:jc w:val="center"/>
              <w:rPr>
                <w:rFonts w:cstheme="minorHAnsi"/>
                <w:sz w:val="20"/>
                <w:szCs w:val="20"/>
              </w:rPr>
            </w:pPr>
          </w:p>
        </w:tc>
      </w:tr>
      <w:tr w:rsidR="006E7088" w:rsidRPr="00931F9B" w14:paraId="1168A007" w14:textId="77777777" w:rsidTr="007A65DA">
        <w:trPr>
          <w:trHeight w:val="224"/>
        </w:trPr>
        <w:tc>
          <w:tcPr>
            <w:tcW w:w="2161" w:type="pct"/>
            <w:shd w:val="clear" w:color="auto" w:fill="auto"/>
            <w:vAlign w:val="center"/>
          </w:tcPr>
          <w:p w14:paraId="139B2CC6" w14:textId="77777777" w:rsidR="006E7088" w:rsidRPr="00931F9B" w:rsidRDefault="006E7088" w:rsidP="007A65DA">
            <w:pPr>
              <w:pStyle w:val="TableParagraph"/>
              <w:spacing w:before="119"/>
              <w:ind w:left="107"/>
              <w:jc w:val="right"/>
              <w:rPr>
                <w:rFonts w:cstheme="minorHAnsi"/>
                <w:b/>
                <w:sz w:val="20"/>
                <w:szCs w:val="20"/>
              </w:rPr>
            </w:pPr>
            <w:r w:rsidRPr="00931F9B">
              <w:rPr>
                <w:rFonts w:cstheme="minorHAnsi"/>
                <w:b/>
                <w:sz w:val="20"/>
                <w:szCs w:val="20"/>
              </w:rPr>
              <w:t>(AS-IS)</w:t>
            </w:r>
            <w:r w:rsidRPr="00931F9B">
              <w:rPr>
                <w:rFonts w:cstheme="minorHAnsi"/>
                <w:b/>
                <w:spacing w:val="-2"/>
                <w:sz w:val="20"/>
                <w:szCs w:val="20"/>
              </w:rPr>
              <w:t xml:space="preserve"> </w:t>
            </w:r>
            <w:r w:rsidRPr="00931F9B">
              <w:rPr>
                <w:rFonts w:cstheme="minorHAnsi"/>
                <w:b/>
                <w:sz w:val="20"/>
                <w:szCs w:val="20"/>
              </w:rPr>
              <w:t>TOTAL</w:t>
            </w:r>
          </w:p>
        </w:tc>
        <w:tc>
          <w:tcPr>
            <w:tcW w:w="405" w:type="pct"/>
            <w:shd w:val="clear" w:color="auto" w:fill="auto"/>
            <w:vAlign w:val="center"/>
          </w:tcPr>
          <w:p w14:paraId="431173AF" w14:textId="77777777" w:rsidR="006E7088" w:rsidRPr="00931F9B" w:rsidRDefault="006E7088" w:rsidP="007A65DA">
            <w:pPr>
              <w:pStyle w:val="TableParagraph"/>
              <w:jc w:val="center"/>
              <w:rPr>
                <w:rFonts w:cstheme="minorHAnsi"/>
                <w:b/>
                <w:sz w:val="20"/>
                <w:szCs w:val="20"/>
              </w:rPr>
            </w:pPr>
          </w:p>
        </w:tc>
        <w:tc>
          <w:tcPr>
            <w:tcW w:w="406" w:type="pct"/>
            <w:shd w:val="clear" w:color="auto" w:fill="auto"/>
            <w:vAlign w:val="center"/>
          </w:tcPr>
          <w:p w14:paraId="0F8FCC8E" w14:textId="77777777" w:rsidR="006E7088" w:rsidRPr="00931F9B" w:rsidRDefault="006E7088" w:rsidP="007A65DA">
            <w:pPr>
              <w:pStyle w:val="TableParagraph"/>
              <w:spacing w:before="119"/>
              <w:ind w:left="106" w:right="100"/>
              <w:jc w:val="center"/>
              <w:rPr>
                <w:rFonts w:cstheme="minorHAnsi"/>
                <w:b/>
                <w:sz w:val="20"/>
                <w:szCs w:val="20"/>
              </w:rPr>
            </w:pPr>
          </w:p>
        </w:tc>
        <w:tc>
          <w:tcPr>
            <w:tcW w:w="406" w:type="pct"/>
            <w:shd w:val="clear" w:color="auto" w:fill="auto"/>
            <w:vAlign w:val="center"/>
          </w:tcPr>
          <w:p w14:paraId="1AA71E1C" w14:textId="77777777" w:rsidR="006E7088" w:rsidRPr="00931F9B" w:rsidRDefault="006E7088" w:rsidP="007A65DA">
            <w:pPr>
              <w:pStyle w:val="TableParagraph"/>
              <w:spacing w:before="119"/>
              <w:ind w:left="138" w:right="130"/>
              <w:jc w:val="center"/>
              <w:rPr>
                <w:rFonts w:cstheme="minorHAnsi"/>
                <w:b/>
                <w:sz w:val="20"/>
                <w:szCs w:val="20"/>
              </w:rPr>
            </w:pPr>
          </w:p>
        </w:tc>
        <w:tc>
          <w:tcPr>
            <w:tcW w:w="406" w:type="pct"/>
            <w:shd w:val="clear" w:color="auto" w:fill="auto"/>
            <w:vAlign w:val="center"/>
          </w:tcPr>
          <w:p w14:paraId="183AC655" w14:textId="77777777" w:rsidR="006E7088" w:rsidRPr="00931F9B" w:rsidRDefault="006E7088" w:rsidP="007A65DA">
            <w:pPr>
              <w:pStyle w:val="TableParagraph"/>
              <w:spacing w:before="119"/>
              <w:ind w:left="89" w:right="81"/>
              <w:jc w:val="center"/>
              <w:rPr>
                <w:rFonts w:cstheme="minorHAnsi"/>
                <w:b/>
                <w:sz w:val="20"/>
                <w:szCs w:val="20"/>
              </w:rPr>
            </w:pPr>
          </w:p>
        </w:tc>
        <w:tc>
          <w:tcPr>
            <w:tcW w:w="406" w:type="pct"/>
            <w:shd w:val="clear" w:color="auto" w:fill="auto"/>
            <w:vAlign w:val="center"/>
          </w:tcPr>
          <w:p w14:paraId="21D75A29" w14:textId="77777777" w:rsidR="006E7088" w:rsidRPr="00931F9B" w:rsidRDefault="006E7088" w:rsidP="007A65DA">
            <w:pPr>
              <w:pStyle w:val="TableParagraph"/>
              <w:spacing w:before="117"/>
              <w:ind w:left="89" w:right="81"/>
              <w:jc w:val="center"/>
              <w:rPr>
                <w:rFonts w:cstheme="minorHAnsi"/>
                <w:b/>
                <w:sz w:val="20"/>
                <w:szCs w:val="20"/>
              </w:rPr>
            </w:pPr>
          </w:p>
        </w:tc>
        <w:tc>
          <w:tcPr>
            <w:tcW w:w="406" w:type="pct"/>
            <w:shd w:val="clear" w:color="auto" w:fill="auto"/>
            <w:vAlign w:val="center"/>
          </w:tcPr>
          <w:p w14:paraId="5DAAA1F9" w14:textId="77777777" w:rsidR="006E7088" w:rsidRPr="00931F9B" w:rsidRDefault="006E7088" w:rsidP="007A65DA">
            <w:pPr>
              <w:pStyle w:val="TableParagraph"/>
              <w:spacing w:before="117"/>
              <w:ind w:left="89" w:right="81"/>
              <w:jc w:val="center"/>
              <w:rPr>
                <w:rFonts w:cstheme="minorHAnsi"/>
                <w:b/>
                <w:sz w:val="20"/>
                <w:szCs w:val="20"/>
              </w:rPr>
            </w:pPr>
          </w:p>
        </w:tc>
        <w:tc>
          <w:tcPr>
            <w:tcW w:w="404" w:type="pct"/>
            <w:shd w:val="clear" w:color="auto" w:fill="auto"/>
            <w:vAlign w:val="center"/>
          </w:tcPr>
          <w:p w14:paraId="7614A771" w14:textId="77777777" w:rsidR="006E7088" w:rsidRPr="00931F9B" w:rsidRDefault="006E7088" w:rsidP="007A65DA">
            <w:pPr>
              <w:pStyle w:val="TableParagraph"/>
              <w:spacing w:before="117"/>
              <w:ind w:left="89" w:right="81"/>
              <w:jc w:val="center"/>
              <w:rPr>
                <w:rFonts w:cstheme="minorHAnsi"/>
                <w:b/>
                <w:sz w:val="20"/>
                <w:szCs w:val="20"/>
              </w:rPr>
            </w:pPr>
          </w:p>
        </w:tc>
      </w:tr>
      <w:tr w:rsidR="006E7088" w:rsidRPr="00931F9B" w14:paraId="56E58F88" w14:textId="77777777" w:rsidTr="007A65DA">
        <w:trPr>
          <w:trHeight w:val="645"/>
        </w:trPr>
        <w:tc>
          <w:tcPr>
            <w:tcW w:w="2161" w:type="pct"/>
            <w:shd w:val="clear" w:color="auto" w:fill="001F5F"/>
          </w:tcPr>
          <w:p w14:paraId="75CFD753" w14:textId="77777777" w:rsidR="006E7088" w:rsidRPr="003B78DB" w:rsidRDefault="006E7088" w:rsidP="007A65DA">
            <w:pPr>
              <w:pStyle w:val="TableParagraph"/>
              <w:spacing w:before="25" w:line="304" w:lineRule="exact"/>
              <w:ind w:left="650" w:right="626" w:firstLine="576"/>
              <w:jc w:val="center"/>
              <w:rPr>
                <w:rFonts w:cstheme="minorHAnsi"/>
                <w:b/>
                <w:szCs w:val="20"/>
              </w:rPr>
            </w:pPr>
            <w:r>
              <w:rPr>
                <w:rFonts w:cstheme="minorHAnsi"/>
                <w:b/>
                <w:color w:val="FFFFFF"/>
                <w:szCs w:val="20"/>
              </w:rPr>
              <w:t>(TO-BE) Course</w:t>
            </w:r>
            <w:r w:rsidRPr="003B78DB">
              <w:rPr>
                <w:rFonts w:cstheme="minorHAnsi"/>
                <w:b/>
                <w:color w:val="FFFFFF"/>
                <w:spacing w:val="1"/>
                <w:szCs w:val="20"/>
              </w:rPr>
              <w:t xml:space="preserve"> </w:t>
            </w:r>
            <w:r w:rsidRPr="003B78DB">
              <w:rPr>
                <w:rFonts w:cstheme="minorHAnsi"/>
                <w:b/>
                <w:color w:val="FFFFFF"/>
                <w:szCs w:val="20"/>
              </w:rPr>
              <w:t>LEARNING</w:t>
            </w:r>
            <w:r w:rsidRPr="003B78DB">
              <w:rPr>
                <w:rFonts w:cstheme="minorHAnsi"/>
                <w:b/>
                <w:color w:val="FFFFFF"/>
                <w:spacing w:val="-2"/>
                <w:szCs w:val="20"/>
              </w:rPr>
              <w:t xml:space="preserve"> </w:t>
            </w:r>
            <w:r w:rsidRPr="003B78DB">
              <w:rPr>
                <w:rFonts w:cstheme="minorHAnsi"/>
                <w:b/>
                <w:color w:val="FFFFFF"/>
                <w:szCs w:val="20"/>
              </w:rPr>
              <w:t>CENTER</w:t>
            </w:r>
            <w:r w:rsidRPr="003B78DB">
              <w:rPr>
                <w:rFonts w:cstheme="minorHAnsi"/>
                <w:b/>
                <w:color w:val="FFFFFF"/>
                <w:spacing w:val="-3"/>
                <w:szCs w:val="20"/>
              </w:rPr>
              <w:t xml:space="preserve"> </w:t>
            </w:r>
            <w:r w:rsidRPr="003B78DB">
              <w:rPr>
                <w:rFonts w:cstheme="minorHAnsi"/>
                <w:b/>
                <w:color w:val="FFFFFF"/>
                <w:szCs w:val="20"/>
              </w:rPr>
              <w:t>ACTIVITY</w:t>
            </w:r>
          </w:p>
        </w:tc>
        <w:tc>
          <w:tcPr>
            <w:tcW w:w="405" w:type="pct"/>
            <w:shd w:val="clear" w:color="auto" w:fill="001F5F"/>
            <w:vAlign w:val="center"/>
          </w:tcPr>
          <w:p w14:paraId="4184807E" w14:textId="77777777" w:rsidR="006E7088" w:rsidRPr="003B78DB" w:rsidRDefault="006E7088" w:rsidP="007A65DA">
            <w:pPr>
              <w:pStyle w:val="TableParagraph"/>
              <w:jc w:val="center"/>
              <w:rPr>
                <w:rFonts w:cstheme="minorHAnsi"/>
                <w:b/>
                <w:szCs w:val="20"/>
              </w:rPr>
            </w:pPr>
            <w:r w:rsidRPr="003B78DB">
              <w:rPr>
                <w:rFonts w:cstheme="minorHAnsi"/>
                <w:b/>
                <w:color w:val="FFFFFF"/>
                <w:szCs w:val="20"/>
              </w:rPr>
              <w:t>UIC</w:t>
            </w:r>
          </w:p>
        </w:tc>
        <w:tc>
          <w:tcPr>
            <w:tcW w:w="406" w:type="pct"/>
            <w:shd w:val="clear" w:color="auto" w:fill="001F5F"/>
            <w:vAlign w:val="center"/>
          </w:tcPr>
          <w:p w14:paraId="134226A3" w14:textId="77777777" w:rsidR="006E7088" w:rsidRPr="003B78DB" w:rsidRDefault="006E7088" w:rsidP="007A65DA">
            <w:pPr>
              <w:pStyle w:val="TableParagraph"/>
              <w:jc w:val="center"/>
              <w:rPr>
                <w:rFonts w:cstheme="minorHAnsi"/>
                <w:b/>
                <w:szCs w:val="20"/>
              </w:rPr>
            </w:pPr>
            <w:r w:rsidRPr="003B78DB">
              <w:rPr>
                <w:rFonts w:cstheme="minorHAnsi"/>
                <w:b/>
                <w:color w:val="FFFFFF"/>
                <w:szCs w:val="20"/>
              </w:rPr>
              <w:t>CFY</w:t>
            </w:r>
          </w:p>
        </w:tc>
        <w:tc>
          <w:tcPr>
            <w:tcW w:w="406" w:type="pct"/>
            <w:shd w:val="clear" w:color="auto" w:fill="001F5F"/>
            <w:vAlign w:val="center"/>
          </w:tcPr>
          <w:p w14:paraId="6BD0EBEA" w14:textId="77777777" w:rsidR="006E7088" w:rsidRPr="003B78DB" w:rsidRDefault="006E7088" w:rsidP="007A65DA">
            <w:pPr>
              <w:pStyle w:val="TableParagraph"/>
              <w:jc w:val="center"/>
              <w:rPr>
                <w:rFonts w:cstheme="minorHAnsi"/>
                <w:b/>
                <w:szCs w:val="20"/>
              </w:rPr>
            </w:pPr>
            <w:r w:rsidRPr="003B78DB">
              <w:rPr>
                <w:rFonts w:cstheme="minorHAnsi"/>
                <w:b/>
                <w:color w:val="FFFFFF"/>
                <w:szCs w:val="20"/>
              </w:rPr>
              <w:t>FY23</w:t>
            </w:r>
          </w:p>
        </w:tc>
        <w:tc>
          <w:tcPr>
            <w:tcW w:w="406" w:type="pct"/>
            <w:shd w:val="clear" w:color="auto" w:fill="001F5F"/>
            <w:vAlign w:val="center"/>
          </w:tcPr>
          <w:p w14:paraId="48F772C2" w14:textId="77777777" w:rsidR="006E7088" w:rsidRPr="003B78DB" w:rsidRDefault="006E7088" w:rsidP="007A65DA">
            <w:pPr>
              <w:pStyle w:val="TableParagraph"/>
              <w:jc w:val="center"/>
              <w:rPr>
                <w:rFonts w:cstheme="minorHAnsi"/>
                <w:b/>
                <w:szCs w:val="20"/>
              </w:rPr>
            </w:pPr>
            <w:r w:rsidRPr="003B78DB">
              <w:rPr>
                <w:rFonts w:cstheme="minorHAnsi"/>
                <w:b/>
                <w:color w:val="FFFFFF"/>
                <w:szCs w:val="20"/>
              </w:rPr>
              <w:t>FY24</w:t>
            </w:r>
          </w:p>
        </w:tc>
        <w:tc>
          <w:tcPr>
            <w:tcW w:w="406" w:type="pct"/>
            <w:shd w:val="clear" w:color="auto" w:fill="001F5F"/>
            <w:vAlign w:val="center"/>
          </w:tcPr>
          <w:p w14:paraId="57FA54F7" w14:textId="77777777" w:rsidR="006E7088" w:rsidRPr="003B78DB" w:rsidRDefault="006E7088" w:rsidP="007A65DA">
            <w:pPr>
              <w:pStyle w:val="TableParagraph"/>
              <w:ind w:left="124" w:right="117"/>
              <w:jc w:val="center"/>
              <w:rPr>
                <w:rFonts w:cstheme="minorHAnsi"/>
                <w:b/>
                <w:szCs w:val="20"/>
              </w:rPr>
            </w:pPr>
            <w:r w:rsidRPr="003B78DB">
              <w:rPr>
                <w:rFonts w:cstheme="minorHAnsi"/>
                <w:b/>
                <w:color w:val="FFFFFF"/>
                <w:szCs w:val="20"/>
              </w:rPr>
              <w:t>FY25</w:t>
            </w:r>
          </w:p>
        </w:tc>
        <w:tc>
          <w:tcPr>
            <w:tcW w:w="406" w:type="pct"/>
            <w:shd w:val="clear" w:color="auto" w:fill="001F5F"/>
            <w:vAlign w:val="center"/>
          </w:tcPr>
          <w:p w14:paraId="399A756D" w14:textId="77777777" w:rsidR="006E7088" w:rsidRPr="003B78DB" w:rsidRDefault="006E7088" w:rsidP="007A65DA">
            <w:pPr>
              <w:pStyle w:val="TableParagraph"/>
              <w:jc w:val="center"/>
              <w:rPr>
                <w:rFonts w:cstheme="minorHAnsi"/>
                <w:b/>
                <w:szCs w:val="20"/>
              </w:rPr>
            </w:pPr>
            <w:r w:rsidRPr="003B78DB">
              <w:rPr>
                <w:rFonts w:cstheme="minorHAnsi"/>
                <w:b/>
                <w:color w:val="FFFFFF"/>
                <w:szCs w:val="20"/>
              </w:rPr>
              <w:t>FY26</w:t>
            </w:r>
          </w:p>
        </w:tc>
        <w:tc>
          <w:tcPr>
            <w:tcW w:w="404" w:type="pct"/>
            <w:shd w:val="clear" w:color="auto" w:fill="001F5F"/>
            <w:vAlign w:val="center"/>
          </w:tcPr>
          <w:p w14:paraId="7597AD70" w14:textId="77777777" w:rsidR="006E7088" w:rsidRPr="003B78DB" w:rsidRDefault="006E7088" w:rsidP="007A65DA">
            <w:pPr>
              <w:pStyle w:val="TableParagraph"/>
              <w:jc w:val="center"/>
              <w:rPr>
                <w:rFonts w:cstheme="minorHAnsi"/>
                <w:b/>
                <w:szCs w:val="20"/>
              </w:rPr>
            </w:pPr>
            <w:r w:rsidRPr="003B78DB">
              <w:rPr>
                <w:rFonts w:cstheme="minorHAnsi"/>
                <w:b/>
                <w:szCs w:val="20"/>
              </w:rPr>
              <w:t>FY27</w:t>
            </w:r>
          </w:p>
        </w:tc>
      </w:tr>
      <w:tr w:rsidR="006E7088" w:rsidRPr="00931F9B" w14:paraId="7788DC1F" w14:textId="77777777" w:rsidTr="007A65DA">
        <w:trPr>
          <w:trHeight w:val="71"/>
        </w:trPr>
        <w:tc>
          <w:tcPr>
            <w:tcW w:w="2161" w:type="pct"/>
            <w:vAlign w:val="center"/>
          </w:tcPr>
          <w:p w14:paraId="3FC03956" w14:textId="77777777" w:rsidR="006E7088" w:rsidRPr="00931F9B" w:rsidRDefault="006E7088" w:rsidP="007A65DA">
            <w:pPr>
              <w:pStyle w:val="TableParagraph"/>
              <w:rPr>
                <w:rFonts w:cstheme="minorHAnsi"/>
                <w:sz w:val="20"/>
                <w:szCs w:val="20"/>
              </w:rPr>
            </w:pPr>
          </w:p>
        </w:tc>
        <w:tc>
          <w:tcPr>
            <w:tcW w:w="405" w:type="pct"/>
            <w:vAlign w:val="center"/>
          </w:tcPr>
          <w:p w14:paraId="4C64656B" w14:textId="77777777" w:rsidR="006E7088" w:rsidRPr="00931F9B" w:rsidRDefault="006E7088" w:rsidP="007A65DA">
            <w:pPr>
              <w:pStyle w:val="TableParagraph"/>
              <w:spacing w:before="117" w:line="259" w:lineRule="auto"/>
              <w:ind w:left="138" w:right="131"/>
              <w:jc w:val="center"/>
              <w:rPr>
                <w:rFonts w:cstheme="minorHAnsi"/>
                <w:sz w:val="20"/>
                <w:szCs w:val="20"/>
              </w:rPr>
            </w:pPr>
          </w:p>
        </w:tc>
        <w:tc>
          <w:tcPr>
            <w:tcW w:w="406" w:type="pct"/>
            <w:vAlign w:val="center"/>
          </w:tcPr>
          <w:p w14:paraId="42939728" w14:textId="77777777" w:rsidR="006E7088" w:rsidRPr="00931F9B" w:rsidRDefault="006E7088" w:rsidP="007A65DA">
            <w:pPr>
              <w:pStyle w:val="TableParagraph"/>
              <w:spacing w:before="117"/>
              <w:ind w:left="89" w:right="81"/>
              <w:jc w:val="center"/>
              <w:rPr>
                <w:rFonts w:cstheme="minorHAnsi"/>
                <w:sz w:val="20"/>
                <w:szCs w:val="20"/>
              </w:rPr>
            </w:pPr>
          </w:p>
        </w:tc>
        <w:tc>
          <w:tcPr>
            <w:tcW w:w="406" w:type="pct"/>
            <w:vAlign w:val="center"/>
          </w:tcPr>
          <w:p w14:paraId="331AB8D7" w14:textId="77777777" w:rsidR="006E7088" w:rsidRPr="00931F9B" w:rsidRDefault="006E7088" w:rsidP="007A65DA">
            <w:pPr>
              <w:pStyle w:val="TableParagraph"/>
              <w:spacing w:before="117"/>
              <w:ind w:left="138" w:right="130"/>
              <w:jc w:val="center"/>
              <w:rPr>
                <w:rFonts w:cstheme="minorHAnsi"/>
                <w:sz w:val="20"/>
                <w:szCs w:val="20"/>
              </w:rPr>
            </w:pPr>
          </w:p>
        </w:tc>
        <w:tc>
          <w:tcPr>
            <w:tcW w:w="406" w:type="pct"/>
            <w:vAlign w:val="center"/>
          </w:tcPr>
          <w:p w14:paraId="2331EBBF" w14:textId="77777777" w:rsidR="006E7088" w:rsidRPr="00931F9B" w:rsidRDefault="006E7088" w:rsidP="007A65DA">
            <w:pPr>
              <w:pStyle w:val="TableParagraph"/>
              <w:spacing w:before="117"/>
              <w:ind w:left="89" w:right="81"/>
              <w:jc w:val="center"/>
              <w:rPr>
                <w:rFonts w:cstheme="minorHAnsi"/>
                <w:sz w:val="20"/>
                <w:szCs w:val="20"/>
              </w:rPr>
            </w:pPr>
          </w:p>
        </w:tc>
        <w:tc>
          <w:tcPr>
            <w:tcW w:w="406" w:type="pct"/>
            <w:vAlign w:val="center"/>
          </w:tcPr>
          <w:p w14:paraId="4D2DB77B" w14:textId="77777777" w:rsidR="006E7088" w:rsidRPr="00931F9B" w:rsidRDefault="006E7088" w:rsidP="007A65DA">
            <w:pPr>
              <w:pStyle w:val="TableParagraph"/>
              <w:spacing w:before="117"/>
              <w:ind w:left="124" w:right="114"/>
              <w:jc w:val="center"/>
              <w:rPr>
                <w:rFonts w:cstheme="minorHAnsi"/>
                <w:sz w:val="20"/>
                <w:szCs w:val="20"/>
              </w:rPr>
            </w:pPr>
          </w:p>
        </w:tc>
        <w:tc>
          <w:tcPr>
            <w:tcW w:w="406" w:type="pct"/>
            <w:vAlign w:val="center"/>
          </w:tcPr>
          <w:p w14:paraId="6DE4D341" w14:textId="77777777" w:rsidR="006E7088" w:rsidRPr="00931F9B" w:rsidRDefault="006E7088" w:rsidP="007A65DA">
            <w:pPr>
              <w:pStyle w:val="TableParagraph"/>
              <w:spacing w:before="117"/>
              <w:ind w:left="151" w:right="143"/>
              <w:jc w:val="center"/>
              <w:rPr>
                <w:rFonts w:cstheme="minorHAnsi"/>
                <w:sz w:val="20"/>
                <w:szCs w:val="20"/>
              </w:rPr>
            </w:pPr>
          </w:p>
        </w:tc>
        <w:tc>
          <w:tcPr>
            <w:tcW w:w="404" w:type="pct"/>
            <w:vAlign w:val="center"/>
          </w:tcPr>
          <w:p w14:paraId="7E896231" w14:textId="77777777" w:rsidR="006E7088" w:rsidRPr="00931F9B" w:rsidRDefault="006E7088" w:rsidP="007A65DA">
            <w:pPr>
              <w:pStyle w:val="TableParagraph"/>
              <w:spacing w:before="117"/>
              <w:ind w:left="277" w:right="271"/>
              <w:jc w:val="center"/>
              <w:rPr>
                <w:rFonts w:cstheme="minorHAnsi"/>
                <w:sz w:val="20"/>
                <w:szCs w:val="20"/>
              </w:rPr>
            </w:pPr>
          </w:p>
        </w:tc>
      </w:tr>
      <w:tr w:rsidR="006E7088" w:rsidRPr="00931F9B" w14:paraId="782F6F10" w14:textId="77777777" w:rsidTr="007A65DA">
        <w:trPr>
          <w:trHeight w:val="55"/>
        </w:trPr>
        <w:tc>
          <w:tcPr>
            <w:tcW w:w="2161" w:type="pct"/>
            <w:shd w:val="clear" w:color="auto" w:fill="auto"/>
            <w:vAlign w:val="center"/>
          </w:tcPr>
          <w:p w14:paraId="587187DF" w14:textId="77777777" w:rsidR="006E7088" w:rsidRPr="00931F9B" w:rsidRDefault="006E7088" w:rsidP="007A65DA">
            <w:pPr>
              <w:pStyle w:val="TableParagraph"/>
              <w:spacing w:before="117"/>
              <w:ind w:left="107"/>
              <w:jc w:val="right"/>
              <w:rPr>
                <w:rFonts w:cstheme="minorHAnsi"/>
                <w:b/>
                <w:sz w:val="20"/>
                <w:szCs w:val="20"/>
              </w:rPr>
            </w:pPr>
            <w:r w:rsidRPr="00931F9B">
              <w:rPr>
                <w:rFonts w:cstheme="minorHAnsi"/>
                <w:b/>
                <w:sz w:val="20"/>
                <w:szCs w:val="20"/>
              </w:rPr>
              <w:t>(TO-BE)</w:t>
            </w:r>
            <w:r w:rsidRPr="00931F9B">
              <w:rPr>
                <w:rFonts w:cstheme="minorHAnsi"/>
                <w:b/>
                <w:spacing w:val="-2"/>
                <w:sz w:val="20"/>
                <w:szCs w:val="20"/>
              </w:rPr>
              <w:t xml:space="preserve"> </w:t>
            </w:r>
            <w:r w:rsidRPr="00931F9B">
              <w:rPr>
                <w:rFonts w:cstheme="minorHAnsi"/>
                <w:b/>
                <w:sz w:val="20"/>
                <w:szCs w:val="20"/>
              </w:rPr>
              <w:t>TOTAL</w:t>
            </w:r>
          </w:p>
        </w:tc>
        <w:tc>
          <w:tcPr>
            <w:tcW w:w="405" w:type="pct"/>
            <w:shd w:val="clear" w:color="auto" w:fill="auto"/>
            <w:vAlign w:val="center"/>
          </w:tcPr>
          <w:p w14:paraId="16766489" w14:textId="77777777" w:rsidR="006E7088" w:rsidRPr="00931F9B" w:rsidRDefault="006E7088" w:rsidP="007A65DA">
            <w:pPr>
              <w:pStyle w:val="TableParagraph"/>
              <w:jc w:val="center"/>
              <w:rPr>
                <w:rFonts w:cstheme="minorHAnsi"/>
                <w:b/>
                <w:sz w:val="20"/>
                <w:szCs w:val="20"/>
              </w:rPr>
            </w:pPr>
          </w:p>
        </w:tc>
        <w:tc>
          <w:tcPr>
            <w:tcW w:w="406" w:type="pct"/>
            <w:shd w:val="clear" w:color="auto" w:fill="auto"/>
            <w:vAlign w:val="center"/>
          </w:tcPr>
          <w:p w14:paraId="56FB8C2C" w14:textId="77777777" w:rsidR="006E7088" w:rsidRPr="00931F9B" w:rsidRDefault="006E7088" w:rsidP="007A65DA">
            <w:pPr>
              <w:pStyle w:val="TableParagraph"/>
              <w:spacing w:before="117"/>
              <w:ind w:left="106" w:right="100"/>
              <w:jc w:val="center"/>
              <w:rPr>
                <w:rFonts w:cstheme="minorHAnsi"/>
                <w:b/>
                <w:sz w:val="20"/>
                <w:szCs w:val="20"/>
              </w:rPr>
            </w:pPr>
          </w:p>
        </w:tc>
        <w:tc>
          <w:tcPr>
            <w:tcW w:w="406" w:type="pct"/>
            <w:shd w:val="clear" w:color="auto" w:fill="auto"/>
            <w:vAlign w:val="center"/>
          </w:tcPr>
          <w:p w14:paraId="0B3D5ADD" w14:textId="77777777" w:rsidR="006E7088" w:rsidRPr="00931F9B" w:rsidRDefault="006E7088" w:rsidP="007A65DA">
            <w:pPr>
              <w:pStyle w:val="TableParagraph"/>
              <w:spacing w:before="117"/>
              <w:ind w:left="138" w:right="130"/>
              <w:jc w:val="center"/>
              <w:rPr>
                <w:rFonts w:cstheme="minorHAnsi"/>
                <w:b/>
                <w:sz w:val="20"/>
                <w:szCs w:val="20"/>
              </w:rPr>
            </w:pPr>
          </w:p>
        </w:tc>
        <w:tc>
          <w:tcPr>
            <w:tcW w:w="406" w:type="pct"/>
            <w:shd w:val="clear" w:color="auto" w:fill="auto"/>
            <w:vAlign w:val="center"/>
          </w:tcPr>
          <w:p w14:paraId="4BD392D2" w14:textId="77777777" w:rsidR="006E7088" w:rsidRPr="00931F9B" w:rsidRDefault="006E7088" w:rsidP="007A65DA">
            <w:pPr>
              <w:pStyle w:val="TableParagraph"/>
              <w:spacing w:before="117"/>
              <w:ind w:left="89" w:right="81"/>
              <w:jc w:val="center"/>
              <w:rPr>
                <w:rFonts w:cstheme="minorHAnsi"/>
                <w:b/>
                <w:sz w:val="20"/>
                <w:szCs w:val="20"/>
              </w:rPr>
            </w:pPr>
          </w:p>
        </w:tc>
        <w:tc>
          <w:tcPr>
            <w:tcW w:w="406" w:type="pct"/>
            <w:shd w:val="clear" w:color="auto" w:fill="auto"/>
            <w:vAlign w:val="center"/>
          </w:tcPr>
          <w:p w14:paraId="0EB46785" w14:textId="77777777" w:rsidR="006E7088" w:rsidRPr="00931F9B" w:rsidRDefault="006E7088" w:rsidP="007A65DA">
            <w:pPr>
              <w:pStyle w:val="TableParagraph"/>
              <w:spacing w:before="117"/>
              <w:ind w:left="124" w:right="114"/>
              <w:jc w:val="center"/>
              <w:rPr>
                <w:rFonts w:cstheme="minorHAnsi"/>
                <w:b/>
                <w:sz w:val="20"/>
                <w:szCs w:val="20"/>
              </w:rPr>
            </w:pPr>
          </w:p>
        </w:tc>
        <w:tc>
          <w:tcPr>
            <w:tcW w:w="406" w:type="pct"/>
            <w:shd w:val="clear" w:color="auto" w:fill="auto"/>
            <w:vAlign w:val="center"/>
          </w:tcPr>
          <w:p w14:paraId="39F41C01" w14:textId="77777777" w:rsidR="006E7088" w:rsidRPr="00931F9B" w:rsidRDefault="006E7088" w:rsidP="007A65DA">
            <w:pPr>
              <w:pStyle w:val="TableParagraph"/>
              <w:spacing w:before="117"/>
              <w:ind w:left="151" w:right="143"/>
              <w:jc w:val="center"/>
              <w:rPr>
                <w:rFonts w:cstheme="minorHAnsi"/>
                <w:b/>
                <w:sz w:val="20"/>
                <w:szCs w:val="20"/>
              </w:rPr>
            </w:pPr>
          </w:p>
        </w:tc>
        <w:tc>
          <w:tcPr>
            <w:tcW w:w="404" w:type="pct"/>
            <w:shd w:val="clear" w:color="auto" w:fill="auto"/>
            <w:vAlign w:val="center"/>
          </w:tcPr>
          <w:p w14:paraId="64E31F2A" w14:textId="77777777" w:rsidR="006E7088" w:rsidRPr="00931F9B" w:rsidRDefault="006E7088" w:rsidP="007A65DA">
            <w:pPr>
              <w:pStyle w:val="TableParagraph"/>
              <w:spacing w:before="117"/>
              <w:ind w:left="277" w:right="271"/>
              <w:jc w:val="center"/>
              <w:rPr>
                <w:rFonts w:cstheme="minorHAnsi"/>
                <w:b/>
                <w:sz w:val="20"/>
                <w:szCs w:val="20"/>
              </w:rPr>
            </w:pPr>
          </w:p>
        </w:tc>
      </w:tr>
    </w:tbl>
    <w:p w14:paraId="4EC4ACBA" w14:textId="77777777" w:rsidR="006E7088" w:rsidRDefault="006E7088" w:rsidP="006E7088"/>
    <w:p w14:paraId="38FC6F83" w14:textId="77777777" w:rsidR="006E7088" w:rsidRPr="006E7088" w:rsidRDefault="006E7088" w:rsidP="006E7088"/>
    <w:p w14:paraId="4400EA73" w14:textId="77777777" w:rsidR="003D35E0" w:rsidRDefault="003D35E0" w:rsidP="00CB7277"/>
    <w:p w14:paraId="4FE635F3" w14:textId="016C652A" w:rsidR="00CF16FC" w:rsidRDefault="00CF16FC" w:rsidP="004E016D">
      <w:pPr>
        <w:pStyle w:val="Heading3"/>
        <w:rPr>
          <w:noProof/>
        </w:rPr>
      </w:pPr>
      <w:bookmarkStart w:id="119" w:name="_Toc106822008"/>
      <w:bookmarkStart w:id="120" w:name="_Toc199768443"/>
      <w:bookmarkStart w:id="121" w:name="_Toc106822007"/>
      <w:r>
        <w:t xml:space="preserve">(U) </w:t>
      </w:r>
      <w:r>
        <w:rPr>
          <w:noProof/>
        </w:rPr>
        <w:t>Additional Facility Requirements by Activity (</w:t>
      </w:r>
      <w:r w:rsidR="00A86015">
        <w:rPr>
          <w:noProof/>
        </w:rPr>
        <w:t xml:space="preserve">NETC </w:t>
      </w:r>
      <w:r>
        <w:rPr>
          <w:noProof/>
        </w:rPr>
        <w:t>N4/LC/LS)</w:t>
      </w:r>
      <w:bookmarkEnd w:id="119"/>
      <w:r>
        <w:rPr>
          <w:noProof/>
        </w:rPr>
        <w:t xml:space="preserve"> (FRD)</w:t>
      </w:r>
      <w:bookmarkEnd w:id="120"/>
    </w:p>
    <w:p w14:paraId="4DB0808C" w14:textId="77777777" w:rsidR="00CF16FC" w:rsidRPr="00C320AC" w:rsidRDefault="00CF16FC" w:rsidP="00CF16FC">
      <w:pPr>
        <w:rPr>
          <w:color w:val="0070C0"/>
        </w:rPr>
      </w:pPr>
      <w:r w:rsidRPr="00C320AC">
        <w:rPr>
          <w:color w:val="0070C0"/>
        </w:rPr>
        <w:t>&lt;Add content.&gt;</w:t>
      </w:r>
    </w:p>
    <w:p w14:paraId="07404977" w14:textId="77777777" w:rsidR="00CF16FC" w:rsidRPr="004F7A02" w:rsidRDefault="00CF16FC" w:rsidP="00CF16FC"/>
    <w:tbl>
      <w:tblPr>
        <w:tblpPr w:leftFromText="180" w:rightFromText="180" w:vertAnchor="page" w:horzAnchor="margin" w:tblpY="1591"/>
        <w:tblW w:w="9350" w:type="dxa"/>
        <w:tblCellMar>
          <w:left w:w="0" w:type="dxa"/>
          <w:right w:w="0" w:type="dxa"/>
        </w:tblCellMar>
        <w:tblLook w:val="04A0" w:firstRow="1" w:lastRow="0" w:firstColumn="1" w:lastColumn="0" w:noHBand="0" w:noVBand="1"/>
      </w:tblPr>
      <w:tblGrid>
        <w:gridCol w:w="2723"/>
        <w:gridCol w:w="475"/>
        <w:gridCol w:w="496"/>
        <w:gridCol w:w="635"/>
        <w:gridCol w:w="346"/>
        <w:gridCol w:w="48"/>
        <w:gridCol w:w="757"/>
        <w:gridCol w:w="799"/>
        <w:gridCol w:w="465"/>
        <w:gridCol w:w="477"/>
        <w:gridCol w:w="535"/>
        <w:gridCol w:w="477"/>
        <w:gridCol w:w="535"/>
        <w:gridCol w:w="582"/>
      </w:tblGrid>
      <w:tr w:rsidR="00CF16FC" w:rsidRPr="00B37324" w14:paraId="4FE6A3EC" w14:textId="77777777" w:rsidTr="00CF16FC">
        <w:trPr>
          <w:trHeight w:val="463"/>
        </w:trPr>
        <w:tc>
          <w:tcPr>
            <w:tcW w:w="4675" w:type="dxa"/>
            <w:gridSpan w:val="5"/>
            <w:tcBorders>
              <w:top w:val="single" w:sz="8" w:space="0" w:color="000000"/>
              <w:left w:val="single" w:sz="8" w:space="0" w:color="000000"/>
              <w:bottom w:val="single" w:sz="8" w:space="0" w:color="000000"/>
              <w:right w:val="single" w:sz="8" w:space="0" w:color="000000"/>
            </w:tcBorders>
            <w:shd w:val="clear" w:color="auto" w:fill="002060"/>
            <w:vAlign w:val="center"/>
            <w:hideMark/>
          </w:tcPr>
          <w:p w14:paraId="26BB981E" w14:textId="77777777" w:rsidR="00CF16FC" w:rsidRPr="00E94B8D" w:rsidRDefault="00CF16FC" w:rsidP="00CF16FC">
            <w:pPr>
              <w:autoSpaceDE w:val="0"/>
              <w:autoSpaceDN w:val="0"/>
              <w:jc w:val="center"/>
              <w:rPr>
                <w:color w:val="FFFFFF"/>
                <w:sz w:val="16"/>
                <w:szCs w:val="16"/>
              </w:rPr>
            </w:pPr>
            <w:bookmarkStart w:id="122" w:name="_Toc77927504"/>
            <w:bookmarkStart w:id="123" w:name="_Toc77927635"/>
            <w:bookmarkStart w:id="124" w:name="_Toc83814946"/>
            <w:bookmarkStart w:id="125" w:name="_Toc85518630"/>
            <w:bookmarkStart w:id="126" w:name="_Toc94258150"/>
            <w:bookmarkStart w:id="127" w:name="_Toc106822022"/>
            <w:r w:rsidRPr="00E94B8D">
              <w:rPr>
                <w:b/>
                <w:bCs/>
                <w:color w:val="FFFFFF"/>
                <w:sz w:val="16"/>
                <w:szCs w:val="16"/>
              </w:rPr>
              <w:lastRenderedPageBreak/>
              <w:t>LEARNING CENTER - XXXXX</w:t>
            </w:r>
          </w:p>
        </w:tc>
        <w:tc>
          <w:tcPr>
            <w:tcW w:w="4675" w:type="dxa"/>
            <w:gridSpan w:val="9"/>
            <w:tcBorders>
              <w:top w:val="single" w:sz="8" w:space="0" w:color="000000"/>
              <w:left w:val="single" w:sz="8" w:space="0" w:color="000000"/>
              <w:bottom w:val="single" w:sz="8" w:space="0" w:color="000000"/>
              <w:right w:val="single" w:sz="8" w:space="0" w:color="000000"/>
            </w:tcBorders>
            <w:shd w:val="clear" w:color="auto" w:fill="002060"/>
            <w:vAlign w:val="center"/>
          </w:tcPr>
          <w:p w14:paraId="05C7752B" w14:textId="77777777" w:rsidR="00CF16FC" w:rsidRPr="00E94B8D" w:rsidRDefault="00CF16FC" w:rsidP="00CF16FC">
            <w:pPr>
              <w:autoSpaceDE w:val="0"/>
              <w:autoSpaceDN w:val="0"/>
              <w:jc w:val="center"/>
              <w:rPr>
                <w:b/>
                <w:bCs/>
                <w:color w:val="FFFFFF"/>
                <w:sz w:val="16"/>
                <w:szCs w:val="16"/>
              </w:rPr>
            </w:pPr>
            <w:r w:rsidRPr="00E94B8D">
              <w:rPr>
                <w:b/>
                <w:bCs/>
                <w:color w:val="FFFFFF"/>
                <w:sz w:val="16"/>
                <w:szCs w:val="16"/>
              </w:rPr>
              <w:t>LEARNING SITE – XXXXX</w:t>
            </w:r>
          </w:p>
        </w:tc>
      </w:tr>
      <w:tr w:rsidR="00CF16FC" w:rsidRPr="00B37324" w14:paraId="463A6CAC" w14:textId="77777777" w:rsidTr="00CF16FC">
        <w:trPr>
          <w:trHeight w:val="463"/>
        </w:trPr>
        <w:tc>
          <w:tcPr>
            <w:tcW w:w="9350" w:type="dxa"/>
            <w:gridSpan w:val="14"/>
            <w:tcBorders>
              <w:top w:val="nil"/>
              <w:left w:val="single" w:sz="8" w:space="0" w:color="000000"/>
              <w:bottom w:val="single" w:sz="8" w:space="0" w:color="000000"/>
              <w:right w:val="nil"/>
            </w:tcBorders>
            <w:shd w:val="clear" w:color="auto" w:fill="002060"/>
            <w:vAlign w:val="center"/>
            <w:hideMark/>
          </w:tcPr>
          <w:p w14:paraId="5E2B8281" w14:textId="77777777" w:rsidR="00CF16FC" w:rsidRPr="00E94B8D" w:rsidRDefault="00CF16FC" w:rsidP="00CF16FC">
            <w:pPr>
              <w:autoSpaceDE w:val="0"/>
              <w:autoSpaceDN w:val="0"/>
              <w:jc w:val="center"/>
              <w:rPr>
                <w:color w:val="FFFFFF"/>
                <w:sz w:val="16"/>
                <w:szCs w:val="16"/>
              </w:rPr>
            </w:pPr>
            <w:r w:rsidRPr="00E94B8D">
              <w:rPr>
                <w:b/>
                <w:bCs/>
                <w:color w:val="FFFFFF"/>
                <w:sz w:val="16"/>
                <w:szCs w:val="16"/>
              </w:rPr>
              <w:t>NETC  FACILITY AND  INFRASTRUCTURE REQUIREMENTS</w:t>
            </w:r>
          </w:p>
        </w:tc>
      </w:tr>
      <w:tr w:rsidR="00CF16FC" w:rsidRPr="00B37324" w14:paraId="52C6B4FE" w14:textId="77777777" w:rsidTr="00CF16FC">
        <w:trPr>
          <w:trHeight w:val="815"/>
        </w:trPr>
        <w:tc>
          <w:tcPr>
            <w:tcW w:w="2723" w:type="dxa"/>
            <w:tcBorders>
              <w:top w:val="nil"/>
              <w:left w:val="single" w:sz="8" w:space="0" w:color="000000"/>
              <w:bottom w:val="single" w:sz="8" w:space="0" w:color="000000"/>
              <w:right w:val="single" w:sz="8" w:space="0" w:color="000000"/>
            </w:tcBorders>
            <w:shd w:val="clear" w:color="auto" w:fill="001F5F"/>
            <w:vAlign w:val="center"/>
            <w:hideMark/>
          </w:tcPr>
          <w:p w14:paraId="4A67EC35" w14:textId="77777777" w:rsidR="00CF16FC" w:rsidRPr="00E94B8D" w:rsidRDefault="00CF16FC" w:rsidP="00CF16FC">
            <w:pPr>
              <w:autoSpaceDE w:val="0"/>
              <w:autoSpaceDN w:val="0"/>
              <w:jc w:val="center"/>
              <w:rPr>
                <w:b/>
                <w:bCs/>
                <w:sz w:val="16"/>
                <w:szCs w:val="16"/>
              </w:rPr>
            </w:pPr>
            <w:r w:rsidRPr="00E94B8D">
              <w:rPr>
                <w:b/>
                <w:bCs/>
                <w:color w:val="FFFFFF"/>
                <w:sz w:val="16"/>
                <w:szCs w:val="16"/>
              </w:rPr>
              <w:t>NOMENCLATURE</w:t>
            </w:r>
          </w:p>
        </w:tc>
        <w:tc>
          <w:tcPr>
            <w:tcW w:w="475" w:type="dxa"/>
            <w:tcBorders>
              <w:top w:val="nil"/>
              <w:left w:val="nil"/>
              <w:bottom w:val="single" w:sz="8" w:space="0" w:color="000000"/>
              <w:right w:val="single" w:sz="8" w:space="0" w:color="000000"/>
            </w:tcBorders>
            <w:shd w:val="clear" w:color="auto" w:fill="001F5F"/>
            <w:vAlign w:val="center"/>
            <w:hideMark/>
          </w:tcPr>
          <w:p w14:paraId="0FDD9269" w14:textId="77777777" w:rsidR="00CF16FC" w:rsidRPr="00E94B8D" w:rsidRDefault="00CF16FC" w:rsidP="00CF16FC">
            <w:pPr>
              <w:autoSpaceDE w:val="0"/>
              <w:autoSpaceDN w:val="0"/>
              <w:jc w:val="center"/>
              <w:rPr>
                <w:b/>
                <w:bCs/>
                <w:sz w:val="16"/>
                <w:szCs w:val="16"/>
              </w:rPr>
            </w:pPr>
            <w:r w:rsidRPr="00E94B8D">
              <w:rPr>
                <w:b/>
                <w:bCs/>
                <w:color w:val="FFFFFF"/>
                <w:sz w:val="16"/>
                <w:szCs w:val="16"/>
              </w:rPr>
              <w:t>QTY</w:t>
            </w:r>
            <w:r w:rsidRPr="00E94B8D">
              <w:rPr>
                <w:b/>
                <w:bCs/>
                <w:color w:val="FFFFFF"/>
                <w:spacing w:val="1"/>
                <w:sz w:val="16"/>
                <w:szCs w:val="16"/>
              </w:rPr>
              <w:t xml:space="preserve"> </w:t>
            </w:r>
            <w:r w:rsidRPr="00E94B8D">
              <w:rPr>
                <w:b/>
                <w:bCs/>
                <w:color w:val="FFFFFF"/>
                <w:sz w:val="16"/>
                <w:szCs w:val="16"/>
              </w:rPr>
              <w:t>REQD</w:t>
            </w:r>
          </w:p>
        </w:tc>
        <w:tc>
          <w:tcPr>
            <w:tcW w:w="496" w:type="dxa"/>
            <w:tcBorders>
              <w:top w:val="nil"/>
              <w:left w:val="nil"/>
              <w:bottom w:val="single" w:sz="8" w:space="0" w:color="000000"/>
              <w:right w:val="single" w:sz="8" w:space="0" w:color="000000"/>
            </w:tcBorders>
            <w:shd w:val="clear" w:color="auto" w:fill="001F5F"/>
            <w:vAlign w:val="center"/>
            <w:hideMark/>
          </w:tcPr>
          <w:p w14:paraId="424681DD" w14:textId="77777777" w:rsidR="00CF16FC" w:rsidRPr="00E94B8D" w:rsidRDefault="00CF16FC" w:rsidP="00CF16FC">
            <w:pPr>
              <w:autoSpaceDE w:val="0"/>
              <w:autoSpaceDN w:val="0"/>
              <w:jc w:val="center"/>
              <w:rPr>
                <w:b/>
                <w:bCs/>
                <w:sz w:val="16"/>
                <w:szCs w:val="16"/>
              </w:rPr>
            </w:pPr>
            <w:r w:rsidRPr="00E94B8D">
              <w:rPr>
                <w:b/>
                <w:bCs/>
                <w:color w:val="FFFFFF"/>
                <w:sz w:val="16"/>
                <w:szCs w:val="16"/>
              </w:rPr>
              <w:t>QTY O/H</w:t>
            </w:r>
          </w:p>
        </w:tc>
        <w:tc>
          <w:tcPr>
            <w:tcW w:w="635" w:type="dxa"/>
            <w:tcBorders>
              <w:top w:val="nil"/>
              <w:left w:val="nil"/>
              <w:bottom w:val="single" w:sz="8" w:space="0" w:color="000000"/>
              <w:right w:val="single" w:sz="8" w:space="0" w:color="000000"/>
            </w:tcBorders>
            <w:shd w:val="clear" w:color="auto" w:fill="001F5F"/>
            <w:vAlign w:val="center"/>
            <w:hideMark/>
          </w:tcPr>
          <w:p w14:paraId="25F0CC36" w14:textId="77777777" w:rsidR="00CF16FC" w:rsidRPr="00E94B8D" w:rsidRDefault="00CF16FC" w:rsidP="00CF16FC">
            <w:pPr>
              <w:autoSpaceDE w:val="0"/>
              <w:autoSpaceDN w:val="0"/>
              <w:jc w:val="center"/>
              <w:rPr>
                <w:b/>
                <w:bCs/>
                <w:sz w:val="16"/>
                <w:szCs w:val="16"/>
              </w:rPr>
            </w:pPr>
            <w:r w:rsidRPr="00E94B8D">
              <w:rPr>
                <w:b/>
                <w:bCs/>
                <w:color w:val="FFFFFF"/>
                <w:sz w:val="16"/>
                <w:szCs w:val="16"/>
              </w:rPr>
              <w:t>QTY</w:t>
            </w:r>
          </w:p>
          <w:p w14:paraId="21D6EDB0" w14:textId="77777777" w:rsidR="00CF16FC" w:rsidRPr="00E94B8D" w:rsidRDefault="00CF16FC" w:rsidP="00CF16FC">
            <w:pPr>
              <w:autoSpaceDE w:val="0"/>
              <w:autoSpaceDN w:val="0"/>
              <w:jc w:val="center"/>
              <w:rPr>
                <w:b/>
                <w:bCs/>
                <w:sz w:val="16"/>
                <w:szCs w:val="16"/>
              </w:rPr>
            </w:pPr>
            <w:r w:rsidRPr="00E94B8D">
              <w:rPr>
                <w:b/>
                <w:bCs/>
                <w:color w:val="FFFFFF"/>
                <w:sz w:val="16"/>
                <w:szCs w:val="16"/>
              </w:rPr>
              <w:t>SHORT</w:t>
            </w:r>
          </w:p>
        </w:tc>
        <w:tc>
          <w:tcPr>
            <w:tcW w:w="394" w:type="dxa"/>
            <w:gridSpan w:val="2"/>
            <w:tcBorders>
              <w:top w:val="nil"/>
              <w:left w:val="nil"/>
              <w:bottom w:val="single" w:sz="8" w:space="0" w:color="000000"/>
              <w:right w:val="single" w:sz="8" w:space="0" w:color="000000"/>
            </w:tcBorders>
            <w:shd w:val="clear" w:color="auto" w:fill="001F5F"/>
            <w:vAlign w:val="center"/>
            <w:hideMark/>
          </w:tcPr>
          <w:p w14:paraId="4D694A02" w14:textId="77777777" w:rsidR="00CF16FC" w:rsidRPr="00E94B8D" w:rsidRDefault="00CF16FC" w:rsidP="00CF16FC">
            <w:pPr>
              <w:autoSpaceDE w:val="0"/>
              <w:autoSpaceDN w:val="0"/>
              <w:jc w:val="center"/>
              <w:rPr>
                <w:b/>
                <w:bCs/>
                <w:sz w:val="16"/>
                <w:szCs w:val="16"/>
              </w:rPr>
            </w:pPr>
            <w:r w:rsidRPr="00E94B8D">
              <w:rPr>
                <w:b/>
                <w:bCs/>
                <w:color w:val="FFFFFF"/>
                <w:sz w:val="16"/>
                <w:szCs w:val="16"/>
              </w:rPr>
              <w:t>U/I</w:t>
            </w:r>
          </w:p>
        </w:tc>
        <w:tc>
          <w:tcPr>
            <w:tcW w:w="757" w:type="dxa"/>
            <w:tcBorders>
              <w:top w:val="nil"/>
              <w:left w:val="nil"/>
              <w:bottom w:val="single" w:sz="8" w:space="0" w:color="000000"/>
              <w:right w:val="single" w:sz="8" w:space="0" w:color="000000"/>
            </w:tcBorders>
            <w:shd w:val="clear" w:color="auto" w:fill="001F5F"/>
            <w:vAlign w:val="center"/>
            <w:hideMark/>
          </w:tcPr>
          <w:p w14:paraId="5B491D18" w14:textId="77777777" w:rsidR="00CF16FC" w:rsidRPr="00E94B8D" w:rsidRDefault="00CF16FC" w:rsidP="00CF16FC">
            <w:pPr>
              <w:autoSpaceDE w:val="0"/>
              <w:autoSpaceDN w:val="0"/>
              <w:jc w:val="center"/>
              <w:rPr>
                <w:b/>
                <w:bCs/>
                <w:sz w:val="16"/>
                <w:szCs w:val="16"/>
              </w:rPr>
            </w:pPr>
            <w:r w:rsidRPr="00E94B8D">
              <w:rPr>
                <w:b/>
                <w:bCs/>
                <w:color w:val="FFFFFF"/>
                <w:sz w:val="16"/>
                <w:szCs w:val="16"/>
              </w:rPr>
              <w:t>UNIT</w:t>
            </w:r>
            <w:r w:rsidRPr="00E94B8D">
              <w:rPr>
                <w:b/>
                <w:bCs/>
                <w:color w:val="FFFFFF"/>
                <w:spacing w:val="-37"/>
                <w:sz w:val="16"/>
                <w:szCs w:val="16"/>
              </w:rPr>
              <w:t xml:space="preserve"> </w:t>
            </w:r>
            <w:r w:rsidRPr="00E94B8D">
              <w:rPr>
                <w:b/>
                <w:bCs/>
                <w:color w:val="FFFFFF"/>
                <w:sz w:val="16"/>
                <w:szCs w:val="16"/>
              </w:rPr>
              <w:t>COST</w:t>
            </w:r>
          </w:p>
          <w:p w14:paraId="1EEE10EA" w14:textId="77777777" w:rsidR="00CF16FC" w:rsidRPr="00E94B8D" w:rsidRDefault="00CF16FC" w:rsidP="00CF16FC">
            <w:pPr>
              <w:autoSpaceDE w:val="0"/>
              <w:autoSpaceDN w:val="0"/>
              <w:jc w:val="center"/>
              <w:rPr>
                <w:b/>
                <w:bCs/>
                <w:sz w:val="16"/>
                <w:szCs w:val="16"/>
              </w:rPr>
            </w:pPr>
            <w:r w:rsidRPr="00E94B8D">
              <w:rPr>
                <w:b/>
                <w:bCs/>
                <w:color w:val="FFFFFF"/>
                <w:sz w:val="16"/>
                <w:szCs w:val="16"/>
              </w:rPr>
              <w:t>($K)</w:t>
            </w:r>
          </w:p>
        </w:tc>
        <w:tc>
          <w:tcPr>
            <w:tcW w:w="799" w:type="dxa"/>
            <w:tcBorders>
              <w:top w:val="nil"/>
              <w:left w:val="nil"/>
              <w:bottom w:val="single" w:sz="8" w:space="0" w:color="000000"/>
              <w:right w:val="single" w:sz="8" w:space="0" w:color="000000"/>
            </w:tcBorders>
            <w:shd w:val="clear" w:color="auto" w:fill="001F5F"/>
            <w:vAlign w:val="center"/>
            <w:hideMark/>
          </w:tcPr>
          <w:p w14:paraId="2E0BA9C4" w14:textId="77777777" w:rsidR="00CF16FC" w:rsidRPr="00E94B8D" w:rsidRDefault="00CF16FC" w:rsidP="00CF16FC">
            <w:pPr>
              <w:autoSpaceDE w:val="0"/>
              <w:autoSpaceDN w:val="0"/>
              <w:jc w:val="center"/>
              <w:rPr>
                <w:b/>
                <w:bCs/>
                <w:sz w:val="16"/>
                <w:szCs w:val="16"/>
              </w:rPr>
            </w:pPr>
            <w:r w:rsidRPr="00E94B8D">
              <w:rPr>
                <w:b/>
                <w:bCs/>
                <w:color w:val="FFFFFF"/>
                <w:sz w:val="16"/>
                <w:szCs w:val="16"/>
              </w:rPr>
              <w:t>TOTAL</w:t>
            </w:r>
            <w:r w:rsidRPr="00E94B8D">
              <w:rPr>
                <w:b/>
                <w:bCs/>
                <w:color w:val="FFFFFF"/>
                <w:spacing w:val="-37"/>
                <w:sz w:val="16"/>
                <w:szCs w:val="16"/>
              </w:rPr>
              <w:t xml:space="preserve"> </w:t>
            </w:r>
            <w:r w:rsidRPr="00E94B8D">
              <w:rPr>
                <w:b/>
                <w:bCs/>
                <w:color w:val="FFFFFF"/>
                <w:sz w:val="16"/>
                <w:szCs w:val="16"/>
              </w:rPr>
              <w:t>COST</w:t>
            </w:r>
          </w:p>
          <w:p w14:paraId="107C85FE" w14:textId="77777777" w:rsidR="00CF16FC" w:rsidRPr="00E94B8D" w:rsidRDefault="00CF16FC" w:rsidP="00CF16FC">
            <w:pPr>
              <w:autoSpaceDE w:val="0"/>
              <w:autoSpaceDN w:val="0"/>
              <w:jc w:val="center"/>
              <w:rPr>
                <w:b/>
                <w:bCs/>
                <w:sz w:val="16"/>
                <w:szCs w:val="16"/>
              </w:rPr>
            </w:pPr>
            <w:r w:rsidRPr="00E94B8D">
              <w:rPr>
                <w:b/>
                <w:bCs/>
                <w:color w:val="FFFFFF"/>
                <w:sz w:val="16"/>
                <w:szCs w:val="16"/>
              </w:rPr>
              <w:t>($K)</w:t>
            </w:r>
          </w:p>
        </w:tc>
        <w:tc>
          <w:tcPr>
            <w:tcW w:w="465" w:type="dxa"/>
            <w:tcBorders>
              <w:top w:val="nil"/>
              <w:left w:val="nil"/>
              <w:bottom w:val="single" w:sz="8" w:space="0" w:color="000000"/>
              <w:right w:val="single" w:sz="8" w:space="0" w:color="000000"/>
            </w:tcBorders>
            <w:shd w:val="clear" w:color="auto" w:fill="001F5F"/>
            <w:vAlign w:val="center"/>
            <w:hideMark/>
          </w:tcPr>
          <w:p w14:paraId="142D272F" w14:textId="77777777" w:rsidR="00CF16FC" w:rsidRPr="00E94B8D" w:rsidRDefault="00CF16FC" w:rsidP="00CF16FC">
            <w:pPr>
              <w:autoSpaceDE w:val="0"/>
              <w:autoSpaceDN w:val="0"/>
              <w:jc w:val="center"/>
              <w:rPr>
                <w:b/>
                <w:bCs/>
                <w:sz w:val="16"/>
                <w:szCs w:val="16"/>
              </w:rPr>
            </w:pPr>
            <w:r w:rsidRPr="00E94B8D">
              <w:rPr>
                <w:b/>
                <w:bCs/>
                <w:color w:val="FFFFFF"/>
                <w:sz w:val="16"/>
                <w:szCs w:val="16"/>
              </w:rPr>
              <w:t>CFY</w:t>
            </w:r>
          </w:p>
        </w:tc>
        <w:tc>
          <w:tcPr>
            <w:tcW w:w="477" w:type="dxa"/>
            <w:tcBorders>
              <w:top w:val="nil"/>
              <w:left w:val="nil"/>
              <w:bottom w:val="single" w:sz="8" w:space="0" w:color="000000"/>
              <w:right w:val="single" w:sz="8" w:space="0" w:color="000000"/>
            </w:tcBorders>
            <w:shd w:val="clear" w:color="auto" w:fill="001F5F"/>
            <w:vAlign w:val="center"/>
            <w:hideMark/>
          </w:tcPr>
          <w:p w14:paraId="2344FB9C" w14:textId="77777777" w:rsidR="00CF16FC" w:rsidRPr="00E94B8D" w:rsidRDefault="00CF16FC" w:rsidP="00CF16FC">
            <w:pPr>
              <w:autoSpaceDE w:val="0"/>
              <w:autoSpaceDN w:val="0"/>
              <w:jc w:val="center"/>
              <w:rPr>
                <w:b/>
                <w:bCs/>
                <w:sz w:val="16"/>
                <w:szCs w:val="16"/>
              </w:rPr>
            </w:pPr>
            <w:r w:rsidRPr="00E94B8D">
              <w:rPr>
                <w:b/>
                <w:bCs/>
                <w:color w:val="FFFFFF"/>
                <w:sz w:val="16"/>
                <w:szCs w:val="16"/>
              </w:rPr>
              <w:t>FY23</w:t>
            </w:r>
          </w:p>
        </w:tc>
        <w:tc>
          <w:tcPr>
            <w:tcW w:w="535" w:type="dxa"/>
            <w:tcBorders>
              <w:top w:val="nil"/>
              <w:left w:val="nil"/>
              <w:bottom w:val="single" w:sz="8" w:space="0" w:color="000000"/>
              <w:right w:val="single" w:sz="8" w:space="0" w:color="000000"/>
            </w:tcBorders>
            <w:shd w:val="clear" w:color="auto" w:fill="001F5F"/>
            <w:vAlign w:val="center"/>
            <w:hideMark/>
          </w:tcPr>
          <w:p w14:paraId="287558BB" w14:textId="77777777" w:rsidR="00CF16FC" w:rsidRPr="00E94B8D" w:rsidRDefault="00CF16FC" w:rsidP="00CF16FC">
            <w:pPr>
              <w:autoSpaceDE w:val="0"/>
              <w:autoSpaceDN w:val="0"/>
              <w:jc w:val="center"/>
              <w:rPr>
                <w:b/>
                <w:bCs/>
                <w:sz w:val="16"/>
                <w:szCs w:val="16"/>
              </w:rPr>
            </w:pPr>
            <w:r w:rsidRPr="00E94B8D">
              <w:rPr>
                <w:b/>
                <w:bCs/>
                <w:color w:val="FFFFFF"/>
                <w:sz w:val="16"/>
                <w:szCs w:val="16"/>
              </w:rPr>
              <w:t>FY24</w:t>
            </w:r>
          </w:p>
        </w:tc>
        <w:tc>
          <w:tcPr>
            <w:tcW w:w="477" w:type="dxa"/>
            <w:tcBorders>
              <w:top w:val="nil"/>
              <w:left w:val="nil"/>
              <w:bottom w:val="single" w:sz="8" w:space="0" w:color="000000"/>
              <w:right w:val="single" w:sz="8" w:space="0" w:color="000000"/>
            </w:tcBorders>
            <w:shd w:val="clear" w:color="auto" w:fill="001F5F"/>
            <w:vAlign w:val="center"/>
            <w:hideMark/>
          </w:tcPr>
          <w:p w14:paraId="38D9B53B" w14:textId="77777777" w:rsidR="00CF16FC" w:rsidRPr="00E94B8D" w:rsidRDefault="00CF16FC" w:rsidP="00CF16FC">
            <w:pPr>
              <w:autoSpaceDE w:val="0"/>
              <w:autoSpaceDN w:val="0"/>
              <w:jc w:val="center"/>
              <w:rPr>
                <w:b/>
                <w:bCs/>
                <w:sz w:val="16"/>
                <w:szCs w:val="16"/>
              </w:rPr>
            </w:pPr>
            <w:r w:rsidRPr="00E94B8D">
              <w:rPr>
                <w:b/>
                <w:bCs/>
                <w:color w:val="FFFFFF"/>
                <w:sz w:val="16"/>
                <w:szCs w:val="16"/>
              </w:rPr>
              <w:t>FY25</w:t>
            </w:r>
          </w:p>
        </w:tc>
        <w:tc>
          <w:tcPr>
            <w:tcW w:w="535" w:type="dxa"/>
            <w:tcBorders>
              <w:top w:val="nil"/>
              <w:left w:val="nil"/>
              <w:bottom w:val="single" w:sz="8" w:space="0" w:color="000000"/>
              <w:right w:val="single" w:sz="8" w:space="0" w:color="000000"/>
            </w:tcBorders>
            <w:shd w:val="clear" w:color="auto" w:fill="001F5F"/>
            <w:vAlign w:val="center"/>
            <w:hideMark/>
          </w:tcPr>
          <w:p w14:paraId="130A7439" w14:textId="77777777" w:rsidR="00CF16FC" w:rsidRPr="00E94B8D" w:rsidRDefault="00CF16FC" w:rsidP="00CF16FC">
            <w:pPr>
              <w:autoSpaceDE w:val="0"/>
              <w:autoSpaceDN w:val="0"/>
              <w:jc w:val="center"/>
              <w:rPr>
                <w:b/>
                <w:bCs/>
                <w:sz w:val="16"/>
                <w:szCs w:val="16"/>
              </w:rPr>
            </w:pPr>
            <w:r w:rsidRPr="00E94B8D">
              <w:rPr>
                <w:b/>
                <w:bCs/>
                <w:color w:val="FFFFFF"/>
                <w:sz w:val="16"/>
                <w:szCs w:val="16"/>
              </w:rPr>
              <w:t>FY26</w:t>
            </w:r>
          </w:p>
        </w:tc>
        <w:tc>
          <w:tcPr>
            <w:tcW w:w="582" w:type="dxa"/>
            <w:tcBorders>
              <w:top w:val="nil"/>
              <w:left w:val="nil"/>
              <w:bottom w:val="single" w:sz="8" w:space="0" w:color="000000"/>
              <w:right w:val="single" w:sz="8" w:space="0" w:color="000000"/>
            </w:tcBorders>
            <w:shd w:val="clear" w:color="auto" w:fill="001F5F"/>
            <w:vAlign w:val="center"/>
            <w:hideMark/>
          </w:tcPr>
          <w:p w14:paraId="131975BE" w14:textId="77777777" w:rsidR="00CF16FC" w:rsidRPr="00E94B8D" w:rsidRDefault="00CF16FC" w:rsidP="00CF16FC">
            <w:pPr>
              <w:autoSpaceDE w:val="0"/>
              <w:autoSpaceDN w:val="0"/>
              <w:jc w:val="center"/>
              <w:rPr>
                <w:b/>
                <w:bCs/>
                <w:sz w:val="16"/>
                <w:szCs w:val="16"/>
              </w:rPr>
            </w:pPr>
            <w:r w:rsidRPr="00E94B8D">
              <w:rPr>
                <w:b/>
                <w:bCs/>
                <w:color w:val="FFFFFF"/>
                <w:sz w:val="16"/>
                <w:szCs w:val="16"/>
              </w:rPr>
              <w:t>FY27</w:t>
            </w:r>
          </w:p>
        </w:tc>
      </w:tr>
      <w:tr w:rsidR="00CF16FC" w:rsidRPr="00B37324" w14:paraId="07EBA372" w14:textId="77777777" w:rsidTr="00CF16FC">
        <w:trPr>
          <w:trHeight w:val="255"/>
        </w:trPr>
        <w:tc>
          <w:tcPr>
            <w:tcW w:w="9350" w:type="dxa"/>
            <w:gridSpan w:val="14"/>
            <w:tcBorders>
              <w:top w:val="nil"/>
              <w:left w:val="single" w:sz="8" w:space="0" w:color="000000"/>
              <w:bottom w:val="single" w:sz="8" w:space="0" w:color="000000"/>
              <w:right w:val="single" w:sz="8" w:space="0" w:color="000000"/>
            </w:tcBorders>
            <w:shd w:val="clear" w:color="auto" w:fill="E7E6E6"/>
            <w:vAlign w:val="center"/>
            <w:hideMark/>
          </w:tcPr>
          <w:p w14:paraId="2C1A4C3E" w14:textId="77777777" w:rsidR="00CF16FC" w:rsidRPr="00E94B8D" w:rsidRDefault="00CF16FC" w:rsidP="00CF16FC">
            <w:pPr>
              <w:autoSpaceDE w:val="0"/>
              <w:autoSpaceDN w:val="0"/>
              <w:jc w:val="center"/>
              <w:rPr>
                <w:sz w:val="16"/>
                <w:szCs w:val="16"/>
              </w:rPr>
            </w:pPr>
            <w:r w:rsidRPr="00E94B8D">
              <w:rPr>
                <w:color w:val="000000"/>
                <w:sz w:val="16"/>
                <w:szCs w:val="16"/>
              </w:rPr>
              <w:t>NETC N4</w:t>
            </w:r>
          </w:p>
        </w:tc>
      </w:tr>
      <w:tr w:rsidR="00CF16FC" w:rsidRPr="00B37324" w14:paraId="2149F572" w14:textId="77777777" w:rsidTr="00CF16FC">
        <w:trPr>
          <w:trHeight w:val="257"/>
        </w:trPr>
        <w:tc>
          <w:tcPr>
            <w:tcW w:w="2723" w:type="dxa"/>
            <w:tcBorders>
              <w:top w:val="nil"/>
              <w:left w:val="single" w:sz="8" w:space="0" w:color="000000"/>
              <w:bottom w:val="single" w:sz="8" w:space="0" w:color="000000"/>
              <w:right w:val="single" w:sz="8" w:space="0" w:color="000000"/>
            </w:tcBorders>
            <w:vAlign w:val="center"/>
          </w:tcPr>
          <w:p w14:paraId="75E9F360" w14:textId="77777777" w:rsidR="00CF16FC" w:rsidRPr="00E94B8D" w:rsidRDefault="00CF16FC" w:rsidP="00CF16FC">
            <w:pPr>
              <w:rPr>
                <w:rFonts w:cs="Calibri"/>
                <w:color w:val="000000"/>
                <w:sz w:val="16"/>
                <w:szCs w:val="16"/>
              </w:rPr>
            </w:pPr>
            <w:r w:rsidRPr="00E94B8D">
              <w:rPr>
                <w:rFonts w:cs="Calibri"/>
                <w:color w:val="000000"/>
                <w:sz w:val="16"/>
                <w:szCs w:val="16"/>
              </w:rPr>
              <w:t>Instructor Prep Station (IPS)</w:t>
            </w:r>
          </w:p>
        </w:tc>
        <w:tc>
          <w:tcPr>
            <w:tcW w:w="475" w:type="dxa"/>
            <w:tcBorders>
              <w:top w:val="nil"/>
              <w:left w:val="nil"/>
              <w:bottom w:val="single" w:sz="8" w:space="0" w:color="000000"/>
              <w:right w:val="single" w:sz="8" w:space="0" w:color="000000"/>
            </w:tcBorders>
            <w:vAlign w:val="center"/>
          </w:tcPr>
          <w:p w14:paraId="2B2A9519" w14:textId="77777777" w:rsidR="00CF16FC" w:rsidRPr="00E94B8D" w:rsidRDefault="00CF16FC" w:rsidP="00CF16FC">
            <w:pPr>
              <w:autoSpaceDE w:val="0"/>
              <w:autoSpaceDN w:val="0"/>
              <w:jc w:val="center"/>
              <w:rPr>
                <w:sz w:val="16"/>
                <w:szCs w:val="16"/>
              </w:rPr>
            </w:pPr>
          </w:p>
        </w:tc>
        <w:tc>
          <w:tcPr>
            <w:tcW w:w="496" w:type="dxa"/>
            <w:tcBorders>
              <w:top w:val="nil"/>
              <w:left w:val="nil"/>
              <w:bottom w:val="single" w:sz="8" w:space="0" w:color="000000"/>
              <w:right w:val="single" w:sz="8" w:space="0" w:color="000000"/>
            </w:tcBorders>
            <w:vAlign w:val="center"/>
          </w:tcPr>
          <w:p w14:paraId="1BA6B73A" w14:textId="77777777" w:rsidR="00CF16FC" w:rsidRPr="00E94B8D" w:rsidRDefault="00CF16FC" w:rsidP="00CF16FC">
            <w:pPr>
              <w:autoSpaceDE w:val="0"/>
              <w:autoSpaceDN w:val="0"/>
              <w:jc w:val="center"/>
              <w:rPr>
                <w:sz w:val="16"/>
                <w:szCs w:val="16"/>
              </w:rPr>
            </w:pPr>
          </w:p>
        </w:tc>
        <w:tc>
          <w:tcPr>
            <w:tcW w:w="635" w:type="dxa"/>
            <w:tcBorders>
              <w:top w:val="nil"/>
              <w:left w:val="nil"/>
              <w:bottom w:val="single" w:sz="8" w:space="0" w:color="000000"/>
              <w:right w:val="single" w:sz="8" w:space="0" w:color="000000"/>
            </w:tcBorders>
            <w:vAlign w:val="center"/>
          </w:tcPr>
          <w:p w14:paraId="65CFE90F" w14:textId="77777777" w:rsidR="00CF16FC" w:rsidRPr="00E94B8D" w:rsidRDefault="00CF16FC" w:rsidP="00CF16FC">
            <w:pPr>
              <w:autoSpaceDE w:val="0"/>
              <w:autoSpaceDN w:val="0"/>
              <w:jc w:val="center"/>
              <w:rPr>
                <w:sz w:val="16"/>
                <w:szCs w:val="16"/>
              </w:rPr>
            </w:pPr>
          </w:p>
        </w:tc>
        <w:tc>
          <w:tcPr>
            <w:tcW w:w="394" w:type="dxa"/>
            <w:gridSpan w:val="2"/>
            <w:tcBorders>
              <w:top w:val="nil"/>
              <w:left w:val="nil"/>
              <w:bottom w:val="single" w:sz="8" w:space="0" w:color="000000"/>
              <w:right w:val="single" w:sz="8" w:space="0" w:color="000000"/>
            </w:tcBorders>
            <w:vAlign w:val="center"/>
            <w:hideMark/>
          </w:tcPr>
          <w:p w14:paraId="742CDF1B" w14:textId="77777777" w:rsidR="00CF16FC" w:rsidRPr="00E94B8D" w:rsidRDefault="00CF16FC" w:rsidP="00CF16FC">
            <w:pPr>
              <w:autoSpaceDE w:val="0"/>
              <w:autoSpaceDN w:val="0"/>
              <w:jc w:val="center"/>
              <w:rPr>
                <w:sz w:val="16"/>
                <w:szCs w:val="16"/>
              </w:rPr>
            </w:pPr>
            <w:r w:rsidRPr="00E94B8D">
              <w:rPr>
                <w:sz w:val="16"/>
                <w:szCs w:val="16"/>
              </w:rPr>
              <w:t>PN</w:t>
            </w:r>
          </w:p>
        </w:tc>
        <w:tc>
          <w:tcPr>
            <w:tcW w:w="757" w:type="dxa"/>
            <w:tcBorders>
              <w:top w:val="nil"/>
              <w:left w:val="nil"/>
              <w:bottom w:val="single" w:sz="8" w:space="0" w:color="000000"/>
              <w:right w:val="single" w:sz="8" w:space="0" w:color="000000"/>
            </w:tcBorders>
            <w:vAlign w:val="center"/>
          </w:tcPr>
          <w:p w14:paraId="7877F5E8" w14:textId="77777777" w:rsidR="00CF16FC" w:rsidRPr="00E94B8D" w:rsidRDefault="00CF16FC" w:rsidP="00CF16FC">
            <w:pPr>
              <w:autoSpaceDE w:val="0"/>
              <w:autoSpaceDN w:val="0"/>
              <w:jc w:val="center"/>
              <w:rPr>
                <w:sz w:val="16"/>
                <w:szCs w:val="16"/>
              </w:rPr>
            </w:pPr>
          </w:p>
        </w:tc>
        <w:tc>
          <w:tcPr>
            <w:tcW w:w="799" w:type="dxa"/>
            <w:tcBorders>
              <w:top w:val="nil"/>
              <w:left w:val="nil"/>
              <w:bottom w:val="single" w:sz="8" w:space="0" w:color="000000"/>
              <w:right w:val="single" w:sz="8" w:space="0" w:color="000000"/>
            </w:tcBorders>
            <w:vAlign w:val="center"/>
          </w:tcPr>
          <w:p w14:paraId="2D21C316" w14:textId="77777777" w:rsidR="00CF16FC" w:rsidRPr="00E94B8D" w:rsidRDefault="00CF16FC" w:rsidP="00CF16FC">
            <w:pPr>
              <w:autoSpaceDE w:val="0"/>
              <w:autoSpaceDN w:val="0"/>
              <w:jc w:val="center"/>
              <w:rPr>
                <w:sz w:val="16"/>
                <w:szCs w:val="16"/>
              </w:rPr>
            </w:pPr>
          </w:p>
        </w:tc>
        <w:tc>
          <w:tcPr>
            <w:tcW w:w="465" w:type="dxa"/>
            <w:tcBorders>
              <w:top w:val="nil"/>
              <w:left w:val="nil"/>
              <w:bottom w:val="single" w:sz="8" w:space="0" w:color="000000"/>
              <w:right w:val="single" w:sz="8" w:space="0" w:color="000000"/>
            </w:tcBorders>
            <w:vAlign w:val="center"/>
          </w:tcPr>
          <w:p w14:paraId="0345FBF0" w14:textId="77777777" w:rsidR="00CF16FC" w:rsidRPr="00E94B8D" w:rsidRDefault="00CF16FC" w:rsidP="00CF16FC">
            <w:pPr>
              <w:autoSpaceDE w:val="0"/>
              <w:autoSpaceDN w:val="0"/>
              <w:jc w:val="center"/>
              <w:rPr>
                <w:sz w:val="16"/>
                <w:szCs w:val="16"/>
              </w:rPr>
            </w:pPr>
          </w:p>
        </w:tc>
        <w:tc>
          <w:tcPr>
            <w:tcW w:w="477" w:type="dxa"/>
            <w:tcBorders>
              <w:top w:val="nil"/>
              <w:left w:val="nil"/>
              <w:bottom w:val="single" w:sz="8" w:space="0" w:color="000000"/>
              <w:right w:val="single" w:sz="8" w:space="0" w:color="000000"/>
            </w:tcBorders>
            <w:vAlign w:val="center"/>
          </w:tcPr>
          <w:p w14:paraId="2EDECA9B" w14:textId="77777777" w:rsidR="00CF16FC" w:rsidRPr="00E94B8D" w:rsidRDefault="00CF16FC" w:rsidP="00CF16FC">
            <w:pPr>
              <w:autoSpaceDE w:val="0"/>
              <w:autoSpaceDN w:val="0"/>
              <w:jc w:val="center"/>
              <w:rPr>
                <w:sz w:val="16"/>
                <w:szCs w:val="16"/>
              </w:rPr>
            </w:pPr>
          </w:p>
        </w:tc>
        <w:tc>
          <w:tcPr>
            <w:tcW w:w="535" w:type="dxa"/>
            <w:tcBorders>
              <w:top w:val="nil"/>
              <w:left w:val="nil"/>
              <w:bottom w:val="single" w:sz="8" w:space="0" w:color="000000"/>
              <w:right w:val="single" w:sz="8" w:space="0" w:color="000000"/>
            </w:tcBorders>
            <w:vAlign w:val="center"/>
          </w:tcPr>
          <w:p w14:paraId="340F5A6D" w14:textId="77777777" w:rsidR="00CF16FC" w:rsidRPr="00E94B8D" w:rsidRDefault="00CF16FC" w:rsidP="00CF16FC">
            <w:pPr>
              <w:autoSpaceDE w:val="0"/>
              <w:autoSpaceDN w:val="0"/>
              <w:jc w:val="center"/>
              <w:rPr>
                <w:sz w:val="16"/>
                <w:szCs w:val="16"/>
              </w:rPr>
            </w:pPr>
          </w:p>
        </w:tc>
        <w:tc>
          <w:tcPr>
            <w:tcW w:w="477" w:type="dxa"/>
            <w:tcBorders>
              <w:top w:val="nil"/>
              <w:left w:val="nil"/>
              <w:bottom w:val="single" w:sz="8" w:space="0" w:color="000000"/>
              <w:right w:val="single" w:sz="8" w:space="0" w:color="000000"/>
            </w:tcBorders>
            <w:vAlign w:val="center"/>
          </w:tcPr>
          <w:p w14:paraId="4C0CE854" w14:textId="77777777" w:rsidR="00CF16FC" w:rsidRPr="00E94B8D" w:rsidRDefault="00CF16FC" w:rsidP="00CF16FC">
            <w:pPr>
              <w:autoSpaceDE w:val="0"/>
              <w:autoSpaceDN w:val="0"/>
              <w:jc w:val="center"/>
              <w:rPr>
                <w:sz w:val="16"/>
                <w:szCs w:val="16"/>
              </w:rPr>
            </w:pPr>
          </w:p>
        </w:tc>
        <w:tc>
          <w:tcPr>
            <w:tcW w:w="535" w:type="dxa"/>
            <w:tcBorders>
              <w:top w:val="nil"/>
              <w:left w:val="nil"/>
              <w:bottom w:val="single" w:sz="8" w:space="0" w:color="000000"/>
              <w:right w:val="single" w:sz="8" w:space="0" w:color="000000"/>
            </w:tcBorders>
            <w:vAlign w:val="center"/>
          </w:tcPr>
          <w:p w14:paraId="2639CB77" w14:textId="77777777" w:rsidR="00CF16FC" w:rsidRPr="00E94B8D" w:rsidRDefault="00CF16FC" w:rsidP="00CF16FC">
            <w:pPr>
              <w:autoSpaceDE w:val="0"/>
              <w:autoSpaceDN w:val="0"/>
              <w:jc w:val="center"/>
              <w:rPr>
                <w:sz w:val="16"/>
                <w:szCs w:val="16"/>
              </w:rPr>
            </w:pPr>
          </w:p>
        </w:tc>
        <w:tc>
          <w:tcPr>
            <w:tcW w:w="582" w:type="dxa"/>
            <w:tcBorders>
              <w:top w:val="nil"/>
              <w:left w:val="nil"/>
              <w:bottom w:val="single" w:sz="8" w:space="0" w:color="000000"/>
              <w:right w:val="single" w:sz="8" w:space="0" w:color="000000"/>
            </w:tcBorders>
            <w:vAlign w:val="center"/>
          </w:tcPr>
          <w:p w14:paraId="123F4BC1" w14:textId="77777777" w:rsidR="00CF16FC" w:rsidRPr="00E94B8D" w:rsidRDefault="00CF16FC" w:rsidP="00CF16FC">
            <w:pPr>
              <w:autoSpaceDE w:val="0"/>
              <w:autoSpaceDN w:val="0"/>
              <w:jc w:val="center"/>
              <w:rPr>
                <w:sz w:val="16"/>
                <w:szCs w:val="16"/>
              </w:rPr>
            </w:pPr>
          </w:p>
        </w:tc>
      </w:tr>
      <w:tr w:rsidR="00CF16FC" w:rsidRPr="00B37324" w14:paraId="76C21E5B" w14:textId="77777777" w:rsidTr="00CF16FC">
        <w:trPr>
          <w:trHeight w:val="167"/>
        </w:trPr>
        <w:tc>
          <w:tcPr>
            <w:tcW w:w="2723" w:type="dxa"/>
            <w:tcBorders>
              <w:top w:val="nil"/>
              <w:left w:val="single" w:sz="8" w:space="0" w:color="000000"/>
              <w:bottom w:val="single" w:sz="8" w:space="0" w:color="000000"/>
              <w:right w:val="single" w:sz="8" w:space="0" w:color="000000"/>
            </w:tcBorders>
            <w:vAlign w:val="center"/>
          </w:tcPr>
          <w:p w14:paraId="2D59D116" w14:textId="77777777" w:rsidR="00CF16FC" w:rsidRPr="00E94B8D" w:rsidRDefault="00CF16FC" w:rsidP="00CF16FC">
            <w:pPr>
              <w:rPr>
                <w:rFonts w:cs="Calibri"/>
                <w:color w:val="000000"/>
                <w:sz w:val="16"/>
                <w:szCs w:val="16"/>
              </w:rPr>
            </w:pPr>
            <w:r w:rsidRPr="00E94B8D">
              <w:rPr>
                <w:rFonts w:cs="Calibri"/>
                <w:color w:val="000000"/>
                <w:sz w:val="16"/>
                <w:szCs w:val="16"/>
              </w:rPr>
              <w:t>Classroom (# Seats) New/Upgrade</w:t>
            </w:r>
          </w:p>
        </w:tc>
        <w:tc>
          <w:tcPr>
            <w:tcW w:w="475" w:type="dxa"/>
            <w:tcBorders>
              <w:top w:val="nil"/>
              <w:left w:val="nil"/>
              <w:bottom w:val="single" w:sz="8" w:space="0" w:color="000000"/>
              <w:right w:val="single" w:sz="8" w:space="0" w:color="000000"/>
            </w:tcBorders>
            <w:vAlign w:val="center"/>
          </w:tcPr>
          <w:p w14:paraId="69B6F515" w14:textId="77777777" w:rsidR="00CF16FC" w:rsidRPr="00E94B8D" w:rsidRDefault="00CF16FC" w:rsidP="00CF16FC">
            <w:pPr>
              <w:autoSpaceDE w:val="0"/>
              <w:autoSpaceDN w:val="0"/>
              <w:jc w:val="center"/>
              <w:rPr>
                <w:sz w:val="16"/>
                <w:szCs w:val="16"/>
              </w:rPr>
            </w:pPr>
          </w:p>
        </w:tc>
        <w:tc>
          <w:tcPr>
            <w:tcW w:w="496" w:type="dxa"/>
            <w:tcBorders>
              <w:top w:val="nil"/>
              <w:left w:val="nil"/>
              <w:bottom w:val="single" w:sz="8" w:space="0" w:color="000000"/>
              <w:right w:val="single" w:sz="8" w:space="0" w:color="000000"/>
            </w:tcBorders>
            <w:vAlign w:val="center"/>
          </w:tcPr>
          <w:p w14:paraId="2AE51A65" w14:textId="77777777" w:rsidR="00CF16FC" w:rsidRPr="00E94B8D" w:rsidRDefault="00CF16FC" w:rsidP="00CF16FC">
            <w:pPr>
              <w:autoSpaceDE w:val="0"/>
              <w:autoSpaceDN w:val="0"/>
              <w:jc w:val="center"/>
              <w:rPr>
                <w:sz w:val="16"/>
                <w:szCs w:val="16"/>
              </w:rPr>
            </w:pPr>
          </w:p>
        </w:tc>
        <w:tc>
          <w:tcPr>
            <w:tcW w:w="635" w:type="dxa"/>
            <w:tcBorders>
              <w:top w:val="nil"/>
              <w:left w:val="nil"/>
              <w:bottom w:val="single" w:sz="8" w:space="0" w:color="000000"/>
              <w:right w:val="single" w:sz="8" w:space="0" w:color="000000"/>
            </w:tcBorders>
            <w:vAlign w:val="center"/>
          </w:tcPr>
          <w:p w14:paraId="32326085" w14:textId="77777777" w:rsidR="00CF16FC" w:rsidRPr="00E94B8D" w:rsidRDefault="00CF16FC" w:rsidP="00CF16FC">
            <w:pPr>
              <w:autoSpaceDE w:val="0"/>
              <w:autoSpaceDN w:val="0"/>
              <w:jc w:val="center"/>
              <w:rPr>
                <w:sz w:val="16"/>
                <w:szCs w:val="16"/>
              </w:rPr>
            </w:pPr>
          </w:p>
        </w:tc>
        <w:tc>
          <w:tcPr>
            <w:tcW w:w="394" w:type="dxa"/>
            <w:gridSpan w:val="2"/>
            <w:tcBorders>
              <w:top w:val="nil"/>
              <w:left w:val="nil"/>
              <w:bottom w:val="single" w:sz="8" w:space="0" w:color="000000"/>
              <w:right w:val="single" w:sz="8" w:space="0" w:color="000000"/>
            </w:tcBorders>
            <w:vAlign w:val="center"/>
          </w:tcPr>
          <w:p w14:paraId="51ADA143" w14:textId="77777777" w:rsidR="00CF16FC" w:rsidRPr="00E94B8D" w:rsidRDefault="00CF16FC" w:rsidP="00CF16FC">
            <w:pPr>
              <w:autoSpaceDE w:val="0"/>
              <w:autoSpaceDN w:val="0"/>
              <w:jc w:val="center"/>
              <w:rPr>
                <w:sz w:val="16"/>
                <w:szCs w:val="16"/>
              </w:rPr>
            </w:pPr>
            <w:r w:rsidRPr="00E94B8D">
              <w:rPr>
                <w:sz w:val="16"/>
                <w:szCs w:val="16"/>
              </w:rPr>
              <w:t>PN</w:t>
            </w:r>
          </w:p>
        </w:tc>
        <w:tc>
          <w:tcPr>
            <w:tcW w:w="757" w:type="dxa"/>
            <w:tcBorders>
              <w:top w:val="nil"/>
              <w:left w:val="nil"/>
              <w:bottom w:val="single" w:sz="8" w:space="0" w:color="000000"/>
              <w:right w:val="single" w:sz="8" w:space="0" w:color="000000"/>
            </w:tcBorders>
            <w:vAlign w:val="center"/>
          </w:tcPr>
          <w:p w14:paraId="0D10641B" w14:textId="77777777" w:rsidR="00CF16FC" w:rsidRPr="00E94B8D" w:rsidRDefault="00CF16FC" w:rsidP="00CF16FC">
            <w:pPr>
              <w:autoSpaceDE w:val="0"/>
              <w:autoSpaceDN w:val="0"/>
              <w:jc w:val="center"/>
              <w:rPr>
                <w:sz w:val="16"/>
                <w:szCs w:val="16"/>
              </w:rPr>
            </w:pPr>
          </w:p>
        </w:tc>
        <w:tc>
          <w:tcPr>
            <w:tcW w:w="799" w:type="dxa"/>
            <w:tcBorders>
              <w:top w:val="nil"/>
              <w:left w:val="nil"/>
              <w:bottom w:val="single" w:sz="8" w:space="0" w:color="000000"/>
              <w:right w:val="single" w:sz="8" w:space="0" w:color="000000"/>
            </w:tcBorders>
            <w:vAlign w:val="center"/>
          </w:tcPr>
          <w:p w14:paraId="48DD0E57" w14:textId="77777777" w:rsidR="00CF16FC" w:rsidRPr="00E94B8D" w:rsidRDefault="00CF16FC" w:rsidP="00CF16FC">
            <w:pPr>
              <w:autoSpaceDE w:val="0"/>
              <w:autoSpaceDN w:val="0"/>
              <w:jc w:val="center"/>
              <w:rPr>
                <w:sz w:val="16"/>
                <w:szCs w:val="16"/>
              </w:rPr>
            </w:pPr>
          </w:p>
        </w:tc>
        <w:tc>
          <w:tcPr>
            <w:tcW w:w="465" w:type="dxa"/>
            <w:tcBorders>
              <w:top w:val="nil"/>
              <w:left w:val="nil"/>
              <w:bottom w:val="single" w:sz="8" w:space="0" w:color="000000"/>
              <w:right w:val="single" w:sz="8" w:space="0" w:color="000000"/>
            </w:tcBorders>
            <w:vAlign w:val="center"/>
          </w:tcPr>
          <w:p w14:paraId="637BF1BA" w14:textId="77777777" w:rsidR="00CF16FC" w:rsidRPr="00E94B8D" w:rsidRDefault="00CF16FC" w:rsidP="00CF16FC">
            <w:pPr>
              <w:autoSpaceDE w:val="0"/>
              <w:autoSpaceDN w:val="0"/>
              <w:jc w:val="center"/>
              <w:rPr>
                <w:sz w:val="16"/>
                <w:szCs w:val="16"/>
              </w:rPr>
            </w:pPr>
          </w:p>
        </w:tc>
        <w:tc>
          <w:tcPr>
            <w:tcW w:w="477" w:type="dxa"/>
            <w:tcBorders>
              <w:top w:val="nil"/>
              <w:left w:val="nil"/>
              <w:bottom w:val="single" w:sz="8" w:space="0" w:color="000000"/>
              <w:right w:val="single" w:sz="8" w:space="0" w:color="000000"/>
            </w:tcBorders>
            <w:vAlign w:val="center"/>
          </w:tcPr>
          <w:p w14:paraId="24F54969" w14:textId="77777777" w:rsidR="00CF16FC" w:rsidRPr="00E94B8D" w:rsidRDefault="00CF16FC" w:rsidP="00CF16FC">
            <w:pPr>
              <w:autoSpaceDE w:val="0"/>
              <w:autoSpaceDN w:val="0"/>
              <w:jc w:val="center"/>
              <w:rPr>
                <w:sz w:val="16"/>
                <w:szCs w:val="16"/>
              </w:rPr>
            </w:pPr>
          </w:p>
        </w:tc>
        <w:tc>
          <w:tcPr>
            <w:tcW w:w="535" w:type="dxa"/>
            <w:tcBorders>
              <w:top w:val="nil"/>
              <w:left w:val="nil"/>
              <w:bottom w:val="single" w:sz="8" w:space="0" w:color="000000"/>
              <w:right w:val="single" w:sz="8" w:space="0" w:color="000000"/>
            </w:tcBorders>
            <w:vAlign w:val="center"/>
          </w:tcPr>
          <w:p w14:paraId="710DF6A4" w14:textId="77777777" w:rsidR="00CF16FC" w:rsidRPr="00E94B8D" w:rsidRDefault="00CF16FC" w:rsidP="00CF16FC">
            <w:pPr>
              <w:autoSpaceDE w:val="0"/>
              <w:autoSpaceDN w:val="0"/>
              <w:jc w:val="center"/>
              <w:rPr>
                <w:sz w:val="16"/>
                <w:szCs w:val="16"/>
              </w:rPr>
            </w:pPr>
          </w:p>
        </w:tc>
        <w:tc>
          <w:tcPr>
            <w:tcW w:w="477" w:type="dxa"/>
            <w:tcBorders>
              <w:top w:val="nil"/>
              <w:left w:val="nil"/>
              <w:bottom w:val="single" w:sz="8" w:space="0" w:color="000000"/>
              <w:right w:val="single" w:sz="8" w:space="0" w:color="000000"/>
            </w:tcBorders>
            <w:vAlign w:val="center"/>
          </w:tcPr>
          <w:p w14:paraId="3FBBE5F1" w14:textId="77777777" w:rsidR="00CF16FC" w:rsidRPr="00E94B8D" w:rsidRDefault="00CF16FC" w:rsidP="00CF16FC">
            <w:pPr>
              <w:autoSpaceDE w:val="0"/>
              <w:autoSpaceDN w:val="0"/>
              <w:jc w:val="center"/>
              <w:rPr>
                <w:sz w:val="16"/>
                <w:szCs w:val="16"/>
              </w:rPr>
            </w:pPr>
          </w:p>
        </w:tc>
        <w:tc>
          <w:tcPr>
            <w:tcW w:w="535" w:type="dxa"/>
            <w:tcBorders>
              <w:top w:val="nil"/>
              <w:left w:val="nil"/>
              <w:bottom w:val="single" w:sz="8" w:space="0" w:color="000000"/>
              <w:right w:val="single" w:sz="8" w:space="0" w:color="000000"/>
            </w:tcBorders>
            <w:vAlign w:val="center"/>
          </w:tcPr>
          <w:p w14:paraId="26712BD7" w14:textId="77777777" w:rsidR="00CF16FC" w:rsidRPr="00E94B8D" w:rsidRDefault="00CF16FC" w:rsidP="00CF16FC">
            <w:pPr>
              <w:autoSpaceDE w:val="0"/>
              <w:autoSpaceDN w:val="0"/>
              <w:jc w:val="center"/>
              <w:rPr>
                <w:sz w:val="16"/>
                <w:szCs w:val="16"/>
              </w:rPr>
            </w:pPr>
          </w:p>
        </w:tc>
        <w:tc>
          <w:tcPr>
            <w:tcW w:w="582" w:type="dxa"/>
            <w:tcBorders>
              <w:top w:val="nil"/>
              <w:left w:val="nil"/>
              <w:bottom w:val="single" w:sz="8" w:space="0" w:color="000000"/>
              <w:right w:val="single" w:sz="8" w:space="0" w:color="000000"/>
            </w:tcBorders>
            <w:vAlign w:val="center"/>
          </w:tcPr>
          <w:p w14:paraId="5EAB900D" w14:textId="77777777" w:rsidR="00CF16FC" w:rsidRPr="00E94B8D" w:rsidRDefault="00CF16FC" w:rsidP="00CF16FC">
            <w:pPr>
              <w:autoSpaceDE w:val="0"/>
              <w:autoSpaceDN w:val="0"/>
              <w:jc w:val="center"/>
              <w:rPr>
                <w:sz w:val="16"/>
                <w:szCs w:val="16"/>
              </w:rPr>
            </w:pPr>
          </w:p>
        </w:tc>
      </w:tr>
      <w:tr w:rsidR="00CF16FC" w:rsidRPr="00B37324" w14:paraId="32E72393" w14:textId="77777777" w:rsidTr="00CF16FC">
        <w:trPr>
          <w:trHeight w:val="77"/>
        </w:trPr>
        <w:tc>
          <w:tcPr>
            <w:tcW w:w="2723" w:type="dxa"/>
            <w:tcBorders>
              <w:top w:val="nil"/>
              <w:left w:val="single" w:sz="8" w:space="0" w:color="000000"/>
              <w:bottom w:val="single" w:sz="8" w:space="0" w:color="000000"/>
              <w:right w:val="single" w:sz="8" w:space="0" w:color="000000"/>
            </w:tcBorders>
            <w:vAlign w:val="center"/>
          </w:tcPr>
          <w:p w14:paraId="10138EE2" w14:textId="77777777" w:rsidR="00CF16FC" w:rsidRPr="00E94B8D" w:rsidRDefault="00CF16FC" w:rsidP="00CF16FC">
            <w:pPr>
              <w:rPr>
                <w:rFonts w:cs="Calibri"/>
                <w:color w:val="000000"/>
                <w:sz w:val="16"/>
                <w:szCs w:val="16"/>
              </w:rPr>
            </w:pPr>
            <w:r w:rsidRPr="00E94B8D">
              <w:rPr>
                <w:rFonts w:cs="Calibri"/>
                <w:color w:val="000000"/>
                <w:sz w:val="16"/>
                <w:szCs w:val="16"/>
              </w:rPr>
              <w:t>Lab (# Seats) New/Upgrade</w:t>
            </w:r>
          </w:p>
        </w:tc>
        <w:tc>
          <w:tcPr>
            <w:tcW w:w="475" w:type="dxa"/>
            <w:tcBorders>
              <w:top w:val="nil"/>
              <w:left w:val="nil"/>
              <w:bottom w:val="single" w:sz="8" w:space="0" w:color="000000"/>
              <w:right w:val="single" w:sz="8" w:space="0" w:color="000000"/>
            </w:tcBorders>
            <w:vAlign w:val="center"/>
          </w:tcPr>
          <w:p w14:paraId="595D3776" w14:textId="77777777" w:rsidR="00CF16FC" w:rsidRPr="00E94B8D" w:rsidRDefault="00CF16FC" w:rsidP="00CF16FC">
            <w:pPr>
              <w:autoSpaceDE w:val="0"/>
              <w:autoSpaceDN w:val="0"/>
              <w:jc w:val="center"/>
              <w:rPr>
                <w:sz w:val="16"/>
                <w:szCs w:val="16"/>
              </w:rPr>
            </w:pPr>
          </w:p>
        </w:tc>
        <w:tc>
          <w:tcPr>
            <w:tcW w:w="496" w:type="dxa"/>
            <w:tcBorders>
              <w:top w:val="nil"/>
              <w:left w:val="nil"/>
              <w:bottom w:val="single" w:sz="8" w:space="0" w:color="000000"/>
              <w:right w:val="single" w:sz="8" w:space="0" w:color="000000"/>
            </w:tcBorders>
            <w:vAlign w:val="center"/>
          </w:tcPr>
          <w:p w14:paraId="68258F05" w14:textId="77777777" w:rsidR="00CF16FC" w:rsidRPr="00E94B8D" w:rsidRDefault="00CF16FC" w:rsidP="00CF16FC">
            <w:pPr>
              <w:autoSpaceDE w:val="0"/>
              <w:autoSpaceDN w:val="0"/>
              <w:jc w:val="center"/>
              <w:rPr>
                <w:sz w:val="16"/>
                <w:szCs w:val="16"/>
              </w:rPr>
            </w:pPr>
          </w:p>
        </w:tc>
        <w:tc>
          <w:tcPr>
            <w:tcW w:w="635" w:type="dxa"/>
            <w:tcBorders>
              <w:top w:val="nil"/>
              <w:left w:val="nil"/>
              <w:bottom w:val="single" w:sz="8" w:space="0" w:color="000000"/>
              <w:right w:val="single" w:sz="8" w:space="0" w:color="000000"/>
            </w:tcBorders>
            <w:vAlign w:val="center"/>
          </w:tcPr>
          <w:p w14:paraId="03EC94E7" w14:textId="77777777" w:rsidR="00CF16FC" w:rsidRPr="00E94B8D" w:rsidRDefault="00CF16FC" w:rsidP="00CF16FC">
            <w:pPr>
              <w:autoSpaceDE w:val="0"/>
              <w:autoSpaceDN w:val="0"/>
              <w:jc w:val="center"/>
              <w:rPr>
                <w:sz w:val="16"/>
                <w:szCs w:val="16"/>
              </w:rPr>
            </w:pPr>
          </w:p>
        </w:tc>
        <w:tc>
          <w:tcPr>
            <w:tcW w:w="394" w:type="dxa"/>
            <w:gridSpan w:val="2"/>
            <w:tcBorders>
              <w:top w:val="nil"/>
              <w:left w:val="nil"/>
              <w:bottom w:val="single" w:sz="8" w:space="0" w:color="000000"/>
              <w:right w:val="single" w:sz="8" w:space="0" w:color="000000"/>
            </w:tcBorders>
            <w:vAlign w:val="center"/>
          </w:tcPr>
          <w:p w14:paraId="26190C7B" w14:textId="77777777" w:rsidR="00CF16FC" w:rsidRPr="00E94B8D" w:rsidRDefault="00CF16FC" w:rsidP="00CF16FC">
            <w:pPr>
              <w:autoSpaceDE w:val="0"/>
              <w:autoSpaceDN w:val="0"/>
              <w:jc w:val="center"/>
              <w:rPr>
                <w:sz w:val="16"/>
                <w:szCs w:val="16"/>
              </w:rPr>
            </w:pPr>
            <w:r w:rsidRPr="00E94B8D">
              <w:rPr>
                <w:sz w:val="16"/>
                <w:szCs w:val="16"/>
              </w:rPr>
              <w:t>PN</w:t>
            </w:r>
          </w:p>
        </w:tc>
        <w:tc>
          <w:tcPr>
            <w:tcW w:w="757" w:type="dxa"/>
            <w:tcBorders>
              <w:top w:val="nil"/>
              <w:left w:val="nil"/>
              <w:bottom w:val="single" w:sz="8" w:space="0" w:color="000000"/>
              <w:right w:val="single" w:sz="8" w:space="0" w:color="000000"/>
            </w:tcBorders>
            <w:vAlign w:val="center"/>
          </w:tcPr>
          <w:p w14:paraId="2A0084C1" w14:textId="77777777" w:rsidR="00CF16FC" w:rsidRPr="00E94B8D" w:rsidRDefault="00CF16FC" w:rsidP="00CF16FC">
            <w:pPr>
              <w:autoSpaceDE w:val="0"/>
              <w:autoSpaceDN w:val="0"/>
              <w:jc w:val="center"/>
              <w:rPr>
                <w:sz w:val="16"/>
                <w:szCs w:val="16"/>
              </w:rPr>
            </w:pPr>
          </w:p>
        </w:tc>
        <w:tc>
          <w:tcPr>
            <w:tcW w:w="799" w:type="dxa"/>
            <w:tcBorders>
              <w:top w:val="nil"/>
              <w:left w:val="nil"/>
              <w:bottom w:val="single" w:sz="8" w:space="0" w:color="000000"/>
              <w:right w:val="single" w:sz="8" w:space="0" w:color="000000"/>
            </w:tcBorders>
            <w:vAlign w:val="center"/>
          </w:tcPr>
          <w:p w14:paraId="70F1B12F" w14:textId="77777777" w:rsidR="00CF16FC" w:rsidRPr="00E94B8D" w:rsidRDefault="00CF16FC" w:rsidP="00CF16FC">
            <w:pPr>
              <w:autoSpaceDE w:val="0"/>
              <w:autoSpaceDN w:val="0"/>
              <w:jc w:val="center"/>
              <w:rPr>
                <w:sz w:val="16"/>
                <w:szCs w:val="16"/>
              </w:rPr>
            </w:pPr>
          </w:p>
        </w:tc>
        <w:tc>
          <w:tcPr>
            <w:tcW w:w="465" w:type="dxa"/>
            <w:tcBorders>
              <w:top w:val="nil"/>
              <w:left w:val="nil"/>
              <w:bottom w:val="single" w:sz="8" w:space="0" w:color="000000"/>
              <w:right w:val="single" w:sz="8" w:space="0" w:color="000000"/>
            </w:tcBorders>
            <w:vAlign w:val="center"/>
          </w:tcPr>
          <w:p w14:paraId="03274673" w14:textId="77777777" w:rsidR="00CF16FC" w:rsidRPr="00E94B8D" w:rsidRDefault="00CF16FC" w:rsidP="00CF16FC">
            <w:pPr>
              <w:autoSpaceDE w:val="0"/>
              <w:autoSpaceDN w:val="0"/>
              <w:jc w:val="center"/>
              <w:rPr>
                <w:sz w:val="16"/>
                <w:szCs w:val="16"/>
              </w:rPr>
            </w:pPr>
          </w:p>
        </w:tc>
        <w:tc>
          <w:tcPr>
            <w:tcW w:w="477" w:type="dxa"/>
            <w:tcBorders>
              <w:top w:val="nil"/>
              <w:left w:val="nil"/>
              <w:bottom w:val="single" w:sz="8" w:space="0" w:color="000000"/>
              <w:right w:val="single" w:sz="8" w:space="0" w:color="000000"/>
            </w:tcBorders>
            <w:vAlign w:val="center"/>
          </w:tcPr>
          <w:p w14:paraId="14C64C52" w14:textId="77777777" w:rsidR="00CF16FC" w:rsidRPr="00E94B8D" w:rsidRDefault="00CF16FC" w:rsidP="00CF16FC">
            <w:pPr>
              <w:autoSpaceDE w:val="0"/>
              <w:autoSpaceDN w:val="0"/>
              <w:jc w:val="center"/>
              <w:rPr>
                <w:sz w:val="16"/>
                <w:szCs w:val="16"/>
              </w:rPr>
            </w:pPr>
          </w:p>
        </w:tc>
        <w:tc>
          <w:tcPr>
            <w:tcW w:w="535" w:type="dxa"/>
            <w:tcBorders>
              <w:top w:val="nil"/>
              <w:left w:val="nil"/>
              <w:bottom w:val="single" w:sz="8" w:space="0" w:color="000000"/>
              <w:right w:val="single" w:sz="8" w:space="0" w:color="000000"/>
            </w:tcBorders>
            <w:vAlign w:val="center"/>
          </w:tcPr>
          <w:p w14:paraId="166AB585" w14:textId="77777777" w:rsidR="00CF16FC" w:rsidRPr="00E94B8D" w:rsidRDefault="00CF16FC" w:rsidP="00CF16FC">
            <w:pPr>
              <w:autoSpaceDE w:val="0"/>
              <w:autoSpaceDN w:val="0"/>
              <w:jc w:val="center"/>
              <w:rPr>
                <w:sz w:val="16"/>
                <w:szCs w:val="16"/>
              </w:rPr>
            </w:pPr>
          </w:p>
        </w:tc>
        <w:tc>
          <w:tcPr>
            <w:tcW w:w="477" w:type="dxa"/>
            <w:tcBorders>
              <w:top w:val="nil"/>
              <w:left w:val="nil"/>
              <w:bottom w:val="single" w:sz="8" w:space="0" w:color="000000"/>
              <w:right w:val="single" w:sz="8" w:space="0" w:color="000000"/>
            </w:tcBorders>
            <w:vAlign w:val="center"/>
          </w:tcPr>
          <w:p w14:paraId="16C25DA0" w14:textId="77777777" w:rsidR="00CF16FC" w:rsidRPr="00E94B8D" w:rsidRDefault="00CF16FC" w:rsidP="00CF16FC">
            <w:pPr>
              <w:autoSpaceDE w:val="0"/>
              <w:autoSpaceDN w:val="0"/>
              <w:jc w:val="center"/>
              <w:rPr>
                <w:sz w:val="16"/>
                <w:szCs w:val="16"/>
              </w:rPr>
            </w:pPr>
          </w:p>
        </w:tc>
        <w:tc>
          <w:tcPr>
            <w:tcW w:w="535" w:type="dxa"/>
            <w:tcBorders>
              <w:top w:val="nil"/>
              <w:left w:val="nil"/>
              <w:bottom w:val="single" w:sz="8" w:space="0" w:color="000000"/>
              <w:right w:val="single" w:sz="8" w:space="0" w:color="000000"/>
            </w:tcBorders>
            <w:vAlign w:val="center"/>
          </w:tcPr>
          <w:p w14:paraId="398E8058" w14:textId="77777777" w:rsidR="00CF16FC" w:rsidRPr="00E94B8D" w:rsidRDefault="00CF16FC" w:rsidP="00CF16FC">
            <w:pPr>
              <w:autoSpaceDE w:val="0"/>
              <w:autoSpaceDN w:val="0"/>
              <w:jc w:val="center"/>
              <w:rPr>
                <w:sz w:val="16"/>
                <w:szCs w:val="16"/>
              </w:rPr>
            </w:pPr>
          </w:p>
        </w:tc>
        <w:tc>
          <w:tcPr>
            <w:tcW w:w="582" w:type="dxa"/>
            <w:tcBorders>
              <w:top w:val="nil"/>
              <w:left w:val="nil"/>
              <w:bottom w:val="single" w:sz="8" w:space="0" w:color="000000"/>
              <w:right w:val="single" w:sz="8" w:space="0" w:color="000000"/>
            </w:tcBorders>
            <w:vAlign w:val="center"/>
          </w:tcPr>
          <w:p w14:paraId="2ADE72CE" w14:textId="77777777" w:rsidR="00CF16FC" w:rsidRPr="00E94B8D" w:rsidRDefault="00CF16FC" w:rsidP="00CF16FC">
            <w:pPr>
              <w:autoSpaceDE w:val="0"/>
              <w:autoSpaceDN w:val="0"/>
              <w:jc w:val="center"/>
              <w:rPr>
                <w:sz w:val="16"/>
                <w:szCs w:val="16"/>
              </w:rPr>
            </w:pPr>
          </w:p>
        </w:tc>
      </w:tr>
      <w:tr w:rsidR="00CF16FC" w:rsidRPr="00B37324" w14:paraId="1179F72E" w14:textId="77777777" w:rsidTr="00CF16FC">
        <w:trPr>
          <w:trHeight w:val="140"/>
        </w:trPr>
        <w:tc>
          <w:tcPr>
            <w:tcW w:w="2723" w:type="dxa"/>
            <w:tcBorders>
              <w:top w:val="nil"/>
              <w:left w:val="single" w:sz="8" w:space="0" w:color="000000"/>
              <w:bottom w:val="single" w:sz="8" w:space="0" w:color="000000"/>
              <w:right w:val="single" w:sz="8" w:space="0" w:color="000000"/>
            </w:tcBorders>
            <w:vAlign w:val="center"/>
          </w:tcPr>
          <w:p w14:paraId="684C96F7" w14:textId="77777777" w:rsidR="00CF16FC" w:rsidRPr="00E94B8D" w:rsidRDefault="00CF16FC" w:rsidP="00CF16FC">
            <w:pPr>
              <w:autoSpaceDE w:val="0"/>
              <w:autoSpaceDN w:val="0"/>
              <w:ind w:right="159"/>
              <w:rPr>
                <w:rFonts w:cstheme="minorHAnsi"/>
                <w:sz w:val="16"/>
                <w:szCs w:val="16"/>
              </w:rPr>
            </w:pPr>
            <w:r w:rsidRPr="00E94B8D">
              <w:rPr>
                <w:rFonts w:cstheme="minorHAnsi"/>
                <w:sz w:val="16"/>
                <w:szCs w:val="16"/>
              </w:rPr>
              <w:t>Dormitory/Berthing (Beds)</w:t>
            </w:r>
          </w:p>
        </w:tc>
        <w:tc>
          <w:tcPr>
            <w:tcW w:w="475" w:type="dxa"/>
            <w:tcBorders>
              <w:top w:val="nil"/>
              <w:left w:val="nil"/>
              <w:bottom w:val="single" w:sz="8" w:space="0" w:color="000000"/>
              <w:right w:val="single" w:sz="8" w:space="0" w:color="000000"/>
            </w:tcBorders>
            <w:vAlign w:val="center"/>
          </w:tcPr>
          <w:p w14:paraId="5D487664" w14:textId="77777777" w:rsidR="00CF16FC" w:rsidRPr="00E94B8D" w:rsidRDefault="00CF16FC" w:rsidP="00CF16FC">
            <w:pPr>
              <w:autoSpaceDE w:val="0"/>
              <w:autoSpaceDN w:val="0"/>
              <w:jc w:val="center"/>
              <w:rPr>
                <w:sz w:val="16"/>
                <w:szCs w:val="16"/>
              </w:rPr>
            </w:pPr>
          </w:p>
        </w:tc>
        <w:tc>
          <w:tcPr>
            <w:tcW w:w="496" w:type="dxa"/>
            <w:tcBorders>
              <w:top w:val="nil"/>
              <w:left w:val="nil"/>
              <w:bottom w:val="single" w:sz="8" w:space="0" w:color="000000"/>
              <w:right w:val="single" w:sz="8" w:space="0" w:color="000000"/>
            </w:tcBorders>
            <w:vAlign w:val="center"/>
          </w:tcPr>
          <w:p w14:paraId="3FF2D36A" w14:textId="77777777" w:rsidR="00CF16FC" w:rsidRPr="00E94B8D" w:rsidRDefault="00CF16FC" w:rsidP="00CF16FC">
            <w:pPr>
              <w:autoSpaceDE w:val="0"/>
              <w:autoSpaceDN w:val="0"/>
              <w:jc w:val="center"/>
              <w:rPr>
                <w:sz w:val="16"/>
                <w:szCs w:val="16"/>
              </w:rPr>
            </w:pPr>
          </w:p>
        </w:tc>
        <w:tc>
          <w:tcPr>
            <w:tcW w:w="635" w:type="dxa"/>
            <w:tcBorders>
              <w:top w:val="nil"/>
              <w:left w:val="nil"/>
              <w:bottom w:val="single" w:sz="8" w:space="0" w:color="000000"/>
              <w:right w:val="single" w:sz="8" w:space="0" w:color="000000"/>
            </w:tcBorders>
            <w:vAlign w:val="center"/>
          </w:tcPr>
          <w:p w14:paraId="61A5515D" w14:textId="77777777" w:rsidR="00CF16FC" w:rsidRPr="00E94B8D" w:rsidRDefault="00CF16FC" w:rsidP="00CF16FC">
            <w:pPr>
              <w:autoSpaceDE w:val="0"/>
              <w:autoSpaceDN w:val="0"/>
              <w:jc w:val="center"/>
              <w:rPr>
                <w:sz w:val="16"/>
                <w:szCs w:val="16"/>
              </w:rPr>
            </w:pPr>
          </w:p>
        </w:tc>
        <w:tc>
          <w:tcPr>
            <w:tcW w:w="394" w:type="dxa"/>
            <w:gridSpan w:val="2"/>
            <w:tcBorders>
              <w:top w:val="nil"/>
              <w:left w:val="nil"/>
              <w:bottom w:val="single" w:sz="8" w:space="0" w:color="000000"/>
              <w:right w:val="single" w:sz="8" w:space="0" w:color="000000"/>
            </w:tcBorders>
            <w:vAlign w:val="center"/>
          </w:tcPr>
          <w:p w14:paraId="1E2F3E0B" w14:textId="77777777" w:rsidR="00CF16FC" w:rsidRPr="00E94B8D" w:rsidRDefault="00CF16FC" w:rsidP="00CF16FC">
            <w:pPr>
              <w:autoSpaceDE w:val="0"/>
              <w:autoSpaceDN w:val="0"/>
              <w:jc w:val="center"/>
              <w:rPr>
                <w:sz w:val="16"/>
                <w:szCs w:val="16"/>
              </w:rPr>
            </w:pPr>
            <w:r w:rsidRPr="00E94B8D">
              <w:rPr>
                <w:sz w:val="16"/>
                <w:szCs w:val="16"/>
              </w:rPr>
              <w:t>PN</w:t>
            </w:r>
          </w:p>
        </w:tc>
        <w:tc>
          <w:tcPr>
            <w:tcW w:w="757" w:type="dxa"/>
            <w:tcBorders>
              <w:top w:val="nil"/>
              <w:left w:val="nil"/>
              <w:bottom w:val="single" w:sz="8" w:space="0" w:color="000000"/>
              <w:right w:val="single" w:sz="8" w:space="0" w:color="000000"/>
            </w:tcBorders>
            <w:vAlign w:val="center"/>
          </w:tcPr>
          <w:p w14:paraId="156BFCFF" w14:textId="77777777" w:rsidR="00CF16FC" w:rsidRPr="00E94B8D" w:rsidRDefault="00CF16FC" w:rsidP="00CF16FC">
            <w:pPr>
              <w:autoSpaceDE w:val="0"/>
              <w:autoSpaceDN w:val="0"/>
              <w:jc w:val="center"/>
              <w:rPr>
                <w:sz w:val="16"/>
                <w:szCs w:val="16"/>
              </w:rPr>
            </w:pPr>
          </w:p>
        </w:tc>
        <w:tc>
          <w:tcPr>
            <w:tcW w:w="799" w:type="dxa"/>
            <w:tcBorders>
              <w:top w:val="nil"/>
              <w:left w:val="nil"/>
              <w:bottom w:val="single" w:sz="8" w:space="0" w:color="000000"/>
              <w:right w:val="single" w:sz="8" w:space="0" w:color="000000"/>
            </w:tcBorders>
            <w:vAlign w:val="center"/>
          </w:tcPr>
          <w:p w14:paraId="6AD583AC" w14:textId="77777777" w:rsidR="00CF16FC" w:rsidRPr="00E94B8D" w:rsidRDefault="00CF16FC" w:rsidP="00CF16FC">
            <w:pPr>
              <w:autoSpaceDE w:val="0"/>
              <w:autoSpaceDN w:val="0"/>
              <w:jc w:val="center"/>
              <w:rPr>
                <w:sz w:val="16"/>
                <w:szCs w:val="16"/>
              </w:rPr>
            </w:pPr>
          </w:p>
        </w:tc>
        <w:tc>
          <w:tcPr>
            <w:tcW w:w="465" w:type="dxa"/>
            <w:tcBorders>
              <w:top w:val="nil"/>
              <w:left w:val="nil"/>
              <w:bottom w:val="single" w:sz="8" w:space="0" w:color="000000"/>
              <w:right w:val="single" w:sz="8" w:space="0" w:color="000000"/>
            </w:tcBorders>
            <w:vAlign w:val="center"/>
          </w:tcPr>
          <w:p w14:paraId="1C2950CD" w14:textId="77777777" w:rsidR="00CF16FC" w:rsidRPr="00E94B8D" w:rsidRDefault="00CF16FC" w:rsidP="00CF16FC">
            <w:pPr>
              <w:autoSpaceDE w:val="0"/>
              <w:autoSpaceDN w:val="0"/>
              <w:jc w:val="center"/>
              <w:rPr>
                <w:sz w:val="16"/>
                <w:szCs w:val="16"/>
              </w:rPr>
            </w:pPr>
          </w:p>
        </w:tc>
        <w:tc>
          <w:tcPr>
            <w:tcW w:w="477" w:type="dxa"/>
            <w:tcBorders>
              <w:top w:val="nil"/>
              <w:left w:val="nil"/>
              <w:bottom w:val="single" w:sz="8" w:space="0" w:color="000000"/>
              <w:right w:val="single" w:sz="8" w:space="0" w:color="000000"/>
            </w:tcBorders>
            <w:vAlign w:val="center"/>
          </w:tcPr>
          <w:p w14:paraId="780D90ED" w14:textId="77777777" w:rsidR="00CF16FC" w:rsidRPr="00E94B8D" w:rsidRDefault="00CF16FC" w:rsidP="00CF16FC">
            <w:pPr>
              <w:autoSpaceDE w:val="0"/>
              <w:autoSpaceDN w:val="0"/>
              <w:jc w:val="center"/>
              <w:rPr>
                <w:sz w:val="16"/>
                <w:szCs w:val="16"/>
              </w:rPr>
            </w:pPr>
          </w:p>
        </w:tc>
        <w:tc>
          <w:tcPr>
            <w:tcW w:w="535" w:type="dxa"/>
            <w:tcBorders>
              <w:top w:val="nil"/>
              <w:left w:val="nil"/>
              <w:bottom w:val="single" w:sz="8" w:space="0" w:color="000000"/>
              <w:right w:val="single" w:sz="8" w:space="0" w:color="000000"/>
            </w:tcBorders>
            <w:vAlign w:val="center"/>
          </w:tcPr>
          <w:p w14:paraId="3B7DC6BD" w14:textId="77777777" w:rsidR="00CF16FC" w:rsidRPr="00E94B8D" w:rsidRDefault="00CF16FC" w:rsidP="00CF16FC">
            <w:pPr>
              <w:autoSpaceDE w:val="0"/>
              <w:autoSpaceDN w:val="0"/>
              <w:jc w:val="center"/>
              <w:rPr>
                <w:sz w:val="16"/>
                <w:szCs w:val="16"/>
              </w:rPr>
            </w:pPr>
          </w:p>
        </w:tc>
        <w:tc>
          <w:tcPr>
            <w:tcW w:w="477" w:type="dxa"/>
            <w:tcBorders>
              <w:top w:val="nil"/>
              <w:left w:val="nil"/>
              <w:bottom w:val="single" w:sz="8" w:space="0" w:color="000000"/>
              <w:right w:val="single" w:sz="8" w:space="0" w:color="000000"/>
            </w:tcBorders>
            <w:vAlign w:val="center"/>
          </w:tcPr>
          <w:p w14:paraId="633E1733" w14:textId="77777777" w:rsidR="00CF16FC" w:rsidRPr="00E94B8D" w:rsidRDefault="00CF16FC" w:rsidP="00CF16FC">
            <w:pPr>
              <w:autoSpaceDE w:val="0"/>
              <w:autoSpaceDN w:val="0"/>
              <w:jc w:val="center"/>
              <w:rPr>
                <w:sz w:val="16"/>
                <w:szCs w:val="16"/>
              </w:rPr>
            </w:pPr>
          </w:p>
        </w:tc>
        <w:tc>
          <w:tcPr>
            <w:tcW w:w="535" w:type="dxa"/>
            <w:tcBorders>
              <w:top w:val="nil"/>
              <w:left w:val="nil"/>
              <w:bottom w:val="single" w:sz="8" w:space="0" w:color="000000"/>
              <w:right w:val="single" w:sz="8" w:space="0" w:color="000000"/>
            </w:tcBorders>
            <w:vAlign w:val="center"/>
          </w:tcPr>
          <w:p w14:paraId="600CF7DC" w14:textId="77777777" w:rsidR="00CF16FC" w:rsidRPr="00E94B8D" w:rsidRDefault="00CF16FC" w:rsidP="00CF16FC">
            <w:pPr>
              <w:autoSpaceDE w:val="0"/>
              <w:autoSpaceDN w:val="0"/>
              <w:jc w:val="center"/>
              <w:rPr>
                <w:sz w:val="16"/>
                <w:szCs w:val="16"/>
              </w:rPr>
            </w:pPr>
          </w:p>
        </w:tc>
        <w:tc>
          <w:tcPr>
            <w:tcW w:w="582" w:type="dxa"/>
            <w:tcBorders>
              <w:top w:val="nil"/>
              <w:left w:val="nil"/>
              <w:bottom w:val="single" w:sz="8" w:space="0" w:color="000000"/>
              <w:right w:val="single" w:sz="8" w:space="0" w:color="000000"/>
            </w:tcBorders>
            <w:vAlign w:val="center"/>
          </w:tcPr>
          <w:p w14:paraId="6C8DA82F" w14:textId="77777777" w:rsidR="00CF16FC" w:rsidRPr="00E94B8D" w:rsidRDefault="00CF16FC" w:rsidP="00CF16FC">
            <w:pPr>
              <w:autoSpaceDE w:val="0"/>
              <w:autoSpaceDN w:val="0"/>
              <w:jc w:val="center"/>
              <w:rPr>
                <w:sz w:val="16"/>
                <w:szCs w:val="16"/>
              </w:rPr>
            </w:pPr>
          </w:p>
        </w:tc>
      </w:tr>
      <w:tr w:rsidR="00CF16FC" w:rsidRPr="00B37324" w14:paraId="1E5CF68E" w14:textId="77777777" w:rsidTr="00CF16FC">
        <w:trPr>
          <w:trHeight w:val="203"/>
        </w:trPr>
        <w:tc>
          <w:tcPr>
            <w:tcW w:w="2723" w:type="dxa"/>
            <w:tcBorders>
              <w:top w:val="nil"/>
              <w:left w:val="single" w:sz="8" w:space="0" w:color="000000"/>
              <w:bottom w:val="single" w:sz="8" w:space="0" w:color="000000"/>
              <w:right w:val="single" w:sz="8" w:space="0" w:color="000000"/>
            </w:tcBorders>
            <w:vAlign w:val="center"/>
          </w:tcPr>
          <w:p w14:paraId="0F0C6CF7" w14:textId="77777777" w:rsidR="00CF16FC" w:rsidRPr="00E94B8D" w:rsidRDefault="00CF16FC" w:rsidP="00CF16FC">
            <w:pPr>
              <w:rPr>
                <w:rFonts w:cs="Calibri"/>
                <w:sz w:val="16"/>
                <w:szCs w:val="16"/>
              </w:rPr>
            </w:pPr>
            <w:r w:rsidRPr="00E94B8D">
              <w:rPr>
                <w:rFonts w:cs="Calibri"/>
                <w:sz w:val="16"/>
                <w:szCs w:val="16"/>
              </w:rPr>
              <w:t>Galley Seating (4 Cycles/Meal)</w:t>
            </w:r>
          </w:p>
        </w:tc>
        <w:tc>
          <w:tcPr>
            <w:tcW w:w="475" w:type="dxa"/>
            <w:tcBorders>
              <w:top w:val="nil"/>
              <w:left w:val="nil"/>
              <w:bottom w:val="single" w:sz="8" w:space="0" w:color="000000"/>
              <w:right w:val="single" w:sz="8" w:space="0" w:color="000000"/>
            </w:tcBorders>
            <w:vAlign w:val="center"/>
          </w:tcPr>
          <w:p w14:paraId="6ABCFD9E" w14:textId="77777777" w:rsidR="00CF16FC" w:rsidRPr="00E94B8D" w:rsidRDefault="00CF16FC" w:rsidP="00CF16FC">
            <w:pPr>
              <w:autoSpaceDE w:val="0"/>
              <w:autoSpaceDN w:val="0"/>
              <w:jc w:val="center"/>
              <w:rPr>
                <w:sz w:val="16"/>
                <w:szCs w:val="16"/>
              </w:rPr>
            </w:pPr>
          </w:p>
        </w:tc>
        <w:tc>
          <w:tcPr>
            <w:tcW w:w="496" w:type="dxa"/>
            <w:tcBorders>
              <w:top w:val="nil"/>
              <w:left w:val="nil"/>
              <w:bottom w:val="single" w:sz="8" w:space="0" w:color="000000"/>
              <w:right w:val="single" w:sz="8" w:space="0" w:color="000000"/>
            </w:tcBorders>
            <w:vAlign w:val="center"/>
          </w:tcPr>
          <w:p w14:paraId="6F5A97F2" w14:textId="77777777" w:rsidR="00CF16FC" w:rsidRPr="00E94B8D" w:rsidRDefault="00CF16FC" w:rsidP="00CF16FC">
            <w:pPr>
              <w:autoSpaceDE w:val="0"/>
              <w:autoSpaceDN w:val="0"/>
              <w:jc w:val="center"/>
              <w:rPr>
                <w:sz w:val="16"/>
                <w:szCs w:val="16"/>
              </w:rPr>
            </w:pPr>
          </w:p>
        </w:tc>
        <w:tc>
          <w:tcPr>
            <w:tcW w:w="635" w:type="dxa"/>
            <w:tcBorders>
              <w:top w:val="nil"/>
              <w:left w:val="nil"/>
              <w:bottom w:val="single" w:sz="8" w:space="0" w:color="000000"/>
              <w:right w:val="single" w:sz="8" w:space="0" w:color="000000"/>
            </w:tcBorders>
            <w:vAlign w:val="center"/>
          </w:tcPr>
          <w:p w14:paraId="0184214B" w14:textId="77777777" w:rsidR="00CF16FC" w:rsidRPr="00E94B8D" w:rsidRDefault="00CF16FC" w:rsidP="00CF16FC">
            <w:pPr>
              <w:autoSpaceDE w:val="0"/>
              <w:autoSpaceDN w:val="0"/>
              <w:jc w:val="center"/>
              <w:rPr>
                <w:sz w:val="16"/>
                <w:szCs w:val="16"/>
              </w:rPr>
            </w:pPr>
          </w:p>
        </w:tc>
        <w:tc>
          <w:tcPr>
            <w:tcW w:w="394" w:type="dxa"/>
            <w:gridSpan w:val="2"/>
            <w:tcBorders>
              <w:top w:val="nil"/>
              <w:left w:val="nil"/>
              <w:bottom w:val="single" w:sz="8" w:space="0" w:color="000000"/>
              <w:right w:val="single" w:sz="8" w:space="0" w:color="000000"/>
            </w:tcBorders>
            <w:vAlign w:val="center"/>
          </w:tcPr>
          <w:p w14:paraId="44FDEFD2" w14:textId="77777777" w:rsidR="00CF16FC" w:rsidRPr="00E94B8D" w:rsidRDefault="00CF16FC" w:rsidP="00CF16FC">
            <w:pPr>
              <w:autoSpaceDE w:val="0"/>
              <w:autoSpaceDN w:val="0"/>
              <w:jc w:val="center"/>
              <w:rPr>
                <w:sz w:val="16"/>
                <w:szCs w:val="16"/>
              </w:rPr>
            </w:pPr>
            <w:r w:rsidRPr="00E94B8D">
              <w:rPr>
                <w:sz w:val="16"/>
                <w:szCs w:val="16"/>
              </w:rPr>
              <w:t>PN</w:t>
            </w:r>
          </w:p>
        </w:tc>
        <w:tc>
          <w:tcPr>
            <w:tcW w:w="757" w:type="dxa"/>
            <w:tcBorders>
              <w:top w:val="nil"/>
              <w:left w:val="nil"/>
              <w:bottom w:val="single" w:sz="8" w:space="0" w:color="000000"/>
              <w:right w:val="single" w:sz="8" w:space="0" w:color="000000"/>
            </w:tcBorders>
            <w:vAlign w:val="center"/>
          </w:tcPr>
          <w:p w14:paraId="5CE62042" w14:textId="77777777" w:rsidR="00CF16FC" w:rsidRPr="00E94B8D" w:rsidRDefault="00CF16FC" w:rsidP="00CF16FC">
            <w:pPr>
              <w:autoSpaceDE w:val="0"/>
              <w:autoSpaceDN w:val="0"/>
              <w:jc w:val="center"/>
              <w:rPr>
                <w:sz w:val="16"/>
                <w:szCs w:val="16"/>
              </w:rPr>
            </w:pPr>
          </w:p>
        </w:tc>
        <w:tc>
          <w:tcPr>
            <w:tcW w:w="799" w:type="dxa"/>
            <w:tcBorders>
              <w:top w:val="nil"/>
              <w:left w:val="nil"/>
              <w:bottom w:val="single" w:sz="8" w:space="0" w:color="000000"/>
              <w:right w:val="single" w:sz="8" w:space="0" w:color="000000"/>
            </w:tcBorders>
            <w:vAlign w:val="center"/>
          </w:tcPr>
          <w:p w14:paraId="03706889" w14:textId="77777777" w:rsidR="00CF16FC" w:rsidRPr="00E94B8D" w:rsidRDefault="00CF16FC" w:rsidP="00CF16FC">
            <w:pPr>
              <w:autoSpaceDE w:val="0"/>
              <w:autoSpaceDN w:val="0"/>
              <w:jc w:val="center"/>
              <w:rPr>
                <w:sz w:val="16"/>
                <w:szCs w:val="16"/>
              </w:rPr>
            </w:pPr>
          </w:p>
        </w:tc>
        <w:tc>
          <w:tcPr>
            <w:tcW w:w="465" w:type="dxa"/>
            <w:tcBorders>
              <w:top w:val="nil"/>
              <w:left w:val="nil"/>
              <w:bottom w:val="single" w:sz="8" w:space="0" w:color="000000"/>
              <w:right w:val="single" w:sz="8" w:space="0" w:color="000000"/>
            </w:tcBorders>
            <w:vAlign w:val="center"/>
          </w:tcPr>
          <w:p w14:paraId="0A66FA1C" w14:textId="77777777" w:rsidR="00CF16FC" w:rsidRPr="00E94B8D" w:rsidRDefault="00CF16FC" w:rsidP="00CF16FC">
            <w:pPr>
              <w:autoSpaceDE w:val="0"/>
              <w:autoSpaceDN w:val="0"/>
              <w:jc w:val="center"/>
              <w:rPr>
                <w:b/>
                <w:bCs/>
                <w:sz w:val="16"/>
                <w:szCs w:val="16"/>
              </w:rPr>
            </w:pPr>
          </w:p>
        </w:tc>
        <w:tc>
          <w:tcPr>
            <w:tcW w:w="477" w:type="dxa"/>
            <w:tcBorders>
              <w:top w:val="nil"/>
              <w:left w:val="nil"/>
              <w:bottom w:val="single" w:sz="8" w:space="0" w:color="000000"/>
              <w:right w:val="single" w:sz="8" w:space="0" w:color="000000"/>
            </w:tcBorders>
            <w:vAlign w:val="center"/>
          </w:tcPr>
          <w:p w14:paraId="2B95A956" w14:textId="77777777" w:rsidR="00CF16FC" w:rsidRPr="00E94B8D" w:rsidRDefault="00CF16FC" w:rsidP="00CF16FC">
            <w:pPr>
              <w:autoSpaceDE w:val="0"/>
              <w:autoSpaceDN w:val="0"/>
              <w:jc w:val="center"/>
              <w:rPr>
                <w:b/>
                <w:bCs/>
                <w:sz w:val="16"/>
                <w:szCs w:val="16"/>
              </w:rPr>
            </w:pPr>
          </w:p>
        </w:tc>
        <w:tc>
          <w:tcPr>
            <w:tcW w:w="535" w:type="dxa"/>
            <w:tcBorders>
              <w:top w:val="nil"/>
              <w:left w:val="nil"/>
              <w:bottom w:val="single" w:sz="8" w:space="0" w:color="000000"/>
              <w:right w:val="single" w:sz="8" w:space="0" w:color="000000"/>
            </w:tcBorders>
            <w:vAlign w:val="center"/>
          </w:tcPr>
          <w:p w14:paraId="278E25AE" w14:textId="77777777" w:rsidR="00CF16FC" w:rsidRPr="00E94B8D" w:rsidRDefault="00CF16FC" w:rsidP="00CF16FC">
            <w:pPr>
              <w:autoSpaceDE w:val="0"/>
              <w:autoSpaceDN w:val="0"/>
              <w:jc w:val="center"/>
              <w:rPr>
                <w:b/>
                <w:bCs/>
                <w:sz w:val="16"/>
                <w:szCs w:val="16"/>
              </w:rPr>
            </w:pPr>
          </w:p>
        </w:tc>
        <w:tc>
          <w:tcPr>
            <w:tcW w:w="477" w:type="dxa"/>
            <w:tcBorders>
              <w:top w:val="nil"/>
              <w:left w:val="nil"/>
              <w:bottom w:val="single" w:sz="8" w:space="0" w:color="000000"/>
              <w:right w:val="single" w:sz="8" w:space="0" w:color="000000"/>
            </w:tcBorders>
            <w:vAlign w:val="center"/>
          </w:tcPr>
          <w:p w14:paraId="13484B19" w14:textId="77777777" w:rsidR="00CF16FC" w:rsidRPr="00E94B8D" w:rsidRDefault="00CF16FC" w:rsidP="00CF16FC">
            <w:pPr>
              <w:autoSpaceDE w:val="0"/>
              <w:autoSpaceDN w:val="0"/>
              <w:jc w:val="center"/>
              <w:rPr>
                <w:b/>
                <w:bCs/>
                <w:sz w:val="16"/>
                <w:szCs w:val="16"/>
              </w:rPr>
            </w:pPr>
          </w:p>
        </w:tc>
        <w:tc>
          <w:tcPr>
            <w:tcW w:w="535" w:type="dxa"/>
            <w:tcBorders>
              <w:top w:val="nil"/>
              <w:left w:val="nil"/>
              <w:bottom w:val="single" w:sz="8" w:space="0" w:color="000000"/>
              <w:right w:val="single" w:sz="8" w:space="0" w:color="000000"/>
            </w:tcBorders>
            <w:vAlign w:val="center"/>
          </w:tcPr>
          <w:p w14:paraId="5775AB1D" w14:textId="77777777" w:rsidR="00CF16FC" w:rsidRPr="00E94B8D" w:rsidRDefault="00CF16FC" w:rsidP="00CF16FC">
            <w:pPr>
              <w:autoSpaceDE w:val="0"/>
              <w:autoSpaceDN w:val="0"/>
              <w:jc w:val="center"/>
              <w:rPr>
                <w:b/>
                <w:bCs/>
                <w:sz w:val="16"/>
                <w:szCs w:val="16"/>
              </w:rPr>
            </w:pPr>
          </w:p>
        </w:tc>
        <w:tc>
          <w:tcPr>
            <w:tcW w:w="582" w:type="dxa"/>
            <w:tcBorders>
              <w:top w:val="nil"/>
              <w:left w:val="nil"/>
              <w:bottom w:val="single" w:sz="8" w:space="0" w:color="000000"/>
              <w:right w:val="single" w:sz="8" w:space="0" w:color="000000"/>
            </w:tcBorders>
            <w:vAlign w:val="center"/>
          </w:tcPr>
          <w:p w14:paraId="583257BE" w14:textId="77777777" w:rsidR="00CF16FC" w:rsidRPr="00E94B8D" w:rsidRDefault="00CF16FC" w:rsidP="00CF16FC">
            <w:pPr>
              <w:autoSpaceDE w:val="0"/>
              <w:autoSpaceDN w:val="0"/>
              <w:jc w:val="center"/>
              <w:rPr>
                <w:b/>
                <w:bCs/>
                <w:sz w:val="16"/>
                <w:szCs w:val="16"/>
              </w:rPr>
            </w:pPr>
          </w:p>
        </w:tc>
      </w:tr>
      <w:tr w:rsidR="00CF16FC" w:rsidRPr="00B37324" w14:paraId="4A9D427A" w14:textId="77777777" w:rsidTr="00CF16FC">
        <w:trPr>
          <w:trHeight w:val="264"/>
        </w:trPr>
        <w:tc>
          <w:tcPr>
            <w:tcW w:w="2723" w:type="dxa"/>
            <w:tcBorders>
              <w:top w:val="nil"/>
              <w:left w:val="single" w:sz="8" w:space="0" w:color="000000"/>
              <w:bottom w:val="single" w:sz="8" w:space="0" w:color="000000"/>
              <w:right w:val="single" w:sz="8" w:space="0" w:color="000000"/>
            </w:tcBorders>
            <w:vAlign w:val="center"/>
          </w:tcPr>
          <w:p w14:paraId="6F6B79F4" w14:textId="77777777" w:rsidR="00CF16FC" w:rsidRPr="00E94B8D" w:rsidRDefault="00CF16FC" w:rsidP="00CF16FC">
            <w:pPr>
              <w:rPr>
                <w:rFonts w:cs="Calibri"/>
                <w:color w:val="000000"/>
                <w:sz w:val="16"/>
                <w:szCs w:val="16"/>
              </w:rPr>
            </w:pPr>
            <w:r w:rsidRPr="00E94B8D">
              <w:rPr>
                <w:rFonts w:cs="Calibri"/>
                <w:color w:val="000000"/>
                <w:sz w:val="16"/>
                <w:szCs w:val="16"/>
              </w:rPr>
              <w:t>External Training Facilities</w:t>
            </w:r>
            <w:r>
              <w:rPr>
                <w:rFonts w:cs="Calibri"/>
                <w:color w:val="000000"/>
                <w:sz w:val="16"/>
                <w:szCs w:val="16"/>
              </w:rPr>
              <w:t xml:space="preserve"> </w:t>
            </w:r>
            <w:r w:rsidRPr="00E94B8D">
              <w:rPr>
                <w:rFonts w:cs="Calibri"/>
                <w:color w:val="000000"/>
                <w:sz w:val="16"/>
                <w:szCs w:val="16"/>
              </w:rPr>
              <w:t>Range, Driving Course, etc.</w:t>
            </w:r>
          </w:p>
        </w:tc>
        <w:tc>
          <w:tcPr>
            <w:tcW w:w="475" w:type="dxa"/>
            <w:tcBorders>
              <w:top w:val="nil"/>
              <w:left w:val="nil"/>
              <w:bottom w:val="single" w:sz="8" w:space="0" w:color="000000"/>
              <w:right w:val="single" w:sz="8" w:space="0" w:color="000000"/>
            </w:tcBorders>
            <w:vAlign w:val="center"/>
          </w:tcPr>
          <w:p w14:paraId="093273B7" w14:textId="77777777" w:rsidR="00CF16FC" w:rsidRPr="00E94B8D" w:rsidRDefault="00CF16FC" w:rsidP="00CF16FC">
            <w:pPr>
              <w:autoSpaceDE w:val="0"/>
              <w:autoSpaceDN w:val="0"/>
              <w:jc w:val="center"/>
              <w:rPr>
                <w:sz w:val="16"/>
                <w:szCs w:val="16"/>
              </w:rPr>
            </w:pPr>
          </w:p>
        </w:tc>
        <w:tc>
          <w:tcPr>
            <w:tcW w:w="496" w:type="dxa"/>
            <w:tcBorders>
              <w:top w:val="nil"/>
              <w:left w:val="nil"/>
              <w:bottom w:val="single" w:sz="8" w:space="0" w:color="000000"/>
              <w:right w:val="single" w:sz="8" w:space="0" w:color="000000"/>
            </w:tcBorders>
            <w:vAlign w:val="center"/>
          </w:tcPr>
          <w:p w14:paraId="6F8DE083" w14:textId="77777777" w:rsidR="00CF16FC" w:rsidRPr="00E94B8D" w:rsidRDefault="00CF16FC" w:rsidP="00CF16FC">
            <w:pPr>
              <w:autoSpaceDE w:val="0"/>
              <w:autoSpaceDN w:val="0"/>
              <w:jc w:val="center"/>
              <w:rPr>
                <w:sz w:val="16"/>
                <w:szCs w:val="16"/>
              </w:rPr>
            </w:pPr>
          </w:p>
        </w:tc>
        <w:tc>
          <w:tcPr>
            <w:tcW w:w="635" w:type="dxa"/>
            <w:tcBorders>
              <w:top w:val="nil"/>
              <w:left w:val="nil"/>
              <w:bottom w:val="single" w:sz="8" w:space="0" w:color="000000"/>
              <w:right w:val="single" w:sz="8" w:space="0" w:color="000000"/>
            </w:tcBorders>
            <w:vAlign w:val="center"/>
          </w:tcPr>
          <w:p w14:paraId="30EAE1CD" w14:textId="77777777" w:rsidR="00CF16FC" w:rsidRPr="00E94B8D" w:rsidRDefault="00CF16FC" w:rsidP="00CF16FC">
            <w:pPr>
              <w:autoSpaceDE w:val="0"/>
              <w:autoSpaceDN w:val="0"/>
              <w:jc w:val="center"/>
              <w:rPr>
                <w:sz w:val="16"/>
                <w:szCs w:val="16"/>
              </w:rPr>
            </w:pPr>
          </w:p>
        </w:tc>
        <w:tc>
          <w:tcPr>
            <w:tcW w:w="394" w:type="dxa"/>
            <w:gridSpan w:val="2"/>
            <w:tcBorders>
              <w:top w:val="nil"/>
              <w:left w:val="nil"/>
              <w:bottom w:val="single" w:sz="8" w:space="0" w:color="000000"/>
              <w:right w:val="single" w:sz="8" w:space="0" w:color="000000"/>
            </w:tcBorders>
            <w:vAlign w:val="center"/>
          </w:tcPr>
          <w:p w14:paraId="3DE531A4" w14:textId="77777777" w:rsidR="00CF16FC" w:rsidRPr="00E94B8D" w:rsidRDefault="00CF16FC" w:rsidP="00CF16FC">
            <w:pPr>
              <w:autoSpaceDE w:val="0"/>
              <w:autoSpaceDN w:val="0"/>
              <w:jc w:val="center"/>
              <w:rPr>
                <w:sz w:val="16"/>
                <w:szCs w:val="16"/>
              </w:rPr>
            </w:pPr>
            <w:r w:rsidRPr="00E94B8D">
              <w:rPr>
                <w:sz w:val="16"/>
                <w:szCs w:val="16"/>
              </w:rPr>
              <w:t>SF</w:t>
            </w:r>
          </w:p>
        </w:tc>
        <w:tc>
          <w:tcPr>
            <w:tcW w:w="757" w:type="dxa"/>
            <w:tcBorders>
              <w:top w:val="nil"/>
              <w:left w:val="nil"/>
              <w:bottom w:val="single" w:sz="8" w:space="0" w:color="000000"/>
              <w:right w:val="single" w:sz="8" w:space="0" w:color="000000"/>
            </w:tcBorders>
            <w:vAlign w:val="center"/>
          </w:tcPr>
          <w:p w14:paraId="1CAE34F3" w14:textId="77777777" w:rsidR="00CF16FC" w:rsidRPr="00E94B8D" w:rsidRDefault="00CF16FC" w:rsidP="00CF16FC">
            <w:pPr>
              <w:autoSpaceDE w:val="0"/>
              <w:autoSpaceDN w:val="0"/>
              <w:jc w:val="center"/>
              <w:rPr>
                <w:sz w:val="16"/>
                <w:szCs w:val="16"/>
              </w:rPr>
            </w:pPr>
          </w:p>
        </w:tc>
        <w:tc>
          <w:tcPr>
            <w:tcW w:w="799" w:type="dxa"/>
            <w:tcBorders>
              <w:top w:val="nil"/>
              <w:left w:val="nil"/>
              <w:bottom w:val="single" w:sz="8" w:space="0" w:color="000000"/>
              <w:right w:val="single" w:sz="8" w:space="0" w:color="000000"/>
            </w:tcBorders>
            <w:vAlign w:val="center"/>
          </w:tcPr>
          <w:p w14:paraId="623215FB" w14:textId="77777777" w:rsidR="00CF16FC" w:rsidRPr="00E94B8D" w:rsidRDefault="00CF16FC" w:rsidP="00CF16FC">
            <w:pPr>
              <w:autoSpaceDE w:val="0"/>
              <w:autoSpaceDN w:val="0"/>
              <w:jc w:val="center"/>
              <w:rPr>
                <w:sz w:val="16"/>
                <w:szCs w:val="16"/>
              </w:rPr>
            </w:pPr>
          </w:p>
        </w:tc>
        <w:tc>
          <w:tcPr>
            <w:tcW w:w="465" w:type="dxa"/>
            <w:tcBorders>
              <w:top w:val="nil"/>
              <w:left w:val="nil"/>
              <w:bottom w:val="single" w:sz="8" w:space="0" w:color="000000"/>
              <w:right w:val="single" w:sz="8" w:space="0" w:color="000000"/>
            </w:tcBorders>
            <w:vAlign w:val="center"/>
          </w:tcPr>
          <w:p w14:paraId="368237DE" w14:textId="77777777" w:rsidR="00CF16FC" w:rsidRPr="00E94B8D" w:rsidRDefault="00CF16FC" w:rsidP="00CF16FC">
            <w:pPr>
              <w:autoSpaceDE w:val="0"/>
              <w:autoSpaceDN w:val="0"/>
              <w:jc w:val="center"/>
              <w:rPr>
                <w:sz w:val="16"/>
                <w:szCs w:val="16"/>
              </w:rPr>
            </w:pPr>
          </w:p>
        </w:tc>
        <w:tc>
          <w:tcPr>
            <w:tcW w:w="477" w:type="dxa"/>
            <w:tcBorders>
              <w:top w:val="nil"/>
              <w:left w:val="nil"/>
              <w:bottom w:val="single" w:sz="8" w:space="0" w:color="000000"/>
              <w:right w:val="single" w:sz="8" w:space="0" w:color="000000"/>
            </w:tcBorders>
            <w:vAlign w:val="center"/>
          </w:tcPr>
          <w:p w14:paraId="3CA618E3" w14:textId="77777777" w:rsidR="00CF16FC" w:rsidRPr="00E94B8D" w:rsidRDefault="00CF16FC" w:rsidP="00CF16FC">
            <w:pPr>
              <w:autoSpaceDE w:val="0"/>
              <w:autoSpaceDN w:val="0"/>
              <w:jc w:val="center"/>
              <w:rPr>
                <w:sz w:val="16"/>
                <w:szCs w:val="16"/>
              </w:rPr>
            </w:pPr>
          </w:p>
        </w:tc>
        <w:tc>
          <w:tcPr>
            <w:tcW w:w="535" w:type="dxa"/>
            <w:tcBorders>
              <w:top w:val="nil"/>
              <w:left w:val="nil"/>
              <w:bottom w:val="single" w:sz="8" w:space="0" w:color="000000"/>
              <w:right w:val="single" w:sz="8" w:space="0" w:color="000000"/>
            </w:tcBorders>
            <w:vAlign w:val="center"/>
          </w:tcPr>
          <w:p w14:paraId="4B15A31E" w14:textId="77777777" w:rsidR="00CF16FC" w:rsidRPr="00E94B8D" w:rsidRDefault="00CF16FC" w:rsidP="00CF16FC">
            <w:pPr>
              <w:autoSpaceDE w:val="0"/>
              <w:autoSpaceDN w:val="0"/>
              <w:jc w:val="center"/>
              <w:rPr>
                <w:sz w:val="16"/>
                <w:szCs w:val="16"/>
              </w:rPr>
            </w:pPr>
          </w:p>
        </w:tc>
        <w:tc>
          <w:tcPr>
            <w:tcW w:w="477" w:type="dxa"/>
            <w:tcBorders>
              <w:top w:val="nil"/>
              <w:left w:val="nil"/>
              <w:bottom w:val="single" w:sz="8" w:space="0" w:color="000000"/>
              <w:right w:val="single" w:sz="8" w:space="0" w:color="000000"/>
            </w:tcBorders>
            <w:vAlign w:val="center"/>
          </w:tcPr>
          <w:p w14:paraId="181F89E5" w14:textId="77777777" w:rsidR="00CF16FC" w:rsidRPr="00E94B8D" w:rsidRDefault="00CF16FC" w:rsidP="00CF16FC">
            <w:pPr>
              <w:autoSpaceDE w:val="0"/>
              <w:autoSpaceDN w:val="0"/>
              <w:jc w:val="center"/>
              <w:rPr>
                <w:sz w:val="16"/>
                <w:szCs w:val="16"/>
              </w:rPr>
            </w:pPr>
          </w:p>
        </w:tc>
        <w:tc>
          <w:tcPr>
            <w:tcW w:w="535" w:type="dxa"/>
            <w:tcBorders>
              <w:top w:val="nil"/>
              <w:left w:val="nil"/>
              <w:bottom w:val="single" w:sz="8" w:space="0" w:color="000000"/>
              <w:right w:val="single" w:sz="8" w:space="0" w:color="000000"/>
            </w:tcBorders>
            <w:vAlign w:val="center"/>
          </w:tcPr>
          <w:p w14:paraId="0CF9E16C" w14:textId="77777777" w:rsidR="00CF16FC" w:rsidRPr="00E94B8D" w:rsidRDefault="00CF16FC" w:rsidP="00CF16FC">
            <w:pPr>
              <w:autoSpaceDE w:val="0"/>
              <w:autoSpaceDN w:val="0"/>
              <w:jc w:val="center"/>
              <w:rPr>
                <w:sz w:val="16"/>
                <w:szCs w:val="16"/>
              </w:rPr>
            </w:pPr>
          </w:p>
        </w:tc>
        <w:tc>
          <w:tcPr>
            <w:tcW w:w="582" w:type="dxa"/>
            <w:tcBorders>
              <w:top w:val="nil"/>
              <w:left w:val="nil"/>
              <w:bottom w:val="single" w:sz="8" w:space="0" w:color="000000"/>
              <w:right w:val="single" w:sz="8" w:space="0" w:color="000000"/>
            </w:tcBorders>
            <w:vAlign w:val="center"/>
          </w:tcPr>
          <w:p w14:paraId="6949ADCB" w14:textId="77777777" w:rsidR="00CF16FC" w:rsidRPr="00E94B8D" w:rsidRDefault="00CF16FC" w:rsidP="00CF16FC">
            <w:pPr>
              <w:autoSpaceDE w:val="0"/>
              <w:autoSpaceDN w:val="0"/>
              <w:jc w:val="center"/>
              <w:rPr>
                <w:sz w:val="16"/>
                <w:szCs w:val="16"/>
              </w:rPr>
            </w:pPr>
          </w:p>
        </w:tc>
      </w:tr>
      <w:tr w:rsidR="00CF16FC" w:rsidRPr="00B37324" w14:paraId="4CC1AD74" w14:textId="77777777" w:rsidTr="00CF16FC">
        <w:trPr>
          <w:trHeight w:val="50"/>
        </w:trPr>
        <w:tc>
          <w:tcPr>
            <w:tcW w:w="2723" w:type="dxa"/>
            <w:tcBorders>
              <w:top w:val="nil"/>
              <w:left w:val="single" w:sz="8" w:space="0" w:color="000000"/>
              <w:bottom w:val="single" w:sz="8" w:space="0" w:color="000000"/>
              <w:right w:val="single" w:sz="8" w:space="0" w:color="000000"/>
            </w:tcBorders>
            <w:vAlign w:val="center"/>
          </w:tcPr>
          <w:p w14:paraId="0E0C1438" w14:textId="77777777" w:rsidR="00CF16FC" w:rsidRPr="00E94B8D" w:rsidRDefault="00CF16FC" w:rsidP="00CF16FC">
            <w:pPr>
              <w:rPr>
                <w:rFonts w:cs="Calibri"/>
                <w:color w:val="000000"/>
                <w:sz w:val="16"/>
                <w:szCs w:val="16"/>
              </w:rPr>
            </w:pPr>
            <w:r w:rsidRPr="00E94B8D">
              <w:rPr>
                <w:rFonts w:cs="Calibri"/>
                <w:color w:val="000000"/>
                <w:sz w:val="16"/>
                <w:szCs w:val="16"/>
              </w:rPr>
              <w:t>Training Support Space</w:t>
            </w:r>
          </w:p>
        </w:tc>
        <w:tc>
          <w:tcPr>
            <w:tcW w:w="475" w:type="dxa"/>
            <w:tcBorders>
              <w:top w:val="nil"/>
              <w:left w:val="nil"/>
              <w:bottom w:val="single" w:sz="8" w:space="0" w:color="000000"/>
              <w:right w:val="single" w:sz="8" w:space="0" w:color="000000"/>
            </w:tcBorders>
            <w:vAlign w:val="center"/>
          </w:tcPr>
          <w:p w14:paraId="00707047" w14:textId="77777777" w:rsidR="00CF16FC" w:rsidRPr="00E94B8D" w:rsidRDefault="00CF16FC" w:rsidP="00CF16FC">
            <w:pPr>
              <w:autoSpaceDE w:val="0"/>
              <w:autoSpaceDN w:val="0"/>
              <w:jc w:val="center"/>
              <w:rPr>
                <w:sz w:val="16"/>
                <w:szCs w:val="16"/>
              </w:rPr>
            </w:pPr>
          </w:p>
        </w:tc>
        <w:tc>
          <w:tcPr>
            <w:tcW w:w="496" w:type="dxa"/>
            <w:tcBorders>
              <w:top w:val="nil"/>
              <w:left w:val="nil"/>
              <w:bottom w:val="single" w:sz="8" w:space="0" w:color="000000"/>
              <w:right w:val="single" w:sz="8" w:space="0" w:color="000000"/>
            </w:tcBorders>
            <w:vAlign w:val="center"/>
          </w:tcPr>
          <w:p w14:paraId="749015A7" w14:textId="77777777" w:rsidR="00CF16FC" w:rsidRPr="00E94B8D" w:rsidRDefault="00CF16FC" w:rsidP="00CF16FC">
            <w:pPr>
              <w:autoSpaceDE w:val="0"/>
              <w:autoSpaceDN w:val="0"/>
              <w:jc w:val="center"/>
              <w:rPr>
                <w:sz w:val="16"/>
                <w:szCs w:val="16"/>
              </w:rPr>
            </w:pPr>
          </w:p>
        </w:tc>
        <w:tc>
          <w:tcPr>
            <w:tcW w:w="635" w:type="dxa"/>
            <w:tcBorders>
              <w:top w:val="nil"/>
              <w:left w:val="nil"/>
              <w:bottom w:val="single" w:sz="8" w:space="0" w:color="000000"/>
              <w:right w:val="single" w:sz="8" w:space="0" w:color="000000"/>
            </w:tcBorders>
            <w:vAlign w:val="center"/>
          </w:tcPr>
          <w:p w14:paraId="569B9AE8" w14:textId="77777777" w:rsidR="00CF16FC" w:rsidRPr="00E94B8D" w:rsidRDefault="00CF16FC" w:rsidP="00CF16FC">
            <w:pPr>
              <w:autoSpaceDE w:val="0"/>
              <w:autoSpaceDN w:val="0"/>
              <w:jc w:val="center"/>
              <w:rPr>
                <w:sz w:val="16"/>
                <w:szCs w:val="16"/>
              </w:rPr>
            </w:pPr>
          </w:p>
        </w:tc>
        <w:tc>
          <w:tcPr>
            <w:tcW w:w="394" w:type="dxa"/>
            <w:gridSpan w:val="2"/>
            <w:tcBorders>
              <w:top w:val="nil"/>
              <w:left w:val="nil"/>
              <w:bottom w:val="single" w:sz="8" w:space="0" w:color="000000"/>
              <w:right w:val="single" w:sz="8" w:space="0" w:color="000000"/>
            </w:tcBorders>
            <w:vAlign w:val="center"/>
          </w:tcPr>
          <w:p w14:paraId="2A92A999" w14:textId="77777777" w:rsidR="00CF16FC" w:rsidRPr="00E94B8D" w:rsidRDefault="00CF16FC" w:rsidP="00CF16FC">
            <w:pPr>
              <w:autoSpaceDE w:val="0"/>
              <w:autoSpaceDN w:val="0"/>
              <w:jc w:val="center"/>
              <w:rPr>
                <w:sz w:val="16"/>
                <w:szCs w:val="16"/>
              </w:rPr>
            </w:pPr>
            <w:r w:rsidRPr="00E94B8D">
              <w:rPr>
                <w:sz w:val="16"/>
                <w:szCs w:val="16"/>
              </w:rPr>
              <w:t>SF</w:t>
            </w:r>
          </w:p>
        </w:tc>
        <w:tc>
          <w:tcPr>
            <w:tcW w:w="757" w:type="dxa"/>
            <w:tcBorders>
              <w:top w:val="nil"/>
              <w:left w:val="nil"/>
              <w:bottom w:val="single" w:sz="8" w:space="0" w:color="000000"/>
              <w:right w:val="single" w:sz="8" w:space="0" w:color="000000"/>
            </w:tcBorders>
            <w:vAlign w:val="center"/>
          </w:tcPr>
          <w:p w14:paraId="57811AF6" w14:textId="77777777" w:rsidR="00CF16FC" w:rsidRPr="00E94B8D" w:rsidRDefault="00CF16FC" w:rsidP="00CF16FC">
            <w:pPr>
              <w:autoSpaceDE w:val="0"/>
              <w:autoSpaceDN w:val="0"/>
              <w:jc w:val="center"/>
              <w:rPr>
                <w:sz w:val="16"/>
                <w:szCs w:val="16"/>
              </w:rPr>
            </w:pPr>
          </w:p>
        </w:tc>
        <w:tc>
          <w:tcPr>
            <w:tcW w:w="799" w:type="dxa"/>
            <w:tcBorders>
              <w:top w:val="nil"/>
              <w:left w:val="nil"/>
              <w:bottom w:val="single" w:sz="8" w:space="0" w:color="000000"/>
              <w:right w:val="single" w:sz="8" w:space="0" w:color="000000"/>
            </w:tcBorders>
            <w:vAlign w:val="center"/>
          </w:tcPr>
          <w:p w14:paraId="0EF43B0B" w14:textId="77777777" w:rsidR="00CF16FC" w:rsidRPr="00E94B8D" w:rsidRDefault="00CF16FC" w:rsidP="00CF16FC">
            <w:pPr>
              <w:autoSpaceDE w:val="0"/>
              <w:autoSpaceDN w:val="0"/>
              <w:jc w:val="center"/>
              <w:rPr>
                <w:sz w:val="16"/>
                <w:szCs w:val="16"/>
              </w:rPr>
            </w:pPr>
          </w:p>
        </w:tc>
        <w:tc>
          <w:tcPr>
            <w:tcW w:w="465" w:type="dxa"/>
            <w:tcBorders>
              <w:top w:val="nil"/>
              <w:left w:val="nil"/>
              <w:bottom w:val="single" w:sz="8" w:space="0" w:color="000000"/>
              <w:right w:val="single" w:sz="8" w:space="0" w:color="000000"/>
            </w:tcBorders>
            <w:vAlign w:val="center"/>
          </w:tcPr>
          <w:p w14:paraId="4A89C925" w14:textId="77777777" w:rsidR="00CF16FC" w:rsidRPr="00E94B8D" w:rsidRDefault="00CF16FC" w:rsidP="00CF16FC">
            <w:pPr>
              <w:autoSpaceDE w:val="0"/>
              <w:autoSpaceDN w:val="0"/>
              <w:jc w:val="center"/>
              <w:rPr>
                <w:sz w:val="16"/>
                <w:szCs w:val="16"/>
              </w:rPr>
            </w:pPr>
          </w:p>
        </w:tc>
        <w:tc>
          <w:tcPr>
            <w:tcW w:w="477" w:type="dxa"/>
            <w:tcBorders>
              <w:top w:val="nil"/>
              <w:left w:val="nil"/>
              <w:bottom w:val="single" w:sz="8" w:space="0" w:color="000000"/>
              <w:right w:val="single" w:sz="8" w:space="0" w:color="000000"/>
            </w:tcBorders>
            <w:vAlign w:val="center"/>
          </w:tcPr>
          <w:p w14:paraId="22F67A78" w14:textId="77777777" w:rsidR="00CF16FC" w:rsidRPr="00E94B8D" w:rsidRDefault="00CF16FC" w:rsidP="00CF16FC">
            <w:pPr>
              <w:autoSpaceDE w:val="0"/>
              <w:autoSpaceDN w:val="0"/>
              <w:jc w:val="center"/>
              <w:rPr>
                <w:sz w:val="16"/>
                <w:szCs w:val="16"/>
              </w:rPr>
            </w:pPr>
          </w:p>
        </w:tc>
        <w:tc>
          <w:tcPr>
            <w:tcW w:w="535" w:type="dxa"/>
            <w:tcBorders>
              <w:top w:val="nil"/>
              <w:left w:val="nil"/>
              <w:bottom w:val="single" w:sz="8" w:space="0" w:color="000000"/>
              <w:right w:val="single" w:sz="8" w:space="0" w:color="000000"/>
            </w:tcBorders>
            <w:vAlign w:val="center"/>
          </w:tcPr>
          <w:p w14:paraId="64C501E4" w14:textId="77777777" w:rsidR="00CF16FC" w:rsidRPr="00E94B8D" w:rsidRDefault="00CF16FC" w:rsidP="00CF16FC">
            <w:pPr>
              <w:autoSpaceDE w:val="0"/>
              <w:autoSpaceDN w:val="0"/>
              <w:jc w:val="center"/>
              <w:rPr>
                <w:sz w:val="16"/>
                <w:szCs w:val="16"/>
              </w:rPr>
            </w:pPr>
          </w:p>
        </w:tc>
        <w:tc>
          <w:tcPr>
            <w:tcW w:w="477" w:type="dxa"/>
            <w:tcBorders>
              <w:top w:val="nil"/>
              <w:left w:val="nil"/>
              <w:bottom w:val="single" w:sz="8" w:space="0" w:color="000000"/>
              <w:right w:val="single" w:sz="8" w:space="0" w:color="000000"/>
            </w:tcBorders>
            <w:vAlign w:val="center"/>
          </w:tcPr>
          <w:p w14:paraId="74E67FC9" w14:textId="77777777" w:rsidR="00CF16FC" w:rsidRPr="00E94B8D" w:rsidRDefault="00CF16FC" w:rsidP="00CF16FC">
            <w:pPr>
              <w:autoSpaceDE w:val="0"/>
              <w:autoSpaceDN w:val="0"/>
              <w:jc w:val="center"/>
              <w:rPr>
                <w:sz w:val="16"/>
                <w:szCs w:val="16"/>
              </w:rPr>
            </w:pPr>
          </w:p>
        </w:tc>
        <w:tc>
          <w:tcPr>
            <w:tcW w:w="535" w:type="dxa"/>
            <w:tcBorders>
              <w:top w:val="nil"/>
              <w:left w:val="nil"/>
              <w:bottom w:val="single" w:sz="8" w:space="0" w:color="000000"/>
              <w:right w:val="single" w:sz="8" w:space="0" w:color="000000"/>
            </w:tcBorders>
            <w:vAlign w:val="center"/>
          </w:tcPr>
          <w:p w14:paraId="49C13ACE" w14:textId="77777777" w:rsidR="00CF16FC" w:rsidRPr="00E94B8D" w:rsidRDefault="00CF16FC" w:rsidP="00CF16FC">
            <w:pPr>
              <w:autoSpaceDE w:val="0"/>
              <w:autoSpaceDN w:val="0"/>
              <w:jc w:val="center"/>
              <w:rPr>
                <w:sz w:val="16"/>
                <w:szCs w:val="16"/>
              </w:rPr>
            </w:pPr>
          </w:p>
        </w:tc>
        <w:tc>
          <w:tcPr>
            <w:tcW w:w="582" w:type="dxa"/>
            <w:tcBorders>
              <w:top w:val="nil"/>
              <w:left w:val="nil"/>
              <w:bottom w:val="single" w:sz="8" w:space="0" w:color="000000"/>
              <w:right w:val="single" w:sz="8" w:space="0" w:color="000000"/>
            </w:tcBorders>
            <w:vAlign w:val="center"/>
          </w:tcPr>
          <w:p w14:paraId="14F9C32F" w14:textId="77777777" w:rsidR="00CF16FC" w:rsidRPr="00E94B8D" w:rsidRDefault="00CF16FC" w:rsidP="00CF16FC">
            <w:pPr>
              <w:autoSpaceDE w:val="0"/>
              <w:autoSpaceDN w:val="0"/>
              <w:jc w:val="center"/>
              <w:rPr>
                <w:sz w:val="16"/>
                <w:szCs w:val="16"/>
              </w:rPr>
            </w:pPr>
          </w:p>
        </w:tc>
      </w:tr>
      <w:tr w:rsidR="00CF16FC" w:rsidRPr="00B37324" w14:paraId="08B261B5" w14:textId="77777777" w:rsidTr="00CF16FC">
        <w:trPr>
          <w:trHeight w:val="383"/>
        </w:trPr>
        <w:tc>
          <w:tcPr>
            <w:tcW w:w="4723" w:type="dxa"/>
            <w:gridSpan w:val="6"/>
            <w:tcBorders>
              <w:top w:val="nil"/>
              <w:left w:val="single" w:sz="8" w:space="0" w:color="000000"/>
              <w:bottom w:val="single" w:sz="8" w:space="0" w:color="000000"/>
              <w:right w:val="single" w:sz="8" w:space="0" w:color="000000"/>
            </w:tcBorders>
            <w:shd w:val="clear" w:color="auto" w:fill="D9E0F1"/>
            <w:vAlign w:val="center"/>
            <w:hideMark/>
          </w:tcPr>
          <w:p w14:paraId="3D280AA4" w14:textId="77777777" w:rsidR="00CF16FC" w:rsidRPr="00E94B8D" w:rsidRDefault="00CF16FC" w:rsidP="00CF16FC">
            <w:pPr>
              <w:autoSpaceDE w:val="0"/>
              <w:autoSpaceDN w:val="0"/>
              <w:ind w:right="131"/>
              <w:jc w:val="right"/>
              <w:rPr>
                <w:sz w:val="16"/>
                <w:szCs w:val="16"/>
              </w:rPr>
            </w:pPr>
            <w:r w:rsidRPr="008478D8">
              <w:rPr>
                <w:rFonts w:cs="Calibri"/>
                <w:b/>
                <w:sz w:val="16"/>
                <w:szCs w:val="16"/>
              </w:rPr>
              <w:t>Sub TOTALS (NETC RRL)</w:t>
            </w:r>
          </w:p>
        </w:tc>
        <w:tc>
          <w:tcPr>
            <w:tcW w:w="757" w:type="dxa"/>
            <w:tcBorders>
              <w:top w:val="nil"/>
              <w:left w:val="nil"/>
              <w:bottom w:val="single" w:sz="8" w:space="0" w:color="000000"/>
              <w:right w:val="single" w:sz="8" w:space="0" w:color="000000"/>
            </w:tcBorders>
            <w:shd w:val="clear" w:color="auto" w:fill="D9E0F1"/>
            <w:vAlign w:val="center"/>
          </w:tcPr>
          <w:p w14:paraId="442D04B4" w14:textId="77777777" w:rsidR="00CF16FC" w:rsidRPr="00E94B8D" w:rsidRDefault="00CF16FC" w:rsidP="00CF16FC">
            <w:pPr>
              <w:autoSpaceDE w:val="0"/>
              <w:autoSpaceDN w:val="0"/>
              <w:jc w:val="center"/>
              <w:rPr>
                <w:sz w:val="16"/>
                <w:szCs w:val="16"/>
              </w:rPr>
            </w:pPr>
          </w:p>
        </w:tc>
        <w:tc>
          <w:tcPr>
            <w:tcW w:w="799" w:type="dxa"/>
            <w:tcBorders>
              <w:top w:val="nil"/>
              <w:left w:val="nil"/>
              <w:bottom w:val="single" w:sz="8" w:space="0" w:color="000000"/>
              <w:right w:val="single" w:sz="8" w:space="0" w:color="000000"/>
            </w:tcBorders>
            <w:shd w:val="clear" w:color="auto" w:fill="D9E0F1"/>
            <w:vAlign w:val="center"/>
          </w:tcPr>
          <w:p w14:paraId="0E1A400A" w14:textId="77777777" w:rsidR="00CF16FC" w:rsidRPr="00E94B8D" w:rsidRDefault="00CF16FC" w:rsidP="00CF16FC">
            <w:pPr>
              <w:autoSpaceDE w:val="0"/>
              <w:autoSpaceDN w:val="0"/>
              <w:jc w:val="center"/>
              <w:rPr>
                <w:sz w:val="16"/>
                <w:szCs w:val="16"/>
              </w:rPr>
            </w:pPr>
          </w:p>
        </w:tc>
        <w:tc>
          <w:tcPr>
            <w:tcW w:w="465" w:type="dxa"/>
            <w:tcBorders>
              <w:top w:val="nil"/>
              <w:left w:val="nil"/>
              <w:bottom w:val="single" w:sz="8" w:space="0" w:color="000000"/>
              <w:right w:val="single" w:sz="8" w:space="0" w:color="000000"/>
            </w:tcBorders>
            <w:shd w:val="clear" w:color="auto" w:fill="D9E0F1"/>
            <w:vAlign w:val="center"/>
          </w:tcPr>
          <w:p w14:paraId="20178086" w14:textId="77777777" w:rsidR="00CF16FC" w:rsidRPr="00E94B8D" w:rsidRDefault="00CF16FC" w:rsidP="00CF16FC">
            <w:pPr>
              <w:autoSpaceDE w:val="0"/>
              <w:autoSpaceDN w:val="0"/>
              <w:jc w:val="center"/>
              <w:rPr>
                <w:sz w:val="16"/>
                <w:szCs w:val="16"/>
              </w:rPr>
            </w:pPr>
          </w:p>
        </w:tc>
        <w:tc>
          <w:tcPr>
            <w:tcW w:w="477" w:type="dxa"/>
            <w:tcBorders>
              <w:top w:val="nil"/>
              <w:left w:val="nil"/>
              <w:bottom w:val="single" w:sz="8" w:space="0" w:color="000000"/>
              <w:right w:val="single" w:sz="8" w:space="0" w:color="000000"/>
            </w:tcBorders>
            <w:shd w:val="clear" w:color="auto" w:fill="D9E0F1"/>
            <w:vAlign w:val="center"/>
          </w:tcPr>
          <w:p w14:paraId="40AA53B2" w14:textId="77777777" w:rsidR="00CF16FC" w:rsidRPr="00E94B8D" w:rsidRDefault="00CF16FC" w:rsidP="00CF16FC">
            <w:pPr>
              <w:autoSpaceDE w:val="0"/>
              <w:autoSpaceDN w:val="0"/>
              <w:jc w:val="center"/>
              <w:rPr>
                <w:sz w:val="16"/>
                <w:szCs w:val="16"/>
              </w:rPr>
            </w:pPr>
          </w:p>
        </w:tc>
        <w:tc>
          <w:tcPr>
            <w:tcW w:w="535" w:type="dxa"/>
            <w:tcBorders>
              <w:top w:val="nil"/>
              <w:left w:val="nil"/>
              <w:bottom w:val="single" w:sz="8" w:space="0" w:color="000000"/>
              <w:right w:val="single" w:sz="8" w:space="0" w:color="000000"/>
            </w:tcBorders>
            <w:shd w:val="clear" w:color="auto" w:fill="D9E0F1"/>
            <w:vAlign w:val="center"/>
          </w:tcPr>
          <w:p w14:paraId="6159A449" w14:textId="77777777" w:rsidR="00CF16FC" w:rsidRPr="00E94B8D" w:rsidRDefault="00CF16FC" w:rsidP="00CF16FC">
            <w:pPr>
              <w:autoSpaceDE w:val="0"/>
              <w:autoSpaceDN w:val="0"/>
              <w:jc w:val="center"/>
              <w:rPr>
                <w:sz w:val="16"/>
                <w:szCs w:val="16"/>
              </w:rPr>
            </w:pPr>
          </w:p>
        </w:tc>
        <w:tc>
          <w:tcPr>
            <w:tcW w:w="477" w:type="dxa"/>
            <w:tcBorders>
              <w:top w:val="nil"/>
              <w:left w:val="nil"/>
              <w:bottom w:val="single" w:sz="8" w:space="0" w:color="000000"/>
              <w:right w:val="single" w:sz="8" w:space="0" w:color="000000"/>
            </w:tcBorders>
            <w:shd w:val="clear" w:color="auto" w:fill="D9E0F1"/>
            <w:vAlign w:val="center"/>
          </w:tcPr>
          <w:p w14:paraId="47006F71" w14:textId="77777777" w:rsidR="00CF16FC" w:rsidRPr="00E94B8D" w:rsidRDefault="00CF16FC" w:rsidP="00CF16FC">
            <w:pPr>
              <w:autoSpaceDE w:val="0"/>
              <w:autoSpaceDN w:val="0"/>
              <w:jc w:val="center"/>
              <w:rPr>
                <w:sz w:val="16"/>
                <w:szCs w:val="16"/>
              </w:rPr>
            </w:pPr>
          </w:p>
        </w:tc>
        <w:tc>
          <w:tcPr>
            <w:tcW w:w="535" w:type="dxa"/>
            <w:tcBorders>
              <w:top w:val="nil"/>
              <w:left w:val="nil"/>
              <w:bottom w:val="single" w:sz="8" w:space="0" w:color="000000"/>
              <w:right w:val="single" w:sz="8" w:space="0" w:color="000000"/>
            </w:tcBorders>
            <w:shd w:val="clear" w:color="auto" w:fill="D9E0F1"/>
            <w:vAlign w:val="center"/>
          </w:tcPr>
          <w:p w14:paraId="76C0239B" w14:textId="77777777" w:rsidR="00CF16FC" w:rsidRPr="00E94B8D" w:rsidRDefault="00CF16FC" w:rsidP="00CF16FC">
            <w:pPr>
              <w:autoSpaceDE w:val="0"/>
              <w:autoSpaceDN w:val="0"/>
              <w:jc w:val="center"/>
              <w:rPr>
                <w:sz w:val="16"/>
                <w:szCs w:val="16"/>
              </w:rPr>
            </w:pPr>
          </w:p>
        </w:tc>
        <w:tc>
          <w:tcPr>
            <w:tcW w:w="582" w:type="dxa"/>
            <w:tcBorders>
              <w:top w:val="nil"/>
              <w:left w:val="nil"/>
              <w:bottom w:val="single" w:sz="8" w:space="0" w:color="000000"/>
              <w:right w:val="single" w:sz="8" w:space="0" w:color="000000"/>
            </w:tcBorders>
            <w:shd w:val="clear" w:color="auto" w:fill="D9E0F1"/>
            <w:vAlign w:val="center"/>
          </w:tcPr>
          <w:p w14:paraId="4422DE2E" w14:textId="77777777" w:rsidR="00CF16FC" w:rsidRPr="00E94B8D" w:rsidRDefault="00CF16FC" w:rsidP="00CF16FC">
            <w:pPr>
              <w:autoSpaceDE w:val="0"/>
              <w:autoSpaceDN w:val="0"/>
              <w:jc w:val="center"/>
              <w:rPr>
                <w:sz w:val="16"/>
                <w:szCs w:val="16"/>
              </w:rPr>
            </w:pPr>
          </w:p>
        </w:tc>
      </w:tr>
      <w:tr w:rsidR="00CF16FC" w:rsidRPr="00B37324" w14:paraId="45E0E0BC" w14:textId="77777777" w:rsidTr="00CF16FC">
        <w:trPr>
          <w:trHeight w:val="246"/>
        </w:trPr>
        <w:tc>
          <w:tcPr>
            <w:tcW w:w="9350" w:type="dxa"/>
            <w:gridSpan w:val="14"/>
            <w:tcBorders>
              <w:top w:val="nil"/>
              <w:left w:val="single" w:sz="8" w:space="0" w:color="000000"/>
              <w:bottom w:val="single" w:sz="8" w:space="0" w:color="000000"/>
              <w:right w:val="single" w:sz="8" w:space="0" w:color="000000"/>
            </w:tcBorders>
            <w:shd w:val="clear" w:color="auto" w:fill="002060"/>
            <w:vAlign w:val="center"/>
          </w:tcPr>
          <w:p w14:paraId="3E5B0BCF" w14:textId="77777777" w:rsidR="00CF16FC" w:rsidRPr="00E94B8D" w:rsidRDefault="00CF16FC" w:rsidP="00CF16FC">
            <w:pPr>
              <w:autoSpaceDE w:val="0"/>
              <w:autoSpaceDN w:val="0"/>
              <w:jc w:val="center"/>
              <w:rPr>
                <w:sz w:val="16"/>
                <w:szCs w:val="16"/>
              </w:rPr>
            </w:pPr>
          </w:p>
        </w:tc>
      </w:tr>
      <w:tr w:rsidR="00CF16FC" w:rsidRPr="00B37324" w14:paraId="5202A918" w14:textId="77777777" w:rsidTr="00CF16FC">
        <w:trPr>
          <w:trHeight w:val="417"/>
        </w:trPr>
        <w:tc>
          <w:tcPr>
            <w:tcW w:w="9350" w:type="dxa"/>
            <w:gridSpan w:val="14"/>
            <w:tcBorders>
              <w:top w:val="nil"/>
              <w:left w:val="single" w:sz="8" w:space="0" w:color="000000"/>
              <w:bottom w:val="single" w:sz="8" w:space="0" w:color="000000"/>
              <w:right w:val="single" w:sz="8" w:space="0" w:color="000000"/>
            </w:tcBorders>
            <w:shd w:val="clear" w:color="auto" w:fill="E7E6E6"/>
            <w:vAlign w:val="center"/>
          </w:tcPr>
          <w:p w14:paraId="5F1A72A6" w14:textId="77777777" w:rsidR="00CF16FC" w:rsidRPr="00E94B8D" w:rsidRDefault="00CF16FC" w:rsidP="00CF16FC">
            <w:pPr>
              <w:jc w:val="center"/>
              <w:rPr>
                <w:rFonts w:cs="Calibri"/>
                <w:b/>
                <w:bCs/>
                <w:sz w:val="16"/>
                <w:szCs w:val="16"/>
              </w:rPr>
            </w:pPr>
            <w:r w:rsidRPr="00E94B8D">
              <w:rPr>
                <w:rFonts w:cs="Calibri"/>
                <w:b/>
                <w:bCs/>
                <w:sz w:val="16"/>
                <w:szCs w:val="16"/>
              </w:rPr>
              <w:t>ANCILLARY FACILITY REQUIREMENTS</w:t>
            </w:r>
          </w:p>
          <w:p w14:paraId="14AD28CB" w14:textId="77777777" w:rsidR="00CF16FC" w:rsidRPr="00E94B8D" w:rsidRDefault="00CF16FC" w:rsidP="00CF16FC">
            <w:pPr>
              <w:autoSpaceDE w:val="0"/>
              <w:autoSpaceDN w:val="0"/>
              <w:jc w:val="center"/>
              <w:rPr>
                <w:sz w:val="16"/>
                <w:szCs w:val="16"/>
              </w:rPr>
            </w:pPr>
            <w:r w:rsidRPr="00E94B8D">
              <w:rPr>
                <w:sz w:val="16"/>
                <w:szCs w:val="16"/>
              </w:rPr>
              <w:t>(e.g., RRL- Supplemental Infrastructure Upgrades, Compressed Gas, Hydraulics…etc.)</w:t>
            </w:r>
          </w:p>
        </w:tc>
      </w:tr>
      <w:tr w:rsidR="00CF16FC" w:rsidRPr="00B37324" w14:paraId="5625DB29" w14:textId="77777777" w:rsidTr="00CF16FC">
        <w:trPr>
          <w:trHeight w:val="716"/>
        </w:trPr>
        <w:tc>
          <w:tcPr>
            <w:tcW w:w="2723" w:type="dxa"/>
            <w:tcBorders>
              <w:top w:val="nil"/>
              <w:left w:val="single" w:sz="8" w:space="0" w:color="000000"/>
              <w:bottom w:val="single" w:sz="8" w:space="0" w:color="000000"/>
              <w:right w:val="single" w:sz="8" w:space="0" w:color="000000"/>
            </w:tcBorders>
            <w:shd w:val="clear" w:color="auto" w:fill="001F5F"/>
            <w:vAlign w:val="center"/>
            <w:hideMark/>
          </w:tcPr>
          <w:p w14:paraId="4B1DE425" w14:textId="77777777" w:rsidR="00CF16FC" w:rsidRPr="00E94B8D" w:rsidRDefault="00CF16FC" w:rsidP="00CF16FC">
            <w:pPr>
              <w:autoSpaceDE w:val="0"/>
              <w:autoSpaceDN w:val="0"/>
              <w:jc w:val="center"/>
              <w:rPr>
                <w:b/>
                <w:bCs/>
                <w:sz w:val="16"/>
                <w:szCs w:val="16"/>
              </w:rPr>
            </w:pPr>
            <w:r w:rsidRPr="00E94B8D">
              <w:rPr>
                <w:b/>
                <w:bCs/>
                <w:color w:val="FFFFFF"/>
                <w:sz w:val="16"/>
                <w:szCs w:val="16"/>
              </w:rPr>
              <w:t>NOMENCLATURE</w:t>
            </w:r>
          </w:p>
        </w:tc>
        <w:tc>
          <w:tcPr>
            <w:tcW w:w="475" w:type="dxa"/>
            <w:tcBorders>
              <w:top w:val="nil"/>
              <w:left w:val="nil"/>
              <w:bottom w:val="single" w:sz="8" w:space="0" w:color="000000"/>
              <w:right w:val="single" w:sz="8" w:space="0" w:color="000000"/>
            </w:tcBorders>
            <w:shd w:val="clear" w:color="auto" w:fill="001F5F"/>
            <w:vAlign w:val="center"/>
            <w:hideMark/>
          </w:tcPr>
          <w:p w14:paraId="54C644E5" w14:textId="77777777" w:rsidR="00CF16FC" w:rsidRPr="00E94B8D" w:rsidRDefault="00CF16FC" w:rsidP="00CF16FC">
            <w:pPr>
              <w:autoSpaceDE w:val="0"/>
              <w:autoSpaceDN w:val="0"/>
              <w:jc w:val="center"/>
              <w:rPr>
                <w:b/>
                <w:bCs/>
                <w:sz w:val="16"/>
                <w:szCs w:val="16"/>
              </w:rPr>
            </w:pPr>
            <w:r w:rsidRPr="00E94B8D">
              <w:rPr>
                <w:b/>
                <w:bCs/>
                <w:color w:val="FFFFFF"/>
                <w:sz w:val="16"/>
                <w:szCs w:val="16"/>
              </w:rPr>
              <w:t>QTY</w:t>
            </w:r>
            <w:r w:rsidRPr="00E94B8D">
              <w:rPr>
                <w:b/>
                <w:bCs/>
                <w:color w:val="FFFFFF"/>
                <w:spacing w:val="1"/>
                <w:sz w:val="16"/>
                <w:szCs w:val="16"/>
              </w:rPr>
              <w:t xml:space="preserve"> </w:t>
            </w:r>
            <w:r w:rsidRPr="00E94B8D">
              <w:rPr>
                <w:b/>
                <w:bCs/>
                <w:color w:val="FFFFFF"/>
                <w:sz w:val="16"/>
                <w:szCs w:val="16"/>
              </w:rPr>
              <w:t>REQD</w:t>
            </w:r>
          </w:p>
        </w:tc>
        <w:tc>
          <w:tcPr>
            <w:tcW w:w="496" w:type="dxa"/>
            <w:tcBorders>
              <w:top w:val="nil"/>
              <w:left w:val="nil"/>
              <w:bottom w:val="single" w:sz="8" w:space="0" w:color="000000"/>
              <w:right w:val="single" w:sz="8" w:space="0" w:color="000000"/>
            </w:tcBorders>
            <w:shd w:val="clear" w:color="auto" w:fill="001F5F"/>
            <w:vAlign w:val="center"/>
            <w:hideMark/>
          </w:tcPr>
          <w:p w14:paraId="554DDCC8" w14:textId="77777777" w:rsidR="00CF16FC" w:rsidRPr="00E94B8D" w:rsidRDefault="00CF16FC" w:rsidP="00CF16FC">
            <w:pPr>
              <w:autoSpaceDE w:val="0"/>
              <w:autoSpaceDN w:val="0"/>
              <w:jc w:val="center"/>
              <w:rPr>
                <w:b/>
                <w:bCs/>
                <w:sz w:val="16"/>
                <w:szCs w:val="16"/>
              </w:rPr>
            </w:pPr>
            <w:r w:rsidRPr="00E94B8D">
              <w:rPr>
                <w:b/>
                <w:bCs/>
                <w:color w:val="FFFFFF"/>
                <w:sz w:val="16"/>
                <w:szCs w:val="16"/>
              </w:rPr>
              <w:t>QTY O/H</w:t>
            </w:r>
          </w:p>
        </w:tc>
        <w:tc>
          <w:tcPr>
            <w:tcW w:w="635" w:type="dxa"/>
            <w:tcBorders>
              <w:top w:val="nil"/>
              <w:left w:val="nil"/>
              <w:bottom w:val="single" w:sz="8" w:space="0" w:color="000000"/>
              <w:right w:val="single" w:sz="8" w:space="0" w:color="000000"/>
            </w:tcBorders>
            <w:shd w:val="clear" w:color="auto" w:fill="001F5F"/>
            <w:vAlign w:val="center"/>
            <w:hideMark/>
          </w:tcPr>
          <w:p w14:paraId="271BCB76" w14:textId="77777777" w:rsidR="00CF16FC" w:rsidRPr="00E94B8D" w:rsidRDefault="00CF16FC" w:rsidP="00CF16FC">
            <w:pPr>
              <w:autoSpaceDE w:val="0"/>
              <w:autoSpaceDN w:val="0"/>
              <w:jc w:val="center"/>
              <w:rPr>
                <w:b/>
                <w:bCs/>
                <w:sz w:val="16"/>
                <w:szCs w:val="16"/>
              </w:rPr>
            </w:pPr>
            <w:r w:rsidRPr="00E94B8D">
              <w:rPr>
                <w:b/>
                <w:bCs/>
                <w:color w:val="FFFFFF"/>
                <w:sz w:val="16"/>
                <w:szCs w:val="16"/>
              </w:rPr>
              <w:t>QTY</w:t>
            </w:r>
          </w:p>
          <w:p w14:paraId="7059296F" w14:textId="77777777" w:rsidR="00CF16FC" w:rsidRPr="00E94B8D" w:rsidRDefault="00CF16FC" w:rsidP="00CF16FC">
            <w:pPr>
              <w:autoSpaceDE w:val="0"/>
              <w:autoSpaceDN w:val="0"/>
              <w:jc w:val="center"/>
              <w:rPr>
                <w:b/>
                <w:bCs/>
                <w:sz w:val="16"/>
                <w:szCs w:val="16"/>
              </w:rPr>
            </w:pPr>
            <w:r w:rsidRPr="00E94B8D">
              <w:rPr>
                <w:b/>
                <w:bCs/>
                <w:color w:val="FFFFFF"/>
                <w:sz w:val="16"/>
                <w:szCs w:val="16"/>
              </w:rPr>
              <w:t>SHORT</w:t>
            </w:r>
          </w:p>
        </w:tc>
        <w:tc>
          <w:tcPr>
            <w:tcW w:w="394" w:type="dxa"/>
            <w:gridSpan w:val="2"/>
            <w:tcBorders>
              <w:top w:val="nil"/>
              <w:left w:val="nil"/>
              <w:bottom w:val="single" w:sz="8" w:space="0" w:color="000000"/>
              <w:right w:val="single" w:sz="8" w:space="0" w:color="000000"/>
            </w:tcBorders>
            <w:shd w:val="clear" w:color="auto" w:fill="001F5F"/>
            <w:vAlign w:val="center"/>
            <w:hideMark/>
          </w:tcPr>
          <w:p w14:paraId="279770AD" w14:textId="77777777" w:rsidR="00CF16FC" w:rsidRPr="00E94B8D" w:rsidRDefault="00CF16FC" w:rsidP="00CF16FC">
            <w:pPr>
              <w:autoSpaceDE w:val="0"/>
              <w:autoSpaceDN w:val="0"/>
              <w:jc w:val="center"/>
              <w:rPr>
                <w:b/>
                <w:bCs/>
                <w:sz w:val="16"/>
                <w:szCs w:val="16"/>
              </w:rPr>
            </w:pPr>
            <w:r w:rsidRPr="00E94B8D">
              <w:rPr>
                <w:b/>
                <w:bCs/>
                <w:color w:val="FFFFFF"/>
                <w:sz w:val="16"/>
                <w:szCs w:val="16"/>
              </w:rPr>
              <w:t>U/I</w:t>
            </w:r>
          </w:p>
        </w:tc>
        <w:tc>
          <w:tcPr>
            <w:tcW w:w="757" w:type="dxa"/>
            <w:tcBorders>
              <w:top w:val="nil"/>
              <w:left w:val="nil"/>
              <w:bottom w:val="single" w:sz="8" w:space="0" w:color="000000"/>
              <w:right w:val="single" w:sz="8" w:space="0" w:color="000000"/>
            </w:tcBorders>
            <w:shd w:val="clear" w:color="auto" w:fill="001F5F"/>
            <w:vAlign w:val="center"/>
            <w:hideMark/>
          </w:tcPr>
          <w:p w14:paraId="77CA5F4E" w14:textId="77777777" w:rsidR="00CF16FC" w:rsidRPr="00E94B8D" w:rsidRDefault="00CF16FC" w:rsidP="00CF16FC">
            <w:pPr>
              <w:autoSpaceDE w:val="0"/>
              <w:autoSpaceDN w:val="0"/>
              <w:jc w:val="center"/>
              <w:rPr>
                <w:b/>
                <w:bCs/>
                <w:sz w:val="16"/>
                <w:szCs w:val="16"/>
              </w:rPr>
            </w:pPr>
            <w:r w:rsidRPr="00E94B8D">
              <w:rPr>
                <w:b/>
                <w:bCs/>
                <w:color w:val="FFFFFF"/>
                <w:sz w:val="16"/>
                <w:szCs w:val="16"/>
              </w:rPr>
              <w:t>UNIT</w:t>
            </w:r>
            <w:r w:rsidRPr="00E94B8D">
              <w:rPr>
                <w:b/>
                <w:bCs/>
                <w:color w:val="FFFFFF"/>
                <w:spacing w:val="-37"/>
                <w:sz w:val="16"/>
                <w:szCs w:val="16"/>
              </w:rPr>
              <w:t xml:space="preserve"> </w:t>
            </w:r>
            <w:r w:rsidRPr="00E94B8D">
              <w:rPr>
                <w:b/>
                <w:bCs/>
                <w:color w:val="FFFFFF"/>
                <w:sz w:val="16"/>
                <w:szCs w:val="16"/>
              </w:rPr>
              <w:t>COST</w:t>
            </w:r>
          </w:p>
          <w:p w14:paraId="29B737F6" w14:textId="77777777" w:rsidR="00CF16FC" w:rsidRPr="00E94B8D" w:rsidRDefault="00CF16FC" w:rsidP="00CF16FC">
            <w:pPr>
              <w:autoSpaceDE w:val="0"/>
              <w:autoSpaceDN w:val="0"/>
              <w:jc w:val="center"/>
              <w:rPr>
                <w:b/>
                <w:bCs/>
                <w:sz w:val="16"/>
                <w:szCs w:val="16"/>
              </w:rPr>
            </w:pPr>
            <w:r w:rsidRPr="00E94B8D">
              <w:rPr>
                <w:b/>
                <w:bCs/>
                <w:color w:val="FFFFFF"/>
                <w:sz w:val="16"/>
                <w:szCs w:val="16"/>
              </w:rPr>
              <w:t>($K)</w:t>
            </w:r>
          </w:p>
        </w:tc>
        <w:tc>
          <w:tcPr>
            <w:tcW w:w="799" w:type="dxa"/>
            <w:tcBorders>
              <w:top w:val="nil"/>
              <w:left w:val="nil"/>
              <w:bottom w:val="single" w:sz="8" w:space="0" w:color="000000"/>
              <w:right w:val="single" w:sz="8" w:space="0" w:color="000000"/>
            </w:tcBorders>
            <w:shd w:val="clear" w:color="auto" w:fill="001F5F"/>
            <w:vAlign w:val="center"/>
            <w:hideMark/>
          </w:tcPr>
          <w:p w14:paraId="74EA9F52" w14:textId="77777777" w:rsidR="00CF16FC" w:rsidRPr="00E94B8D" w:rsidRDefault="00CF16FC" w:rsidP="00CF16FC">
            <w:pPr>
              <w:autoSpaceDE w:val="0"/>
              <w:autoSpaceDN w:val="0"/>
              <w:jc w:val="center"/>
              <w:rPr>
                <w:b/>
                <w:bCs/>
                <w:sz w:val="16"/>
                <w:szCs w:val="16"/>
              </w:rPr>
            </w:pPr>
            <w:r w:rsidRPr="00E94B8D">
              <w:rPr>
                <w:b/>
                <w:bCs/>
                <w:color w:val="FFFFFF"/>
                <w:sz w:val="16"/>
                <w:szCs w:val="16"/>
              </w:rPr>
              <w:t>TOTAL</w:t>
            </w:r>
            <w:r w:rsidRPr="00E94B8D">
              <w:rPr>
                <w:b/>
                <w:bCs/>
                <w:color w:val="FFFFFF"/>
                <w:spacing w:val="-37"/>
                <w:sz w:val="16"/>
                <w:szCs w:val="16"/>
              </w:rPr>
              <w:t xml:space="preserve"> </w:t>
            </w:r>
            <w:r w:rsidRPr="00E94B8D">
              <w:rPr>
                <w:b/>
                <w:bCs/>
                <w:color w:val="FFFFFF"/>
                <w:sz w:val="16"/>
                <w:szCs w:val="16"/>
              </w:rPr>
              <w:t>COST</w:t>
            </w:r>
          </w:p>
          <w:p w14:paraId="67EF0D84" w14:textId="77777777" w:rsidR="00CF16FC" w:rsidRPr="00E94B8D" w:rsidRDefault="00CF16FC" w:rsidP="00CF16FC">
            <w:pPr>
              <w:autoSpaceDE w:val="0"/>
              <w:autoSpaceDN w:val="0"/>
              <w:jc w:val="center"/>
              <w:rPr>
                <w:b/>
                <w:bCs/>
                <w:sz w:val="16"/>
                <w:szCs w:val="16"/>
              </w:rPr>
            </w:pPr>
            <w:r w:rsidRPr="00E94B8D">
              <w:rPr>
                <w:b/>
                <w:bCs/>
                <w:color w:val="FFFFFF"/>
                <w:sz w:val="16"/>
                <w:szCs w:val="16"/>
              </w:rPr>
              <w:t>($K)</w:t>
            </w:r>
          </w:p>
        </w:tc>
        <w:tc>
          <w:tcPr>
            <w:tcW w:w="465" w:type="dxa"/>
            <w:tcBorders>
              <w:top w:val="nil"/>
              <w:left w:val="nil"/>
              <w:bottom w:val="single" w:sz="8" w:space="0" w:color="000000"/>
              <w:right w:val="single" w:sz="8" w:space="0" w:color="000000"/>
            </w:tcBorders>
            <w:shd w:val="clear" w:color="auto" w:fill="001F5F"/>
            <w:vAlign w:val="center"/>
            <w:hideMark/>
          </w:tcPr>
          <w:p w14:paraId="58E65D30" w14:textId="77777777" w:rsidR="00CF16FC" w:rsidRPr="00E94B8D" w:rsidRDefault="00CF16FC" w:rsidP="00CF16FC">
            <w:pPr>
              <w:autoSpaceDE w:val="0"/>
              <w:autoSpaceDN w:val="0"/>
              <w:jc w:val="center"/>
              <w:rPr>
                <w:b/>
                <w:bCs/>
                <w:sz w:val="16"/>
                <w:szCs w:val="16"/>
              </w:rPr>
            </w:pPr>
            <w:r w:rsidRPr="00E94B8D">
              <w:rPr>
                <w:b/>
                <w:bCs/>
                <w:color w:val="FFFFFF"/>
                <w:sz w:val="16"/>
                <w:szCs w:val="16"/>
              </w:rPr>
              <w:t>CFY</w:t>
            </w:r>
          </w:p>
        </w:tc>
        <w:tc>
          <w:tcPr>
            <w:tcW w:w="477" w:type="dxa"/>
            <w:tcBorders>
              <w:top w:val="nil"/>
              <w:left w:val="nil"/>
              <w:bottom w:val="single" w:sz="8" w:space="0" w:color="000000"/>
              <w:right w:val="single" w:sz="8" w:space="0" w:color="000000"/>
            </w:tcBorders>
            <w:shd w:val="clear" w:color="auto" w:fill="001F5F"/>
            <w:vAlign w:val="center"/>
            <w:hideMark/>
          </w:tcPr>
          <w:p w14:paraId="1891EB48" w14:textId="77777777" w:rsidR="00CF16FC" w:rsidRPr="00E94B8D" w:rsidRDefault="00CF16FC" w:rsidP="00CF16FC">
            <w:pPr>
              <w:autoSpaceDE w:val="0"/>
              <w:autoSpaceDN w:val="0"/>
              <w:jc w:val="center"/>
              <w:rPr>
                <w:b/>
                <w:bCs/>
                <w:sz w:val="16"/>
                <w:szCs w:val="16"/>
              </w:rPr>
            </w:pPr>
            <w:r w:rsidRPr="00E94B8D">
              <w:rPr>
                <w:b/>
                <w:bCs/>
                <w:color w:val="FFFFFF"/>
                <w:sz w:val="16"/>
                <w:szCs w:val="16"/>
              </w:rPr>
              <w:t>FY23</w:t>
            </w:r>
          </w:p>
        </w:tc>
        <w:tc>
          <w:tcPr>
            <w:tcW w:w="535" w:type="dxa"/>
            <w:tcBorders>
              <w:top w:val="nil"/>
              <w:left w:val="nil"/>
              <w:bottom w:val="single" w:sz="8" w:space="0" w:color="000000"/>
              <w:right w:val="single" w:sz="8" w:space="0" w:color="000000"/>
            </w:tcBorders>
            <w:shd w:val="clear" w:color="auto" w:fill="001F5F"/>
            <w:vAlign w:val="center"/>
            <w:hideMark/>
          </w:tcPr>
          <w:p w14:paraId="30FBF1C3" w14:textId="77777777" w:rsidR="00CF16FC" w:rsidRPr="00E94B8D" w:rsidRDefault="00CF16FC" w:rsidP="00CF16FC">
            <w:pPr>
              <w:autoSpaceDE w:val="0"/>
              <w:autoSpaceDN w:val="0"/>
              <w:jc w:val="center"/>
              <w:rPr>
                <w:b/>
                <w:bCs/>
                <w:sz w:val="16"/>
                <w:szCs w:val="16"/>
              </w:rPr>
            </w:pPr>
            <w:r w:rsidRPr="00E94B8D">
              <w:rPr>
                <w:b/>
                <w:bCs/>
                <w:color w:val="FFFFFF"/>
                <w:sz w:val="16"/>
                <w:szCs w:val="16"/>
              </w:rPr>
              <w:t>FY24</w:t>
            </w:r>
          </w:p>
        </w:tc>
        <w:tc>
          <w:tcPr>
            <w:tcW w:w="477" w:type="dxa"/>
            <w:tcBorders>
              <w:top w:val="nil"/>
              <w:left w:val="nil"/>
              <w:bottom w:val="single" w:sz="8" w:space="0" w:color="000000"/>
              <w:right w:val="single" w:sz="8" w:space="0" w:color="000000"/>
            </w:tcBorders>
            <w:shd w:val="clear" w:color="auto" w:fill="001F5F"/>
            <w:vAlign w:val="center"/>
            <w:hideMark/>
          </w:tcPr>
          <w:p w14:paraId="4C76A00E" w14:textId="77777777" w:rsidR="00CF16FC" w:rsidRPr="00E94B8D" w:rsidRDefault="00CF16FC" w:rsidP="00CF16FC">
            <w:pPr>
              <w:autoSpaceDE w:val="0"/>
              <w:autoSpaceDN w:val="0"/>
              <w:jc w:val="center"/>
              <w:rPr>
                <w:b/>
                <w:bCs/>
                <w:sz w:val="16"/>
                <w:szCs w:val="16"/>
              </w:rPr>
            </w:pPr>
            <w:r w:rsidRPr="00E94B8D">
              <w:rPr>
                <w:b/>
                <w:bCs/>
                <w:color w:val="FFFFFF"/>
                <w:sz w:val="16"/>
                <w:szCs w:val="16"/>
              </w:rPr>
              <w:t>FY25</w:t>
            </w:r>
          </w:p>
        </w:tc>
        <w:tc>
          <w:tcPr>
            <w:tcW w:w="535" w:type="dxa"/>
            <w:tcBorders>
              <w:top w:val="nil"/>
              <w:left w:val="nil"/>
              <w:bottom w:val="single" w:sz="8" w:space="0" w:color="000000"/>
              <w:right w:val="single" w:sz="8" w:space="0" w:color="000000"/>
            </w:tcBorders>
            <w:shd w:val="clear" w:color="auto" w:fill="001F5F"/>
            <w:vAlign w:val="center"/>
            <w:hideMark/>
          </w:tcPr>
          <w:p w14:paraId="7DE7073C" w14:textId="77777777" w:rsidR="00CF16FC" w:rsidRPr="00E94B8D" w:rsidRDefault="00CF16FC" w:rsidP="00CF16FC">
            <w:pPr>
              <w:autoSpaceDE w:val="0"/>
              <w:autoSpaceDN w:val="0"/>
              <w:jc w:val="center"/>
              <w:rPr>
                <w:b/>
                <w:bCs/>
                <w:sz w:val="16"/>
                <w:szCs w:val="16"/>
              </w:rPr>
            </w:pPr>
            <w:r w:rsidRPr="00E94B8D">
              <w:rPr>
                <w:b/>
                <w:bCs/>
                <w:color w:val="FFFFFF"/>
                <w:sz w:val="16"/>
                <w:szCs w:val="16"/>
              </w:rPr>
              <w:t>FY26</w:t>
            </w:r>
          </w:p>
        </w:tc>
        <w:tc>
          <w:tcPr>
            <w:tcW w:w="582" w:type="dxa"/>
            <w:tcBorders>
              <w:top w:val="nil"/>
              <w:left w:val="nil"/>
              <w:bottom w:val="single" w:sz="8" w:space="0" w:color="000000"/>
              <w:right w:val="single" w:sz="8" w:space="0" w:color="000000"/>
            </w:tcBorders>
            <w:shd w:val="clear" w:color="auto" w:fill="001F5F"/>
            <w:vAlign w:val="center"/>
            <w:hideMark/>
          </w:tcPr>
          <w:p w14:paraId="230D73F2" w14:textId="77777777" w:rsidR="00CF16FC" w:rsidRPr="00E94B8D" w:rsidRDefault="00CF16FC" w:rsidP="00CF16FC">
            <w:pPr>
              <w:autoSpaceDE w:val="0"/>
              <w:autoSpaceDN w:val="0"/>
              <w:jc w:val="center"/>
              <w:rPr>
                <w:b/>
                <w:bCs/>
                <w:sz w:val="16"/>
                <w:szCs w:val="16"/>
              </w:rPr>
            </w:pPr>
            <w:r w:rsidRPr="00E94B8D">
              <w:rPr>
                <w:b/>
                <w:bCs/>
                <w:color w:val="FFFFFF"/>
                <w:sz w:val="16"/>
                <w:szCs w:val="16"/>
              </w:rPr>
              <w:t>FY27</w:t>
            </w:r>
          </w:p>
        </w:tc>
      </w:tr>
      <w:tr w:rsidR="00CF16FC" w:rsidRPr="00B37324" w14:paraId="5BAD87FD" w14:textId="77777777" w:rsidTr="00CF16FC">
        <w:trPr>
          <w:trHeight w:val="237"/>
        </w:trPr>
        <w:tc>
          <w:tcPr>
            <w:tcW w:w="2723" w:type="dxa"/>
            <w:tcBorders>
              <w:top w:val="nil"/>
              <w:left w:val="single" w:sz="8" w:space="0" w:color="000000"/>
              <w:bottom w:val="single" w:sz="8" w:space="0" w:color="000000"/>
              <w:right w:val="single" w:sz="8" w:space="0" w:color="000000"/>
            </w:tcBorders>
            <w:vAlign w:val="center"/>
          </w:tcPr>
          <w:p w14:paraId="0555A258" w14:textId="77777777" w:rsidR="00CF16FC" w:rsidRPr="00E94B8D" w:rsidRDefault="00CF16FC" w:rsidP="00CF16FC">
            <w:pPr>
              <w:rPr>
                <w:rFonts w:cs="Calibri"/>
                <w:color w:val="000000"/>
                <w:sz w:val="16"/>
                <w:szCs w:val="16"/>
              </w:rPr>
            </w:pPr>
          </w:p>
        </w:tc>
        <w:tc>
          <w:tcPr>
            <w:tcW w:w="475" w:type="dxa"/>
            <w:tcBorders>
              <w:top w:val="nil"/>
              <w:left w:val="nil"/>
              <w:bottom w:val="single" w:sz="8" w:space="0" w:color="000000"/>
              <w:right w:val="single" w:sz="8" w:space="0" w:color="000000"/>
            </w:tcBorders>
            <w:vAlign w:val="center"/>
          </w:tcPr>
          <w:p w14:paraId="4141B368" w14:textId="77777777" w:rsidR="00CF16FC" w:rsidRPr="00E94B8D" w:rsidRDefault="00CF16FC" w:rsidP="00CF16FC">
            <w:pPr>
              <w:autoSpaceDE w:val="0"/>
              <w:autoSpaceDN w:val="0"/>
              <w:jc w:val="center"/>
              <w:rPr>
                <w:sz w:val="16"/>
                <w:szCs w:val="16"/>
              </w:rPr>
            </w:pPr>
          </w:p>
        </w:tc>
        <w:tc>
          <w:tcPr>
            <w:tcW w:w="496" w:type="dxa"/>
            <w:tcBorders>
              <w:top w:val="nil"/>
              <w:left w:val="nil"/>
              <w:bottom w:val="single" w:sz="8" w:space="0" w:color="000000"/>
              <w:right w:val="single" w:sz="8" w:space="0" w:color="000000"/>
            </w:tcBorders>
            <w:vAlign w:val="center"/>
          </w:tcPr>
          <w:p w14:paraId="108C616B" w14:textId="77777777" w:rsidR="00CF16FC" w:rsidRPr="00E94B8D" w:rsidRDefault="00CF16FC" w:rsidP="00CF16FC">
            <w:pPr>
              <w:autoSpaceDE w:val="0"/>
              <w:autoSpaceDN w:val="0"/>
              <w:jc w:val="center"/>
              <w:rPr>
                <w:sz w:val="16"/>
                <w:szCs w:val="16"/>
              </w:rPr>
            </w:pPr>
          </w:p>
        </w:tc>
        <w:tc>
          <w:tcPr>
            <w:tcW w:w="635" w:type="dxa"/>
            <w:tcBorders>
              <w:top w:val="nil"/>
              <w:left w:val="nil"/>
              <w:bottom w:val="single" w:sz="8" w:space="0" w:color="000000"/>
              <w:right w:val="single" w:sz="8" w:space="0" w:color="000000"/>
            </w:tcBorders>
            <w:vAlign w:val="center"/>
          </w:tcPr>
          <w:p w14:paraId="74820808" w14:textId="77777777" w:rsidR="00CF16FC" w:rsidRPr="00E94B8D" w:rsidRDefault="00CF16FC" w:rsidP="00CF16FC">
            <w:pPr>
              <w:autoSpaceDE w:val="0"/>
              <w:autoSpaceDN w:val="0"/>
              <w:jc w:val="center"/>
              <w:rPr>
                <w:sz w:val="16"/>
                <w:szCs w:val="16"/>
              </w:rPr>
            </w:pPr>
          </w:p>
        </w:tc>
        <w:tc>
          <w:tcPr>
            <w:tcW w:w="394" w:type="dxa"/>
            <w:gridSpan w:val="2"/>
            <w:tcBorders>
              <w:top w:val="nil"/>
              <w:left w:val="nil"/>
              <w:bottom w:val="single" w:sz="8" w:space="0" w:color="000000"/>
              <w:right w:val="single" w:sz="8" w:space="0" w:color="000000"/>
            </w:tcBorders>
            <w:vAlign w:val="center"/>
          </w:tcPr>
          <w:p w14:paraId="3B7B03A8" w14:textId="77777777" w:rsidR="00CF16FC" w:rsidRPr="00E94B8D" w:rsidRDefault="00CF16FC" w:rsidP="00CF16FC">
            <w:pPr>
              <w:autoSpaceDE w:val="0"/>
              <w:autoSpaceDN w:val="0"/>
              <w:jc w:val="center"/>
              <w:rPr>
                <w:sz w:val="16"/>
                <w:szCs w:val="16"/>
              </w:rPr>
            </w:pPr>
          </w:p>
        </w:tc>
        <w:tc>
          <w:tcPr>
            <w:tcW w:w="757" w:type="dxa"/>
            <w:tcBorders>
              <w:top w:val="nil"/>
              <w:left w:val="nil"/>
              <w:bottom w:val="single" w:sz="8" w:space="0" w:color="000000"/>
              <w:right w:val="single" w:sz="8" w:space="0" w:color="000000"/>
            </w:tcBorders>
            <w:vAlign w:val="center"/>
          </w:tcPr>
          <w:p w14:paraId="79481B78" w14:textId="77777777" w:rsidR="00CF16FC" w:rsidRPr="00E94B8D" w:rsidRDefault="00CF16FC" w:rsidP="00CF16FC">
            <w:pPr>
              <w:autoSpaceDE w:val="0"/>
              <w:autoSpaceDN w:val="0"/>
              <w:jc w:val="center"/>
              <w:rPr>
                <w:sz w:val="16"/>
                <w:szCs w:val="16"/>
              </w:rPr>
            </w:pPr>
          </w:p>
        </w:tc>
        <w:tc>
          <w:tcPr>
            <w:tcW w:w="799" w:type="dxa"/>
            <w:tcBorders>
              <w:top w:val="nil"/>
              <w:left w:val="nil"/>
              <w:bottom w:val="single" w:sz="8" w:space="0" w:color="000000"/>
              <w:right w:val="single" w:sz="8" w:space="0" w:color="000000"/>
            </w:tcBorders>
            <w:vAlign w:val="center"/>
          </w:tcPr>
          <w:p w14:paraId="5E52C9D2" w14:textId="77777777" w:rsidR="00CF16FC" w:rsidRPr="00E94B8D" w:rsidRDefault="00CF16FC" w:rsidP="00CF16FC">
            <w:pPr>
              <w:autoSpaceDE w:val="0"/>
              <w:autoSpaceDN w:val="0"/>
              <w:jc w:val="center"/>
              <w:rPr>
                <w:sz w:val="16"/>
                <w:szCs w:val="16"/>
              </w:rPr>
            </w:pPr>
          </w:p>
        </w:tc>
        <w:tc>
          <w:tcPr>
            <w:tcW w:w="465" w:type="dxa"/>
            <w:tcBorders>
              <w:top w:val="nil"/>
              <w:left w:val="nil"/>
              <w:bottom w:val="single" w:sz="8" w:space="0" w:color="000000"/>
              <w:right w:val="single" w:sz="8" w:space="0" w:color="000000"/>
            </w:tcBorders>
            <w:vAlign w:val="center"/>
          </w:tcPr>
          <w:p w14:paraId="2915679D" w14:textId="77777777" w:rsidR="00CF16FC" w:rsidRPr="00E94B8D" w:rsidRDefault="00CF16FC" w:rsidP="00CF16FC">
            <w:pPr>
              <w:autoSpaceDE w:val="0"/>
              <w:autoSpaceDN w:val="0"/>
              <w:jc w:val="center"/>
              <w:rPr>
                <w:sz w:val="16"/>
                <w:szCs w:val="16"/>
              </w:rPr>
            </w:pPr>
          </w:p>
        </w:tc>
        <w:tc>
          <w:tcPr>
            <w:tcW w:w="477" w:type="dxa"/>
            <w:tcBorders>
              <w:top w:val="nil"/>
              <w:left w:val="nil"/>
              <w:bottom w:val="single" w:sz="8" w:space="0" w:color="000000"/>
              <w:right w:val="single" w:sz="8" w:space="0" w:color="000000"/>
            </w:tcBorders>
            <w:vAlign w:val="center"/>
          </w:tcPr>
          <w:p w14:paraId="3534C236" w14:textId="77777777" w:rsidR="00CF16FC" w:rsidRPr="00E94B8D" w:rsidRDefault="00CF16FC" w:rsidP="00CF16FC">
            <w:pPr>
              <w:autoSpaceDE w:val="0"/>
              <w:autoSpaceDN w:val="0"/>
              <w:jc w:val="center"/>
              <w:rPr>
                <w:sz w:val="16"/>
                <w:szCs w:val="16"/>
              </w:rPr>
            </w:pPr>
          </w:p>
        </w:tc>
        <w:tc>
          <w:tcPr>
            <w:tcW w:w="535" w:type="dxa"/>
            <w:tcBorders>
              <w:top w:val="nil"/>
              <w:left w:val="nil"/>
              <w:bottom w:val="single" w:sz="8" w:space="0" w:color="000000"/>
              <w:right w:val="single" w:sz="8" w:space="0" w:color="000000"/>
            </w:tcBorders>
            <w:vAlign w:val="center"/>
          </w:tcPr>
          <w:p w14:paraId="440B52BB" w14:textId="77777777" w:rsidR="00CF16FC" w:rsidRPr="00E94B8D" w:rsidRDefault="00CF16FC" w:rsidP="00CF16FC">
            <w:pPr>
              <w:autoSpaceDE w:val="0"/>
              <w:autoSpaceDN w:val="0"/>
              <w:jc w:val="center"/>
              <w:rPr>
                <w:sz w:val="16"/>
                <w:szCs w:val="16"/>
              </w:rPr>
            </w:pPr>
          </w:p>
        </w:tc>
        <w:tc>
          <w:tcPr>
            <w:tcW w:w="477" w:type="dxa"/>
            <w:tcBorders>
              <w:top w:val="nil"/>
              <w:left w:val="nil"/>
              <w:bottom w:val="single" w:sz="8" w:space="0" w:color="000000"/>
              <w:right w:val="single" w:sz="8" w:space="0" w:color="000000"/>
            </w:tcBorders>
            <w:vAlign w:val="center"/>
          </w:tcPr>
          <w:p w14:paraId="0171A3DC" w14:textId="77777777" w:rsidR="00CF16FC" w:rsidRPr="00E94B8D" w:rsidRDefault="00CF16FC" w:rsidP="00CF16FC">
            <w:pPr>
              <w:autoSpaceDE w:val="0"/>
              <w:autoSpaceDN w:val="0"/>
              <w:jc w:val="center"/>
              <w:rPr>
                <w:sz w:val="16"/>
                <w:szCs w:val="16"/>
              </w:rPr>
            </w:pPr>
          </w:p>
        </w:tc>
        <w:tc>
          <w:tcPr>
            <w:tcW w:w="535" w:type="dxa"/>
            <w:tcBorders>
              <w:top w:val="nil"/>
              <w:left w:val="nil"/>
              <w:bottom w:val="single" w:sz="8" w:space="0" w:color="000000"/>
              <w:right w:val="single" w:sz="8" w:space="0" w:color="000000"/>
            </w:tcBorders>
            <w:vAlign w:val="center"/>
          </w:tcPr>
          <w:p w14:paraId="7FA7CCD1" w14:textId="77777777" w:rsidR="00CF16FC" w:rsidRPr="00E94B8D" w:rsidRDefault="00CF16FC" w:rsidP="00CF16FC">
            <w:pPr>
              <w:autoSpaceDE w:val="0"/>
              <w:autoSpaceDN w:val="0"/>
              <w:jc w:val="center"/>
              <w:rPr>
                <w:sz w:val="16"/>
                <w:szCs w:val="16"/>
              </w:rPr>
            </w:pPr>
          </w:p>
        </w:tc>
        <w:tc>
          <w:tcPr>
            <w:tcW w:w="582" w:type="dxa"/>
            <w:tcBorders>
              <w:top w:val="nil"/>
              <w:left w:val="nil"/>
              <w:bottom w:val="single" w:sz="8" w:space="0" w:color="000000"/>
              <w:right w:val="single" w:sz="8" w:space="0" w:color="000000"/>
            </w:tcBorders>
            <w:vAlign w:val="center"/>
          </w:tcPr>
          <w:p w14:paraId="636959F9" w14:textId="77777777" w:rsidR="00CF16FC" w:rsidRPr="00E94B8D" w:rsidRDefault="00CF16FC" w:rsidP="00CF16FC">
            <w:pPr>
              <w:autoSpaceDE w:val="0"/>
              <w:autoSpaceDN w:val="0"/>
              <w:jc w:val="center"/>
              <w:rPr>
                <w:sz w:val="16"/>
                <w:szCs w:val="16"/>
              </w:rPr>
            </w:pPr>
          </w:p>
        </w:tc>
      </w:tr>
      <w:tr w:rsidR="00CF16FC" w:rsidRPr="00B37324" w14:paraId="3F47AEF8" w14:textId="77777777" w:rsidTr="00CF16FC">
        <w:trPr>
          <w:trHeight w:val="165"/>
        </w:trPr>
        <w:tc>
          <w:tcPr>
            <w:tcW w:w="2723" w:type="dxa"/>
            <w:tcBorders>
              <w:top w:val="nil"/>
              <w:left w:val="single" w:sz="8" w:space="0" w:color="000000"/>
              <w:bottom w:val="single" w:sz="8" w:space="0" w:color="000000"/>
              <w:right w:val="single" w:sz="8" w:space="0" w:color="000000"/>
            </w:tcBorders>
            <w:vAlign w:val="center"/>
            <w:hideMark/>
          </w:tcPr>
          <w:p w14:paraId="2B46C948" w14:textId="77777777" w:rsidR="00CF16FC" w:rsidRPr="00E94B8D" w:rsidRDefault="00CF16FC" w:rsidP="00CF16FC">
            <w:pPr>
              <w:rPr>
                <w:rFonts w:cs="Calibri"/>
                <w:color w:val="000000"/>
                <w:sz w:val="16"/>
                <w:szCs w:val="16"/>
              </w:rPr>
            </w:pPr>
          </w:p>
        </w:tc>
        <w:tc>
          <w:tcPr>
            <w:tcW w:w="475" w:type="dxa"/>
            <w:tcBorders>
              <w:top w:val="nil"/>
              <w:left w:val="nil"/>
              <w:bottom w:val="single" w:sz="8" w:space="0" w:color="000000"/>
              <w:right w:val="single" w:sz="8" w:space="0" w:color="000000"/>
            </w:tcBorders>
            <w:vAlign w:val="center"/>
          </w:tcPr>
          <w:p w14:paraId="55A496DD" w14:textId="77777777" w:rsidR="00CF16FC" w:rsidRPr="00E94B8D" w:rsidRDefault="00CF16FC" w:rsidP="00CF16FC">
            <w:pPr>
              <w:autoSpaceDE w:val="0"/>
              <w:autoSpaceDN w:val="0"/>
              <w:jc w:val="center"/>
              <w:rPr>
                <w:sz w:val="16"/>
                <w:szCs w:val="16"/>
              </w:rPr>
            </w:pPr>
          </w:p>
        </w:tc>
        <w:tc>
          <w:tcPr>
            <w:tcW w:w="496" w:type="dxa"/>
            <w:tcBorders>
              <w:top w:val="nil"/>
              <w:left w:val="nil"/>
              <w:bottom w:val="single" w:sz="8" w:space="0" w:color="000000"/>
              <w:right w:val="single" w:sz="8" w:space="0" w:color="000000"/>
            </w:tcBorders>
            <w:vAlign w:val="center"/>
          </w:tcPr>
          <w:p w14:paraId="263C6F9B" w14:textId="77777777" w:rsidR="00CF16FC" w:rsidRPr="00E94B8D" w:rsidRDefault="00CF16FC" w:rsidP="00CF16FC">
            <w:pPr>
              <w:autoSpaceDE w:val="0"/>
              <w:autoSpaceDN w:val="0"/>
              <w:jc w:val="center"/>
              <w:rPr>
                <w:sz w:val="16"/>
                <w:szCs w:val="16"/>
              </w:rPr>
            </w:pPr>
          </w:p>
        </w:tc>
        <w:tc>
          <w:tcPr>
            <w:tcW w:w="635" w:type="dxa"/>
            <w:tcBorders>
              <w:top w:val="nil"/>
              <w:left w:val="nil"/>
              <w:bottom w:val="single" w:sz="8" w:space="0" w:color="000000"/>
              <w:right w:val="single" w:sz="8" w:space="0" w:color="000000"/>
            </w:tcBorders>
            <w:vAlign w:val="center"/>
          </w:tcPr>
          <w:p w14:paraId="7792668C" w14:textId="77777777" w:rsidR="00CF16FC" w:rsidRPr="00E94B8D" w:rsidRDefault="00CF16FC" w:rsidP="00CF16FC">
            <w:pPr>
              <w:autoSpaceDE w:val="0"/>
              <w:autoSpaceDN w:val="0"/>
              <w:jc w:val="center"/>
              <w:rPr>
                <w:sz w:val="16"/>
                <w:szCs w:val="16"/>
              </w:rPr>
            </w:pPr>
          </w:p>
        </w:tc>
        <w:tc>
          <w:tcPr>
            <w:tcW w:w="394" w:type="dxa"/>
            <w:gridSpan w:val="2"/>
            <w:tcBorders>
              <w:top w:val="nil"/>
              <w:left w:val="nil"/>
              <w:bottom w:val="single" w:sz="8" w:space="0" w:color="000000"/>
              <w:right w:val="single" w:sz="8" w:space="0" w:color="000000"/>
            </w:tcBorders>
            <w:vAlign w:val="center"/>
          </w:tcPr>
          <w:p w14:paraId="4674EF83" w14:textId="77777777" w:rsidR="00CF16FC" w:rsidRPr="00E94B8D" w:rsidRDefault="00CF16FC" w:rsidP="00CF16FC">
            <w:pPr>
              <w:autoSpaceDE w:val="0"/>
              <w:autoSpaceDN w:val="0"/>
              <w:jc w:val="center"/>
              <w:rPr>
                <w:sz w:val="16"/>
                <w:szCs w:val="16"/>
              </w:rPr>
            </w:pPr>
          </w:p>
        </w:tc>
        <w:tc>
          <w:tcPr>
            <w:tcW w:w="757" w:type="dxa"/>
            <w:tcBorders>
              <w:top w:val="nil"/>
              <w:left w:val="nil"/>
              <w:bottom w:val="single" w:sz="8" w:space="0" w:color="000000"/>
              <w:right w:val="single" w:sz="8" w:space="0" w:color="000000"/>
            </w:tcBorders>
            <w:vAlign w:val="center"/>
          </w:tcPr>
          <w:p w14:paraId="0F1548BD" w14:textId="77777777" w:rsidR="00CF16FC" w:rsidRPr="00E94B8D" w:rsidRDefault="00CF16FC" w:rsidP="00CF16FC">
            <w:pPr>
              <w:autoSpaceDE w:val="0"/>
              <w:autoSpaceDN w:val="0"/>
              <w:jc w:val="center"/>
              <w:rPr>
                <w:sz w:val="16"/>
                <w:szCs w:val="16"/>
              </w:rPr>
            </w:pPr>
          </w:p>
        </w:tc>
        <w:tc>
          <w:tcPr>
            <w:tcW w:w="799" w:type="dxa"/>
            <w:tcBorders>
              <w:top w:val="nil"/>
              <w:left w:val="nil"/>
              <w:bottom w:val="single" w:sz="8" w:space="0" w:color="000000"/>
              <w:right w:val="single" w:sz="8" w:space="0" w:color="000000"/>
            </w:tcBorders>
            <w:vAlign w:val="center"/>
          </w:tcPr>
          <w:p w14:paraId="3E942D76" w14:textId="77777777" w:rsidR="00CF16FC" w:rsidRPr="00E94B8D" w:rsidRDefault="00CF16FC" w:rsidP="00CF16FC">
            <w:pPr>
              <w:autoSpaceDE w:val="0"/>
              <w:autoSpaceDN w:val="0"/>
              <w:jc w:val="center"/>
              <w:rPr>
                <w:sz w:val="16"/>
                <w:szCs w:val="16"/>
              </w:rPr>
            </w:pPr>
          </w:p>
        </w:tc>
        <w:tc>
          <w:tcPr>
            <w:tcW w:w="465" w:type="dxa"/>
            <w:tcBorders>
              <w:top w:val="nil"/>
              <w:left w:val="nil"/>
              <w:bottom w:val="single" w:sz="8" w:space="0" w:color="000000"/>
              <w:right w:val="single" w:sz="8" w:space="0" w:color="000000"/>
            </w:tcBorders>
            <w:vAlign w:val="center"/>
          </w:tcPr>
          <w:p w14:paraId="55A0E78D" w14:textId="77777777" w:rsidR="00CF16FC" w:rsidRPr="00E94B8D" w:rsidRDefault="00CF16FC" w:rsidP="00CF16FC">
            <w:pPr>
              <w:autoSpaceDE w:val="0"/>
              <w:autoSpaceDN w:val="0"/>
              <w:jc w:val="center"/>
              <w:rPr>
                <w:sz w:val="16"/>
                <w:szCs w:val="16"/>
              </w:rPr>
            </w:pPr>
          </w:p>
        </w:tc>
        <w:tc>
          <w:tcPr>
            <w:tcW w:w="477" w:type="dxa"/>
            <w:tcBorders>
              <w:top w:val="nil"/>
              <w:left w:val="nil"/>
              <w:bottom w:val="single" w:sz="8" w:space="0" w:color="000000"/>
              <w:right w:val="single" w:sz="8" w:space="0" w:color="000000"/>
            </w:tcBorders>
            <w:vAlign w:val="center"/>
          </w:tcPr>
          <w:p w14:paraId="18DFE457" w14:textId="77777777" w:rsidR="00CF16FC" w:rsidRPr="00E94B8D" w:rsidRDefault="00CF16FC" w:rsidP="00CF16FC">
            <w:pPr>
              <w:autoSpaceDE w:val="0"/>
              <w:autoSpaceDN w:val="0"/>
              <w:jc w:val="center"/>
              <w:rPr>
                <w:sz w:val="16"/>
                <w:szCs w:val="16"/>
              </w:rPr>
            </w:pPr>
          </w:p>
        </w:tc>
        <w:tc>
          <w:tcPr>
            <w:tcW w:w="535" w:type="dxa"/>
            <w:tcBorders>
              <w:top w:val="nil"/>
              <w:left w:val="nil"/>
              <w:bottom w:val="single" w:sz="8" w:space="0" w:color="000000"/>
              <w:right w:val="single" w:sz="8" w:space="0" w:color="000000"/>
            </w:tcBorders>
            <w:vAlign w:val="center"/>
          </w:tcPr>
          <w:p w14:paraId="6047A875" w14:textId="77777777" w:rsidR="00CF16FC" w:rsidRPr="00E94B8D" w:rsidRDefault="00CF16FC" w:rsidP="00CF16FC">
            <w:pPr>
              <w:autoSpaceDE w:val="0"/>
              <w:autoSpaceDN w:val="0"/>
              <w:jc w:val="center"/>
              <w:rPr>
                <w:sz w:val="16"/>
                <w:szCs w:val="16"/>
              </w:rPr>
            </w:pPr>
          </w:p>
        </w:tc>
        <w:tc>
          <w:tcPr>
            <w:tcW w:w="477" w:type="dxa"/>
            <w:tcBorders>
              <w:top w:val="nil"/>
              <w:left w:val="nil"/>
              <w:bottom w:val="single" w:sz="8" w:space="0" w:color="000000"/>
              <w:right w:val="single" w:sz="8" w:space="0" w:color="000000"/>
            </w:tcBorders>
            <w:vAlign w:val="center"/>
          </w:tcPr>
          <w:p w14:paraId="38167BF4" w14:textId="77777777" w:rsidR="00CF16FC" w:rsidRPr="00E94B8D" w:rsidRDefault="00CF16FC" w:rsidP="00CF16FC">
            <w:pPr>
              <w:autoSpaceDE w:val="0"/>
              <w:autoSpaceDN w:val="0"/>
              <w:jc w:val="center"/>
              <w:rPr>
                <w:sz w:val="16"/>
                <w:szCs w:val="16"/>
              </w:rPr>
            </w:pPr>
          </w:p>
        </w:tc>
        <w:tc>
          <w:tcPr>
            <w:tcW w:w="535" w:type="dxa"/>
            <w:tcBorders>
              <w:top w:val="nil"/>
              <w:left w:val="nil"/>
              <w:bottom w:val="single" w:sz="8" w:space="0" w:color="000000"/>
              <w:right w:val="single" w:sz="8" w:space="0" w:color="000000"/>
            </w:tcBorders>
            <w:vAlign w:val="center"/>
          </w:tcPr>
          <w:p w14:paraId="519E0540" w14:textId="77777777" w:rsidR="00CF16FC" w:rsidRPr="00E94B8D" w:rsidRDefault="00CF16FC" w:rsidP="00CF16FC">
            <w:pPr>
              <w:autoSpaceDE w:val="0"/>
              <w:autoSpaceDN w:val="0"/>
              <w:jc w:val="center"/>
              <w:rPr>
                <w:sz w:val="16"/>
                <w:szCs w:val="16"/>
              </w:rPr>
            </w:pPr>
          </w:p>
        </w:tc>
        <w:tc>
          <w:tcPr>
            <w:tcW w:w="582" w:type="dxa"/>
            <w:tcBorders>
              <w:top w:val="nil"/>
              <w:left w:val="nil"/>
              <w:bottom w:val="single" w:sz="8" w:space="0" w:color="000000"/>
              <w:right w:val="single" w:sz="8" w:space="0" w:color="000000"/>
            </w:tcBorders>
            <w:vAlign w:val="center"/>
          </w:tcPr>
          <w:p w14:paraId="363C3846" w14:textId="77777777" w:rsidR="00CF16FC" w:rsidRPr="00E94B8D" w:rsidRDefault="00CF16FC" w:rsidP="00CF16FC">
            <w:pPr>
              <w:autoSpaceDE w:val="0"/>
              <w:autoSpaceDN w:val="0"/>
              <w:jc w:val="center"/>
              <w:rPr>
                <w:sz w:val="16"/>
                <w:szCs w:val="16"/>
              </w:rPr>
            </w:pPr>
          </w:p>
        </w:tc>
      </w:tr>
      <w:tr w:rsidR="00CF16FC" w:rsidRPr="00B37324" w14:paraId="58BDE248" w14:textId="77777777" w:rsidTr="00CF16FC">
        <w:trPr>
          <w:trHeight w:val="210"/>
        </w:trPr>
        <w:tc>
          <w:tcPr>
            <w:tcW w:w="2723" w:type="dxa"/>
            <w:tcBorders>
              <w:top w:val="nil"/>
              <w:left w:val="single" w:sz="8" w:space="0" w:color="000000"/>
              <w:bottom w:val="single" w:sz="8" w:space="0" w:color="000000"/>
              <w:right w:val="single" w:sz="8" w:space="0" w:color="000000"/>
            </w:tcBorders>
            <w:vAlign w:val="center"/>
            <w:hideMark/>
          </w:tcPr>
          <w:p w14:paraId="3C103C42" w14:textId="77777777" w:rsidR="00CF16FC" w:rsidRPr="00E94B8D" w:rsidRDefault="00CF16FC" w:rsidP="00CF16FC">
            <w:pPr>
              <w:rPr>
                <w:rFonts w:cs="Calibri"/>
                <w:color w:val="000000"/>
                <w:sz w:val="16"/>
                <w:szCs w:val="16"/>
              </w:rPr>
            </w:pPr>
          </w:p>
        </w:tc>
        <w:tc>
          <w:tcPr>
            <w:tcW w:w="475" w:type="dxa"/>
            <w:tcBorders>
              <w:top w:val="nil"/>
              <w:left w:val="nil"/>
              <w:bottom w:val="single" w:sz="8" w:space="0" w:color="000000"/>
              <w:right w:val="single" w:sz="8" w:space="0" w:color="000000"/>
            </w:tcBorders>
            <w:vAlign w:val="center"/>
          </w:tcPr>
          <w:p w14:paraId="55E4737C" w14:textId="77777777" w:rsidR="00CF16FC" w:rsidRPr="00E94B8D" w:rsidRDefault="00CF16FC" w:rsidP="00CF16FC">
            <w:pPr>
              <w:autoSpaceDE w:val="0"/>
              <w:autoSpaceDN w:val="0"/>
              <w:jc w:val="center"/>
              <w:rPr>
                <w:sz w:val="16"/>
                <w:szCs w:val="16"/>
              </w:rPr>
            </w:pPr>
          </w:p>
        </w:tc>
        <w:tc>
          <w:tcPr>
            <w:tcW w:w="496" w:type="dxa"/>
            <w:tcBorders>
              <w:top w:val="nil"/>
              <w:left w:val="nil"/>
              <w:bottom w:val="single" w:sz="8" w:space="0" w:color="000000"/>
              <w:right w:val="single" w:sz="8" w:space="0" w:color="000000"/>
            </w:tcBorders>
            <w:vAlign w:val="center"/>
          </w:tcPr>
          <w:p w14:paraId="382F4F23" w14:textId="77777777" w:rsidR="00CF16FC" w:rsidRPr="00E94B8D" w:rsidRDefault="00CF16FC" w:rsidP="00CF16FC">
            <w:pPr>
              <w:autoSpaceDE w:val="0"/>
              <w:autoSpaceDN w:val="0"/>
              <w:jc w:val="center"/>
              <w:rPr>
                <w:sz w:val="16"/>
                <w:szCs w:val="16"/>
              </w:rPr>
            </w:pPr>
          </w:p>
        </w:tc>
        <w:tc>
          <w:tcPr>
            <w:tcW w:w="635" w:type="dxa"/>
            <w:tcBorders>
              <w:top w:val="nil"/>
              <w:left w:val="nil"/>
              <w:bottom w:val="single" w:sz="8" w:space="0" w:color="000000"/>
              <w:right w:val="single" w:sz="8" w:space="0" w:color="000000"/>
            </w:tcBorders>
            <w:vAlign w:val="center"/>
          </w:tcPr>
          <w:p w14:paraId="09FBCB8F" w14:textId="77777777" w:rsidR="00CF16FC" w:rsidRPr="00E94B8D" w:rsidRDefault="00CF16FC" w:rsidP="00CF16FC">
            <w:pPr>
              <w:autoSpaceDE w:val="0"/>
              <w:autoSpaceDN w:val="0"/>
              <w:jc w:val="center"/>
              <w:rPr>
                <w:sz w:val="16"/>
                <w:szCs w:val="16"/>
              </w:rPr>
            </w:pPr>
          </w:p>
        </w:tc>
        <w:tc>
          <w:tcPr>
            <w:tcW w:w="394" w:type="dxa"/>
            <w:gridSpan w:val="2"/>
            <w:tcBorders>
              <w:top w:val="nil"/>
              <w:left w:val="nil"/>
              <w:bottom w:val="single" w:sz="8" w:space="0" w:color="000000"/>
              <w:right w:val="single" w:sz="8" w:space="0" w:color="000000"/>
            </w:tcBorders>
            <w:vAlign w:val="center"/>
          </w:tcPr>
          <w:p w14:paraId="1BBCD843" w14:textId="77777777" w:rsidR="00CF16FC" w:rsidRPr="00E94B8D" w:rsidRDefault="00CF16FC" w:rsidP="00CF16FC">
            <w:pPr>
              <w:autoSpaceDE w:val="0"/>
              <w:autoSpaceDN w:val="0"/>
              <w:jc w:val="center"/>
              <w:rPr>
                <w:sz w:val="16"/>
                <w:szCs w:val="16"/>
              </w:rPr>
            </w:pPr>
          </w:p>
        </w:tc>
        <w:tc>
          <w:tcPr>
            <w:tcW w:w="757" w:type="dxa"/>
            <w:tcBorders>
              <w:top w:val="nil"/>
              <w:left w:val="nil"/>
              <w:bottom w:val="single" w:sz="8" w:space="0" w:color="000000"/>
              <w:right w:val="single" w:sz="8" w:space="0" w:color="000000"/>
            </w:tcBorders>
            <w:vAlign w:val="center"/>
          </w:tcPr>
          <w:p w14:paraId="36C1355E" w14:textId="77777777" w:rsidR="00CF16FC" w:rsidRPr="00E94B8D" w:rsidRDefault="00CF16FC" w:rsidP="00CF16FC">
            <w:pPr>
              <w:autoSpaceDE w:val="0"/>
              <w:autoSpaceDN w:val="0"/>
              <w:jc w:val="center"/>
              <w:rPr>
                <w:sz w:val="16"/>
                <w:szCs w:val="16"/>
              </w:rPr>
            </w:pPr>
          </w:p>
        </w:tc>
        <w:tc>
          <w:tcPr>
            <w:tcW w:w="799" w:type="dxa"/>
            <w:tcBorders>
              <w:top w:val="nil"/>
              <w:left w:val="nil"/>
              <w:bottom w:val="single" w:sz="8" w:space="0" w:color="000000"/>
              <w:right w:val="single" w:sz="8" w:space="0" w:color="000000"/>
            </w:tcBorders>
            <w:vAlign w:val="center"/>
          </w:tcPr>
          <w:p w14:paraId="2D292560" w14:textId="77777777" w:rsidR="00CF16FC" w:rsidRPr="00E94B8D" w:rsidRDefault="00CF16FC" w:rsidP="00CF16FC">
            <w:pPr>
              <w:autoSpaceDE w:val="0"/>
              <w:autoSpaceDN w:val="0"/>
              <w:jc w:val="center"/>
              <w:rPr>
                <w:sz w:val="16"/>
                <w:szCs w:val="16"/>
              </w:rPr>
            </w:pPr>
          </w:p>
        </w:tc>
        <w:tc>
          <w:tcPr>
            <w:tcW w:w="465" w:type="dxa"/>
            <w:tcBorders>
              <w:top w:val="nil"/>
              <w:left w:val="nil"/>
              <w:bottom w:val="single" w:sz="8" w:space="0" w:color="000000"/>
              <w:right w:val="single" w:sz="8" w:space="0" w:color="000000"/>
            </w:tcBorders>
            <w:vAlign w:val="center"/>
          </w:tcPr>
          <w:p w14:paraId="1E8B9FA1" w14:textId="77777777" w:rsidR="00CF16FC" w:rsidRPr="00E94B8D" w:rsidRDefault="00CF16FC" w:rsidP="00CF16FC">
            <w:pPr>
              <w:autoSpaceDE w:val="0"/>
              <w:autoSpaceDN w:val="0"/>
              <w:jc w:val="center"/>
              <w:rPr>
                <w:sz w:val="16"/>
                <w:szCs w:val="16"/>
              </w:rPr>
            </w:pPr>
          </w:p>
        </w:tc>
        <w:tc>
          <w:tcPr>
            <w:tcW w:w="477" w:type="dxa"/>
            <w:tcBorders>
              <w:top w:val="nil"/>
              <w:left w:val="nil"/>
              <w:bottom w:val="single" w:sz="8" w:space="0" w:color="000000"/>
              <w:right w:val="single" w:sz="8" w:space="0" w:color="000000"/>
            </w:tcBorders>
            <w:vAlign w:val="center"/>
          </w:tcPr>
          <w:p w14:paraId="6D77AF77" w14:textId="77777777" w:rsidR="00CF16FC" w:rsidRPr="00E94B8D" w:rsidRDefault="00CF16FC" w:rsidP="00CF16FC">
            <w:pPr>
              <w:autoSpaceDE w:val="0"/>
              <w:autoSpaceDN w:val="0"/>
              <w:jc w:val="center"/>
              <w:rPr>
                <w:sz w:val="16"/>
                <w:szCs w:val="16"/>
              </w:rPr>
            </w:pPr>
          </w:p>
        </w:tc>
        <w:tc>
          <w:tcPr>
            <w:tcW w:w="535" w:type="dxa"/>
            <w:tcBorders>
              <w:top w:val="nil"/>
              <w:left w:val="nil"/>
              <w:bottom w:val="single" w:sz="8" w:space="0" w:color="000000"/>
              <w:right w:val="single" w:sz="8" w:space="0" w:color="000000"/>
            </w:tcBorders>
            <w:vAlign w:val="center"/>
          </w:tcPr>
          <w:p w14:paraId="2393491D" w14:textId="77777777" w:rsidR="00CF16FC" w:rsidRPr="00E94B8D" w:rsidRDefault="00CF16FC" w:rsidP="00CF16FC">
            <w:pPr>
              <w:autoSpaceDE w:val="0"/>
              <w:autoSpaceDN w:val="0"/>
              <w:jc w:val="center"/>
              <w:rPr>
                <w:sz w:val="16"/>
                <w:szCs w:val="16"/>
              </w:rPr>
            </w:pPr>
          </w:p>
        </w:tc>
        <w:tc>
          <w:tcPr>
            <w:tcW w:w="477" w:type="dxa"/>
            <w:tcBorders>
              <w:top w:val="nil"/>
              <w:left w:val="nil"/>
              <w:bottom w:val="single" w:sz="8" w:space="0" w:color="000000"/>
              <w:right w:val="single" w:sz="8" w:space="0" w:color="000000"/>
            </w:tcBorders>
            <w:vAlign w:val="center"/>
          </w:tcPr>
          <w:p w14:paraId="6468B221" w14:textId="77777777" w:rsidR="00CF16FC" w:rsidRPr="00E94B8D" w:rsidRDefault="00CF16FC" w:rsidP="00CF16FC">
            <w:pPr>
              <w:autoSpaceDE w:val="0"/>
              <w:autoSpaceDN w:val="0"/>
              <w:jc w:val="center"/>
              <w:rPr>
                <w:sz w:val="16"/>
                <w:szCs w:val="16"/>
              </w:rPr>
            </w:pPr>
          </w:p>
        </w:tc>
        <w:tc>
          <w:tcPr>
            <w:tcW w:w="535" w:type="dxa"/>
            <w:tcBorders>
              <w:top w:val="nil"/>
              <w:left w:val="nil"/>
              <w:bottom w:val="single" w:sz="8" w:space="0" w:color="000000"/>
              <w:right w:val="single" w:sz="8" w:space="0" w:color="000000"/>
            </w:tcBorders>
            <w:vAlign w:val="center"/>
          </w:tcPr>
          <w:p w14:paraId="1F86789A" w14:textId="77777777" w:rsidR="00CF16FC" w:rsidRPr="00E94B8D" w:rsidRDefault="00CF16FC" w:rsidP="00CF16FC">
            <w:pPr>
              <w:autoSpaceDE w:val="0"/>
              <w:autoSpaceDN w:val="0"/>
              <w:jc w:val="center"/>
              <w:rPr>
                <w:sz w:val="16"/>
                <w:szCs w:val="16"/>
              </w:rPr>
            </w:pPr>
          </w:p>
        </w:tc>
        <w:tc>
          <w:tcPr>
            <w:tcW w:w="582" w:type="dxa"/>
            <w:tcBorders>
              <w:top w:val="nil"/>
              <w:left w:val="nil"/>
              <w:bottom w:val="single" w:sz="8" w:space="0" w:color="000000"/>
              <w:right w:val="single" w:sz="8" w:space="0" w:color="000000"/>
            </w:tcBorders>
            <w:vAlign w:val="center"/>
          </w:tcPr>
          <w:p w14:paraId="04CD72E8" w14:textId="77777777" w:rsidR="00CF16FC" w:rsidRPr="00E94B8D" w:rsidRDefault="00CF16FC" w:rsidP="00CF16FC">
            <w:pPr>
              <w:autoSpaceDE w:val="0"/>
              <w:autoSpaceDN w:val="0"/>
              <w:jc w:val="center"/>
              <w:rPr>
                <w:sz w:val="16"/>
                <w:szCs w:val="16"/>
              </w:rPr>
            </w:pPr>
          </w:p>
        </w:tc>
      </w:tr>
      <w:tr w:rsidR="00CF16FC" w:rsidRPr="00B37324" w14:paraId="28684483" w14:textId="77777777" w:rsidTr="00CF16FC">
        <w:trPr>
          <w:trHeight w:val="255"/>
        </w:trPr>
        <w:tc>
          <w:tcPr>
            <w:tcW w:w="2723" w:type="dxa"/>
            <w:tcBorders>
              <w:top w:val="nil"/>
              <w:left w:val="single" w:sz="8" w:space="0" w:color="000000"/>
              <w:bottom w:val="single" w:sz="8" w:space="0" w:color="000000"/>
              <w:right w:val="single" w:sz="8" w:space="0" w:color="000000"/>
            </w:tcBorders>
            <w:vAlign w:val="center"/>
            <w:hideMark/>
          </w:tcPr>
          <w:p w14:paraId="079EC03F" w14:textId="77777777" w:rsidR="00CF16FC" w:rsidRPr="00E94B8D" w:rsidRDefault="00CF16FC" w:rsidP="00CF16FC">
            <w:pPr>
              <w:rPr>
                <w:rFonts w:cs="Calibri"/>
                <w:color w:val="000000"/>
                <w:sz w:val="16"/>
                <w:szCs w:val="16"/>
              </w:rPr>
            </w:pPr>
          </w:p>
        </w:tc>
        <w:tc>
          <w:tcPr>
            <w:tcW w:w="475" w:type="dxa"/>
            <w:tcBorders>
              <w:top w:val="nil"/>
              <w:left w:val="nil"/>
              <w:bottom w:val="single" w:sz="8" w:space="0" w:color="000000"/>
              <w:right w:val="single" w:sz="8" w:space="0" w:color="000000"/>
            </w:tcBorders>
            <w:vAlign w:val="center"/>
          </w:tcPr>
          <w:p w14:paraId="7041ED6D" w14:textId="77777777" w:rsidR="00CF16FC" w:rsidRPr="00E94B8D" w:rsidRDefault="00CF16FC" w:rsidP="00CF16FC">
            <w:pPr>
              <w:autoSpaceDE w:val="0"/>
              <w:autoSpaceDN w:val="0"/>
              <w:jc w:val="center"/>
              <w:rPr>
                <w:sz w:val="16"/>
                <w:szCs w:val="16"/>
              </w:rPr>
            </w:pPr>
          </w:p>
        </w:tc>
        <w:tc>
          <w:tcPr>
            <w:tcW w:w="496" w:type="dxa"/>
            <w:tcBorders>
              <w:top w:val="nil"/>
              <w:left w:val="nil"/>
              <w:bottom w:val="single" w:sz="8" w:space="0" w:color="000000"/>
              <w:right w:val="single" w:sz="8" w:space="0" w:color="000000"/>
            </w:tcBorders>
            <w:vAlign w:val="center"/>
          </w:tcPr>
          <w:p w14:paraId="2C3E65CF" w14:textId="77777777" w:rsidR="00CF16FC" w:rsidRPr="00E94B8D" w:rsidRDefault="00CF16FC" w:rsidP="00CF16FC">
            <w:pPr>
              <w:autoSpaceDE w:val="0"/>
              <w:autoSpaceDN w:val="0"/>
              <w:jc w:val="center"/>
              <w:rPr>
                <w:sz w:val="16"/>
                <w:szCs w:val="16"/>
              </w:rPr>
            </w:pPr>
          </w:p>
        </w:tc>
        <w:tc>
          <w:tcPr>
            <w:tcW w:w="635" w:type="dxa"/>
            <w:tcBorders>
              <w:top w:val="nil"/>
              <w:left w:val="nil"/>
              <w:bottom w:val="single" w:sz="8" w:space="0" w:color="000000"/>
              <w:right w:val="single" w:sz="8" w:space="0" w:color="000000"/>
            </w:tcBorders>
            <w:vAlign w:val="center"/>
          </w:tcPr>
          <w:p w14:paraId="70D48FBC" w14:textId="77777777" w:rsidR="00CF16FC" w:rsidRPr="00E94B8D" w:rsidRDefault="00CF16FC" w:rsidP="00CF16FC">
            <w:pPr>
              <w:autoSpaceDE w:val="0"/>
              <w:autoSpaceDN w:val="0"/>
              <w:jc w:val="center"/>
              <w:rPr>
                <w:sz w:val="16"/>
                <w:szCs w:val="16"/>
              </w:rPr>
            </w:pPr>
          </w:p>
        </w:tc>
        <w:tc>
          <w:tcPr>
            <w:tcW w:w="394" w:type="dxa"/>
            <w:gridSpan w:val="2"/>
            <w:tcBorders>
              <w:top w:val="nil"/>
              <w:left w:val="nil"/>
              <w:bottom w:val="single" w:sz="8" w:space="0" w:color="000000"/>
              <w:right w:val="single" w:sz="8" w:space="0" w:color="000000"/>
            </w:tcBorders>
            <w:vAlign w:val="center"/>
          </w:tcPr>
          <w:p w14:paraId="259B21D3" w14:textId="77777777" w:rsidR="00CF16FC" w:rsidRPr="00E94B8D" w:rsidRDefault="00CF16FC" w:rsidP="00CF16FC">
            <w:pPr>
              <w:autoSpaceDE w:val="0"/>
              <w:autoSpaceDN w:val="0"/>
              <w:jc w:val="center"/>
              <w:rPr>
                <w:sz w:val="16"/>
                <w:szCs w:val="16"/>
              </w:rPr>
            </w:pPr>
          </w:p>
        </w:tc>
        <w:tc>
          <w:tcPr>
            <w:tcW w:w="757" w:type="dxa"/>
            <w:tcBorders>
              <w:top w:val="nil"/>
              <w:left w:val="nil"/>
              <w:bottom w:val="single" w:sz="8" w:space="0" w:color="000000"/>
              <w:right w:val="single" w:sz="8" w:space="0" w:color="000000"/>
            </w:tcBorders>
            <w:vAlign w:val="center"/>
          </w:tcPr>
          <w:p w14:paraId="4B6D5F50" w14:textId="77777777" w:rsidR="00CF16FC" w:rsidRPr="00E94B8D" w:rsidRDefault="00CF16FC" w:rsidP="00CF16FC">
            <w:pPr>
              <w:autoSpaceDE w:val="0"/>
              <w:autoSpaceDN w:val="0"/>
              <w:jc w:val="center"/>
              <w:rPr>
                <w:sz w:val="16"/>
                <w:szCs w:val="16"/>
              </w:rPr>
            </w:pPr>
          </w:p>
        </w:tc>
        <w:tc>
          <w:tcPr>
            <w:tcW w:w="799" w:type="dxa"/>
            <w:tcBorders>
              <w:top w:val="nil"/>
              <w:left w:val="nil"/>
              <w:bottom w:val="single" w:sz="8" w:space="0" w:color="000000"/>
              <w:right w:val="single" w:sz="8" w:space="0" w:color="000000"/>
            </w:tcBorders>
            <w:vAlign w:val="center"/>
          </w:tcPr>
          <w:p w14:paraId="3DEE5ABA" w14:textId="77777777" w:rsidR="00CF16FC" w:rsidRPr="00E94B8D" w:rsidRDefault="00CF16FC" w:rsidP="00CF16FC">
            <w:pPr>
              <w:autoSpaceDE w:val="0"/>
              <w:autoSpaceDN w:val="0"/>
              <w:jc w:val="center"/>
              <w:rPr>
                <w:sz w:val="16"/>
                <w:szCs w:val="16"/>
              </w:rPr>
            </w:pPr>
          </w:p>
        </w:tc>
        <w:tc>
          <w:tcPr>
            <w:tcW w:w="465" w:type="dxa"/>
            <w:tcBorders>
              <w:top w:val="nil"/>
              <w:left w:val="nil"/>
              <w:bottom w:val="single" w:sz="8" w:space="0" w:color="000000"/>
              <w:right w:val="single" w:sz="8" w:space="0" w:color="000000"/>
            </w:tcBorders>
            <w:vAlign w:val="center"/>
          </w:tcPr>
          <w:p w14:paraId="7C1B632A" w14:textId="77777777" w:rsidR="00CF16FC" w:rsidRPr="00E94B8D" w:rsidRDefault="00CF16FC" w:rsidP="00CF16FC">
            <w:pPr>
              <w:autoSpaceDE w:val="0"/>
              <w:autoSpaceDN w:val="0"/>
              <w:jc w:val="center"/>
              <w:rPr>
                <w:sz w:val="16"/>
                <w:szCs w:val="16"/>
              </w:rPr>
            </w:pPr>
          </w:p>
        </w:tc>
        <w:tc>
          <w:tcPr>
            <w:tcW w:w="477" w:type="dxa"/>
            <w:tcBorders>
              <w:top w:val="nil"/>
              <w:left w:val="nil"/>
              <w:bottom w:val="single" w:sz="8" w:space="0" w:color="000000"/>
              <w:right w:val="single" w:sz="8" w:space="0" w:color="000000"/>
            </w:tcBorders>
            <w:vAlign w:val="center"/>
          </w:tcPr>
          <w:p w14:paraId="41B83B0B" w14:textId="77777777" w:rsidR="00CF16FC" w:rsidRPr="00E94B8D" w:rsidRDefault="00CF16FC" w:rsidP="00CF16FC">
            <w:pPr>
              <w:autoSpaceDE w:val="0"/>
              <w:autoSpaceDN w:val="0"/>
              <w:jc w:val="center"/>
              <w:rPr>
                <w:sz w:val="16"/>
                <w:szCs w:val="16"/>
              </w:rPr>
            </w:pPr>
          </w:p>
        </w:tc>
        <w:tc>
          <w:tcPr>
            <w:tcW w:w="535" w:type="dxa"/>
            <w:tcBorders>
              <w:top w:val="nil"/>
              <w:left w:val="nil"/>
              <w:bottom w:val="single" w:sz="8" w:space="0" w:color="000000"/>
              <w:right w:val="single" w:sz="8" w:space="0" w:color="000000"/>
            </w:tcBorders>
            <w:vAlign w:val="center"/>
          </w:tcPr>
          <w:p w14:paraId="53BDE757" w14:textId="77777777" w:rsidR="00CF16FC" w:rsidRPr="00E94B8D" w:rsidRDefault="00CF16FC" w:rsidP="00CF16FC">
            <w:pPr>
              <w:autoSpaceDE w:val="0"/>
              <w:autoSpaceDN w:val="0"/>
              <w:jc w:val="center"/>
              <w:rPr>
                <w:sz w:val="16"/>
                <w:szCs w:val="16"/>
              </w:rPr>
            </w:pPr>
          </w:p>
        </w:tc>
        <w:tc>
          <w:tcPr>
            <w:tcW w:w="477" w:type="dxa"/>
            <w:tcBorders>
              <w:top w:val="nil"/>
              <w:left w:val="nil"/>
              <w:bottom w:val="single" w:sz="8" w:space="0" w:color="000000"/>
              <w:right w:val="single" w:sz="8" w:space="0" w:color="000000"/>
            </w:tcBorders>
            <w:vAlign w:val="center"/>
          </w:tcPr>
          <w:p w14:paraId="3760E659" w14:textId="77777777" w:rsidR="00CF16FC" w:rsidRPr="00E94B8D" w:rsidRDefault="00CF16FC" w:rsidP="00CF16FC">
            <w:pPr>
              <w:autoSpaceDE w:val="0"/>
              <w:autoSpaceDN w:val="0"/>
              <w:jc w:val="center"/>
              <w:rPr>
                <w:sz w:val="16"/>
                <w:szCs w:val="16"/>
              </w:rPr>
            </w:pPr>
          </w:p>
        </w:tc>
        <w:tc>
          <w:tcPr>
            <w:tcW w:w="535" w:type="dxa"/>
            <w:tcBorders>
              <w:top w:val="nil"/>
              <w:left w:val="nil"/>
              <w:bottom w:val="single" w:sz="8" w:space="0" w:color="000000"/>
              <w:right w:val="single" w:sz="8" w:space="0" w:color="000000"/>
            </w:tcBorders>
            <w:vAlign w:val="center"/>
          </w:tcPr>
          <w:p w14:paraId="1B71B3D5" w14:textId="77777777" w:rsidR="00CF16FC" w:rsidRPr="00E94B8D" w:rsidRDefault="00CF16FC" w:rsidP="00CF16FC">
            <w:pPr>
              <w:autoSpaceDE w:val="0"/>
              <w:autoSpaceDN w:val="0"/>
              <w:jc w:val="center"/>
              <w:rPr>
                <w:sz w:val="16"/>
                <w:szCs w:val="16"/>
              </w:rPr>
            </w:pPr>
          </w:p>
        </w:tc>
        <w:tc>
          <w:tcPr>
            <w:tcW w:w="582" w:type="dxa"/>
            <w:tcBorders>
              <w:top w:val="nil"/>
              <w:left w:val="nil"/>
              <w:bottom w:val="single" w:sz="8" w:space="0" w:color="000000"/>
              <w:right w:val="single" w:sz="8" w:space="0" w:color="000000"/>
            </w:tcBorders>
            <w:vAlign w:val="center"/>
          </w:tcPr>
          <w:p w14:paraId="740CC180" w14:textId="77777777" w:rsidR="00CF16FC" w:rsidRPr="00E94B8D" w:rsidRDefault="00CF16FC" w:rsidP="00CF16FC">
            <w:pPr>
              <w:autoSpaceDE w:val="0"/>
              <w:autoSpaceDN w:val="0"/>
              <w:rPr>
                <w:sz w:val="16"/>
                <w:szCs w:val="16"/>
              </w:rPr>
            </w:pPr>
          </w:p>
        </w:tc>
      </w:tr>
      <w:tr w:rsidR="00CF16FC" w:rsidRPr="00B37324" w14:paraId="7EC09F8C" w14:textId="77777777" w:rsidTr="00CF16FC">
        <w:trPr>
          <w:trHeight w:val="50"/>
        </w:trPr>
        <w:tc>
          <w:tcPr>
            <w:tcW w:w="4723" w:type="dxa"/>
            <w:gridSpan w:val="6"/>
            <w:tcBorders>
              <w:top w:val="nil"/>
              <w:left w:val="single" w:sz="8" w:space="0" w:color="000000"/>
              <w:bottom w:val="single" w:sz="8" w:space="0" w:color="000000"/>
              <w:right w:val="single" w:sz="8" w:space="0" w:color="000000"/>
            </w:tcBorders>
            <w:shd w:val="clear" w:color="auto" w:fill="D9E0F1"/>
            <w:vAlign w:val="center"/>
            <w:hideMark/>
          </w:tcPr>
          <w:p w14:paraId="4319168E" w14:textId="77777777" w:rsidR="00CF16FC" w:rsidRPr="00346FE0" w:rsidRDefault="00CF16FC" w:rsidP="00CF16FC">
            <w:pPr>
              <w:autoSpaceDE w:val="0"/>
              <w:autoSpaceDN w:val="0"/>
              <w:ind w:right="131"/>
              <w:jc w:val="right"/>
              <w:rPr>
                <w:b/>
                <w:sz w:val="16"/>
                <w:szCs w:val="16"/>
              </w:rPr>
            </w:pPr>
            <w:r w:rsidRPr="00346FE0">
              <w:rPr>
                <w:rFonts w:cs="Calibri"/>
                <w:b/>
                <w:sz w:val="16"/>
                <w:szCs w:val="16"/>
              </w:rPr>
              <w:t>TOTALS (RRL funded)</w:t>
            </w:r>
          </w:p>
        </w:tc>
        <w:tc>
          <w:tcPr>
            <w:tcW w:w="757" w:type="dxa"/>
            <w:tcBorders>
              <w:top w:val="nil"/>
              <w:left w:val="nil"/>
              <w:bottom w:val="single" w:sz="8" w:space="0" w:color="000000"/>
              <w:right w:val="single" w:sz="8" w:space="0" w:color="000000"/>
            </w:tcBorders>
            <w:shd w:val="clear" w:color="auto" w:fill="D9E0F1"/>
            <w:vAlign w:val="center"/>
          </w:tcPr>
          <w:p w14:paraId="34830B92" w14:textId="77777777" w:rsidR="00CF16FC" w:rsidRPr="008478D8" w:rsidRDefault="00CF16FC" w:rsidP="00CF16FC">
            <w:pPr>
              <w:autoSpaceDE w:val="0"/>
              <w:autoSpaceDN w:val="0"/>
              <w:jc w:val="center"/>
              <w:rPr>
                <w:b/>
                <w:sz w:val="18"/>
                <w:szCs w:val="18"/>
              </w:rPr>
            </w:pPr>
          </w:p>
        </w:tc>
        <w:tc>
          <w:tcPr>
            <w:tcW w:w="799" w:type="dxa"/>
            <w:tcBorders>
              <w:top w:val="nil"/>
              <w:left w:val="nil"/>
              <w:bottom w:val="single" w:sz="8" w:space="0" w:color="000000"/>
              <w:right w:val="single" w:sz="8" w:space="0" w:color="000000"/>
            </w:tcBorders>
            <w:shd w:val="clear" w:color="auto" w:fill="D9E0F1"/>
            <w:vAlign w:val="center"/>
          </w:tcPr>
          <w:p w14:paraId="225FAC8B" w14:textId="77777777" w:rsidR="00CF16FC" w:rsidRPr="008478D8" w:rsidRDefault="00CF16FC" w:rsidP="00CF16FC">
            <w:pPr>
              <w:autoSpaceDE w:val="0"/>
              <w:autoSpaceDN w:val="0"/>
              <w:jc w:val="center"/>
              <w:rPr>
                <w:b/>
                <w:sz w:val="18"/>
                <w:szCs w:val="18"/>
              </w:rPr>
            </w:pPr>
          </w:p>
        </w:tc>
        <w:tc>
          <w:tcPr>
            <w:tcW w:w="465" w:type="dxa"/>
            <w:tcBorders>
              <w:top w:val="nil"/>
              <w:left w:val="nil"/>
              <w:bottom w:val="single" w:sz="8" w:space="0" w:color="000000"/>
              <w:right w:val="single" w:sz="8" w:space="0" w:color="000000"/>
            </w:tcBorders>
            <w:shd w:val="clear" w:color="auto" w:fill="D9E0F1"/>
            <w:vAlign w:val="center"/>
          </w:tcPr>
          <w:p w14:paraId="4B6B156E" w14:textId="77777777" w:rsidR="00CF16FC" w:rsidRPr="008478D8" w:rsidRDefault="00CF16FC" w:rsidP="00CF16FC">
            <w:pPr>
              <w:autoSpaceDE w:val="0"/>
              <w:autoSpaceDN w:val="0"/>
              <w:jc w:val="center"/>
              <w:rPr>
                <w:b/>
                <w:sz w:val="18"/>
                <w:szCs w:val="18"/>
              </w:rPr>
            </w:pPr>
          </w:p>
        </w:tc>
        <w:tc>
          <w:tcPr>
            <w:tcW w:w="477" w:type="dxa"/>
            <w:tcBorders>
              <w:top w:val="nil"/>
              <w:left w:val="nil"/>
              <w:bottom w:val="single" w:sz="8" w:space="0" w:color="000000"/>
              <w:right w:val="single" w:sz="8" w:space="0" w:color="000000"/>
            </w:tcBorders>
            <w:shd w:val="clear" w:color="auto" w:fill="D9E0F1"/>
            <w:vAlign w:val="center"/>
          </w:tcPr>
          <w:p w14:paraId="6621FAFE" w14:textId="77777777" w:rsidR="00CF16FC" w:rsidRPr="008478D8" w:rsidRDefault="00CF16FC" w:rsidP="00CF16FC">
            <w:pPr>
              <w:autoSpaceDE w:val="0"/>
              <w:autoSpaceDN w:val="0"/>
              <w:jc w:val="center"/>
              <w:rPr>
                <w:b/>
                <w:sz w:val="18"/>
                <w:szCs w:val="18"/>
              </w:rPr>
            </w:pPr>
          </w:p>
        </w:tc>
        <w:tc>
          <w:tcPr>
            <w:tcW w:w="535" w:type="dxa"/>
            <w:tcBorders>
              <w:top w:val="nil"/>
              <w:left w:val="nil"/>
              <w:bottom w:val="single" w:sz="8" w:space="0" w:color="000000"/>
              <w:right w:val="single" w:sz="8" w:space="0" w:color="000000"/>
            </w:tcBorders>
            <w:shd w:val="clear" w:color="auto" w:fill="D9E0F1"/>
            <w:vAlign w:val="center"/>
          </w:tcPr>
          <w:p w14:paraId="40A6E0E7" w14:textId="77777777" w:rsidR="00CF16FC" w:rsidRPr="008478D8" w:rsidRDefault="00CF16FC" w:rsidP="00CF16FC">
            <w:pPr>
              <w:autoSpaceDE w:val="0"/>
              <w:autoSpaceDN w:val="0"/>
              <w:jc w:val="center"/>
              <w:rPr>
                <w:b/>
                <w:sz w:val="18"/>
                <w:szCs w:val="18"/>
              </w:rPr>
            </w:pPr>
          </w:p>
        </w:tc>
        <w:tc>
          <w:tcPr>
            <w:tcW w:w="477" w:type="dxa"/>
            <w:tcBorders>
              <w:top w:val="nil"/>
              <w:left w:val="nil"/>
              <w:bottom w:val="single" w:sz="8" w:space="0" w:color="000000"/>
              <w:right w:val="single" w:sz="8" w:space="0" w:color="000000"/>
            </w:tcBorders>
            <w:shd w:val="clear" w:color="auto" w:fill="D9E0F1"/>
            <w:vAlign w:val="center"/>
          </w:tcPr>
          <w:p w14:paraId="5D0ED6B5" w14:textId="77777777" w:rsidR="00CF16FC" w:rsidRPr="008478D8" w:rsidRDefault="00CF16FC" w:rsidP="00CF16FC">
            <w:pPr>
              <w:autoSpaceDE w:val="0"/>
              <w:autoSpaceDN w:val="0"/>
              <w:jc w:val="center"/>
              <w:rPr>
                <w:b/>
                <w:sz w:val="18"/>
                <w:szCs w:val="18"/>
              </w:rPr>
            </w:pPr>
          </w:p>
        </w:tc>
        <w:tc>
          <w:tcPr>
            <w:tcW w:w="535" w:type="dxa"/>
            <w:tcBorders>
              <w:top w:val="nil"/>
              <w:left w:val="nil"/>
              <w:bottom w:val="single" w:sz="8" w:space="0" w:color="000000"/>
              <w:right w:val="single" w:sz="8" w:space="0" w:color="000000"/>
            </w:tcBorders>
            <w:shd w:val="clear" w:color="auto" w:fill="D9E0F1"/>
            <w:vAlign w:val="center"/>
          </w:tcPr>
          <w:p w14:paraId="1D4FC0F6" w14:textId="77777777" w:rsidR="00CF16FC" w:rsidRPr="008478D8" w:rsidRDefault="00CF16FC" w:rsidP="00CF16FC">
            <w:pPr>
              <w:autoSpaceDE w:val="0"/>
              <w:autoSpaceDN w:val="0"/>
              <w:jc w:val="center"/>
              <w:rPr>
                <w:b/>
                <w:sz w:val="18"/>
                <w:szCs w:val="18"/>
              </w:rPr>
            </w:pPr>
          </w:p>
        </w:tc>
        <w:tc>
          <w:tcPr>
            <w:tcW w:w="582" w:type="dxa"/>
            <w:tcBorders>
              <w:top w:val="nil"/>
              <w:left w:val="nil"/>
              <w:bottom w:val="single" w:sz="8" w:space="0" w:color="000000"/>
              <w:right w:val="single" w:sz="8" w:space="0" w:color="000000"/>
            </w:tcBorders>
            <w:shd w:val="clear" w:color="auto" w:fill="D9E0F1"/>
            <w:vAlign w:val="center"/>
          </w:tcPr>
          <w:p w14:paraId="17AA63BA" w14:textId="77777777" w:rsidR="00CF16FC" w:rsidRPr="008478D8" w:rsidRDefault="00CF16FC" w:rsidP="00CF16FC">
            <w:pPr>
              <w:autoSpaceDE w:val="0"/>
              <w:autoSpaceDN w:val="0"/>
              <w:jc w:val="center"/>
              <w:rPr>
                <w:b/>
                <w:sz w:val="18"/>
                <w:szCs w:val="18"/>
              </w:rPr>
            </w:pPr>
          </w:p>
        </w:tc>
      </w:tr>
      <w:tr w:rsidR="00CF16FC" w:rsidRPr="00B37324" w14:paraId="32B2FC52" w14:textId="77777777" w:rsidTr="00CF16FC">
        <w:trPr>
          <w:trHeight w:val="50"/>
        </w:trPr>
        <w:tc>
          <w:tcPr>
            <w:tcW w:w="4723" w:type="dxa"/>
            <w:gridSpan w:val="6"/>
            <w:tcBorders>
              <w:top w:val="nil"/>
              <w:left w:val="single" w:sz="8" w:space="0" w:color="000000"/>
              <w:bottom w:val="single" w:sz="8" w:space="0" w:color="000000"/>
              <w:right w:val="single" w:sz="8" w:space="0" w:color="000000"/>
            </w:tcBorders>
            <w:shd w:val="clear" w:color="auto" w:fill="D9E0F1"/>
            <w:vAlign w:val="center"/>
            <w:hideMark/>
          </w:tcPr>
          <w:p w14:paraId="3EB5BAEA" w14:textId="77777777" w:rsidR="00CF16FC" w:rsidRPr="00346FE0" w:rsidRDefault="00CF16FC" w:rsidP="00CF16FC">
            <w:pPr>
              <w:autoSpaceDE w:val="0"/>
              <w:autoSpaceDN w:val="0"/>
              <w:ind w:right="131"/>
              <w:jc w:val="right"/>
              <w:rPr>
                <w:b/>
                <w:sz w:val="16"/>
                <w:szCs w:val="16"/>
              </w:rPr>
            </w:pPr>
            <w:r w:rsidRPr="00346FE0">
              <w:rPr>
                <w:rFonts w:cs="Calibri"/>
                <w:b/>
                <w:sz w:val="16"/>
                <w:szCs w:val="16"/>
              </w:rPr>
              <w:t>GRAND TOTALS</w:t>
            </w:r>
          </w:p>
        </w:tc>
        <w:tc>
          <w:tcPr>
            <w:tcW w:w="757" w:type="dxa"/>
            <w:tcBorders>
              <w:top w:val="nil"/>
              <w:left w:val="nil"/>
              <w:bottom w:val="single" w:sz="8" w:space="0" w:color="000000"/>
              <w:right w:val="single" w:sz="8" w:space="0" w:color="000000"/>
            </w:tcBorders>
            <w:shd w:val="clear" w:color="auto" w:fill="D9E0F1"/>
            <w:vAlign w:val="center"/>
          </w:tcPr>
          <w:p w14:paraId="5CD082FD" w14:textId="77777777" w:rsidR="00CF16FC" w:rsidRPr="008478D8" w:rsidRDefault="00CF16FC" w:rsidP="00CF16FC">
            <w:pPr>
              <w:autoSpaceDE w:val="0"/>
              <w:autoSpaceDN w:val="0"/>
              <w:jc w:val="center"/>
              <w:rPr>
                <w:b/>
                <w:sz w:val="18"/>
                <w:szCs w:val="18"/>
              </w:rPr>
            </w:pPr>
          </w:p>
        </w:tc>
        <w:tc>
          <w:tcPr>
            <w:tcW w:w="799" w:type="dxa"/>
            <w:tcBorders>
              <w:top w:val="nil"/>
              <w:left w:val="nil"/>
              <w:bottom w:val="single" w:sz="8" w:space="0" w:color="000000"/>
              <w:right w:val="single" w:sz="8" w:space="0" w:color="000000"/>
            </w:tcBorders>
            <w:shd w:val="clear" w:color="auto" w:fill="D9E0F1"/>
            <w:vAlign w:val="center"/>
          </w:tcPr>
          <w:p w14:paraId="463E17E6" w14:textId="77777777" w:rsidR="00CF16FC" w:rsidRPr="008478D8" w:rsidRDefault="00CF16FC" w:rsidP="00CF16FC">
            <w:pPr>
              <w:autoSpaceDE w:val="0"/>
              <w:autoSpaceDN w:val="0"/>
              <w:jc w:val="center"/>
              <w:rPr>
                <w:b/>
                <w:sz w:val="18"/>
                <w:szCs w:val="18"/>
              </w:rPr>
            </w:pPr>
          </w:p>
        </w:tc>
        <w:tc>
          <w:tcPr>
            <w:tcW w:w="465" w:type="dxa"/>
            <w:tcBorders>
              <w:top w:val="nil"/>
              <w:left w:val="nil"/>
              <w:bottom w:val="single" w:sz="8" w:space="0" w:color="000000"/>
              <w:right w:val="single" w:sz="8" w:space="0" w:color="000000"/>
            </w:tcBorders>
            <w:shd w:val="clear" w:color="auto" w:fill="D9E0F1"/>
            <w:vAlign w:val="center"/>
          </w:tcPr>
          <w:p w14:paraId="5727B349" w14:textId="77777777" w:rsidR="00CF16FC" w:rsidRPr="008478D8" w:rsidRDefault="00CF16FC" w:rsidP="00CF16FC">
            <w:pPr>
              <w:autoSpaceDE w:val="0"/>
              <w:autoSpaceDN w:val="0"/>
              <w:jc w:val="center"/>
              <w:rPr>
                <w:b/>
                <w:sz w:val="18"/>
                <w:szCs w:val="18"/>
              </w:rPr>
            </w:pPr>
          </w:p>
        </w:tc>
        <w:tc>
          <w:tcPr>
            <w:tcW w:w="477" w:type="dxa"/>
            <w:tcBorders>
              <w:top w:val="nil"/>
              <w:left w:val="nil"/>
              <w:bottom w:val="single" w:sz="8" w:space="0" w:color="000000"/>
              <w:right w:val="single" w:sz="8" w:space="0" w:color="000000"/>
            </w:tcBorders>
            <w:shd w:val="clear" w:color="auto" w:fill="D9E0F1"/>
            <w:vAlign w:val="center"/>
          </w:tcPr>
          <w:p w14:paraId="2915E478" w14:textId="77777777" w:rsidR="00CF16FC" w:rsidRPr="008478D8" w:rsidRDefault="00CF16FC" w:rsidP="00CF16FC">
            <w:pPr>
              <w:autoSpaceDE w:val="0"/>
              <w:autoSpaceDN w:val="0"/>
              <w:jc w:val="center"/>
              <w:rPr>
                <w:b/>
                <w:sz w:val="18"/>
                <w:szCs w:val="18"/>
              </w:rPr>
            </w:pPr>
          </w:p>
        </w:tc>
        <w:tc>
          <w:tcPr>
            <w:tcW w:w="535" w:type="dxa"/>
            <w:tcBorders>
              <w:top w:val="nil"/>
              <w:left w:val="nil"/>
              <w:bottom w:val="single" w:sz="8" w:space="0" w:color="000000"/>
              <w:right w:val="single" w:sz="8" w:space="0" w:color="000000"/>
            </w:tcBorders>
            <w:shd w:val="clear" w:color="auto" w:fill="D9E0F1"/>
            <w:vAlign w:val="center"/>
          </w:tcPr>
          <w:p w14:paraId="47EA871E" w14:textId="77777777" w:rsidR="00CF16FC" w:rsidRPr="008478D8" w:rsidRDefault="00CF16FC" w:rsidP="00CF16FC">
            <w:pPr>
              <w:autoSpaceDE w:val="0"/>
              <w:autoSpaceDN w:val="0"/>
              <w:jc w:val="center"/>
              <w:rPr>
                <w:b/>
                <w:sz w:val="18"/>
                <w:szCs w:val="18"/>
              </w:rPr>
            </w:pPr>
          </w:p>
        </w:tc>
        <w:tc>
          <w:tcPr>
            <w:tcW w:w="477" w:type="dxa"/>
            <w:tcBorders>
              <w:top w:val="nil"/>
              <w:left w:val="nil"/>
              <w:bottom w:val="single" w:sz="8" w:space="0" w:color="000000"/>
              <w:right w:val="single" w:sz="8" w:space="0" w:color="000000"/>
            </w:tcBorders>
            <w:shd w:val="clear" w:color="auto" w:fill="D9E0F1"/>
            <w:vAlign w:val="center"/>
          </w:tcPr>
          <w:p w14:paraId="0B4E543B" w14:textId="77777777" w:rsidR="00CF16FC" w:rsidRPr="008478D8" w:rsidRDefault="00CF16FC" w:rsidP="00CF16FC">
            <w:pPr>
              <w:autoSpaceDE w:val="0"/>
              <w:autoSpaceDN w:val="0"/>
              <w:rPr>
                <w:b/>
                <w:sz w:val="18"/>
                <w:szCs w:val="18"/>
              </w:rPr>
            </w:pPr>
          </w:p>
        </w:tc>
        <w:tc>
          <w:tcPr>
            <w:tcW w:w="535" w:type="dxa"/>
            <w:tcBorders>
              <w:top w:val="nil"/>
              <w:left w:val="nil"/>
              <w:bottom w:val="single" w:sz="8" w:space="0" w:color="000000"/>
              <w:right w:val="single" w:sz="8" w:space="0" w:color="000000"/>
            </w:tcBorders>
            <w:shd w:val="clear" w:color="auto" w:fill="D9E0F1"/>
            <w:vAlign w:val="center"/>
          </w:tcPr>
          <w:p w14:paraId="5702161A" w14:textId="77777777" w:rsidR="00CF16FC" w:rsidRPr="008478D8" w:rsidRDefault="00CF16FC" w:rsidP="00CF16FC">
            <w:pPr>
              <w:autoSpaceDE w:val="0"/>
              <w:autoSpaceDN w:val="0"/>
              <w:jc w:val="center"/>
              <w:rPr>
                <w:b/>
                <w:sz w:val="18"/>
                <w:szCs w:val="18"/>
              </w:rPr>
            </w:pPr>
          </w:p>
        </w:tc>
        <w:tc>
          <w:tcPr>
            <w:tcW w:w="582" w:type="dxa"/>
            <w:tcBorders>
              <w:top w:val="nil"/>
              <w:left w:val="nil"/>
              <w:bottom w:val="single" w:sz="8" w:space="0" w:color="000000"/>
              <w:right w:val="single" w:sz="8" w:space="0" w:color="000000"/>
            </w:tcBorders>
            <w:shd w:val="clear" w:color="auto" w:fill="D9E0F1"/>
            <w:vAlign w:val="center"/>
          </w:tcPr>
          <w:p w14:paraId="0616C5E8" w14:textId="77777777" w:rsidR="00CF16FC" w:rsidRPr="008478D8" w:rsidRDefault="00CF16FC" w:rsidP="00CF16FC">
            <w:pPr>
              <w:autoSpaceDE w:val="0"/>
              <w:autoSpaceDN w:val="0"/>
              <w:jc w:val="center"/>
              <w:rPr>
                <w:b/>
                <w:sz w:val="18"/>
                <w:szCs w:val="18"/>
              </w:rPr>
            </w:pPr>
          </w:p>
        </w:tc>
      </w:tr>
      <w:tr w:rsidR="00CF16FC" w:rsidRPr="00B37324" w14:paraId="69F8DBD3" w14:textId="77777777" w:rsidTr="00CF16FC">
        <w:trPr>
          <w:trHeight w:val="590"/>
        </w:trPr>
        <w:tc>
          <w:tcPr>
            <w:tcW w:w="9350" w:type="dxa"/>
            <w:gridSpan w:val="14"/>
            <w:tcBorders>
              <w:top w:val="nil"/>
              <w:left w:val="single" w:sz="8" w:space="0" w:color="auto"/>
              <w:bottom w:val="single" w:sz="8" w:space="0" w:color="auto"/>
              <w:right w:val="single" w:sz="8" w:space="0" w:color="auto"/>
            </w:tcBorders>
            <w:vAlign w:val="center"/>
          </w:tcPr>
          <w:p w14:paraId="1786A19F" w14:textId="77777777" w:rsidR="00CF16FC" w:rsidRPr="00E94B8D" w:rsidRDefault="00CF16FC" w:rsidP="00CF16FC">
            <w:pPr>
              <w:autoSpaceDE w:val="0"/>
              <w:autoSpaceDN w:val="0"/>
              <w:ind w:right="101"/>
              <w:rPr>
                <w:sz w:val="16"/>
                <w:szCs w:val="16"/>
              </w:rPr>
            </w:pPr>
            <w:r w:rsidRPr="00E94B8D">
              <w:rPr>
                <w:b/>
                <w:bCs/>
                <w:sz w:val="16"/>
                <w:szCs w:val="16"/>
              </w:rPr>
              <w:t>Cost Table Notes:</w:t>
            </w:r>
          </w:p>
          <w:p w14:paraId="22F2FD59" w14:textId="77777777" w:rsidR="00CF16FC" w:rsidRPr="00E94B8D" w:rsidRDefault="00CF16FC" w:rsidP="00CF16FC">
            <w:pPr>
              <w:ind w:right="101"/>
              <w:rPr>
                <w:rFonts w:cs="Calibri"/>
                <w:spacing w:val="-57"/>
                <w:sz w:val="16"/>
                <w:szCs w:val="16"/>
              </w:rPr>
            </w:pPr>
            <w:r w:rsidRPr="00E94B8D">
              <w:rPr>
                <w:rFonts w:cs="Calibri"/>
                <w:sz w:val="16"/>
                <w:szCs w:val="16"/>
              </w:rPr>
              <w:t>*Modernization Costs are nominal to location of work being performed and non-standard across NAVFAC.</w:t>
            </w:r>
          </w:p>
          <w:p w14:paraId="5EEDF5BA" w14:textId="77777777" w:rsidR="00CF16FC" w:rsidRPr="00E94B8D" w:rsidRDefault="00CF16FC" w:rsidP="00CF16FC">
            <w:pPr>
              <w:ind w:right="101"/>
              <w:rPr>
                <w:rFonts w:cs="Calibri"/>
                <w:sz w:val="16"/>
                <w:szCs w:val="16"/>
              </w:rPr>
            </w:pPr>
            <w:r w:rsidRPr="00E94B8D">
              <w:rPr>
                <w:rFonts w:cs="Calibri"/>
                <w:sz w:val="16"/>
                <w:szCs w:val="16"/>
              </w:rPr>
              <w:t>*</w:t>
            </w:r>
            <w:proofErr w:type="gramStart"/>
            <w:r w:rsidRPr="00E94B8D">
              <w:rPr>
                <w:rFonts w:cs="Calibri"/>
                <w:sz w:val="16"/>
                <w:szCs w:val="16"/>
              </w:rPr>
              <w:t>In order for</w:t>
            </w:r>
            <w:proofErr w:type="gramEnd"/>
            <w:r w:rsidRPr="00E94B8D">
              <w:rPr>
                <w:rFonts w:cs="Calibri"/>
                <w:sz w:val="16"/>
                <w:szCs w:val="16"/>
              </w:rPr>
              <w:t xml:space="preserve"> Facility Building Occupancy Date (BOD)  to align with TTT/Pilot Course dates, all Contract Completions Dates (CCD) should be factored into for Surveys, Designs, Abatement and Construction should be factored into Ready for Training (RFT) schedule.</w:t>
            </w:r>
          </w:p>
        </w:tc>
      </w:tr>
    </w:tbl>
    <w:p w14:paraId="484EFC19" w14:textId="17576E87" w:rsidR="00CF16FC" w:rsidRDefault="00CF16FC" w:rsidP="00BC25AE">
      <w:pPr>
        <w:pStyle w:val="Caption"/>
      </w:pPr>
      <w:bookmarkStart w:id="128" w:name="_Toc148974179"/>
      <w:bookmarkEnd w:id="122"/>
      <w:bookmarkEnd w:id="123"/>
      <w:bookmarkEnd w:id="124"/>
      <w:bookmarkEnd w:id="125"/>
      <w:bookmarkEnd w:id="126"/>
      <w:r>
        <w:t xml:space="preserve">Table </w:t>
      </w:r>
      <w:r>
        <w:fldChar w:fldCharType="begin"/>
      </w:r>
      <w:r>
        <w:instrText xml:space="preserve"> STYLEREF 1 \s </w:instrText>
      </w:r>
      <w:r>
        <w:fldChar w:fldCharType="separate"/>
      </w:r>
      <w:r w:rsidR="00B35448">
        <w:t>2</w:t>
      </w:r>
      <w:r>
        <w:fldChar w:fldCharType="end"/>
      </w:r>
      <w:r>
        <w:noBreakHyphen/>
      </w:r>
      <w:r>
        <w:fldChar w:fldCharType="begin"/>
      </w:r>
      <w:r>
        <w:instrText xml:space="preserve"> SEQ Table \* ARABIC \s 1 </w:instrText>
      </w:r>
      <w:r>
        <w:fldChar w:fldCharType="separate"/>
      </w:r>
      <w:r w:rsidR="00B35448">
        <w:t>4</w:t>
      </w:r>
      <w:r>
        <w:fldChar w:fldCharType="end"/>
      </w:r>
      <w:r>
        <w:t>: (U) Additional Facility Requirements by Activity</w:t>
      </w:r>
      <w:bookmarkEnd w:id="127"/>
      <w:r w:rsidR="00112539">
        <w:t xml:space="preserve"> – FRD Table 3-4</w:t>
      </w:r>
      <w:bookmarkEnd w:id="128"/>
    </w:p>
    <w:p w14:paraId="36AF5F45" w14:textId="77777777" w:rsidR="00CF16FC" w:rsidRDefault="00CF16FC" w:rsidP="00CF16FC">
      <w:pPr>
        <w:rPr>
          <w:b/>
          <w:bCs/>
        </w:rPr>
      </w:pPr>
    </w:p>
    <w:p w14:paraId="00E6BABA" w14:textId="77777777" w:rsidR="00CF16FC" w:rsidRDefault="00CF16FC" w:rsidP="00CF16FC">
      <w:pPr>
        <w:rPr>
          <w:b/>
          <w:bCs/>
        </w:rPr>
      </w:pPr>
    </w:p>
    <w:p w14:paraId="23140009" w14:textId="74FCDB52" w:rsidR="00B4691D" w:rsidRDefault="00B4691D" w:rsidP="004E016D">
      <w:pPr>
        <w:pStyle w:val="Heading3"/>
      </w:pPr>
      <w:bookmarkStart w:id="129" w:name="_Toc199768444"/>
      <w:bookmarkEnd w:id="121"/>
      <w:r>
        <w:t xml:space="preserve">(U) </w:t>
      </w:r>
      <w:r w:rsidRPr="00B4691D">
        <w:t>Electronic Classroom (ECR), Labs, Other IT/Network/Wireless Requirements &amp; Costs</w:t>
      </w:r>
      <w:r w:rsidR="00A86015">
        <w:t xml:space="preserve"> </w:t>
      </w:r>
      <w:r w:rsidR="00A86015" w:rsidRPr="00A86015">
        <w:t>(NETC N6)</w:t>
      </w:r>
      <w:bookmarkEnd w:id="129"/>
    </w:p>
    <w:p w14:paraId="4E94FA18" w14:textId="3032D56A" w:rsidR="00A86015" w:rsidRDefault="00A86015" w:rsidP="00A86015">
      <w:r>
        <w:t xml:space="preserve">The first subsection identifies </w:t>
      </w:r>
      <w:r w:rsidRPr="00597C59">
        <w:t>ECR spaces required to field the modernized training, and any upgrades, as well as other changes required for fielding. Highlighting these IT equipment shortfalls, enables NETC to accurately program for resources to resolve the open requirements.</w:t>
      </w:r>
      <w:r>
        <w:t xml:space="preserve"> The following two subsections elaborate and provide ECR details and </w:t>
      </w:r>
      <w:proofErr w:type="gramStart"/>
      <w:r>
        <w:t>Non-ECR</w:t>
      </w:r>
      <w:proofErr w:type="gramEnd"/>
      <w:r>
        <w:t xml:space="preserve"> details respectively.</w:t>
      </w:r>
    </w:p>
    <w:p w14:paraId="6D5B81C9" w14:textId="77777777" w:rsidR="00A86015" w:rsidRDefault="00A86015" w:rsidP="00A86015"/>
    <w:p w14:paraId="0663D003" w14:textId="77777777" w:rsidR="000C6E91" w:rsidRDefault="000C6E91" w:rsidP="00A86015"/>
    <w:p w14:paraId="46F4906D" w14:textId="77777777" w:rsidR="000C6E91" w:rsidRDefault="000C6E91" w:rsidP="00A86015"/>
    <w:p w14:paraId="4F576525" w14:textId="77777777" w:rsidR="000C6E91" w:rsidRDefault="000C6E91" w:rsidP="00A86015"/>
    <w:p w14:paraId="35A83B66" w14:textId="77777777" w:rsidR="000C6E91" w:rsidRPr="00A86015" w:rsidRDefault="000C6E91" w:rsidP="00A86015"/>
    <w:p w14:paraId="2F8C4E70" w14:textId="74418CFA" w:rsidR="00223C4A" w:rsidRDefault="00223C4A" w:rsidP="00BC25AE">
      <w:pPr>
        <w:pStyle w:val="Caption"/>
      </w:pPr>
      <w:bookmarkStart w:id="130" w:name="_Toc106822021"/>
      <w:bookmarkStart w:id="131" w:name="_Toc148974180"/>
      <w:r>
        <w:lastRenderedPageBreak/>
        <w:t xml:space="preserve">Table </w:t>
      </w:r>
      <w:r>
        <w:fldChar w:fldCharType="begin"/>
      </w:r>
      <w:r>
        <w:instrText xml:space="preserve"> STYLEREF 1 \s </w:instrText>
      </w:r>
      <w:r>
        <w:fldChar w:fldCharType="separate"/>
      </w:r>
      <w:r w:rsidR="00B35448">
        <w:t>2</w:t>
      </w:r>
      <w:r>
        <w:fldChar w:fldCharType="end"/>
      </w:r>
      <w:r>
        <w:noBreakHyphen/>
      </w:r>
      <w:r>
        <w:fldChar w:fldCharType="begin"/>
      </w:r>
      <w:r>
        <w:instrText xml:space="preserve"> SEQ Table \* ARABIC \s 1 </w:instrText>
      </w:r>
      <w:r>
        <w:fldChar w:fldCharType="separate"/>
      </w:r>
      <w:r w:rsidR="00B35448">
        <w:t>5</w:t>
      </w:r>
      <w:r>
        <w:fldChar w:fldCharType="end"/>
      </w:r>
      <w:r>
        <w:t xml:space="preserve">: (U) </w:t>
      </w:r>
      <w:r w:rsidR="00B4691D">
        <w:t xml:space="preserve">ECR, Labs, Other IT/Network/Wireless </w:t>
      </w:r>
      <w:bookmarkEnd w:id="130"/>
      <w:r w:rsidR="00B4691D">
        <w:t>Requirements and Costs</w:t>
      </w:r>
      <w:r w:rsidR="000666F5">
        <w:t xml:space="preserve"> – FRD Table 3-5</w:t>
      </w:r>
      <w:bookmarkEnd w:id="131"/>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535"/>
        <w:gridCol w:w="3060"/>
        <w:gridCol w:w="630"/>
        <w:gridCol w:w="630"/>
        <w:gridCol w:w="710"/>
        <w:gridCol w:w="1890"/>
        <w:gridCol w:w="905"/>
      </w:tblGrid>
      <w:tr w:rsidR="00CF16FC" w:rsidRPr="00B37324" w14:paraId="5606F1D9" w14:textId="77777777" w:rsidTr="005F3DD5">
        <w:trPr>
          <w:trHeight w:val="404"/>
          <w:jc w:val="center"/>
        </w:trPr>
        <w:tc>
          <w:tcPr>
            <w:tcW w:w="1535" w:type="dxa"/>
            <w:tcBorders>
              <w:top w:val="single" w:sz="4" w:space="0" w:color="auto"/>
              <w:left w:val="single" w:sz="4" w:space="0" w:color="auto"/>
              <w:bottom w:val="single" w:sz="4" w:space="0" w:color="000000"/>
              <w:right w:val="single" w:sz="4" w:space="0" w:color="000000"/>
            </w:tcBorders>
            <w:shd w:val="clear" w:color="auto" w:fill="001F5F"/>
            <w:vAlign w:val="center"/>
            <w:hideMark/>
          </w:tcPr>
          <w:p w14:paraId="4465711B" w14:textId="77777777" w:rsidR="00CF16FC" w:rsidRPr="008478D8" w:rsidRDefault="00CF16FC" w:rsidP="005F3DD5">
            <w:pPr>
              <w:widowControl w:val="0"/>
              <w:autoSpaceDE w:val="0"/>
              <w:autoSpaceDN w:val="0"/>
              <w:jc w:val="center"/>
              <w:rPr>
                <w:rFonts w:eastAsia="Times New Roman"/>
                <w:b/>
                <w:bCs/>
                <w:color w:val="FFFFFF"/>
                <w:sz w:val="16"/>
                <w:szCs w:val="16"/>
              </w:rPr>
            </w:pPr>
            <w:bookmarkStart w:id="132" w:name="_Toc77927505"/>
            <w:bookmarkStart w:id="133" w:name="_Toc77927636"/>
            <w:bookmarkStart w:id="134" w:name="_Toc83814948"/>
            <w:bookmarkStart w:id="135" w:name="_Toc85518632"/>
            <w:bookmarkStart w:id="136" w:name="_Toc94258151"/>
            <w:r w:rsidRPr="008478D8">
              <w:rPr>
                <w:rFonts w:eastAsia="Times New Roman"/>
                <w:b/>
                <w:bCs/>
                <w:color w:val="FFFFFF"/>
                <w:sz w:val="16"/>
                <w:szCs w:val="16"/>
              </w:rPr>
              <w:t>LEARNING CENTER</w:t>
            </w:r>
          </w:p>
        </w:tc>
        <w:tc>
          <w:tcPr>
            <w:tcW w:w="3060" w:type="dxa"/>
            <w:tcBorders>
              <w:top w:val="single" w:sz="4" w:space="0" w:color="000000"/>
              <w:left w:val="single" w:sz="4" w:space="0" w:color="000000"/>
              <w:bottom w:val="single" w:sz="4" w:space="0" w:color="000000"/>
              <w:right w:val="single" w:sz="4" w:space="0" w:color="000000"/>
            </w:tcBorders>
            <w:shd w:val="clear" w:color="auto" w:fill="001F5F"/>
            <w:vAlign w:val="center"/>
            <w:hideMark/>
          </w:tcPr>
          <w:p w14:paraId="02B0ECBB" w14:textId="77777777" w:rsidR="00CF16FC" w:rsidRPr="008478D8" w:rsidRDefault="00CF16FC" w:rsidP="005F3DD5">
            <w:pPr>
              <w:widowControl w:val="0"/>
              <w:autoSpaceDE w:val="0"/>
              <w:autoSpaceDN w:val="0"/>
              <w:spacing w:line="256" w:lineRule="auto"/>
              <w:jc w:val="center"/>
              <w:rPr>
                <w:rFonts w:eastAsia="Times New Roman"/>
                <w:b/>
                <w:bCs/>
                <w:sz w:val="16"/>
                <w:szCs w:val="16"/>
              </w:rPr>
            </w:pPr>
            <w:r w:rsidRPr="008478D8">
              <w:rPr>
                <w:rFonts w:eastAsia="Times New Roman"/>
                <w:b/>
                <w:bCs/>
                <w:sz w:val="16"/>
                <w:szCs w:val="16"/>
              </w:rPr>
              <w:t>TOTAL ECRS REQUIRED</w:t>
            </w:r>
          </w:p>
        </w:tc>
        <w:tc>
          <w:tcPr>
            <w:tcW w:w="4765" w:type="dxa"/>
            <w:gridSpan w:val="5"/>
            <w:tcBorders>
              <w:top w:val="single" w:sz="4" w:space="0" w:color="auto"/>
              <w:left w:val="single" w:sz="4" w:space="0" w:color="000000"/>
              <w:bottom w:val="single" w:sz="4" w:space="0" w:color="000000"/>
              <w:right w:val="single" w:sz="4" w:space="0" w:color="auto"/>
            </w:tcBorders>
            <w:shd w:val="clear" w:color="auto" w:fill="001F5F"/>
            <w:vAlign w:val="center"/>
            <w:hideMark/>
          </w:tcPr>
          <w:p w14:paraId="58768631" w14:textId="77777777" w:rsidR="00CF16FC" w:rsidRPr="008478D8" w:rsidRDefault="00CF16FC" w:rsidP="005F3DD5">
            <w:pPr>
              <w:widowControl w:val="0"/>
              <w:autoSpaceDE w:val="0"/>
              <w:autoSpaceDN w:val="0"/>
              <w:spacing w:line="256" w:lineRule="auto"/>
              <w:jc w:val="center"/>
              <w:rPr>
                <w:rFonts w:eastAsia="Times New Roman"/>
                <w:b/>
                <w:bCs/>
              </w:rPr>
            </w:pPr>
            <w:r w:rsidRPr="008478D8">
              <w:rPr>
                <w:rFonts w:eastAsia="Times New Roman"/>
                <w:b/>
                <w:bCs/>
                <w:sz w:val="16"/>
                <w:szCs w:val="16"/>
              </w:rPr>
              <w:t>DETAILS</w:t>
            </w:r>
          </w:p>
        </w:tc>
      </w:tr>
      <w:tr w:rsidR="00CF16FC" w:rsidRPr="00B37324" w14:paraId="5F613861" w14:textId="77777777" w:rsidTr="005F3DD5">
        <w:trPr>
          <w:trHeight w:val="424"/>
          <w:jc w:val="center"/>
        </w:trPr>
        <w:tc>
          <w:tcPr>
            <w:tcW w:w="1535" w:type="dxa"/>
            <w:tcBorders>
              <w:top w:val="single" w:sz="4" w:space="0" w:color="000000"/>
              <w:left w:val="single" w:sz="4" w:space="0" w:color="000000"/>
              <w:bottom w:val="single" w:sz="4" w:space="0" w:color="000000"/>
              <w:right w:val="single" w:sz="4" w:space="0" w:color="000000"/>
            </w:tcBorders>
            <w:vAlign w:val="center"/>
            <w:hideMark/>
          </w:tcPr>
          <w:p w14:paraId="6378FFD3" w14:textId="77777777" w:rsidR="00CF16FC" w:rsidRPr="008478D8" w:rsidRDefault="00CF16FC" w:rsidP="005F3DD5">
            <w:pPr>
              <w:widowControl w:val="0"/>
              <w:autoSpaceDE w:val="0"/>
              <w:autoSpaceDN w:val="0"/>
              <w:ind w:left="101"/>
              <w:rPr>
                <w:rFonts w:eastAsia="Times New Roman"/>
                <w:sz w:val="16"/>
                <w:szCs w:val="16"/>
              </w:rPr>
            </w:pPr>
            <w:r w:rsidRPr="008478D8">
              <w:rPr>
                <w:rFonts w:eastAsia="Times New Roman"/>
                <w:sz w:val="16"/>
                <w:szCs w:val="16"/>
              </w:rPr>
              <w:t>SCSTC</w:t>
            </w:r>
          </w:p>
        </w:tc>
        <w:tc>
          <w:tcPr>
            <w:tcW w:w="3060" w:type="dxa"/>
            <w:tcBorders>
              <w:top w:val="single" w:sz="4" w:space="0" w:color="000000"/>
              <w:left w:val="single" w:sz="4" w:space="0" w:color="000000"/>
              <w:bottom w:val="single" w:sz="4" w:space="0" w:color="000000"/>
              <w:right w:val="single" w:sz="4" w:space="0" w:color="000000"/>
            </w:tcBorders>
            <w:vAlign w:val="center"/>
            <w:hideMark/>
          </w:tcPr>
          <w:p w14:paraId="33FB345E" w14:textId="77777777" w:rsidR="00CF16FC" w:rsidRPr="008478D8" w:rsidRDefault="00CF16FC" w:rsidP="005F3DD5">
            <w:pPr>
              <w:widowControl w:val="0"/>
              <w:autoSpaceDE w:val="0"/>
              <w:autoSpaceDN w:val="0"/>
              <w:spacing w:line="256" w:lineRule="auto"/>
              <w:jc w:val="center"/>
              <w:rPr>
                <w:rFonts w:eastAsia="Times New Roman"/>
                <w:sz w:val="16"/>
                <w:szCs w:val="16"/>
              </w:rPr>
            </w:pPr>
            <w:r w:rsidRPr="008478D8">
              <w:rPr>
                <w:rFonts w:eastAsia="Times New Roman"/>
                <w:sz w:val="16"/>
                <w:szCs w:val="16"/>
              </w:rPr>
              <w:t>4</w:t>
            </w:r>
          </w:p>
        </w:tc>
        <w:tc>
          <w:tcPr>
            <w:tcW w:w="4765" w:type="dxa"/>
            <w:gridSpan w:val="5"/>
            <w:tcBorders>
              <w:top w:val="single" w:sz="4" w:space="0" w:color="000000"/>
              <w:left w:val="single" w:sz="4" w:space="0" w:color="000000"/>
              <w:bottom w:val="single" w:sz="4" w:space="0" w:color="000000"/>
              <w:right w:val="single" w:sz="4" w:space="0" w:color="000000"/>
            </w:tcBorders>
            <w:vAlign w:val="center"/>
            <w:hideMark/>
          </w:tcPr>
          <w:p w14:paraId="4714D782" w14:textId="77777777" w:rsidR="00CF16FC" w:rsidRDefault="00CF16FC" w:rsidP="005F3DD5">
            <w:pPr>
              <w:widowControl w:val="0"/>
              <w:autoSpaceDE w:val="0"/>
              <w:autoSpaceDN w:val="0"/>
              <w:jc w:val="center"/>
              <w:rPr>
                <w:rFonts w:eastAsia="Times New Roman"/>
                <w:sz w:val="16"/>
                <w:szCs w:val="16"/>
              </w:rPr>
            </w:pPr>
            <w:r w:rsidRPr="008478D8">
              <w:rPr>
                <w:rFonts w:eastAsia="Times New Roman"/>
                <w:sz w:val="16"/>
                <w:szCs w:val="16"/>
              </w:rPr>
              <w:t>1 - Level 1 upgrade; 3 - L1 ECRs require additional monitors</w:t>
            </w:r>
          </w:p>
          <w:p w14:paraId="059C7C82" w14:textId="77777777" w:rsidR="00CF16FC" w:rsidRPr="008478D8" w:rsidRDefault="00CF16FC" w:rsidP="005F3DD5">
            <w:pPr>
              <w:widowControl w:val="0"/>
              <w:autoSpaceDE w:val="0"/>
              <w:autoSpaceDN w:val="0"/>
              <w:jc w:val="center"/>
              <w:rPr>
                <w:rFonts w:eastAsia="Times New Roman"/>
                <w:sz w:val="16"/>
                <w:szCs w:val="16"/>
              </w:rPr>
            </w:pPr>
            <w:r w:rsidRPr="008478D8">
              <w:rPr>
                <w:rFonts w:eastAsia="Times New Roman"/>
                <w:sz w:val="16"/>
                <w:szCs w:val="16"/>
              </w:rPr>
              <w:t>(Narrative format)</w:t>
            </w:r>
          </w:p>
        </w:tc>
      </w:tr>
      <w:tr w:rsidR="00CF16FC" w:rsidRPr="00B37324" w14:paraId="0CFD1E7B" w14:textId="77777777" w:rsidTr="005F3DD5">
        <w:trPr>
          <w:trHeight w:val="539"/>
          <w:jc w:val="center"/>
        </w:trPr>
        <w:tc>
          <w:tcPr>
            <w:tcW w:w="1535" w:type="dxa"/>
            <w:tcBorders>
              <w:top w:val="single" w:sz="4" w:space="0" w:color="000000"/>
              <w:left w:val="single" w:sz="4" w:space="0" w:color="000000"/>
              <w:bottom w:val="single" w:sz="4" w:space="0" w:color="000000"/>
              <w:right w:val="single" w:sz="4" w:space="0" w:color="000000"/>
            </w:tcBorders>
            <w:shd w:val="clear" w:color="auto" w:fill="001F5F"/>
            <w:vAlign w:val="center"/>
            <w:hideMark/>
          </w:tcPr>
          <w:p w14:paraId="2FBCC113" w14:textId="77777777" w:rsidR="00CF16FC" w:rsidRPr="008478D8" w:rsidRDefault="00CF16FC" w:rsidP="005F3DD5">
            <w:pPr>
              <w:widowControl w:val="0"/>
              <w:autoSpaceDE w:val="0"/>
              <w:autoSpaceDN w:val="0"/>
              <w:jc w:val="center"/>
              <w:rPr>
                <w:rFonts w:eastAsia="Times New Roman"/>
                <w:b/>
                <w:bCs/>
                <w:sz w:val="16"/>
                <w:szCs w:val="16"/>
              </w:rPr>
            </w:pPr>
            <w:r w:rsidRPr="008478D8">
              <w:rPr>
                <w:rFonts w:eastAsia="Times New Roman"/>
                <w:b/>
                <w:bCs/>
                <w:sz w:val="16"/>
                <w:szCs w:val="16"/>
              </w:rPr>
              <w:t>LEARNING SITE</w:t>
            </w:r>
          </w:p>
        </w:tc>
        <w:tc>
          <w:tcPr>
            <w:tcW w:w="3060" w:type="dxa"/>
            <w:tcBorders>
              <w:top w:val="single" w:sz="4" w:space="0" w:color="000000"/>
              <w:left w:val="single" w:sz="4" w:space="0" w:color="000000"/>
              <w:bottom w:val="single" w:sz="4" w:space="0" w:color="000000"/>
              <w:right w:val="single" w:sz="4" w:space="0" w:color="000000"/>
            </w:tcBorders>
            <w:shd w:val="clear" w:color="auto" w:fill="001F5F"/>
            <w:vAlign w:val="center"/>
            <w:hideMark/>
          </w:tcPr>
          <w:p w14:paraId="7747B597" w14:textId="77777777" w:rsidR="00CF16FC" w:rsidRDefault="00CF16FC" w:rsidP="005F3DD5">
            <w:pPr>
              <w:widowControl w:val="0"/>
              <w:autoSpaceDE w:val="0"/>
              <w:autoSpaceDN w:val="0"/>
              <w:spacing w:line="256" w:lineRule="auto"/>
              <w:jc w:val="center"/>
              <w:rPr>
                <w:rFonts w:eastAsia="Times New Roman"/>
                <w:b/>
                <w:bCs/>
                <w:sz w:val="16"/>
                <w:szCs w:val="16"/>
              </w:rPr>
            </w:pPr>
            <w:r w:rsidRPr="008478D8">
              <w:rPr>
                <w:rFonts w:eastAsia="Times New Roman"/>
                <w:b/>
                <w:bCs/>
                <w:sz w:val="16"/>
                <w:szCs w:val="16"/>
              </w:rPr>
              <w:t>ECR DETAILS</w:t>
            </w:r>
          </w:p>
          <w:p w14:paraId="150E4AD5" w14:textId="77777777" w:rsidR="00CF16FC" w:rsidRPr="008478D8" w:rsidRDefault="00CF16FC" w:rsidP="005F3DD5">
            <w:pPr>
              <w:widowControl w:val="0"/>
              <w:autoSpaceDE w:val="0"/>
              <w:autoSpaceDN w:val="0"/>
              <w:spacing w:line="256" w:lineRule="auto"/>
              <w:jc w:val="center"/>
              <w:rPr>
                <w:rFonts w:eastAsia="Times New Roman"/>
                <w:b/>
                <w:bCs/>
                <w:sz w:val="16"/>
                <w:szCs w:val="16"/>
              </w:rPr>
            </w:pPr>
            <w:r w:rsidRPr="008478D8">
              <w:rPr>
                <w:rFonts w:eastAsia="Times New Roman"/>
                <w:b/>
                <w:bCs/>
                <w:sz w:val="16"/>
                <w:szCs w:val="16"/>
              </w:rPr>
              <w:t>(Ref Table 3-6 for cost details)</w:t>
            </w:r>
          </w:p>
        </w:tc>
        <w:tc>
          <w:tcPr>
            <w:tcW w:w="630" w:type="dxa"/>
            <w:tcBorders>
              <w:top w:val="single" w:sz="4" w:space="0" w:color="000000"/>
              <w:left w:val="single" w:sz="4" w:space="0" w:color="000000"/>
              <w:bottom w:val="single" w:sz="4" w:space="0" w:color="000000"/>
              <w:right w:val="single" w:sz="4" w:space="0" w:color="000000"/>
            </w:tcBorders>
            <w:shd w:val="clear" w:color="auto" w:fill="001F5F"/>
            <w:vAlign w:val="center"/>
            <w:hideMark/>
          </w:tcPr>
          <w:p w14:paraId="60599349" w14:textId="77777777" w:rsidR="00CF16FC" w:rsidRPr="008478D8" w:rsidRDefault="00CF16FC" w:rsidP="005F3DD5">
            <w:pPr>
              <w:widowControl w:val="0"/>
              <w:autoSpaceDE w:val="0"/>
              <w:autoSpaceDN w:val="0"/>
              <w:spacing w:line="256" w:lineRule="auto"/>
              <w:jc w:val="center"/>
              <w:rPr>
                <w:rFonts w:eastAsia="Times New Roman"/>
                <w:b/>
                <w:bCs/>
                <w:sz w:val="16"/>
                <w:szCs w:val="16"/>
              </w:rPr>
            </w:pPr>
            <w:r w:rsidRPr="008478D8">
              <w:rPr>
                <w:rFonts w:eastAsia="Times New Roman"/>
                <w:b/>
                <w:bCs/>
                <w:sz w:val="16"/>
                <w:szCs w:val="16"/>
              </w:rPr>
              <w:t>BLDG</w:t>
            </w:r>
          </w:p>
        </w:tc>
        <w:tc>
          <w:tcPr>
            <w:tcW w:w="630" w:type="dxa"/>
            <w:tcBorders>
              <w:top w:val="single" w:sz="4" w:space="0" w:color="000000"/>
              <w:left w:val="single" w:sz="4" w:space="0" w:color="000000"/>
              <w:bottom w:val="single" w:sz="4" w:space="0" w:color="000000"/>
              <w:right w:val="single" w:sz="4" w:space="0" w:color="000000"/>
            </w:tcBorders>
            <w:shd w:val="clear" w:color="auto" w:fill="001F5F"/>
            <w:vAlign w:val="center"/>
            <w:hideMark/>
          </w:tcPr>
          <w:p w14:paraId="6774436A" w14:textId="77777777" w:rsidR="00CF16FC" w:rsidRPr="008478D8" w:rsidRDefault="00CF16FC" w:rsidP="005F3DD5">
            <w:pPr>
              <w:widowControl w:val="0"/>
              <w:autoSpaceDE w:val="0"/>
              <w:autoSpaceDN w:val="0"/>
              <w:jc w:val="center"/>
              <w:rPr>
                <w:rFonts w:eastAsia="Times New Roman"/>
                <w:b/>
                <w:sz w:val="16"/>
                <w:szCs w:val="16"/>
              </w:rPr>
            </w:pPr>
            <w:r w:rsidRPr="008478D8">
              <w:rPr>
                <w:rFonts w:eastAsia="Times New Roman"/>
                <w:b/>
                <w:sz w:val="16"/>
                <w:szCs w:val="16"/>
              </w:rPr>
              <w:t>RM</w:t>
            </w:r>
          </w:p>
        </w:tc>
        <w:tc>
          <w:tcPr>
            <w:tcW w:w="710" w:type="dxa"/>
            <w:tcBorders>
              <w:top w:val="single" w:sz="4" w:space="0" w:color="000000"/>
              <w:left w:val="single" w:sz="4" w:space="0" w:color="000000"/>
              <w:bottom w:val="single" w:sz="4" w:space="0" w:color="000000"/>
              <w:right w:val="single" w:sz="4" w:space="0" w:color="000000"/>
            </w:tcBorders>
            <w:shd w:val="clear" w:color="auto" w:fill="001F5F"/>
            <w:vAlign w:val="center"/>
            <w:hideMark/>
          </w:tcPr>
          <w:p w14:paraId="724B28EC" w14:textId="77777777" w:rsidR="00CF16FC" w:rsidRPr="008478D8" w:rsidRDefault="00CF16FC" w:rsidP="005F3DD5">
            <w:pPr>
              <w:widowControl w:val="0"/>
              <w:autoSpaceDE w:val="0"/>
              <w:autoSpaceDN w:val="0"/>
              <w:jc w:val="center"/>
              <w:rPr>
                <w:rFonts w:eastAsia="Times New Roman"/>
                <w:b/>
                <w:sz w:val="16"/>
                <w:szCs w:val="16"/>
              </w:rPr>
            </w:pPr>
            <w:r w:rsidRPr="008478D8">
              <w:rPr>
                <w:rFonts w:eastAsia="Times New Roman"/>
                <w:b/>
                <w:sz w:val="16"/>
                <w:szCs w:val="16"/>
              </w:rPr>
              <w:t>SEATS</w:t>
            </w:r>
          </w:p>
        </w:tc>
        <w:tc>
          <w:tcPr>
            <w:tcW w:w="1890" w:type="dxa"/>
            <w:tcBorders>
              <w:top w:val="single" w:sz="4" w:space="0" w:color="000000"/>
              <w:left w:val="single" w:sz="4" w:space="0" w:color="000000"/>
              <w:bottom w:val="single" w:sz="4" w:space="0" w:color="000000"/>
              <w:right w:val="single" w:sz="4" w:space="0" w:color="000000"/>
            </w:tcBorders>
            <w:shd w:val="clear" w:color="auto" w:fill="001F5F"/>
            <w:vAlign w:val="center"/>
            <w:hideMark/>
          </w:tcPr>
          <w:p w14:paraId="486DE9C2" w14:textId="77777777" w:rsidR="00CF16FC" w:rsidRPr="008478D8" w:rsidRDefault="00CF16FC" w:rsidP="005F3DD5">
            <w:pPr>
              <w:widowControl w:val="0"/>
              <w:autoSpaceDE w:val="0"/>
              <w:autoSpaceDN w:val="0"/>
              <w:spacing w:line="256" w:lineRule="auto"/>
              <w:jc w:val="center"/>
              <w:rPr>
                <w:rFonts w:eastAsia="Times New Roman"/>
                <w:b/>
                <w:bCs/>
                <w:sz w:val="16"/>
                <w:szCs w:val="16"/>
              </w:rPr>
            </w:pPr>
            <w:r w:rsidRPr="008478D8">
              <w:rPr>
                <w:rFonts w:eastAsia="Times New Roman"/>
                <w:b/>
                <w:bCs/>
                <w:sz w:val="16"/>
                <w:szCs w:val="16"/>
              </w:rPr>
              <w:t>NETWORK</w:t>
            </w:r>
          </w:p>
        </w:tc>
        <w:tc>
          <w:tcPr>
            <w:tcW w:w="905" w:type="dxa"/>
            <w:tcBorders>
              <w:top w:val="single" w:sz="4" w:space="0" w:color="000000"/>
              <w:left w:val="single" w:sz="4" w:space="0" w:color="000000"/>
              <w:bottom w:val="single" w:sz="4" w:space="0" w:color="000000"/>
              <w:right w:val="single" w:sz="4" w:space="0" w:color="000000"/>
            </w:tcBorders>
            <w:shd w:val="clear" w:color="auto" w:fill="001F5F"/>
            <w:vAlign w:val="center"/>
            <w:hideMark/>
          </w:tcPr>
          <w:p w14:paraId="3BAD936A" w14:textId="77777777" w:rsidR="00CF16FC" w:rsidRPr="008478D8" w:rsidRDefault="00CF16FC" w:rsidP="005F3DD5">
            <w:pPr>
              <w:widowControl w:val="0"/>
              <w:autoSpaceDE w:val="0"/>
              <w:autoSpaceDN w:val="0"/>
              <w:jc w:val="center"/>
              <w:rPr>
                <w:rFonts w:eastAsia="Times New Roman"/>
                <w:b/>
                <w:bCs/>
                <w:sz w:val="16"/>
                <w:szCs w:val="16"/>
              </w:rPr>
            </w:pPr>
            <w:r w:rsidRPr="008478D8">
              <w:rPr>
                <w:rFonts w:eastAsia="Times New Roman"/>
                <w:b/>
                <w:bCs/>
                <w:sz w:val="16"/>
                <w:szCs w:val="16"/>
              </w:rPr>
              <w:t>READY (FY/QTR)</w:t>
            </w:r>
          </w:p>
        </w:tc>
      </w:tr>
      <w:tr w:rsidR="00CF16FC" w:rsidRPr="00B37324" w14:paraId="106BBE8B" w14:textId="77777777" w:rsidTr="005F3DD5">
        <w:trPr>
          <w:trHeight w:val="440"/>
          <w:jc w:val="center"/>
        </w:trPr>
        <w:tc>
          <w:tcPr>
            <w:tcW w:w="1535" w:type="dxa"/>
            <w:tcBorders>
              <w:top w:val="single" w:sz="4" w:space="0" w:color="000000"/>
              <w:left w:val="single" w:sz="4" w:space="0" w:color="000000"/>
              <w:bottom w:val="single" w:sz="4" w:space="0" w:color="000000"/>
              <w:right w:val="single" w:sz="4" w:space="0" w:color="000000"/>
            </w:tcBorders>
            <w:vAlign w:val="center"/>
            <w:hideMark/>
          </w:tcPr>
          <w:p w14:paraId="65870768" w14:textId="77777777" w:rsidR="00CF16FC" w:rsidRPr="008478D8" w:rsidRDefault="00CF16FC" w:rsidP="005F3DD5">
            <w:pPr>
              <w:widowControl w:val="0"/>
              <w:autoSpaceDE w:val="0"/>
              <w:autoSpaceDN w:val="0"/>
              <w:ind w:left="101"/>
              <w:rPr>
                <w:rFonts w:eastAsia="Times New Roman"/>
                <w:color w:val="000000"/>
                <w:sz w:val="16"/>
                <w:szCs w:val="16"/>
              </w:rPr>
            </w:pPr>
            <w:r w:rsidRPr="008478D8">
              <w:rPr>
                <w:rFonts w:eastAsia="Times New Roman"/>
                <w:color w:val="000000"/>
                <w:sz w:val="16"/>
                <w:szCs w:val="16"/>
              </w:rPr>
              <w:t>Great Lakes</w:t>
            </w:r>
          </w:p>
        </w:tc>
        <w:tc>
          <w:tcPr>
            <w:tcW w:w="3060" w:type="dxa"/>
            <w:tcBorders>
              <w:top w:val="single" w:sz="4" w:space="0" w:color="000000"/>
              <w:left w:val="single" w:sz="4" w:space="0" w:color="000000"/>
              <w:bottom w:val="single" w:sz="4" w:space="0" w:color="000000"/>
              <w:right w:val="single" w:sz="4" w:space="0" w:color="000000"/>
            </w:tcBorders>
            <w:vAlign w:val="center"/>
            <w:hideMark/>
          </w:tcPr>
          <w:p w14:paraId="08341FDD" w14:textId="77777777" w:rsidR="00CF16FC" w:rsidRPr="008478D8" w:rsidRDefault="00CF16FC" w:rsidP="005F3DD5">
            <w:pPr>
              <w:widowControl w:val="0"/>
              <w:autoSpaceDE w:val="0"/>
              <w:autoSpaceDN w:val="0"/>
              <w:jc w:val="center"/>
              <w:rPr>
                <w:rFonts w:eastAsia="Times New Roman"/>
                <w:sz w:val="16"/>
                <w:szCs w:val="16"/>
              </w:rPr>
            </w:pPr>
            <w:r w:rsidRPr="008478D8">
              <w:rPr>
                <w:rFonts w:eastAsia="Times New Roman"/>
                <w:sz w:val="16"/>
                <w:szCs w:val="16"/>
              </w:rPr>
              <w:t>Existing L3 ECR; Upgrade to Level 1; Add 50 monitors</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52B71728" w14:textId="77777777" w:rsidR="00CF16FC" w:rsidRPr="008478D8" w:rsidRDefault="00CF16FC" w:rsidP="005F3DD5">
            <w:pPr>
              <w:widowControl w:val="0"/>
              <w:autoSpaceDE w:val="0"/>
              <w:autoSpaceDN w:val="0"/>
              <w:jc w:val="center"/>
              <w:rPr>
                <w:rFonts w:eastAsia="Times New Roman"/>
                <w:sz w:val="16"/>
                <w:szCs w:val="16"/>
              </w:rPr>
            </w:pPr>
            <w:r w:rsidRPr="008478D8">
              <w:rPr>
                <w:rFonts w:eastAsia="Times New Roman"/>
                <w:sz w:val="16"/>
                <w:szCs w:val="16"/>
              </w:rPr>
              <w:t>616</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55004A5F" w14:textId="77777777" w:rsidR="00CF16FC" w:rsidRPr="008478D8" w:rsidRDefault="00CF16FC" w:rsidP="005F3DD5">
            <w:pPr>
              <w:widowControl w:val="0"/>
              <w:autoSpaceDE w:val="0"/>
              <w:autoSpaceDN w:val="0"/>
              <w:jc w:val="center"/>
              <w:rPr>
                <w:rFonts w:eastAsia="Times New Roman"/>
                <w:sz w:val="16"/>
                <w:szCs w:val="16"/>
              </w:rPr>
            </w:pPr>
            <w:r w:rsidRPr="008478D8">
              <w:rPr>
                <w:rFonts w:eastAsia="Times New Roman"/>
                <w:sz w:val="16"/>
                <w:szCs w:val="16"/>
              </w:rPr>
              <w:t>201</w:t>
            </w:r>
          </w:p>
        </w:tc>
        <w:tc>
          <w:tcPr>
            <w:tcW w:w="710" w:type="dxa"/>
            <w:tcBorders>
              <w:top w:val="single" w:sz="4" w:space="0" w:color="000000"/>
              <w:left w:val="single" w:sz="4" w:space="0" w:color="000000"/>
              <w:bottom w:val="single" w:sz="4" w:space="0" w:color="000000"/>
              <w:right w:val="single" w:sz="4" w:space="0" w:color="000000"/>
            </w:tcBorders>
            <w:vAlign w:val="center"/>
            <w:hideMark/>
          </w:tcPr>
          <w:p w14:paraId="07320D7C" w14:textId="77777777" w:rsidR="00CF16FC" w:rsidRPr="008478D8" w:rsidRDefault="00CF16FC" w:rsidP="005F3DD5">
            <w:pPr>
              <w:widowControl w:val="0"/>
              <w:autoSpaceDE w:val="0"/>
              <w:autoSpaceDN w:val="0"/>
              <w:jc w:val="center"/>
              <w:rPr>
                <w:rFonts w:eastAsia="Times New Roman"/>
                <w:sz w:val="16"/>
                <w:szCs w:val="16"/>
              </w:rPr>
            </w:pPr>
            <w:r w:rsidRPr="008478D8">
              <w:rPr>
                <w:rFonts w:eastAsia="Times New Roman"/>
                <w:sz w:val="16"/>
                <w:szCs w:val="16"/>
              </w:rPr>
              <w:t>25</w:t>
            </w:r>
          </w:p>
        </w:tc>
        <w:tc>
          <w:tcPr>
            <w:tcW w:w="1890" w:type="dxa"/>
            <w:tcBorders>
              <w:top w:val="single" w:sz="4" w:space="0" w:color="000000"/>
              <w:left w:val="single" w:sz="4" w:space="0" w:color="000000"/>
              <w:bottom w:val="single" w:sz="4" w:space="0" w:color="000000"/>
              <w:right w:val="single" w:sz="4" w:space="0" w:color="000000"/>
            </w:tcBorders>
            <w:vAlign w:val="center"/>
            <w:hideMark/>
          </w:tcPr>
          <w:p w14:paraId="263C01E6" w14:textId="77777777" w:rsidR="00CF16FC" w:rsidRPr="008478D8" w:rsidRDefault="00CF16FC" w:rsidP="005F3DD5">
            <w:pPr>
              <w:widowControl w:val="0"/>
              <w:autoSpaceDE w:val="0"/>
              <w:autoSpaceDN w:val="0"/>
              <w:jc w:val="center"/>
              <w:rPr>
                <w:rFonts w:eastAsia="Times New Roman"/>
                <w:sz w:val="16"/>
                <w:szCs w:val="16"/>
              </w:rPr>
            </w:pPr>
            <w:r w:rsidRPr="008478D8">
              <w:rPr>
                <w:rFonts w:eastAsia="Times New Roman"/>
                <w:sz w:val="16"/>
                <w:szCs w:val="16"/>
              </w:rPr>
              <w:t>TRANET-U VDI</w:t>
            </w:r>
          </w:p>
        </w:tc>
        <w:tc>
          <w:tcPr>
            <w:tcW w:w="905" w:type="dxa"/>
            <w:tcBorders>
              <w:top w:val="single" w:sz="4" w:space="0" w:color="000000"/>
              <w:left w:val="single" w:sz="4" w:space="0" w:color="000000"/>
              <w:bottom w:val="single" w:sz="4" w:space="0" w:color="000000"/>
              <w:right w:val="single" w:sz="4" w:space="0" w:color="000000"/>
            </w:tcBorders>
            <w:vAlign w:val="center"/>
            <w:hideMark/>
          </w:tcPr>
          <w:p w14:paraId="6721A2B4" w14:textId="77777777" w:rsidR="00CF16FC" w:rsidRPr="008478D8" w:rsidRDefault="00CF16FC" w:rsidP="005F3DD5">
            <w:pPr>
              <w:widowControl w:val="0"/>
              <w:autoSpaceDE w:val="0"/>
              <w:autoSpaceDN w:val="0"/>
              <w:jc w:val="center"/>
              <w:rPr>
                <w:rFonts w:eastAsia="Times New Roman"/>
                <w:sz w:val="16"/>
                <w:szCs w:val="16"/>
              </w:rPr>
            </w:pPr>
            <w:r w:rsidRPr="008478D8">
              <w:rPr>
                <w:rFonts w:eastAsia="Times New Roman"/>
                <w:sz w:val="16"/>
                <w:szCs w:val="16"/>
              </w:rPr>
              <w:t>FY24Q1</w:t>
            </w:r>
          </w:p>
        </w:tc>
      </w:tr>
      <w:tr w:rsidR="00CF16FC" w:rsidRPr="00B37324" w14:paraId="7642D9D3" w14:textId="77777777" w:rsidTr="005F3DD5">
        <w:trPr>
          <w:trHeight w:val="440"/>
          <w:jc w:val="center"/>
        </w:trPr>
        <w:tc>
          <w:tcPr>
            <w:tcW w:w="1535" w:type="dxa"/>
            <w:tcBorders>
              <w:top w:val="single" w:sz="4" w:space="0" w:color="000000"/>
              <w:left w:val="single" w:sz="4" w:space="0" w:color="000000"/>
              <w:bottom w:val="single" w:sz="4" w:space="0" w:color="000000"/>
              <w:right w:val="single" w:sz="4" w:space="0" w:color="000000"/>
            </w:tcBorders>
            <w:vAlign w:val="center"/>
            <w:hideMark/>
          </w:tcPr>
          <w:p w14:paraId="1079843C" w14:textId="77777777" w:rsidR="00CF16FC" w:rsidRPr="008478D8" w:rsidRDefault="00CF16FC" w:rsidP="005F3DD5">
            <w:pPr>
              <w:widowControl w:val="0"/>
              <w:autoSpaceDE w:val="0"/>
              <w:autoSpaceDN w:val="0"/>
              <w:ind w:left="101"/>
              <w:rPr>
                <w:rFonts w:eastAsia="Times New Roman"/>
                <w:color w:val="000000"/>
                <w:sz w:val="16"/>
                <w:szCs w:val="16"/>
              </w:rPr>
            </w:pPr>
            <w:r w:rsidRPr="008478D8">
              <w:rPr>
                <w:rFonts w:eastAsia="Times New Roman"/>
                <w:color w:val="000000"/>
                <w:sz w:val="16"/>
                <w:szCs w:val="16"/>
              </w:rPr>
              <w:t>Great Lakes</w:t>
            </w:r>
          </w:p>
        </w:tc>
        <w:tc>
          <w:tcPr>
            <w:tcW w:w="3060" w:type="dxa"/>
            <w:tcBorders>
              <w:top w:val="single" w:sz="4" w:space="0" w:color="000000"/>
              <w:left w:val="single" w:sz="4" w:space="0" w:color="000000"/>
              <w:bottom w:val="single" w:sz="4" w:space="0" w:color="000000"/>
              <w:right w:val="single" w:sz="4" w:space="0" w:color="000000"/>
            </w:tcBorders>
            <w:vAlign w:val="center"/>
            <w:hideMark/>
          </w:tcPr>
          <w:p w14:paraId="20D2ABF2" w14:textId="77777777" w:rsidR="00CF16FC" w:rsidRPr="008478D8" w:rsidRDefault="00CF16FC" w:rsidP="005F3DD5">
            <w:pPr>
              <w:widowControl w:val="0"/>
              <w:autoSpaceDE w:val="0"/>
              <w:autoSpaceDN w:val="0"/>
              <w:jc w:val="center"/>
              <w:rPr>
                <w:rFonts w:eastAsia="Times New Roman"/>
                <w:sz w:val="16"/>
                <w:szCs w:val="16"/>
              </w:rPr>
            </w:pPr>
            <w:r w:rsidRPr="008478D8">
              <w:rPr>
                <w:rFonts w:eastAsia="Times New Roman"/>
                <w:sz w:val="16"/>
                <w:szCs w:val="16"/>
              </w:rPr>
              <w:t>Existing L1 ECR; Add 25 monitors for dual-monitor implementation</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4D1B1497" w14:textId="77777777" w:rsidR="00CF16FC" w:rsidRPr="008478D8" w:rsidRDefault="00CF16FC" w:rsidP="005F3DD5">
            <w:pPr>
              <w:widowControl w:val="0"/>
              <w:autoSpaceDE w:val="0"/>
              <w:autoSpaceDN w:val="0"/>
              <w:jc w:val="center"/>
              <w:rPr>
                <w:rFonts w:eastAsia="Times New Roman"/>
                <w:sz w:val="16"/>
                <w:szCs w:val="16"/>
              </w:rPr>
            </w:pPr>
            <w:r w:rsidRPr="008478D8">
              <w:rPr>
                <w:rFonts w:eastAsia="Times New Roman"/>
                <w:sz w:val="16"/>
                <w:szCs w:val="16"/>
              </w:rPr>
              <w:t>616</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22F1CF1B" w14:textId="77777777" w:rsidR="00CF16FC" w:rsidRPr="008478D8" w:rsidRDefault="00CF16FC" w:rsidP="005F3DD5">
            <w:pPr>
              <w:widowControl w:val="0"/>
              <w:autoSpaceDE w:val="0"/>
              <w:autoSpaceDN w:val="0"/>
              <w:jc w:val="center"/>
              <w:rPr>
                <w:rFonts w:eastAsia="Times New Roman"/>
                <w:sz w:val="16"/>
                <w:szCs w:val="16"/>
              </w:rPr>
            </w:pPr>
            <w:r w:rsidRPr="008478D8">
              <w:rPr>
                <w:rFonts w:eastAsia="Times New Roman"/>
                <w:sz w:val="16"/>
                <w:szCs w:val="16"/>
              </w:rPr>
              <w:t>202</w:t>
            </w:r>
          </w:p>
        </w:tc>
        <w:tc>
          <w:tcPr>
            <w:tcW w:w="710" w:type="dxa"/>
            <w:tcBorders>
              <w:top w:val="single" w:sz="4" w:space="0" w:color="000000"/>
              <w:left w:val="single" w:sz="4" w:space="0" w:color="000000"/>
              <w:bottom w:val="single" w:sz="4" w:space="0" w:color="000000"/>
              <w:right w:val="single" w:sz="4" w:space="0" w:color="000000"/>
            </w:tcBorders>
            <w:vAlign w:val="center"/>
            <w:hideMark/>
          </w:tcPr>
          <w:p w14:paraId="31A30804" w14:textId="77777777" w:rsidR="00CF16FC" w:rsidRPr="008478D8" w:rsidRDefault="00CF16FC" w:rsidP="005F3DD5">
            <w:pPr>
              <w:widowControl w:val="0"/>
              <w:autoSpaceDE w:val="0"/>
              <w:autoSpaceDN w:val="0"/>
              <w:jc w:val="center"/>
              <w:rPr>
                <w:rFonts w:eastAsia="Times New Roman"/>
                <w:sz w:val="16"/>
                <w:szCs w:val="16"/>
              </w:rPr>
            </w:pPr>
            <w:r w:rsidRPr="008478D8">
              <w:rPr>
                <w:rFonts w:eastAsia="Times New Roman"/>
                <w:sz w:val="16"/>
                <w:szCs w:val="16"/>
              </w:rPr>
              <w:t>25</w:t>
            </w:r>
          </w:p>
        </w:tc>
        <w:tc>
          <w:tcPr>
            <w:tcW w:w="1890" w:type="dxa"/>
            <w:tcBorders>
              <w:top w:val="single" w:sz="4" w:space="0" w:color="000000"/>
              <w:left w:val="single" w:sz="4" w:space="0" w:color="000000"/>
              <w:bottom w:val="single" w:sz="4" w:space="0" w:color="000000"/>
              <w:right w:val="single" w:sz="4" w:space="0" w:color="000000"/>
            </w:tcBorders>
            <w:vAlign w:val="center"/>
            <w:hideMark/>
          </w:tcPr>
          <w:p w14:paraId="567746B0" w14:textId="77777777" w:rsidR="00CF16FC" w:rsidRPr="008478D8" w:rsidRDefault="00CF16FC" w:rsidP="005F3DD5">
            <w:pPr>
              <w:widowControl w:val="0"/>
              <w:autoSpaceDE w:val="0"/>
              <w:autoSpaceDN w:val="0"/>
              <w:jc w:val="center"/>
              <w:rPr>
                <w:rFonts w:eastAsia="Times New Roman"/>
                <w:sz w:val="16"/>
                <w:szCs w:val="16"/>
              </w:rPr>
            </w:pPr>
            <w:r w:rsidRPr="008478D8">
              <w:rPr>
                <w:rFonts w:eastAsia="Times New Roman"/>
                <w:sz w:val="16"/>
                <w:szCs w:val="16"/>
              </w:rPr>
              <w:t>TRANET-U VDI</w:t>
            </w:r>
          </w:p>
        </w:tc>
        <w:tc>
          <w:tcPr>
            <w:tcW w:w="905" w:type="dxa"/>
            <w:tcBorders>
              <w:top w:val="single" w:sz="4" w:space="0" w:color="000000"/>
              <w:left w:val="single" w:sz="4" w:space="0" w:color="000000"/>
              <w:bottom w:val="single" w:sz="4" w:space="0" w:color="000000"/>
              <w:right w:val="single" w:sz="4" w:space="0" w:color="000000"/>
            </w:tcBorders>
            <w:vAlign w:val="center"/>
            <w:hideMark/>
          </w:tcPr>
          <w:p w14:paraId="38DFA17C" w14:textId="77777777" w:rsidR="00CF16FC" w:rsidRPr="008478D8" w:rsidRDefault="00CF16FC" w:rsidP="005F3DD5">
            <w:pPr>
              <w:widowControl w:val="0"/>
              <w:autoSpaceDE w:val="0"/>
              <w:autoSpaceDN w:val="0"/>
              <w:jc w:val="center"/>
              <w:rPr>
                <w:rFonts w:eastAsia="Times New Roman"/>
                <w:sz w:val="16"/>
                <w:szCs w:val="16"/>
              </w:rPr>
            </w:pPr>
            <w:r w:rsidRPr="008478D8">
              <w:rPr>
                <w:rFonts w:eastAsia="Times New Roman"/>
                <w:sz w:val="16"/>
                <w:szCs w:val="16"/>
              </w:rPr>
              <w:t>FY24Q1</w:t>
            </w:r>
          </w:p>
        </w:tc>
      </w:tr>
      <w:tr w:rsidR="00CF16FC" w:rsidRPr="00B37324" w14:paraId="19D22030" w14:textId="77777777" w:rsidTr="005F3DD5">
        <w:trPr>
          <w:trHeight w:val="449"/>
          <w:jc w:val="center"/>
        </w:trPr>
        <w:tc>
          <w:tcPr>
            <w:tcW w:w="1535" w:type="dxa"/>
            <w:tcBorders>
              <w:top w:val="single" w:sz="4" w:space="0" w:color="000000"/>
              <w:left w:val="single" w:sz="4" w:space="0" w:color="000000"/>
              <w:bottom w:val="single" w:sz="4" w:space="0" w:color="000000"/>
              <w:right w:val="single" w:sz="4" w:space="0" w:color="000000"/>
            </w:tcBorders>
            <w:vAlign w:val="center"/>
            <w:hideMark/>
          </w:tcPr>
          <w:p w14:paraId="7DAB744D" w14:textId="77777777" w:rsidR="00CF16FC" w:rsidRPr="008478D8" w:rsidRDefault="00CF16FC" w:rsidP="005F3DD5">
            <w:pPr>
              <w:widowControl w:val="0"/>
              <w:autoSpaceDE w:val="0"/>
              <w:autoSpaceDN w:val="0"/>
              <w:ind w:left="101"/>
              <w:rPr>
                <w:rFonts w:eastAsia="Times New Roman"/>
                <w:color w:val="000000"/>
                <w:sz w:val="16"/>
                <w:szCs w:val="16"/>
              </w:rPr>
            </w:pPr>
            <w:r w:rsidRPr="008478D8">
              <w:rPr>
                <w:rFonts w:eastAsia="Times New Roman"/>
                <w:color w:val="000000"/>
                <w:sz w:val="16"/>
                <w:szCs w:val="16"/>
              </w:rPr>
              <w:t>Dam Neck</w:t>
            </w:r>
          </w:p>
        </w:tc>
        <w:tc>
          <w:tcPr>
            <w:tcW w:w="3060" w:type="dxa"/>
            <w:tcBorders>
              <w:top w:val="single" w:sz="4" w:space="0" w:color="000000"/>
              <w:left w:val="single" w:sz="4" w:space="0" w:color="000000"/>
              <w:bottom w:val="single" w:sz="4" w:space="0" w:color="000000"/>
              <w:right w:val="single" w:sz="4" w:space="0" w:color="000000"/>
            </w:tcBorders>
            <w:vAlign w:val="center"/>
            <w:hideMark/>
          </w:tcPr>
          <w:p w14:paraId="3599A988" w14:textId="77777777" w:rsidR="00CF16FC" w:rsidRPr="008478D8" w:rsidRDefault="00CF16FC" w:rsidP="005F3DD5">
            <w:pPr>
              <w:widowControl w:val="0"/>
              <w:autoSpaceDE w:val="0"/>
              <w:autoSpaceDN w:val="0"/>
              <w:jc w:val="center"/>
              <w:rPr>
                <w:rFonts w:eastAsia="Times New Roman"/>
                <w:sz w:val="16"/>
                <w:szCs w:val="16"/>
              </w:rPr>
            </w:pPr>
            <w:r w:rsidRPr="008478D8">
              <w:rPr>
                <w:rFonts w:eastAsia="Times New Roman"/>
                <w:sz w:val="16"/>
                <w:szCs w:val="16"/>
              </w:rPr>
              <w:t>Existing L3 ECR; Upgrade to Level 1; Add 50 monitors</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63098E1C" w14:textId="77777777" w:rsidR="00CF16FC" w:rsidRPr="008478D8" w:rsidRDefault="00CF16FC" w:rsidP="005F3DD5">
            <w:pPr>
              <w:widowControl w:val="0"/>
              <w:autoSpaceDE w:val="0"/>
              <w:autoSpaceDN w:val="0"/>
              <w:jc w:val="center"/>
              <w:rPr>
                <w:rFonts w:eastAsia="Times New Roman"/>
                <w:sz w:val="16"/>
                <w:szCs w:val="16"/>
              </w:rPr>
            </w:pPr>
            <w:r w:rsidRPr="008478D8">
              <w:rPr>
                <w:rFonts w:eastAsia="Times New Roman"/>
                <w:sz w:val="16"/>
                <w:szCs w:val="16"/>
              </w:rPr>
              <w:t>XXX</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009DC1DC" w14:textId="77777777" w:rsidR="00CF16FC" w:rsidRPr="008478D8" w:rsidRDefault="00CF16FC" w:rsidP="005F3DD5">
            <w:pPr>
              <w:widowControl w:val="0"/>
              <w:autoSpaceDE w:val="0"/>
              <w:autoSpaceDN w:val="0"/>
              <w:jc w:val="center"/>
              <w:rPr>
                <w:rFonts w:eastAsia="Times New Roman"/>
                <w:sz w:val="16"/>
                <w:szCs w:val="16"/>
              </w:rPr>
            </w:pPr>
            <w:r w:rsidRPr="008478D8">
              <w:rPr>
                <w:rFonts w:eastAsia="Times New Roman"/>
                <w:sz w:val="16"/>
                <w:szCs w:val="16"/>
              </w:rPr>
              <w:t>XXX</w:t>
            </w:r>
          </w:p>
        </w:tc>
        <w:tc>
          <w:tcPr>
            <w:tcW w:w="710" w:type="dxa"/>
            <w:tcBorders>
              <w:top w:val="single" w:sz="4" w:space="0" w:color="000000"/>
              <w:left w:val="single" w:sz="4" w:space="0" w:color="000000"/>
              <w:bottom w:val="single" w:sz="4" w:space="0" w:color="000000"/>
              <w:right w:val="single" w:sz="4" w:space="0" w:color="000000"/>
            </w:tcBorders>
            <w:vAlign w:val="center"/>
            <w:hideMark/>
          </w:tcPr>
          <w:p w14:paraId="3F22C7CC" w14:textId="77777777" w:rsidR="00CF16FC" w:rsidRPr="008478D8" w:rsidRDefault="00CF16FC" w:rsidP="005F3DD5">
            <w:pPr>
              <w:widowControl w:val="0"/>
              <w:autoSpaceDE w:val="0"/>
              <w:autoSpaceDN w:val="0"/>
              <w:jc w:val="center"/>
              <w:rPr>
                <w:rFonts w:eastAsia="Times New Roman"/>
                <w:sz w:val="16"/>
                <w:szCs w:val="16"/>
              </w:rPr>
            </w:pPr>
            <w:r w:rsidRPr="008478D8">
              <w:rPr>
                <w:rFonts w:eastAsia="Times New Roman"/>
                <w:sz w:val="16"/>
                <w:szCs w:val="16"/>
              </w:rPr>
              <w:t>25</w:t>
            </w:r>
          </w:p>
        </w:tc>
        <w:tc>
          <w:tcPr>
            <w:tcW w:w="1890" w:type="dxa"/>
            <w:tcBorders>
              <w:top w:val="single" w:sz="4" w:space="0" w:color="000000"/>
              <w:left w:val="single" w:sz="4" w:space="0" w:color="000000"/>
              <w:bottom w:val="single" w:sz="4" w:space="0" w:color="000000"/>
              <w:right w:val="single" w:sz="4" w:space="0" w:color="000000"/>
            </w:tcBorders>
            <w:vAlign w:val="center"/>
            <w:hideMark/>
          </w:tcPr>
          <w:p w14:paraId="3457C3C3" w14:textId="77777777" w:rsidR="00CF16FC" w:rsidRPr="008478D8" w:rsidRDefault="00CF16FC" w:rsidP="005F3DD5">
            <w:pPr>
              <w:widowControl w:val="0"/>
              <w:autoSpaceDE w:val="0"/>
              <w:autoSpaceDN w:val="0"/>
              <w:jc w:val="center"/>
              <w:rPr>
                <w:rFonts w:eastAsia="Times New Roman"/>
                <w:sz w:val="16"/>
                <w:szCs w:val="16"/>
              </w:rPr>
            </w:pPr>
            <w:r w:rsidRPr="008478D8">
              <w:rPr>
                <w:rFonts w:eastAsia="Times New Roman"/>
                <w:sz w:val="16"/>
                <w:szCs w:val="16"/>
              </w:rPr>
              <w:t>TRANET-U VDI</w:t>
            </w:r>
          </w:p>
        </w:tc>
        <w:tc>
          <w:tcPr>
            <w:tcW w:w="905" w:type="dxa"/>
            <w:tcBorders>
              <w:top w:val="single" w:sz="4" w:space="0" w:color="000000"/>
              <w:left w:val="single" w:sz="4" w:space="0" w:color="000000"/>
              <w:bottom w:val="single" w:sz="4" w:space="0" w:color="000000"/>
              <w:right w:val="single" w:sz="4" w:space="0" w:color="000000"/>
            </w:tcBorders>
            <w:vAlign w:val="center"/>
            <w:hideMark/>
          </w:tcPr>
          <w:p w14:paraId="25FDEF4D" w14:textId="77777777" w:rsidR="00CF16FC" w:rsidRPr="008478D8" w:rsidRDefault="00CF16FC" w:rsidP="005F3DD5">
            <w:pPr>
              <w:widowControl w:val="0"/>
              <w:autoSpaceDE w:val="0"/>
              <w:autoSpaceDN w:val="0"/>
              <w:jc w:val="center"/>
              <w:rPr>
                <w:rFonts w:eastAsia="Times New Roman"/>
                <w:sz w:val="16"/>
                <w:szCs w:val="16"/>
              </w:rPr>
            </w:pPr>
            <w:r w:rsidRPr="008478D8">
              <w:rPr>
                <w:rFonts w:eastAsia="Times New Roman"/>
                <w:sz w:val="16"/>
                <w:szCs w:val="16"/>
              </w:rPr>
              <w:t>FY24Q1</w:t>
            </w:r>
          </w:p>
        </w:tc>
      </w:tr>
      <w:tr w:rsidR="00CF16FC" w:rsidRPr="00B37324" w14:paraId="0A37A64C" w14:textId="77777777" w:rsidTr="005F3DD5">
        <w:trPr>
          <w:trHeight w:val="350"/>
          <w:jc w:val="center"/>
        </w:trPr>
        <w:tc>
          <w:tcPr>
            <w:tcW w:w="1535" w:type="dxa"/>
            <w:tcBorders>
              <w:top w:val="single" w:sz="4" w:space="0" w:color="000000"/>
              <w:left w:val="single" w:sz="4" w:space="0" w:color="000000"/>
              <w:bottom w:val="single" w:sz="4" w:space="0" w:color="000000"/>
              <w:right w:val="single" w:sz="4" w:space="0" w:color="000000"/>
            </w:tcBorders>
            <w:vAlign w:val="center"/>
            <w:hideMark/>
          </w:tcPr>
          <w:p w14:paraId="2D29824B" w14:textId="77777777" w:rsidR="00CF16FC" w:rsidRPr="008478D8" w:rsidRDefault="00CF16FC" w:rsidP="005F3DD5">
            <w:pPr>
              <w:widowControl w:val="0"/>
              <w:autoSpaceDE w:val="0"/>
              <w:autoSpaceDN w:val="0"/>
              <w:ind w:left="101"/>
              <w:rPr>
                <w:rFonts w:eastAsia="Times New Roman"/>
                <w:color w:val="000000"/>
                <w:sz w:val="16"/>
                <w:szCs w:val="16"/>
              </w:rPr>
            </w:pPr>
            <w:r w:rsidRPr="008478D8">
              <w:rPr>
                <w:rFonts w:eastAsia="Times New Roman"/>
                <w:color w:val="000000"/>
                <w:sz w:val="16"/>
                <w:szCs w:val="16"/>
              </w:rPr>
              <w:t>Dam Neck</w:t>
            </w:r>
          </w:p>
        </w:tc>
        <w:tc>
          <w:tcPr>
            <w:tcW w:w="3060" w:type="dxa"/>
            <w:tcBorders>
              <w:top w:val="single" w:sz="4" w:space="0" w:color="000000"/>
              <w:left w:val="single" w:sz="4" w:space="0" w:color="000000"/>
              <w:bottom w:val="single" w:sz="4" w:space="0" w:color="000000"/>
              <w:right w:val="single" w:sz="4" w:space="0" w:color="000000"/>
            </w:tcBorders>
            <w:vAlign w:val="center"/>
            <w:hideMark/>
          </w:tcPr>
          <w:p w14:paraId="2C783B35" w14:textId="77777777" w:rsidR="00CF16FC" w:rsidRPr="008478D8" w:rsidRDefault="00CF16FC" w:rsidP="005F3DD5">
            <w:pPr>
              <w:widowControl w:val="0"/>
              <w:autoSpaceDE w:val="0"/>
              <w:autoSpaceDN w:val="0"/>
              <w:jc w:val="center"/>
              <w:rPr>
                <w:rFonts w:eastAsia="Times New Roman"/>
                <w:sz w:val="16"/>
                <w:szCs w:val="16"/>
              </w:rPr>
            </w:pPr>
            <w:r w:rsidRPr="008478D8">
              <w:rPr>
                <w:rFonts w:eastAsia="Times New Roman"/>
                <w:sz w:val="16"/>
                <w:szCs w:val="16"/>
              </w:rPr>
              <w:t>Existing L1 ECR; Add 25 monitors for dual-monitor implementation</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1B84306E" w14:textId="77777777" w:rsidR="00CF16FC" w:rsidRPr="008478D8" w:rsidRDefault="00CF16FC" w:rsidP="005F3DD5">
            <w:pPr>
              <w:widowControl w:val="0"/>
              <w:autoSpaceDE w:val="0"/>
              <w:autoSpaceDN w:val="0"/>
              <w:jc w:val="center"/>
              <w:rPr>
                <w:rFonts w:eastAsia="Times New Roman"/>
                <w:sz w:val="16"/>
                <w:szCs w:val="16"/>
              </w:rPr>
            </w:pPr>
            <w:r w:rsidRPr="008478D8">
              <w:rPr>
                <w:rFonts w:eastAsia="Times New Roman"/>
                <w:sz w:val="16"/>
                <w:szCs w:val="16"/>
              </w:rPr>
              <w:t>XXX</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3942AD13" w14:textId="77777777" w:rsidR="00CF16FC" w:rsidRPr="008478D8" w:rsidRDefault="00CF16FC" w:rsidP="005F3DD5">
            <w:pPr>
              <w:widowControl w:val="0"/>
              <w:autoSpaceDE w:val="0"/>
              <w:autoSpaceDN w:val="0"/>
              <w:jc w:val="center"/>
              <w:rPr>
                <w:rFonts w:eastAsia="Times New Roman"/>
                <w:sz w:val="16"/>
                <w:szCs w:val="16"/>
              </w:rPr>
            </w:pPr>
            <w:r w:rsidRPr="008478D8">
              <w:rPr>
                <w:rFonts w:eastAsia="Times New Roman"/>
                <w:sz w:val="16"/>
                <w:szCs w:val="16"/>
              </w:rPr>
              <w:t>XXX</w:t>
            </w:r>
          </w:p>
        </w:tc>
        <w:tc>
          <w:tcPr>
            <w:tcW w:w="710" w:type="dxa"/>
            <w:tcBorders>
              <w:top w:val="single" w:sz="4" w:space="0" w:color="000000"/>
              <w:left w:val="single" w:sz="4" w:space="0" w:color="000000"/>
              <w:bottom w:val="single" w:sz="4" w:space="0" w:color="000000"/>
              <w:right w:val="single" w:sz="4" w:space="0" w:color="000000"/>
            </w:tcBorders>
            <w:vAlign w:val="center"/>
            <w:hideMark/>
          </w:tcPr>
          <w:p w14:paraId="4DF685D2" w14:textId="77777777" w:rsidR="00CF16FC" w:rsidRPr="008478D8" w:rsidRDefault="00CF16FC" w:rsidP="005F3DD5">
            <w:pPr>
              <w:widowControl w:val="0"/>
              <w:autoSpaceDE w:val="0"/>
              <w:autoSpaceDN w:val="0"/>
              <w:jc w:val="center"/>
              <w:rPr>
                <w:rFonts w:eastAsia="Times New Roman"/>
                <w:sz w:val="16"/>
                <w:szCs w:val="16"/>
              </w:rPr>
            </w:pPr>
            <w:r w:rsidRPr="008478D8">
              <w:rPr>
                <w:rFonts w:eastAsia="Times New Roman"/>
                <w:sz w:val="16"/>
                <w:szCs w:val="16"/>
              </w:rPr>
              <w:t>25</w:t>
            </w:r>
          </w:p>
        </w:tc>
        <w:tc>
          <w:tcPr>
            <w:tcW w:w="1890" w:type="dxa"/>
            <w:tcBorders>
              <w:top w:val="single" w:sz="4" w:space="0" w:color="000000"/>
              <w:left w:val="single" w:sz="4" w:space="0" w:color="000000"/>
              <w:bottom w:val="single" w:sz="4" w:space="0" w:color="000000"/>
              <w:right w:val="single" w:sz="4" w:space="0" w:color="000000"/>
            </w:tcBorders>
            <w:vAlign w:val="center"/>
            <w:hideMark/>
          </w:tcPr>
          <w:p w14:paraId="0578B3EA" w14:textId="77777777" w:rsidR="00CF16FC" w:rsidRPr="008478D8" w:rsidRDefault="00CF16FC" w:rsidP="005F3DD5">
            <w:pPr>
              <w:widowControl w:val="0"/>
              <w:autoSpaceDE w:val="0"/>
              <w:autoSpaceDN w:val="0"/>
              <w:jc w:val="center"/>
              <w:rPr>
                <w:rFonts w:eastAsia="Times New Roman"/>
                <w:sz w:val="16"/>
                <w:szCs w:val="16"/>
              </w:rPr>
            </w:pPr>
            <w:r w:rsidRPr="008478D8">
              <w:rPr>
                <w:rFonts w:eastAsia="Times New Roman"/>
                <w:sz w:val="16"/>
                <w:szCs w:val="16"/>
              </w:rPr>
              <w:t>TRANET-U VDI</w:t>
            </w:r>
          </w:p>
        </w:tc>
        <w:tc>
          <w:tcPr>
            <w:tcW w:w="905" w:type="dxa"/>
            <w:tcBorders>
              <w:top w:val="single" w:sz="4" w:space="0" w:color="000000"/>
              <w:left w:val="single" w:sz="4" w:space="0" w:color="000000"/>
              <w:bottom w:val="single" w:sz="4" w:space="0" w:color="000000"/>
              <w:right w:val="single" w:sz="4" w:space="0" w:color="000000"/>
            </w:tcBorders>
            <w:vAlign w:val="center"/>
            <w:hideMark/>
          </w:tcPr>
          <w:p w14:paraId="029ADDB2" w14:textId="77777777" w:rsidR="00CF16FC" w:rsidRPr="008478D8" w:rsidRDefault="00CF16FC" w:rsidP="005F3DD5">
            <w:pPr>
              <w:widowControl w:val="0"/>
              <w:autoSpaceDE w:val="0"/>
              <w:autoSpaceDN w:val="0"/>
              <w:jc w:val="center"/>
              <w:rPr>
                <w:rFonts w:eastAsia="Times New Roman"/>
                <w:sz w:val="16"/>
                <w:szCs w:val="16"/>
              </w:rPr>
            </w:pPr>
            <w:r w:rsidRPr="008478D8">
              <w:rPr>
                <w:rFonts w:eastAsia="Times New Roman"/>
                <w:sz w:val="16"/>
                <w:szCs w:val="16"/>
              </w:rPr>
              <w:t>FY24Q1</w:t>
            </w:r>
          </w:p>
        </w:tc>
      </w:tr>
      <w:tr w:rsidR="00CF16FC" w:rsidRPr="00B37324" w14:paraId="281B7449" w14:textId="77777777" w:rsidTr="005F3DD5">
        <w:trPr>
          <w:trHeight w:val="395"/>
          <w:jc w:val="center"/>
        </w:trPr>
        <w:tc>
          <w:tcPr>
            <w:tcW w:w="5855" w:type="dxa"/>
            <w:gridSpan w:val="4"/>
            <w:tcBorders>
              <w:top w:val="single" w:sz="4" w:space="0" w:color="000000"/>
              <w:left w:val="single" w:sz="4" w:space="0" w:color="auto"/>
              <w:bottom w:val="single" w:sz="4" w:space="0" w:color="auto"/>
              <w:right w:val="single" w:sz="4" w:space="0" w:color="000000"/>
            </w:tcBorders>
            <w:vAlign w:val="center"/>
            <w:hideMark/>
          </w:tcPr>
          <w:p w14:paraId="13F360AB" w14:textId="77777777" w:rsidR="00CF16FC" w:rsidRPr="008478D8" w:rsidRDefault="00CF16FC" w:rsidP="005F3DD5">
            <w:pPr>
              <w:widowControl w:val="0"/>
              <w:autoSpaceDE w:val="0"/>
              <w:autoSpaceDN w:val="0"/>
              <w:ind w:left="180" w:right="169"/>
              <w:jc w:val="right"/>
              <w:rPr>
                <w:rFonts w:eastAsia="Times New Roman"/>
                <w:sz w:val="16"/>
                <w:szCs w:val="16"/>
              </w:rPr>
            </w:pPr>
            <w:r w:rsidRPr="008478D8">
              <w:rPr>
                <w:rFonts w:eastAsia="Times New Roman"/>
                <w:b/>
                <w:sz w:val="16"/>
                <w:szCs w:val="16"/>
              </w:rPr>
              <w:t>TOTAL ECR SEATS</w:t>
            </w:r>
          </w:p>
        </w:tc>
        <w:tc>
          <w:tcPr>
            <w:tcW w:w="710" w:type="dxa"/>
            <w:tcBorders>
              <w:top w:val="single" w:sz="4" w:space="0" w:color="000000"/>
              <w:left w:val="single" w:sz="4" w:space="0" w:color="000000"/>
              <w:bottom w:val="single" w:sz="4" w:space="0" w:color="000000"/>
              <w:right w:val="single" w:sz="4" w:space="0" w:color="000000"/>
            </w:tcBorders>
            <w:vAlign w:val="center"/>
            <w:hideMark/>
          </w:tcPr>
          <w:p w14:paraId="7AD04D49" w14:textId="77777777" w:rsidR="00CF16FC" w:rsidRPr="008478D8" w:rsidRDefault="00CF16FC" w:rsidP="005F3DD5">
            <w:pPr>
              <w:widowControl w:val="0"/>
              <w:autoSpaceDE w:val="0"/>
              <w:autoSpaceDN w:val="0"/>
              <w:ind w:left="138" w:right="129"/>
              <w:jc w:val="center"/>
              <w:rPr>
                <w:rFonts w:eastAsia="Times New Roman"/>
                <w:b/>
                <w:sz w:val="16"/>
                <w:szCs w:val="16"/>
              </w:rPr>
            </w:pPr>
            <w:r w:rsidRPr="008478D8">
              <w:rPr>
                <w:rFonts w:eastAsia="Times New Roman"/>
                <w:b/>
                <w:sz w:val="16"/>
                <w:szCs w:val="16"/>
              </w:rPr>
              <w:t>100</w:t>
            </w:r>
          </w:p>
        </w:tc>
        <w:tc>
          <w:tcPr>
            <w:tcW w:w="2795" w:type="dxa"/>
            <w:gridSpan w:val="2"/>
            <w:tcBorders>
              <w:top w:val="single" w:sz="4" w:space="0" w:color="000000"/>
              <w:left w:val="single" w:sz="4" w:space="0" w:color="000000"/>
              <w:bottom w:val="single" w:sz="4" w:space="0" w:color="auto"/>
              <w:right w:val="single" w:sz="4" w:space="0" w:color="auto"/>
            </w:tcBorders>
            <w:vAlign w:val="center"/>
          </w:tcPr>
          <w:p w14:paraId="2431DDEC" w14:textId="77777777" w:rsidR="00CF16FC" w:rsidRPr="008478D8" w:rsidRDefault="00CF16FC" w:rsidP="005F3DD5">
            <w:pPr>
              <w:widowControl w:val="0"/>
              <w:autoSpaceDE w:val="0"/>
              <w:autoSpaceDN w:val="0"/>
              <w:ind w:left="253" w:right="245"/>
              <w:jc w:val="center"/>
              <w:rPr>
                <w:rFonts w:eastAsia="Times New Roman"/>
                <w:sz w:val="16"/>
                <w:szCs w:val="16"/>
              </w:rPr>
            </w:pPr>
          </w:p>
        </w:tc>
      </w:tr>
      <w:tr w:rsidR="00CF16FC" w:rsidRPr="00B37324" w14:paraId="4EA5667C" w14:textId="77777777" w:rsidTr="005F3DD5">
        <w:trPr>
          <w:trHeight w:val="512"/>
          <w:jc w:val="center"/>
        </w:trPr>
        <w:tc>
          <w:tcPr>
            <w:tcW w:w="1535" w:type="dxa"/>
            <w:tcBorders>
              <w:top w:val="single" w:sz="4" w:space="0" w:color="000000"/>
              <w:left w:val="single" w:sz="4" w:space="0" w:color="000000"/>
              <w:bottom w:val="single" w:sz="4" w:space="0" w:color="000000"/>
              <w:right w:val="single" w:sz="4" w:space="0" w:color="000000"/>
            </w:tcBorders>
            <w:shd w:val="clear" w:color="auto" w:fill="001F5F"/>
            <w:vAlign w:val="center"/>
            <w:hideMark/>
          </w:tcPr>
          <w:p w14:paraId="4048EE49" w14:textId="77777777" w:rsidR="00CF16FC" w:rsidRPr="008478D8" w:rsidRDefault="00CF16FC" w:rsidP="005F3DD5">
            <w:pPr>
              <w:widowControl w:val="0"/>
              <w:autoSpaceDE w:val="0"/>
              <w:autoSpaceDN w:val="0"/>
              <w:jc w:val="center"/>
              <w:rPr>
                <w:rFonts w:eastAsia="Times New Roman"/>
                <w:b/>
                <w:bCs/>
                <w:sz w:val="16"/>
                <w:szCs w:val="16"/>
              </w:rPr>
            </w:pPr>
            <w:r w:rsidRPr="008478D8">
              <w:rPr>
                <w:rFonts w:eastAsia="Times New Roman"/>
                <w:b/>
                <w:bCs/>
                <w:sz w:val="16"/>
                <w:szCs w:val="16"/>
              </w:rPr>
              <w:t>LEARNING SITE</w:t>
            </w:r>
          </w:p>
        </w:tc>
        <w:tc>
          <w:tcPr>
            <w:tcW w:w="3060" w:type="dxa"/>
            <w:tcBorders>
              <w:top w:val="single" w:sz="4" w:space="0" w:color="000000"/>
              <w:left w:val="single" w:sz="4" w:space="0" w:color="000000"/>
              <w:bottom w:val="single" w:sz="4" w:space="0" w:color="000000"/>
              <w:right w:val="single" w:sz="4" w:space="0" w:color="000000"/>
            </w:tcBorders>
            <w:shd w:val="clear" w:color="auto" w:fill="001F5F"/>
            <w:vAlign w:val="center"/>
            <w:hideMark/>
          </w:tcPr>
          <w:p w14:paraId="48EA3139" w14:textId="77777777" w:rsidR="00CF16FC" w:rsidRPr="008478D8" w:rsidRDefault="00CF16FC" w:rsidP="005F3DD5">
            <w:pPr>
              <w:widowControl w:val="0"/>
              <w:autoSpaceDE w:val="0"/>
              <w:autoSpaceDN w:val="0"/>
              <w:spacing w:line="256" w:lineRule="auto"/>
              <w:jc w:val="center"/>
              <w:rPr>
                <w:rFonts w:eastAsia="Times New Roman"/>
                <w:b/>
                <w:bCs/>
                <w:color w:val="FFFFFF"/>
                <w:sz w:val="16"/>
                <w:szCs w:val="16"/>
              </w:rPr>
            </w:pPr>
            <w:r w:rsidRPr="008478D8">
              <w:rPr>
                <w:rFonts w:eastAsia="Times New Roman"/>
                <w:b/>
                <w:bCs/>
                <w:color w:val="FFFFFF"/>
                <w:sz w:val="16"/>
                <w:szCs w:val="16"/>
              </w:rPr>
              <w:t>NON-ECR ROOM DETAILS</w:t>
            </w:r>
          </w:p>
          <w:p w14:paraId="5B6F3537" w14:textId="77777777" w:rsidR="00CF16FC" w:rsidRPr="008478D8" w:rsidRDefault="00CF16FC" w:rsidP="005F3DD5">
            <w:pPr>
              <w:widowControl w:val="0"/>
              <w:autoSpaceDE w:val="0"/>
              <w:autoSpaceDN w:val="0"/>
              <w:spacing w:line="256" w:lineRule="auto"/>
              <w:jc w:val="center"/>
              <w:rPr>
                <w:rFonts w:eastAsia="Times New Roman"/>
                <w:b/>
                <w:bCs/>
                <w:color w:val="FFFFFF"/>
                <w:sz w:val="16"/>
                <w:szCs w:val="16"/>
              </w:rPr>
            </w:pPr>
            <w:r w:rsidRPr="008478D8">
              <w:rPr>
                <w:rFonts w:eastAsia="Times New Roman"/>
                <w:b/>
                <w:bCs/>
                <w:color w:val="FFFFFF"/>
                <w:sz w:val="16"/>
                <w:szCs w:val="16"/>
              </w:rPr>
              <w:t>(Ref Table 3-7 for cost details)</w:t>
            </w:r>
          </w:p>
        </w:tc>
        <w:tc>
          <w:tcPr>
            <w:tcW w:w="630" w:type="dxa"/>
            <w:tcBorders>
              <w:top w:val="single" w:sz="4" w:space="0" w:color="000000"/>
              <w:left w:val="single" w:sz="4" w:space="0" w:color="000000"/>
              <w:bottom w:val="single" w:sz="4" w:space="0" w:color="000000"/>
              <w:right w:val="single" w:sz="4" w:space="0" w:color="000000"/>
            </w:tcBorders>
            <w:shd w:val="clear" w:color="auto" w:fill="001F5F"/>
            <w:vAlign w:val="center"/>
            <w:hideMark/>
          </w:tcPr>
          <w:p w14:paraId="54597331" w14:textId="77777777" w:rsidR="00CF16FC" w:rsidRPr="008478D8" w:rsidRDefault="00CF16FC" w:rsidP="005F3DD5">
            <w:pPr>
              <w:widowControl w:val="0"/>
              <w:autoSpaceDE w:val="0"/>
              <w:autoSpaceDN w:val="0"/>
              <w:spacing w:line="256" w:lineRule="auto"/>
              <w:jc w:val="center"/>
              <w:rPr>
                <w:rFonts w:eastAsia="Times New Roman"/>
                <w:b/>
                <w:bCs/>
                <w:sz w:val="16"/>
                <w:szCs w:val="16"/>
              </w:rPr>
            </w:pPr>
            <w:r w:rsidRPr="008478D8">
              <w:rPr>
                <w:rFonts w:eastAsia="Times New Roman"/>
                <w:b/>
                <w:bCs/>
                <w:sz w:val="16"/>
                <w:szCs w:val="16"/>
              </w:rPr>
              <w:t>BLDG</w:t>
            </w:r>
          </w:p>
        </w:tc>
        <w:tc>
          <w:tcPr>
            <w:tcW w:w="630" w:type="dxa"/>
            <w:tcBorders>
              <w:top w:val="single" w:sz="4" w:space="0" w:color="000000"/>
              <w:left w:val="single" w:sz="4" w:space="0" w:color="000000"/>
              <w:bottom w:val="single" w:sz="4" w:space="0" w:color="000000"/>
              <w:right w:val="single" w:sz="4" w:space="0" w:color="000000"/>
            </w:tcBorders>
            <w:shd w:val="clear" w:color="auto" w:fill="001F5F"/>
            <w:vAlign w:val="center"/>
            <w:hideMark/>
          </w:tcPr>
          <w:p w14:paraId="06A51471" w14:textId="77777777" w:rsidR="00CF16FC" w:rsidRPr="008478D8" w:rsidRDefault="00CF16FC" w:rsidP="005F3DD5">
            <w:pPr>
              <w:widowControl w:val="0"/>
              <w:autoSpaceDE w:val="0"/>
              <w:autoSpaceDN w:val="0"/>
              <w:jc w:val="center"/>
              <w:rPr>
                <w:rFonts w:eastAsia="Times New Roman"/>
                <w:b/>
                <w:sz w:val="16"/>
                <w:szCs w:val="16"/>
              </w:rPr>
            </w:pPr>
            <w:r w:rsidRPr="008478D8">
              <w:rPr>
                <w:rFonts w:eastAsia="Times New Roman"/>
                <w:b/>
                <w:sz w:val="16"/>
                <w:szCs w:val="16"/>
              </w:rPr>
              <w:t>RM</w:t>
            </w:r>
          </w:p>
        </w:tc>
        <w:tc>
          <w:tcPr>
            <w:tcW w:w="710" w:type="dxa"/>
            <w:tcBorders>
              <w:top w:val="single" w:sz="4" w:space="0" w:color="000000"/>
              <w:left w:val="single" w:sz="4" w:space="0" w:color="000000"/>
              <w:bottom w:val="single" w:sz="4" w:space="0" w:color="000000"/>
              <w:right w:val="single" w:sz="4" w:space="0" w:color="000000"/>
            </w:tcBorders>
            <w:shd w:val="clear" w:color="auto" w:fill="001F5F"/>
            <w:vAlign w:val="center"/>
            <w:hideMark/>
          </w:tcPr>
          <w:p w14:paraId="060DED46" w14:textId="77777777" w:rsidR="00CF16FC" w:rsidRPr="008478D8" w:rsidRDefault="00CF16FC" w:rsidP="005F3DD5">
            <w:pPr>
              <w:widowControl w:val="0"/>
              <w:autoSpaceDE w:val="0"/>
              <w:autoSpaceDN w:val="0"/>
              <w:jc w:val="center"/>
              <w:rPr>
                <w:rFonts w:eastAsia="Times New Roman"/>
                <w:b/>
                <w:sz w:val="16"/>
                <w:szCs w:val="16"/>
              </w:rPr>
            </w:pPr>
            <w:r w:rsidRPr="008478D8">
              <w:rPr>
                <w:rFonts w:eastAsia="Times New Roman"/>
                <w:b/>
                <w:sz w:val="16"/>
                <w:szCs w:val="16"/>
              </w:rPr>
              <w:t>SEATS</w:t>
            </w:r>
          </w:p>
        </w:tc>
        <w:tc>
          <w:tcPr>
            <w:tcW w:w="1890" w:type="dxa"/>
            <w:tcBorders>
              <w:top w:val="single" w:sz="4" w:space="0" w:color="000000"/>
              <w:left w:val="single" w:sz="4" w:space="0" w:color="000000"/>
              <w:bottom w:val="single" w:sz="4" w:space="0" w:color="000000"/>
              <w:right w:val="single" w:sz="4" w:space="0" w:color="000000"/>
            </w:tcBorders>
            <w:shd w:val="clear" w:color="auto" w:fill="001F5F"/>
            <w:vAlign w:val="center"/>
            <w:hideMark/>
          </w:tcPr>
          <w:p w14:paraId="5F544F13" w14:textId="77777777" w:rsidR="00CF16FC" w:rsidRPr="008478D8" w:rsidRDefault="00CF16FC" w:rsidP="005F3DD5">
            <w:pPr>
              <w:widowControl w:val="0"/>
              <w:autoSpaceDE w:val="0"/>
              <w:autoSpaceDN w:val="0"/>
              <w:spacing w:line="256" w:lineRule="auto"/>
              <w:jc w:val="center"/>
              <w:rPr>
                <w:rFonts w:eastAsia="Times New Roman"/>
                <w:b/>
                <w:bCs/>
                <w:sz w:val="16"/>
                <w:szCs w:val="16"/>
              </w:rPr>
            </w:pPr>
            <w:r w:rsidRPr="008478D8">
              <w:rPr>
                <w:rFonts w:eastAsia="Times New Roman"/>
                <w:b/>
                <w:bCs/>
                <w:sz w:val="16"/>
                <w:szCs w:val="16"/>
              </w:rPr>
              <w:t>NETWORK</w:t>
            </w:r>
          </w:p>
        </w:tc>
        <w:tc>
          <w:tcPr>
            <w:tcW w:w="905" w:type="dxa"/>
            <w:tcBorders>
              <w:top w:val="single" w:sz="4" w:space="0" w:color="000000"/>
              <w:left w:val="single" w:sz="4" w:space="0" w:color="000000"/>
              <w:bottom w:val="single" w:sz="4" w:space="0" w:color="000000"/>
              <w:right w:val="single" w:sz="4" w:space="0" w:color="000000"/>
            </w:tcBorders>
            <w:shd w:val="clear" w:color="auto" w:fill="001F5F"/>
            <w:vAlign w:val="center"/>
            <w:hideMark/>
          </w:tcPr>
          <w:p w14:paraId="406A7208" w14:textId="77777777" w:rsidR="00CF16FC" w:rsidRPr="008478D8" w:rsidRDefault="00CF16FC" w:rsidP="005F3DD5">
            <w:pPr>
              <w:widowControl w:val="0"/>
              <w:autoSpaceDE w:val="0"/>
              <w:autoSpaceDN w:val="0"/>
              <w:jc w:val="center"/>
              <w:rPr>
                <w:rFonts w:eastAsia="Times New Roman"/>
                <w:b/>
                <w:bCs/>
                <w:sz w:val="16"/>
                <w:szCs w:val="16"/>
              </w:rPr>
            </w:pPr>
            <w:r w:rsidRPr="008478D8">
              <w:rPr>
                <w:rFonts w:eastAsia="Times New Roman"/>
                <w:b/>
                <w:bCs/>
                <w:sz w:val="16"/>
                <w:szCs w:val="16"/>
              </w:rPr>
              <w:t>READY (FY/QTR)</w:t>
            </w:r>
          </w:p>
        </w:tc>
      </w:tr>
      <w:tr w:rsidR="00CF16FC" w:rsidRPr="00B37324" w14:paraId="42F3D06B" w14:textId="77777777" w:rsidTr="005F3DD5">
        <w:trPr>
          <w:trHeight w:val="314"/>
          <w:jc w:val="center"/>
        </w:trPr>
        <w:tc>
          <w:tcPr>
            <w:tcW w:w="1535" w:type="dxa"/>
            <w:tcBorders>
              <w:top w:val="single" w:sz="4" w:space="0" w:color="000000"/>
              <w:left w:val="single" w:sz="4" w:space="0" w:color="000000"/>
              <w:bottom w:val="single" w:sz="4" w:space="0" w:color="000000"/>
              <w:right w:val="single" w:sz="4" w:space="0" w:color="000000"/>
            </w:tcBorders>
            <w:vAlign w:val="center"/>
            <w:hideMark/>
          </w:tcPr>
          <w:p w14:paraId="3A598B1F" w14:textId="77777777" w:rsidR="00CF16FC" w:rsidRPr="008478D8" w:rsidRDefault="00CF16FC" w:rsidP="005F3DD5">
            <w:pPr>
              <w:widowControl w:val="0"/>
              <w:autoSpaceDE w:val="0"/>
              <w:autoSpaceDN w:val="0"/>
              <w:ind w:left="101"/>
              <w:rPr>
                <w:rFonts w:eastAsia="Times New Roman"/>
                <w:color w:val="000000"/>
                <w:sz w:val="16"/>
                <w:szCs w:val="16"/>
              </w:rPr>
            </w:pPr>
            <w:r w:rsidRPr="008478D8">
              <w:rPr>
                <w:rFonts w:eastAsia="Times New Roman"/>
                <w:color w:val="000000"/>
                <w:sz w:val="16"/>
                <w:szCs w:val="16"/>
              </w:rPr>
              <w:t>Dam Neck etc.</w:t>
            </w:r>
          </w:p>
        </w:tc>
        <w:tc>
          <w:tcPr>
            <w:tcW w:w="3060" w:type="dxa"/>
            <w:tcBorders>
              <w:top w:val="single" w:sz="4" w:space="0" w:color="000000"/>
              <w:left w:val="single" w:sz="4" w:space="0" w:color="000000"/>
              <w:bottom w:val="single" w:sz="4" w:space="0" w:color="000000"/>
              <w:right w:val="single" w:sz="4" w:space="0" w:color="000000"/>
            </w:tcBorders>
            <w:vAlign w:val="center"/>
            <w:hideMark/>
          </w:tcPr>
          <w:p w14:paraId="183B0991" w14:textId="77777777" w:rsidR="00CF16FC" w:rsidRPr="008478D8" w:rsidRDefault="00CF16FC" w:rsidP="005F3DD5">
            <w:pPr>
              <w:widowControl w:val="0"/>
              <w:autoSpaceDE w:val="0"/>
              <w:autoSpaceDN w:val="0"/>
              <w:jc w:val="center"/>
              <w:rPr>
                <w:rFonts w:eastAsia="Times New Roman"/>
                <w:sz w:val="16"/>
                <w:szCs w:val="16"/>
              </w:rPr>
            </w:pPr>
            <w:r w:rsidRPr="008478D8">
              <w:rPr>
                <w:rFonts w:eastAsia="Times New Roman"/>
                <w:sz w:val="16"/>
                <w:szCs w:val="16"/>
              </w:rPr>
              <w:t>Rm. 101:  Add TRANET Wi-Fi &amp; mobile devices</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2BEAC955" w14:textId="77777777" w:rsidR="00CF16FC" w:rsidRPr="008478D8" w:rsidRDefault="00CF16FC" w:rsidP="005F3DD5">
            <w:pPr>
              <w:widowControl w:val="0"/>
              <w:autoSpaceDE w:val="0"/>
              <w:autoSpaceDN w:val="0"/>
              <w:jc w:val="center"/>
              <w:rPr>
                <w:rFonts w:eastAsia="Times New Roman"/>
                <w:sz w:val="16"/>
                <w:szCs w:val="16"/>
              </w:rPr>
            </w:pPr>
            <w:r w:rsidRPr="008478D8">
              <w:rPr>
                <w:rFonts w:eastAsia="Times New Roman"/>
                <w:sz w:val="16"/>
                <w:szCs w:val="16"/>
              </w:rPr>
              <w:t>XXX</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693A8A8F" w14:textId="77777777" w:rsidR="00CF16FC" w:rsidRPr="008478D8" w:rsidRDefault="00CF16FC" w:rsidP="005F3DD5">
            <w:pPr>
              <w:widowControl w:val="0"/>
              <w:autoSpaceDE w:val="0"/>
              <w:autoSpaceDN w:val="0"/>
              <w:jc w:val="center"/>
              <w:rPr>
                <w:rFonts w:eastAsia="Times New Roman"/>
                <w:sz w:val="16"/>
                <w:szCs w:val="16"/>
              </w:rPr>
            </w:pPr>
            <w:r w:rsidRPr="008478D8">
              <w:rPr>
                <w:rFonts w:eastAsia="Times New Roman"/>
                <w:sz w:val="16"/>
                <w:szCs w:val="16"/>
              </w:rPr>
              <w:t>XXX</w:t>
            </w:r>
          </w:p>
        </w:tc>
        <w:tc>
          <w:tcPr>
            <w:tcW w:w="710" w:type="dxa"/>
            <w:tcBorders>
              <w:top w:val="single" w:sz="4" w:space="0" w:color="000000"/>
              <w:left w:val="single" w:sz="4" w:space="0" w:color="000000"/>
              <w:bottom w:val="single" w:sz="4" w:space="0" w:color="000000"/>
              <w:right w:val="single" w:sz="4" w:space="0" w:color="000000"/>
            </w:tcBorders>
            <w:vAlign w:val="center"/>
            <w:hideMark/>
          </w:tcPr>
          <w:p w14:paraId="05E27123" w14:textId="77777777" w:rsidR="00CF16FC" w:rsidRPr="008478D8" w:rsidRDefault="00CF16FC" w:rsidP="005F3DD5">
            <w:pPr>
              <w:widowControl w:val="0"/>
              <w:autoSpaceDE w:val="0"/>
              <w:autoSpaceDN w:val="0"/>
              <w:jc w:val="center"/>
              <w:rPr>
                <w:rFonts w:eastAsia="Times New Roman"/>
                <w:sz w:val="16"/>
                <w:szCs w:val="16"/>
              </w:rPr>
            </w:pPr>
            <w:r w:rsidRPr="008478D8">
              <w:rPr>
                <w:rFonts w:eastAsia="Times New Roman"/>
                <w:sz w:val="16"/>
                <w:szCs w:val="16"/>
              </w:rPr>
              <w:t>25</w:t>
            </w:r>
          </w:p>
        </w:tc>
        <w:tc>
          <w:tcPr>
            <w:tcW w:w="1890" w:type="dxa"/>
            <w:tcBorders>
              <w:top w:val="single" w:sz="4" w:space="0" w:color="000000"/>
              <w:left w:val="single" w:sz="4" w:space="0" w:color="000000"/>
              <w:bottom w:val="single" w:sz="4" w:space="0" w:color="000000"/>
              <w:right w:val="single" w:sz="4" w:space="0" w:color="000000"/>
            </w:tcBorders>
            <w:vAlign w:val="center"/>
            <w:hideMark/>
          </w:tcPr>
          <w:p w14:paraId="5B1AEF61" w14:textId="77777777" w:rsidR="00CF16FC" w:rsidRPr="008478D8" w:rsidRDefault="00CF16FC" w:rsidP="005F3DD5">
            <w:pPr>
              <w:widowControl w:val="0"/>
              <w:autoSpaceDE w:val="0"/>
              <w:autoSpaceDN w:val="0"/>
              <w:jc w:val="center"/>
              <w:rPr>
                <w:rFonts w:eastAsia="Times New Roman"/>
                <w:sz w:val="16"/>
                <w:szCs w:val="16"/>
              </w:rPr>
            </w:pPr>
            <w:r w:rsidRPr="008478D8">
              <w:rPr>
                <w:rFonts w:eastAsia="Times New Roman"/>
                <w:sz w:val="16"/>
                <w:szCs w:val="16"/>
              </w:rPr>
              <w:t>TRANET-U Wi-Fi</w:t>
            </w:r>
          </w:p>
        </w:tc>
        <w:tc>
          <w:tcPr>
            <w:tcW w:w="905" w:type="dxa"/>
            <w:tcBorders>
              <w:top w:val="single" w:sz="4" w:space="0" w:color="000000"/>
              <w:left w:val="single" w:sz="4" w:space="0" w:color="000000"/>
              <w:bottom w:val="single" w:sz="4" w:space="0" w:color="000000"/>
              <w:right w:val="single" w:sz="4" w:space="0" w:color="000000"/>
            </w:tcBorders>
            <w:vAlign w:val="center"/>
            <w:hideMark/>
          </w:tcPr>
          <w:p w14:paraId="335E47C3" w14:textId="77777777" w:rsidR="00CF16FC" w:rsidRPr="008478D8" w:rsidRDefault="00CF16FC" w:rsidP="005F3DD5">
            <w:pPr>
              <w:widowControl w:val="0"/>
              <w:autoSpaceDE w:val="0"/>
              <w:autoSpaceDN w:val="0"/>
              <w:jc w:val="center"/>
              <w:rPr>
                <w:rFonts w:eastAsia="Times New Roman"/>
                <w:sz w:val="16"/>
                <w:szCs w:val="16"/>
              </w:rPr>
            </w:pPr>
            <w:r w:rsidRPr="008478D8">
              <w:rPr>
                <w:rFonts w:eastAsia="Times New Roman"/>
                <w:sz w:val="16"/>
                <w:szCs w:val="16"/>
              </w:rPr>
              <w:t>FY24Q1</w:t>
            </w:r>
          </w:p>
        </w:tc>
      </w:tr>
      <w:tr w:rsidR="00CF16FC" w:rsidRPr="00B37324" w14:paraId="1E57F403" w14:textId="77777777" w:rsidTr="005F3DD5">
        <w:trPr>
          <w:trHeight w:val="260"/>
          <w:jc w:val="center"/>
        </w:trPr>
        <w:tc>
          <w:tcPr>
            <w:tcW w:w="1535" w:type="dxa"/>
            <w:tcBorders>
              <w:top w:val="single" w:sz="4" w:space="0" w:color="000000"/>
              <w:left w:val="single" w:sz="4" w:space="0" w:color="000000"/>
              <w:bottom w:val="single" w:sz="4" w:space="0" w:color="000000"/>
              <w:right w:val="single" w:sz="4" w:space="0" w:color="000000"/>
            </w:tcBorders>
            <w:vAlign w:val="center"/>
            <w:hideMark/>
          </w:tcPr>
          <w:p w14:paraId="1E8F64C7" w14:textId="77777777" w:rsidR="00CF16FC" w:rsidRPr="008478D8" w:rsidRDefault="00CF16FC" w:rsidP="005F3DD5">
            <w:pPr>
              <w:widowControl w:val="0"/>
              <w:autoSpaceDE w:val="0"/>
              <w:autoSpaceDN w:val="0"/>
              <w:ind w:left="101"/>
              <w:rPr>
                <w:rFonts w:eastAsia="Times New Roman"/>
                <w:color w:val="000000"/>
                <w:sz w:val="16"/>
                <w:szCs w:val="16"/>
              </w:rPr>
            </w:pPr>
            <w:r w:rsidRPr="008478D8">
              <w:rPr>
                <w:rFonts w:eastAsia="Times New Roman"/>
                <w:color w:val="000000"/>
                <w:sz w:val="16"/>
                <w:szCs w:val="16"/>
              </w:rPr>
              <w:t>Dam Neck etc.</w:t>
            </w:r>
          </w:p>
        </w:tc>
        <w:tc>
          <w:tcPr>
            <w:tcW w:w="3060" w:type="dxa"/>
            <w:tcBorders>
              <w:top w:val="single" w:sz="4" w:space="0" w:color="000000"/>
              <w:left w:val="single" w:sz="4" w:space="0" w:color="000000"/>
              <w:bottom w:val="single" w:sz="4" w:space="0" w:color="000000"/>
              <w:right w:val="single" w:sz="4" w:space="0" w:color="000000"/>
            </w:tcBorders>
            <w:vAlign w:val="center"/>
            <w:hideMark/>
          </w:tcPr>
          <w:p w14:paraId="7E19D9D7" w14:textId="77777777" w:rsidR="00CF16FC" w:rsidRPr="008478D8" w:rsidRDefault="00CF16FC" w:rsidP="005F3DD5">
            <w:pPr>
              <w:widowControl w:val="0"/>
              <w:autoSpaceDE w:val="0"/>
              <w:autoSpaceDN w:val="0"/>
              <w:jc w:val="center"/>
              <w:rPr>
                <w:rFonts w:eastAsia="Times New Roman"/>
                <w:sz w:val="16"/>
                <w:szCs w:val="16"/>
              </w:rPr>
            </w:pPr>
            <w:r w:rsidRPr="008478D8">
              <w:rPr>
                <w:rFonts w:eastAsia="Times New Roman"/>
                <w:sz w:val="16"/>
                <w:szCs w:val="16"/>
              </w:rPr>
              <w:t>STAVE VMT Lab</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40C70C1C" w14:textId="77777777" w:rsidR="00CF16FC" w:rsidRPr="008478D8" w:rsidRDefault="00CF16FC" w:rsidP="005F3DD5">
            <w:pPr>
              <w:widowControl w:val="0"/>
              <w:autoSpaceDE w:val="0"/>
              <w:autoSpaceDN w:val="0"/>
              <w:jc w:val="center"/>
              <w:rPr>
                <w:rFonts w:eastAsia="Times New Roman"/>
                <w:sz w:val="16"/>
                <w:szCs w:val="16"/>
              </w:rPr>
            </w:pPr>
            <w:r w:rsidRPr="008478D8">
              <w:rPr>
                <w:rFonts w:eastAsia="Times New Roman"/>
                <w:sz w:val="16"/>
                <w:szCs w:val="16"/>
              </w:rPr>
              <w:t>XXX</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2F286384" w14:textId="77777777" w:rsidR="00CF16FC" w:rsidRPr="008478D8" w:rsidRDefault="00CF16FC" w:rsidP="005F3DD5">
            <w:pPr>
              <w:widowControl w:val="0"/>
              <w:autoSpaceDE w:val="0"/>
              <w:autoSpaceDN w:val="0"/>
              <w:jc w:val="center"/>
              <w:rPr>
                <w:rFonts w:eastAsia="Times New Roman"/>
                <w:sz w:val="16"/>
                <w:szCs w:val="16"/>
              </w:rPr>
            </w:pPr>
            <w:r w:rsidRPr="008478D8">
              <w:rPr>
                <w:rFonts w:eastAsia="Times New Roman"/>
                <w:sz w:val="16"/>
                <w:szCs w:val="16"/>
              </w:rPr>
              <w:t>XXX</w:t>
            </w:r>
          </w:p>
        </w:tc>
        <w:tc>
          <w:tcPr>
            <w:tcW w:w="710" w:type="dxa"/>
            <w:tcBorders>
              <w:top w:val="single" w:sz="4" w:space="0" w:color="000000"/>
              <w:left w:val="single" w:sz="4" w:space="0" w:color="000000"/>
              <w:bottom w:val="single" w:sz="4" w:space="0" w:color="000000"/>
              <w:right w:val="single" w:sz="4" w:space="0" w:color="000000"/>
            </w:tcBorders>
            <w:vAlign w:val="center"/>
            <w:hideMark/>
          </w:tcPr>
          <w:p w14:paraId="3B7E9486" w14:textId="77777777" w:rsidR="00CF16FC" w:rsidRPr="008478D8" w:rsidRDefault="00CF16FC" w:rsidP="005F3DD5">
            <w:pPr>
              <w:widowControl w:val="0"/>
              <w:autoSpaceDE w:val="0"/>
              <w:autoSpaceDN w:val="0"/>
              <w:jc w:val="center"/>
              <w:rPr>
                <w:rFonts w:eastAsia="Times New Roman"/>
                <w:sz w:val="16"/>
                <w:szCs w:val="16"/>
              </w:rPr>
            </w:pPr>
            <w:r w:rsidRPr="008478D8">
              <w:rPr>
                <w:rFonts w:eastAsia="Times New Roman"/>
                <w:sz w:val="16"/>
                <w:szCs w:val="16"/>
              </w:rPr>
              <w:t>12</w:t>
            </w:r>
          </w:p>
        </w:tc>
        <w:tc>
          <w:tcPr>
            <w:tcW w:w="1890" w:type="dxa"/>
            <w:tcBorders>
              <w:top w:val="single" w:sz="4" w:space="0" w:color="000000"/>
              <w:left w:val="single" w:sz="4" w:space="0" w:color="000000"/>
              <w:bottom w:val="single" w:sz="4" w:space="0" w:color="000000"/>
              <w:right w:val="single" w:sz="4" w:space="0" w:color="000000"/>
            </w:tcBorders>
            <w:vAlign w:val="center"/>
            <w:hideMark/>
          </w:tcPr>
          <w:p w14:paraId="02149CCB" w14:textId="77777777" w:rsidR="00CF16FC" w:rsidRPr="008478D8" w:rsidRDefault="00CF16FC" w:rsidP="005F3DD5">
            <w:pPr>
              <w:widowControl w:val="0"/>
              <w:autoSpaceDE w:val="0"/>
              <w:autoSpaceDN w:val="0"/>
              <w:jc w:val="center"/>
              <w:rPr>
                <w:rFonts w:eastAsia="Times New Roman"/>
                <w:sz w:val="16"/>
                <w:szCs w:val="16"/>
              </w:rPr>
            </w:pPr>
            <w:r w:rsidRPr="008478D8">
              <w:rPr>
                <w:rFonts w:eastAsia="Times New Roman"/>
                <w:sz w:val="16"/>
                <w:szCs w:val="16"/>
              </w:rPr>
              <w:t>STAVE-NET or  Disconnected</w:t>
            </w:r>
          </w:p>
        </w:tc>
        <w:tc>
          <w:tcPr>
            <w:tcW w:w="905" w:type="dxa"/>
            <w:tcBorders>
              <w:top w:val="single" w:sz="4" w:space="0" w:color="000000"/>
              <w:left w:val="single" w:sz="4" w:space="0" w:color="000000"/>
              <w:bottom w:val="single" w:sz="4" w:space="0" w:color="000000"/>
              <w:right w:val="single" w:sz="4" w:space="0" w:color="000000"/>
            </w:tcBorders>
            <w:vAlign w:val="center"/>
            <w:hideMark/>
          </w:tcPr>
          <w:p w14:paraId="6BCFCF7E" w14:textId="77777777" w:rsidR="00CF16FC" w:rsidRPr="008478D8" w:rsidRDefault="00CF16FC" w:rsidP="005F3DD5">
            <w:pPr>
              <w:widowControl w:val="0"/>
              <w:autoSpaceDE w:val="0"/>
              <w:autoSpaceDN w:val="0"/>
              <w:jc w:val="center"/>
              <w:rPr>
                <w:rFonts w:eastAsia="Times New Roman"/>
                <w:sz w:val="16"/>
                <w:szCs w:val="16"/>
              </w:rPr>
            </w:pPr>
            <w:r w:rsidRPr="008478D8">
              <w:rPr>
                <w:rFonts w:eastAsia="Times New Roman"/>
                <w:sz w:val="16"/>
                <w:szCs w:val="16"/>
              </w:rPr>
              <w:t>FY24Q1</w:t>
            </w:r>
          </w:p>
        </w:tc>
      </w:tr>
      <w:tr w:rsidR="00CF16FC" w:rsidRPr="00B37324" w14:paraId="7874B7E3" w14:textId="77777777" w:rsidTr="005F3DD5">
        <w:trPr>
          <w:trHeight w:val="269"/>
          <w:jc w:val="center"/>
        </w:trPr>
        <w:tc>
          <w:tcPr>
            <w:tcW w:w="1535" w:type="dxa"/>
            <w:tcBorders>
              <w:top w:val="single" w:sz="4" w:space="0" w:color="000000"/>
              <w:left w:val="single" w:sz="4" w:space="0" w:color="000000"/>
              <w:bottom w:val="single" w:sz="4" w:space="0" w:color="000000"/>
              <w:right w:val="single" w:sz="4" w:space="0" w:color="000000"/>
            </w:tcBorders>
            <w:vAlign w:val="center"/>
            <w:hideMark/>
          </w:tcPr>
          <w:p w14:paraId="2F38DC66" w14:textId="77777777" w:rsidR="00CF16FC" w:rsidRPr="008478D8" w:rsidRDefault="00CF16FC" w:rsidP="005F3DD5">
            <w:pPr>
              <w:widowControl w:val="0"/>
              <w:autoSpaceDE w:val="0"/>
              <w:autoSpaceDN w:val="0"/>
              <w:ind w:left="101"/>
              <w:rPr>
                <w:rFonts w:eastAsia="Times New Roman"/>
                <w:color w:val="000000"/>
                <w:sz w:val="16"/>
                <w:szCs w:val="16"/>
              </w:rPr>
            </w:pPr>
            <w:r w:rsidRPr="008478D8">
              <w:rPr>
                <w:rFonts w:eastAsia="Times New Roman"/>
                <w:color w:val="000000"/>
                <w:sz w:val="16"/>
                <w:szCs w:val="16"/>
              </w:rPr>
              <w:t>Dam Neck etc.</w:t>
            </w:r>
          </w:p>
        </w:tc>
        <w:tc>
          <w:tcPr>
            <w:tcW w:w="3060" w:type="dxa"/>
            <w:tcBorders>
              <w:top w:val="single" w:sz="4" w:space="0" w:color="000000"/>
              <w:left w:val="single" w:sz="4" w:space="0" w:color="000000"/>
              <w:bottom w:val="single" w:sz="4" w:space="0" w:color="000000"/>
              <w:right w:val="single" w:sz="4" w:space="0" w:color="000000"/>
            </w:tcBorders>
            <w:vAlign w:val="center"/>
            <w:hideMark/>
          </w:tcPr>
          <w:p w14:paraId="336C0F92" w14:textId="77777777" w:rsidR="00CF16FC" w:rsidRPr="008478D8" w:rsidRDefault="00CF16FC" w:rsidP="005F3DD5">
            <w:pPr>
              <w:widowControl w:val="0"/>
              <w:autoSpaceDE w:val="0"/>
              <w:autoSpaceDN w:val="0"/>
              <w:jc w:val="center"/>
              <w:rPr>
                <w:rFonts w:eastAsia="Times New Roman"/>
                <w:sz w:val="16"/>
                <w:szCs w:val="16"/>
              </w:rPr>
            </w:pPr>
            <w:r w:rsidRPr="008478D8">
              <w:rPr>
                <w:rFonts w:eastAsia="Times New Roman"/>
                <w:sz w:val="16"/>
                <w:szCs w:val="16"/>
              </w:rPr>
              <w:t>MRTS 3D Lab</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539E17B3" w14:textId="77777777" w:rsidR="00CF16FC" w:rsidRPr="008478D8" w:rsidRDefault="00CF16FC" w:rsidP="005F3DD5">
            <w:pPr>
              <w:widowControl w:val="0"/>
              <w:autoSpaceDE w:val="0"/>
              <w:autoSpaceDN w:val="0"/>
              <w:jc w:val="center"/>
              <w:rPr>
                <w:rFonts w:eastAsia="Times New Roman"/>
                <w:sz w:val="16"/>
                <w:szCs w:val="16"/>
              </w:rPr>
            </w:pPr>
            <w:r w:rsidRPr="008478D8">
              <w:rPr>
                <w:rFonts w:eastAsia="Times New Roman"/>
                <w:sz w:val="16"/>
                <w:szCs w:val="16"/>
              </w:rPr>
              <w:t>XXX</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730008B0" w14:textId="77777777" w:rsidR="00CF16FC" w:rsidRPr="008478D8" w:rsidRDefault="00CF16FC" w:rsidP="005F3DD5">
            <w:pPr>
              <w:widowControl w:val="0"/>
              <w:autoSpaceDE w:val="0"/>
              <w:autoSpaceDN w:val="0"/>
              <w:jc w:val="center"/>
              <w:rPr>
                <w:rFonts w:eastAsia="Times New Roman"/>
                <w:sz w:val="16"/>
                <w:szCs w:val="16"/>
              </w:rPr>
            </w:pPr>
            <w:r w:rsidRPr="008478D8">
              <w:rPr>
                <w:rFonts w:eastAsia="Times New Roman"/>
                <w:sz w:val="16"/>
                <w:szCs w:val="16"/>
              </w:rPr>
              <w:t>XXX</w:t>
            </w:r>
          </w:p>
        </w:tc>
        <w:tc>
          <w:tcPr>
            <w:tcW w:w="710" w:type="dxa"/>
            <w:tcBorders>
              <w:top w:val="single" w:sz="4" w:space="0" w:color="000000"/>
              <w:left w:val="single" w:sz="4" w:space="0" w:color="000000"/>
              <w:bottom w:val="single" w:sz="4" w:space="0" w:color="000000"/>
              <w:right w:val="single" w:sz="4" w:space="0" w:color="000000"/>
            </w:tcBorders>
            <w:vAlign w:val="center"/>
            <w:hideMark/>
          </w:tcPr>
          <w:p w14:paraId="635A3FE5" w14:textId="77777777" w:rsidR="00CF16FC" w:rsidRPr="008478D8" w:rsidRDefault="00CF16FC" w:rsidP="005F3DD5">
            <w:pPr>
              <w:widowControl w:val="0"/>
              <w:autoSpaceDE w:val="0"/>
              <w:autoSpaceDN w:val="0"/>
              <w:jc w:val="center"/>
              <w:rPr>
                <w:rFonts w:eastAsia="Times New Roman"/>
                <w:sz w:val="16"/>
                <w:szCs w:val="16"/>
              </w:rPr>
            </w:pPr>
            <w:r w:rsidRPr="008478D8">
              <w:rPr>
                <w:rFonts w:eastAsia="Times New Roman"/>
                <w:sz w:val="16"/>
                <w:szCs w:val="16"/>
              </w:rPr>
              <w:t>12</w:t>
            </w:r>
          </w:p>
        </w:tc>
        <w:tc>
          <w:tcPr>
            <w:tcW w:w="1890" w:type="dxa"/>
            <w:tcBorders>
              <w:top w:val="single" w:sz="4" w:space="0" w:color="000000"/>
              <w:left w:val="single" w:sz="4" w:space="0" w:color="000000"/>
              <w:bottom w:val="single" w:sz="4" w:space="0" w:color="000000"/>
              <w:right w:val="single" w:sz="4" w:space="0" w:color="000000"/>
            </w:tcBorders>
            <w:vAlign w:val="center"/>
            <w:hideMark/>
          </w:tcPr>
          <w:p w14:paraId="18522D0E" w14:textId="77777777" w:rsidR="00CF16FC" w:rsidRPr="008478D8" w:rsidRDefault="00CF16FC" w:rsidP="005F3DD5">
            <w:pPr>
              <w:widowControl w:val="0"/>
              <w:autoSpaceDE w:val="0"/>
              <w:autoSpaceDN w:val="0"/>
              <w:jc w:val="center"/>
              <w:rPr>
                <w:rFonts w:eastAsia="Times New Roman"/>
                <w:sz w:val="16"/>
                <w:szCs w:val="16"/>
              </w:rPr>
            </w:pPr>
            <w:r w:rsidRPr="008478D8">
              <w:rPr>
                <w:rFonts w:eastAsia="Times New Roman"/>
                <w:sz w:val="16"/>
                <w:szCs w:val="16"/>
              </w:rPr>
              <w:t>Disconnected</w:t>
            </w:r>
          </w:p>
        </w:tc>
        <w:tc>
          <w:tcPr>
            <w:tcW w:w="905" w:type="dxa"/>
            <w:tcBorders>
              <w:top w:val="single" w:sz="4" w:space="0" w:color="000000"/>
              <w:left w:val="single" w:sz="4" w:space="0" w:color="000000"/>
              <w:bottom w:val="single" w:sz="4" w:space="0" w:color="000000"/>
              <w:right w:val="single" w:sz="4" w:space="0" w:color="000000"/>
            </w:tcBorders>
            <w:vAlign w:val="center"/>
            <w:hideMark/>
          </w:tcPr>
          <w:p w14:paraId="2397250A" w14:textId="77777777" w:rsidR="00CF16FC" w:rsidRPr="008478D8" w:rsidRDefault="00CF16FC" w:rsidP="005F3DD5">
            <w:pPr>
              <w:widowControl w:val="0"/>
              <w:autoSpaceDE w:val="0"/>
              <w:autoSpaceDN w:val="0"/>
              <w:jc w:val="center"/>
              <w:rPr>
                <w:rFonts w:eastAsia="Times New Roman"/>
                <w:sz w:val="16"/>
                <w:szCs w:val="16"/>
              </w:rPr>
            </w:pPr>
            <w:r w:rsidRPr="008478D8">
              <w:rPr>
                <w:rFonts w:eastAsia="Times New Roman"/>
                <w:sz w:val="16"/>
                <w:szCs w:val="16"/>
              </w:rPr>
              <w:t>FY24Q1</w:t>
            </w:r>
          </w:p>
        </w:tc>
      </w:tr>
      <w:tr w:rsidR="00CF16FC" w:rsidRPr="00B37324" w14:paraId="219014F9" w14:textId="77777777" w:rsidTr="005F3DD5">
        <w:trPr>
          <w:trHeight w:val="251"/>
          <w:jc w:val="center"/>
        </w:trPr>
        <w:tc>
          <w:tcPr>
            <w:tcW w:w="1535" w:type="dxa"/>
            <w:tcBorders>
              <w:top w:val="single" w:sz="4" w:space="0" w:color="000000"/>
              <w:left w:val="single" w:sz="4" w:space="0" w:color="000000"/>
              <w:bottom w:val="single" w:sz="4" w:space="0" w:color="000000"/>
              <w:right w:val="single" w:sz="4" w:space="0" w:color="000000"/>
            </w:tcBorders>
            <w:vAlign w:val="center"/>
            <w:hideMark/>
          </w:tcPr>
          <w:p w14:paraId="30BF75B4" w14:textId="77777777" w:rsidR="00CF16FC" w:rsidRPr="008478D8" w:rsidRDefault="00CF16FC" w:rsidP="005F3DD5">
            <w:pPr>
              <w:widowControl w:val="0"/>
              <w:autoSpaceDE w:val="0"/>
              <w:autoSpaceDN w:val="0"/>
              <w:ind w:left="101"/>
              <w:rPr>
                <w:rFonts w:eastAsia="Times New Roman"/>
                <w:color w:val="000000"/>
                <w:sz w:val="16"/>
                <w:szCs w:val="16"/>
              </w:rPr>
            </w:pPr>
            <w:r w:rsidRPr="008478D8">
              <w:rPr>
                <w:rFonts w:eastAsia="Times New Roman"/>
                <w:color w:val="000000"/>
                <w:sz w:val="16"/>
                <w:szCs w:val="16"/>
              </w:rPr>
              <w:t>Dam Neck etc.</w:t>
            </w:r>
          </w:p>
        </w:tc>
        <w:tc>
          <w:tcPr>
            <w:tcW w:w="3060" w:type="dxa"/>
            <w:tcBorders>
              <w:top w:val="single" w:sz="4" w:space="0" w:color="000000"/>
              <w:left w:val="single" w:sz="4" w:space="0" w:color="000000"/>
              <w:bottom w:val="single" w:sz="4" w:space="0" w:color="000000"/>
              <w:right w:val="single" w:sz="4" w:space="0" w:color="000000"/>
            </w:tcBorders>
            <w:vAlign w:val="center"/>
            <w:hideMark/>
          </w:tcPr>
          <w:p w14:paraId="3C134625" w14:textId="77777777" w:rsidR="00CF16FC" w:rsidRPr="008478D8" w:rsidRDefault="00CF16FC" w:rsidP="005F3DD5">
            <w:pPr>
              <w:widowControl w:val="0"/>
              <w:autoSpaceDE w:val="0"/>
              <w:autoSpaceDN w:val="0"/>
              <w:jc w:val="center"/>
              <w:rPr>
                <w:rFonts w:eastAsia="Times New Roman"/>
                <w:sz w:val="16"/>
                <w:szCs w:val="16"/>
              </w:rPr>
            </w:pPr>
            <w:r w:rsidRPr="008478D8">
              <w:rPr>
                <w:rFonts w:eastAsia="Times New Roman"/>
                <w:sz w:val="16"/>
                <w:szCs w:val="16"/>
              </w:rPr>
              <w:t>VR (Virtual Reality) Lab</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4A76C56B" w14:textId="77777777" w:rsidR="00CF16FC" w:rsidRPr="008478D8" w:rsidRDefault="00CF16FC" w:rsidP="005F3DD5">
            <w:pPr>
              <w:widowControl w:val="0"/>
              <w:autoSpaceDE w:val="0"/>
              <w:autoSpaceDN w:val="0"/>
              <w:jc w:val="center"/>
              <w:rPr>
                <w:rFonts w:eastAsia="Times New Roman"/>
                <w:sz w:val="16"/>
                <w:szCs w:val="16"/>
              </w:rPr>
            </w:pPr>
            <w:r w:rsidRPr="008478D8">
              <w:rPr>
                <w:rFonts w:eastAsia="Times New Roman"/>
                <w:sz w:val="16"/>
                <w:szCs w:val="16"/>
              </w:rPr>
              <w:t>XXX</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49807AC1" w14:textId="77777777" w:rsidR="00CF16FC" w:rsidRPr="008478D8" w:rsidRDefault="00CF16FC" w:rsidP="005F3DD5">
            <w:pPr>
              <w:widowControl w:val="0"/>
              <w:autoSpaceDE w:val="0"/>
              <w:autoSpaceDN w:val="0"/>
              <w:jc w:val="center"/>
              <w:rPr>
                <w:rFonts w:eastAsia="Times New Roman"/>
                <w:sz w:val="16"/>
                <w:szCs w:val="16"/>
              </w:rPr>
            </w:pPr>
            <w:r w:rsidRPr="008478D8">
              <w:rPr>
                <w:rFonts w:eastAsia="Times New Roman"/>
                <w:sz w:val="16"/>
                <w:szCs w:val="16"/>
              </w:rPr>
              <w:t>XXX</w:t>
            </w:r>
          </w:p>
        </w:tc>
        <w:tc>
          <w:tcPr>
            <w:tcW w:w="710" w:type="dxa"/>
            <w:tcBorders>
              <w:top w:val="single" w:sz="4" w:space="0" w:color="000000"/>
              <w:left w:val="single" w:sz="4" w:space="0" w:color="000000"/>
              <w:bottom w:val="single" w:sz="4" w:space="0" w:color="000000"/>
              <w:right w:val="single" w:sz="4" w:space="0" w:color="000000"/>
            </w:tcBorders>
            <w:vAlign w:val="center"/>
            <w:hideMark/>
          </w:tcPr>
          <w:p w14:paraId="60F212A1" w14:textId="77777777" w:rsidR="00CF16FC" w:rsidRPr="008478D8" w:rsidRDefault="00CF16FC" w:rsidP="005F3DD5">
            <w:pPr>
              <w:widowControl w:val="0"/>
              <w:autoSpaceDE w:val="0"/>
              <w:autoSpaceDN w:val="0"/>
              <w:jc w:val="center"/>
              <w:rPr>
                <w:rFonts w:eastAsia="Times New Roman"/>
                <w:sz w:val="16"/>
                <w:szCs w:val="16"/>
              </w:rPr>
            </w:pPr>
            <w:r w:rsidRPr="008478D8">
              <w:rPr>
                <w:rFonts w:eastAsia="Times New Roman"/>
                <w:sz w:val="16"/>
                <w:szCs w:val="16"/>
              </w:rPr>
              <w:t>6</w:t>
            </w:r>
          </w:p>
        </w:tc>
        <w:tc>
          <w:tcPr>
            <w:tcW w:w="1890" w:type="dxa"/>
            <w:tcBorders>
              <w:top w:val="single" w:sz="4" w:space="0" w:color="000000"/>
              <w:left w:val="single" w:sz="4" w:space="0" w:color="000000"/>
              <w:bottom w:val="single" w:sz="4" w:space="0" w:color="000000"/>
              <w:right w:val="single" w:sz="4" w:space="0" w:color="000000"/>
            </w:tcBorders>
            <w:vAlign w:val="center"/>
            <w:hideMark/>
          </w:tcPr>
          <w:p w14:paraId="41C1A67F" w14:textId="77777777" w:rsidR="00CF16FC" w:rsidRPr="008478D8" w:rsidRDefault="00CF16FC" w:rsidP="005F3DD5">
            <w:pPr>
              <w:widowControl w:val="0"/>
              <w:autoSpaceDE w:val="0"/>
              <w:autoSpaceDN w:val="0"/>
              <w:jc w:val="center"/>
              <w:rPr>
                <w:rFonts w:eastAsia="Times New Roman"/>
                <w:sz w:val="16"/>
                <w:szCs w:val="16"/>
              </w:rPr>
            </w:pPr>
            <w:r w:rsidRPr="008478D8">
              <w:rPr>
                <w:rFonts w:eastAsia="Times New Roman"/>
                <w:sz w:val="16"/>
                <w:szCs w:val="16"/>
              </w:rPr>
              <w:t>Disconnected</w:t>
            </w:r>
          </w:p>
        </w:tc>
        <w:tc>
          <w:tcPr>
            <w:tcW w:w="905" w:type="dxa"/>
            <w:tcBorders>
              <w:top w:val="single" w:sz="4" w:space="0" w:color="000000"/>
              <w:left w:val="single" w:sz="4" w:space="0" w:color="000000"/>
              <w:bottom w:val="single" w:sz="4" w:space="0" w:color="000000"/>
              <w:right w:val="single" w:sz="4" w:space="0" w:color="000000"/>
            </w:tcBorders>
            <w:vAlign w:val="center"/>
            <w:hideMark/>
          </w:tcPr>
          <w:p w14:paraId="3D1D2137" w14:textId="77777777" w:rsidR="00CF16FC" w:rsidRPr="008478D8" w:rsidRDefault="00CF16FC" w:rsidP="005F3DD5">
            <w:pPr>
              <w:widowControl w:val="0"/>
              <w:autoSpaceDE w:val="0"/>
              <w:autoSpaceDN w:val="0"/>
              <w:jc w:val="center"/>
              <w:rPr>
                <w:rFonts w:eastAsia="Times New Roman"/>
                <w:sz w:val="16"/>
                <w:szCs w:val="16"/>
              </w:rPr>
            </w:pPr>
            <w:r w:rsidRPr="008478D8">
              <w:rPr>
                <w:rFonts w:eastAsia="Times New Roman"/>
                <w:sz w:val="16"/>
                <w:szCs w:val="16"/>
              </w:rPr>
              <w:t>FY24Q1</w:t>
            </w:r>
          </w:p>
        </w:tc>
      </w:tr>
      <w:tr w:rsidR="00CF16FC" w:rsidRPr="00B37324" w14:paraId="3FD77AE2" w14:textId="77777777" w:rsidTr="005F3DD5">
        <w:trPr>
          <w:trHeight w:val="463"/>
          <w:jc w:val="center"/>
        </w:trPr>
        <w:tc>
          <w:tcPr>
            <w:tcW w:w="9360" w:type="dxa"/>
            <w:gridSpan w:val="7"/>
            <w:tcBorders>
              <w:top w:val="single" w:sz="4" w:space="0" w:color="000000"/>
              <w:left w:val="single" w:sz="4" w:space="0" w:color="auto"/>
              <w:bottom w:val="single" w:sz="4" w:space="0" w:color="auto"/>
              <w:right w:val="single" w:sz="4" w:space="0" w:color="auto"/>
            </w:tcBorders>
            <w:vAlign w:val="center"/>
          </w:tcPr>
          <w:p w14:paraId="2F814DB4" w14:textId="77777777" w:rsidR="00CF16FC" w:rsidRPr="008478D8" w:rsidRDefault="00CF16FC" w:rsidP="005F3DD5">
            <w:pPr>
              <w:widowControl w:val="0"/>
              <w:autoSpaceDE w:val="0"/>
              <w:autoSpaceDN w:val="0"/>
              <w:ind w:left="101"/>
              <w:rPr>
                <w:rFonts w:eastAsia="Times New Roman"/>
                <w:sz w:val="16"/>
                <w:szCs w:val="16"/>
              </w:rPr>
            </w:pPr>
            <w:r w:rsidRPr="008478D8">
              <w:rPr>
                <w:rFonts w:eastAsia="Times New Roman"/>
                <w:bCs/>
                <w:sz w:val="16"/>
                <w:szCs w:val="16"/>
              </w:rPr>
              <w:t xml:space="preserve">ECR Table Notes: </w:t>
            </w:r>
          </w:p>
          <w:p w14:paraId="0E8EC38B" w14:textId="77777777" w:rsidR="00CF16FC" w:rsidRPr="008478D8" w:rsidRDefault="00CF16FC" w:rsidP="005F3DD5">
            <w:pPr>
              <w:widowControl w:val="0"/>
              <w:autoSpaceDE w:val="0"/>
              <w:autoSpaceDN w:val="0"/>
              <w:ind w:left="101"/>
              <w:rPr>
                <w:rFonts w:eastAsia="Times New Roman"/>
                <w:bCs/>
              </w:rPr>
            </w:pPr>
            <w:r w:rsidRPr="008478D8">
              <w:rPr>
                <w:rFonts w:eastAsia="Times New Roman"/>
                <w:bCs/>
                <w:sz w:val="16"/>
                <w:szCs w:val="16"/>
              </w:rPr>
              <w:t>*Instructor workstation is included in the seat count column</w:t>
            </w:r>
          </w:p>
          <w:p w14:paraId="15F0541C" w14:textId="77777777" w:rsidR="00CF16FC" w:rsidRPr="008478D8" w:rsidRDefault="00CF16FC" w:rsidP="005F3DD5">
            <w:pPr>
              <w:widowControl w:val="0"/>
              <w:autoSpaceDE w:val="0"/>
              <w:autoSpaceDN w:val="0"/>
              <w:ind w:left="101"/>
              <w:rPr>
                <w:rFonts w:eastAsia="Times New Roman"/>
                <w:sz w:val="16"/>
                <w:szCs w:val="16"/>
              </w:rPr>
            </w:pPr>
            <w:r w:rsidRPr="008478D8">
              <w:rPr>
                <w:rFonts w:eastAsia="Times New Roman"/>
                <w:bCs/>
                <w:sz w:val="16"/>
                <w:szCs w:val="16"/>
              </w:rPr>
              <w:t>*Ready (FY/QTR) should</w:t>
            </w:r>
          </w:p>
        </w:tc>
      </w:tr>
    </w:tbl>
    <w:bookmarkEnd w:id="132"/>
    <w:bookmarkEnd w:id="133"/>
    <w:bookmarkEnd w:id="134"/>
    <w:bookmarkEnd w:id="135"/>
    <w:bookmarkEnd w:id="136"/>
    <w:p w14:paraId="553DB46C" w14:textId="249A0A90" w:rsidR="00223C4A" w:rsidRDefault="000A2FF9" w:rsidP="00223C4A">
      <w:r>
        <w:t>Note that in the second column, ”Table 3-6” and “Table 3-7” refer to FRD Tables.</w:t>
      </w:r>
    </w:p>
    <w:p w14:paraId="1F01CF6A" w14:textId="02ECE7EA" w:rsidR="00597C59" w:rsidRDefault="004556EF" w:rsidP="004E016D">
      <w:pPr>
        <w:pStyle w:val="Heading3"/>
      </w:pPr>
      <w:bookmarkStart w:id="137" w:name="_Toc199768445"/>
      <w:r>
        <w:t xml:space="preserve">(U) </w:t>
      </w:r>
      <w:r w:rsidR="00597C59" w:rsidRPr="00597C59">
        <w:t>ECR (Classroom) IT Infrastructure, Survey(s) and Upgrade(s) Costs</w:t>
      </w:r>
      <w:r w:rsidR="00A86015">
        <w:t xml:space="preserve"> </w:t>
      </w:r>
      <w:r w:rsidR="00A86015" w:rsidRPr="00A86015">
        <w:t>(NETC N6)</w:t>
      </w:r>
      <w:bookmarkEnd w:id="137"/>
    </w:p>
    <w:p w14:paraId="037C73A0" w14:textId="71E8F689" w:rsidR="000666F5" w:rsidRDefault="0015300B" w:rsidP="00BC25AE">
      <w:pPr>
        <w:pStyle w:val="Caption"/>
      </w:pPr>
      <w:bookmarkStart w:id="138" w:name="_Toc148974181"/>
      <w:r w:rsidRPr="00591D4B">
        <w:t xml:space="preserve">Table </w:t>
      </w:r>
      <w:r w:rsidRPr="00591D4B">
        <w:fldChar w:fldCharType="begin"/>
      </w:r>
      <w:r w:rsidRPr="00591D4B">
        <w:instrText xml:space="preserve"> STYLEREF 1 \s </w:instrText>
      </w:r>
      <w:r w:rsidRPr="00591D4B">
        <w:fldChar w:fldCharType="separate"/>
      </w:r>
      <w:r w:rsidR="00B35448">
        <w:t>2</w:t>
      </w:r>
      <w:r w:rsidRPr="00591D4B">
        <w:fldChar w:fldCharType="end"/>
      </w:r>
      <w:r w:rsidRPr="00591D4B">
        <w:noBreakHyphen/>
      </w:r>
      <w:r w:rsidRPr="00591D4B">
        <w:fldChar w:fldCharType="begin"/>
      </w:r>
      <w:r w:rsidRPr="00591D4B">
        <w:instrText xml:space="preserve"> SEQ Table \* ARABIC \s 1 </w:instrText>
      </w:r>
      <w:r w:rsidRPr="00591D4B">
        <w:fldChar w:fldCharType="separate"/>
      </w:r>
      <w:r w:rsidR="00B35448">
        <w:t>6</w:t>
      </w:r>
      <w:r w:rsidRPr="00591D4B">
        <w:fldChar w:fldCharType="end"/>
      </w:r>
      <w:r w:rsidRPr="00591D4B">
        <w:t xml:space="preserve">: </w:t>
      </w:r>
      <w:r w:rsidR="000666F5">
        <w:t xml:space="preserve">(U) </w:t>
      </w:r>
      <w:r w:rsidR="000666F5" w:rsidRPr="00597C59">
        <w:t>ECR (Classroom) IT Infrastructure</w:t>
      </w:r>
      <w:r w:rsidR="000666F5">
        <w:t>, Survey(s) and Upgrade(s) Costs – FRD Table 3-6</w:t>
      </w:r>
      <w:bookmarkEnd w:id="138"/>
    </w:p>
    <w:tbl>
      <w:tblPr>
        <w:tblW w:w="93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425"/>
        <w:gridCol w:w="450"/>
        <w:gridCol w:w="450"/>
        <w:gridCol w:w="540"/>
        <w:gridCol w:w="450"/>
        <w:gridCol w:w="630"/>
        <w:gridCol w:w="270"/>
        <w:gridCol w:w="990"/>
        <w:gridCol w:w="450"/>
        <w:gridCol w:w="540"/>
        <w:gridCol w:w="540"/>
        <w:gridCol w:w="540"/>
        <w:gridCol w:w="540"/>
        <w:gridCol w:w="540"/>
      </w:tblGrid>
      <w:tr w:rsidR="00597C59" w:rsidRPr="00B37324" w14:paraId="51FEBA3A" w14:textId="77777777" w:rsidTr="005F3DD5">
        <w:trPr>
          <w:trHeight w:val="350"/>
          <w:jc w:val="center"/>
        </w:trPr>
        <w:tc>
          <w:tcPr>
            <w:tcW w:w="4945" w:type="dxa"/>
            <w:gridSpan w:val="6"/>
            <w:tcBorders>
              <w:top w:val="single" w:sz="4" w:space="0" w:color="000000"/>
              <w:left w:val="single" w:sz="4" w:space="0" w:color="000000"/>
              <w:bottom w:val="single" w:sz="4" w:space="0" w:color="000000"/>
              <w:right w:val="single" w:sz="4" w:space="0" w:color="000000"/>
            </w:tcBorders>
            <w:shd w:val="clear" w:color="auto" w:fill="002060"/>
            <w:vAlign w:val="center"/>
            <w:hideMark/>
          </w:tcPr>
          <w:p w14:paraId="13E96A83" w14:textId="77777777" w:rsidR="00597C59" w:rsidRPr="00432AC7" w:rsidRDefault="00597C59" w:rsidP="005F3DD5">
            <w:pPr>
              <w:widowControl w:val="0"/>
              <w:autoSpaceDE w:val="0"/>
              <w:autoSpaceDN w:val="0"/>
              <w:jc w:val="center"/>
              <w:rPr>
                <w:rFonts w:eastAsia="Times New Roman"/>
                <w:color w:val="FFFFFF"/>
                <w:sz w:val="16"/>
                <w:szCs w:val="16"/>
              </w:rPr>
            </w:pPr>
            <w:bookmarkStart w:id="139" w:name="_Toc94258152"/>
            <w:bookmarkStart w:id="140" w:name="_Toc77927506"/>
            <w:bookmarkStart w:id="141" w:name="_Toc77927637"/>
            <w:bookmarkStart w:id="142" w:name="_Toc83814950"/>
            <w:bookmarkStart w:id="143" w:name="_Toc85518634"/>
            <w:r w:rsidRPr="00432AC7">
              <w:rPr>
                <w:rFonts w:eastAsia="Times New Roman"/>
                <w:b/>
                <w:bCs/>
                <w:color w:val="FFFFFF"/>
                <w:sz w:val="16"/>
                <w:szCs w:val="16"/>
              </w:rPr>
              <w:t>LEARNING CENTER - SCSTC</w:t>
            </w:r>
          </w:p>
        </w:tc>
        <w:tc>
          <w:tcPr>
            <w:tcW w:w="4410" w:type="dxa"/>
            <w:gridSpan w:val="8"/>
            <w:tcBorders>
              <w:top w:val="single" w:sz="4" w:space="0" w:color="000000"/>
              <w:left w:val="single" w:sz="4" w:space="0" w:color="000000"/>
              <w:bottom w:val="single" w:sz="4" w:space="0" w:color="000000"/>
              <w:right w:val="single" w:sz="4" w:space="0" w:color="000000"/>
            </w:tcBorders>
            <w:shd w:val="clear" w:color="auto" w:fill="002060"/>
            <w:vAlign w:val="center"/>
          </w:tcPr>
          <w:p w14:paraId="7CA7F213" w14:textId="77777777" w:rsidR="00597C59" w:rsidRPr="00432AC7" w:rsidRDefault="00597C59" w:rsidP="005F3DD5">
            <w:pPr>
              <w:widowControl w:val="0"/>
              <w:autoSpaceDE w:val="0"/>
              <w:autoSpaceDN w:val="0"/>
              <w:jc w:val="center"/>
              <w:rPr>
                <w:rFonts w:eastAsia="Times New Roman"/>
                <w:b/>
                <w:bCs/>
                <w:color w:val="FFFFFF"/>
                <w:sz w:val="16"/>
                <w:szCs w:val="16"/>
              </w:rPr>
            </w:pPr>
            <w:r w:rsidRPr="00432AC7">
              <w:rPr>
                <w:rFonts w:eastAsia="Times New Roman"/>
                <w:b/>
                <w:bCs/>
                <w:color w:val="FFFFFF"/>
                <w:sz w:val="16"/>
                <w:szCs w:val="16"/>
              </w:rPr>
              <w:t>LEARNING SITE – DAM NECK</w:t>
            </w:r>
          </w:p>
        </w:tc>
      </w:tr>
      <w:tr w:rsidR="00597C59" w:rsidRPr="00B37324" w14:paraId="5977F7D6" w14:textId="77777777" w:rsidTr="005F3DD5">
        <w:trPr>
          <w:trHeight w:val="422"/>
          <w:jc w:val="center"/>
        </w:trPr>
        <w:tc>
          <w:tcPr>
            <w:tcW w:w="9355" w:type="dxa"/>
            <w:gridSpan w:val="14"/>
            <w:tcBorders>
              <w:top w:val="single" w:sz="4" w:space="0" w:color="000000"/>
              <w:left w:val="single" w:sz="4" w:space="0" w:color="000000"/>
              <w:bottom w:val="single" w:sz="4" w:space="0" w:color="000000"/>
              <w:right w:val="nil"/>
            </w:tcBorders>
            <w:shd w:val="clear" w:color="auto" w:fill="002060"/>
            <w:vAlign w:val="center"/>
            <w:hideMark/>
          </w:tcPr>
          <w:p w14:paraId="343B13EB" w14:textId="77777777" w:rsidR="00597C59" w:rsidRPr="00432AC7" w:rsidRDefault="00597C59" w:rsidP="005F3DD5">
            <w:pPr>
              <w:widowControl w:val="0"/>
              <w:autoSpaceDE w:val="0"/>
              <w:autoSpaceDN w:val="0"/>
              <w:jc w:val="center"/>
              <w:rPr>
                <w:rFonts w:eastAsia="Times New Roman"/>
                <w:color w:val="FFFFFF"/>
                <w:sz w:val="16"/>
                <w:szCs w:val="16"/>
              </w:rPr>
            </w:pPr>
            <w:r w:rsidRPr="00432AC7">
              <w:rPr>
                <w:rFonts w:eastAsia="Times New Roman"/>
                <w:b/>
                <w:color w:val="FFFFFF"/>
                <w:sz w:val="16"/>
                <w:szCs w:val="16"/>
              </w:rPr>
              <w:t>NETC TRANET-Connected CLASSROOM &amp; IT INFRASTRUCTURE REQUIREMENTS</w:t>
            </w:r>
          </w:p>
        </w:tc>
      </w:tr>
      <w:tr w:rsidR="00597C59" w:rsidRPr="00B37324" w14:paraId="6380747F" w14:textId="77777777" w:rsidTr="005F3DD5">
        <w:trPr>
          <w:trHeight w:val="551"/>
          <w:jc w:val="center"/>
        </w:trPr>
        <w:tc>
          <w:tcPr>
            <w:tcW w:w="2425" w:type="dxa"/>
            <w:tcBorders>
              <w:top w:val="single" w:sz="4" w:space="0" w:color="000000"/>
              <w:left w:val="single" w:sz="4" w:space="0" w:color="000000"/>
              <w:bottom w:val="single" w:sz="4" w:space="0" w:color="000000"/>
              <w:right w:val="single" w:sz="4" w:space="0" w:color="000000"/>
            </w:tcBorders>
            <w:shd w:val="clear" w:color="auto" w:fill="001F5F"/>
            <w:vAlign w:val="center"/>
            <w:hideMark/>
          </w:tcPr>
          <w:p w14:paraId="6A6BA1EF" w14:textId="77777777" w:rsidR="00597C59" w:rsidRPr="00432AC7" w:rsidRDefault="00597C59" w:rsidP="005F3DD5">
            <w:pPr>
              <w:widowControl w:val="0"/>
              <w:autoSpaceDE w:val="0"/>
              <w:autoSpaceDN w:val="0"/>
              <w:jc w:val="center"/>
              <w:rPr>
                <w:rFonts w:eastAsia="Times New Roman"/>
                <w:b/>
                <w:sz w:val="16"/>
                <w:szCs w:val="16"/>
              </w:rPr>
            </w:pPr>
            <w:r w:rsidRPr="00432AC7">
              <w:rPr>
                <w:rFonts w:eastAsia="Times New Roman"/>
                <w:b/>
                <w:color w:val="FFFFFF"/>
                <w:sz w:val="16"/>
                <w:szCs w:val="16"/>
              </w:rPr>
              <w:t>N</w:t>
            </w:r>
            <w:r>
              <w:rPr>
                <w:rFonts w:eastAsia="Times New Roman"/>
                <w:b/>
                <w:color w:val="FFFFFF"/>
                <w:sz w:val="16"/>
                <w:szCs w:val="16"/>
              </w:rPr>
              <w:t>omenclature</w:t>
            </w:r>
          </w:p>
        </w:tc>
        <w:tc>
          <w:tcPr>
            <w:tcW w:w="450" w:type="dxa"/>
            <w:tcBorders>
              <w:top w:val="single" w:sz="4" w:space="0" w:color="000000"/>
              <w:left w:val="single" w:sz="4" w:space="0" w:color="000000"/>
              <w:bottom w:val="single" w:sz="4" w:space="0" w:color="000000"/>
              <w:right w:val="single" w:sz="4" w:space="0" w:color="000000"/>
            </w:tcBorders>
            <w:shd w:val="clear" w:color="auto" w:fill="001F5F"/>
            <w:vAlign w:val="center"/>
            <w:hideMark/>
          </w:tcPr>
          <w:p w14:paraId="3E303BD2" w14:textId="77777777" w:rsidR="00597C59" w:rsidRPr="00432AC7" w:rsidRDefault="00597C59" w:rsidP="005F3DD5">
            <w:pPr>
              <w:widowControl w:val="0"/>
              <w:autoSpaceDE w:val="0"/>
              <w:autoSpaceDN w:val="0"/>
              <w:jc w:val="center"/>
              <w:rPr>
                <w:rFonts w:eastAsia="Times New Roman"/>
                <w:b/>
                <w:sz w:val="16"/>
                <w:szCs w:val="16"/>
              </w:rPr>
            </w:pPr>
            <w:r w:rsidRPr="00432AC7">
              <w:rPr>
                <w:rFonts w:eastAsia="Times New Roman"/>
                <w:b/>
                <w:color w:val="FFFFFF"/>
                <w:sz w:val="16"/>
                <w:szCs w:val="16"/>
              </w:rPr>
              <w:t>Q</w:t>
            </w:r>
            <w:r>
              <w:rPr>
                <w:rFonts w:eastAsia="Times New Roman"/>
                <w:b/>
                <w:color w:val="FFFFFF"/>
                <w:sz w:val="16"/>
                <w:szCs w:val="16"/>
              </w:rPr>
              <w:t>ty</w:t>
            </w:r>
            <w:r w:rsidRPr="00432AC7">
              <w:rPr>
                <w:rFonts w:eastAsia="Times New Roman"/>
                <w:b/>
                <w:color w:val="FFFFFF"/>
                <w:spacing w:val="1"/>
                <w:sz w:val="16"/>
                <w:szCs w:val="16"/>
              </w:rPr>
              <w:t xml:space="preserve"> </w:t>
            </w:r>
            <w:r w:rsidRPr="00432AC7">
              <w:rPr>
                <w:rFonts w:eastAsia="Times New Roman"/>
                <w:b/>
                <w:color w:val="FFFFFF"/>
                <w:sz w:val="16"/>
                <w:szCs w:val="16"/>
              </w:rPr>
              <w:t>R</w:t>
            </w:r>
            <w:r>
              <w:rPr>
                <w:rFonts w:eastAsia="Times New Roman"/>
                <w:b/>
                <w:color w:val="FFFFFF"/>
                <w:sz w:val="16"/>
                <w:szCs w:val="16"/>
              </w:rPr>
              <w:t>eq</w:t>
            </w:r>
          </w:p>
        </w:tc>
        <w:tc>
          <w:tcPr>
            <w:tcW w:w="450" w:type="dxa"/>
            <w:tcBorders>
              <w:top w:val="single" w:sz="4" w:space="0" w:color="000000"/>
              <w:left w:val="single" w:sz="4" w:space="0" w:color="000000"/>
              <w:bottom w:val="single" w:sz="4" w:space="0" w:color="000000"/>
              <w:right w:val="single" w:sz="4" w:space="0" w:color="000000"/>
            </w:tcBorders>
            <w:shd w:val="clear" w:color="auto" w:fill="001F5F"/>
            <w:vAlign w:val="center"/>
            <w:hideMark/>
          </w:tcPr>
          <w:p w14:paraId="5B73B3A4" w14:textId="77777777" w:rsidR="00597C59" w:rsidRPr="00432AC7" w:rsidRDefault="00597C59" w:rsidP="005F3DD5">
            <w:pPr>
              <w:widowControl w:val="0"/>
              <w:autoSpaceDE w:val="0"/>
              <w:autoSpaceDN w:val="0"/>
              <w:jc w:val="center"/>
              <w:rPr>
                <w:rFonts w:eastAsia="Times New Roman"/>
                <w:b/>
                <w:sz w:val="16"/>
                <w:szCs w:val="16"/>
              </w:rPr>
            </w:pPr>
            <w:r w:rsidRPr="00432AC7">
              <w:rPr>
                <w:rFonts w:eastAsia="Times New Roman"/>
                <w:b/>
                <w:color w:val="FFFFFF"/>
                <w:sz w:val="16"/>
                <w:szCs w:val="16"/>
              </w:rPr>
              <w:t>Q</w:t>
            </w:r>
            <w:r>
              <w:rPr>
                <w:rFonts w:eastAsia="Times New Roman"/>
                <w:b/>
                <w:color w:val="FFFFFF"/>
                <w:sz w:val="16"/>
                <w:szCs w:val="16"/>
              </w:rPr>
              <w:t>ty</w:t>
            </w:r>
            <w:r w:rsidRPr="00432AC7">
              <w:rPr>
                <w:rFonts w:eastAsia="Times New Roman"/>
                <w:b/>
                <w:color w:val="FFFFFF"/>
                <w:sz w:val="16"/>
                <w:szCs w:val="16"/>
              </w:rPr>
              <w:t xml:space="preserve"> O/H</w:t>
            </w:r>
          </w:p>
        </w:tc>
        <w:tc>
          <w:tcPr>
            <w:tcW w:w="540" w:type="dxa"/>
            <w:tcBorders>
              <w:top w:val="single" w:sz="4" w:space="0" w:color="000000"/>
              <w:left w:val="single" w:sz="4" w:space="0" w:color="000000"/>
              <w:bottom w:val="single" w:sz="4" w:space="0" w:color="000000"/>
              <w:right w:val="single" w:sz="4" w:space="0" w:color="000000"/>
            </w:tcBorders>
            <w:shd w:val="clear" w:color="auto" w:fill="001F5F"/>
            <w:vAlign w:val="center"/>
            <w:hideMark/>
          </w:tcPr>
          <w:p w14:paraId="00BF77F1" w14:textId="77777777" w:rsidR="00597C59" w:rsidRPr="00432AC7" w:rsidRDefault="00597C59" w:rsidP="005F3DD5">
            <w:pPr>
              <w:widowControl w:val="0"/>
              <w:autoSpaceDE w:val="0"/>
              <w:autoSpaceDN w:val="0"/>
              <w:jc w:val="center"/>
              <w:rPr>
                <w:rFonts w:eastAsia="Times New Roman"/>
                <w:b/>
                <w:sz w:val="16"/>
                <w:szCs w:val="16"/>
              </w:rPr>
            </w:pPr>
            <w:r w:rsidRPr="00432AC7">
              <w:rPr>
                <w:rFonts w:eastAsia="Times New Roman"/>
                <w:b/>
                <w:color w:val="FFFFFF"/>
                <w:sz w:val="16"/>
                <w:szCs w:val="16"/>
              </w:rPr>
              <w:t>Q</w:t>
            </w:r>
            <w:r>
              <w:rPr>
                <w:rFonts w:eastAsia="Times New Roman"/>
                <w:b/>
                <w:color w:val="FFFFFF"/>
                <w:sz w:val="16"/>
                <w:szCs w:val="16"/>
              </w:rPr>
              <w:t>ty</w:t>
            </w:r>
          </w:p>
          <w:p w14:paraId="4C691877" w14:textId="77777777" w:rsidR="00597C59" w:rsidRPr="00432AC7" w:rsidRDefault="00597C59" w:rsidP="005F3DD5">
            <w:pPr>
              <w:widowControl w:val="0"/>
              <w:autoSpaceDE w:val="0"/>
              <w:autoSpaceDN w:val="0"/>
              <w:jc w:val="center"/>
              <w:rPr>
                <w:rFonts w:eastAsia="Times New Roman"/>
                <w:b/>
                <w:sz w:val="16"/>
                <w:szCs w:val="16"/>
              </w:rPr>
            </w:pPr>
            <w:r w:rsidRPr="00432AC7">
              <w:rPr>
                <w:rFonts w:eastAsia="Times New Roman"/>
                <w:b/>
                <w:color w:val="FFFFFF"/>
                <w:sz w:val="16"/>
                <w:szCs w:val="16"/>
              </w:rPr>
              <w:t>S</w:t>
            </w:r>
            <w:r>
              <w:rPr>
                <w:rFonts w:eastAsia="Times New Roman"/>
                <w:b/>
                <w:color w:val="FFFFFF"/>
                <w:sz w:val="16"/>
                <w:szCs w:val="16"/>
              </w:rPr>
              <w:t>hort</w:t>
            </w:r>
          </w:p>
        </w:tc>
        <w:tc>
          <w:tcPr>
            <w:tcW w:w="450" w:type="dxa"/>
            <w:tcBorders>
              <w:top w:val="single" w:sz="4" w:space="0" w:color="000000"/>
              <w:left w:val="single" w:sz="4" w:space="0" w:color="000000"/>
              <w:bottom w:val="single" w:sz="4" w:space="0" w:color="000000"/>
              <w:right w:val="single" w:sz="4" w:space="0" w:color="000000"/>
            </w:tcBorders>
            <w:shd w:val="clear" w:color="auto" w:fill="001F5F"/>
            <w:vAlign w:val="center"/>
            <w:hideMark/>
          </w:tcPr>
          <w:p w14:paraId="76DC64BF" w14:textId="77777777" w:rsidR="00597C59" w:rsidRPr="00432AC7" w:rsidRDefault="00597C59" w:rsidP="005F3DD5">
            <w:pPr>
              <w:widowControl w:val="0"/>
              <w:autoSpaceDE w:val="0"/>
              <w:autoSpaceDN w:val="0"/>
              <w:jc w:val="center"/>
              <w:rPr>
                <w:rFonts w:eastAsia="Times New Roman"/>
                <w:b/>
                <w:sz w:val="16"/>
                <w:szCs w:val="16"/>
              </w:rPr>
            </w:pPr>
            <w:r w:rsidRPr="00432AC7">
              <w:rPr>
                <w:rFonts w:eastAsia="Times New Roman"/>
                <w:b/>
                <w:color w:val="FFFFFF"/>
                <w:sz w:val="16"/>
                <w:szCs w:val="16"/>
              </w:rPr>
              <w:t>U/I</w:t>
            </w:r>
          </w:p>
        </w:tc>
        <w:tc>
          <w:tcPr>
            <w:tcW w:w="900" w:type="dxa"/>
            <w:gridSpan w:val="2"/>
            <w:tcBorders>
              <w:top w:val="single" w:sz="4" w:space="0" w:color="000000"/>
              <w:left w:val="single" w:sz="4" w:space="0" w:color="000000"/>
              <w:bottom w:val="single" w:sz="4" w:space="0" w:color="000000"/>
              <w:right w:val="single" w:sz="4" w:space="0" w:color="000000"/>
            </w:tcBorders>
            <w:shd w:val="clear" w:color="auto" w:fill="001F5F"/>
            <w:vAlign w:val="center"/>
            <w:hideMark/>
          </w:tcPr>
          <w:p w14:paraId="0011DEB0" w14:textId="77777777" w:rsidR="00597C59" w:rsidRPr="00432AC7" w:rsidRDefault="00597C59" w:rsidP="005F3DD5">
            <w:pPr>
              <w:widowControl w:val="0"/>
              <w:autoSpaceDE w:val="0"/>
              <w:autoSpaceDN w:val="0"/>
              <w:ind w:firstLine="4"/>
              <w:jc w:val="center"/>
              <w:rPr>
                <w:rFonts w:eastAsia="Times New Roman"/>
                <w:b/>
                <w:sz w:val="16"/>
                <w:szCs w:val="16"/>
              </w:rPr>
            </w:pPr>
            <w:r w:rsidRPr="00432AC7">
              <w:rPr>
                <w:rFonts w:eastAsia="Times New Roman"/>
                <w:b/>
                <w:color w:val="FFFFFF"/>
                <w:sz w:val="16"/>
                <w:szCs w:val="16"/>
              </w:rPr>
              <w:t>U</w:t>
            </w:r>
            <w:r>
              <w:rPr>
                <w:rFonts w:eastAsia="Times New Roman"/>
                <w:b/>
                <w:color w:val="FFFFFF"/>
                <w:sz w:val="16"/>
                <w:szCs w:val="16"/>
              </w:rPr>
              <w:t>nit Cost</w:t>
            </w:r>
          </w:p>
          <w:p w14:paraId="4898BD9C" w14:textId="77777777" w:rsidR="00597C59" w:rsidRPr="00432AC7" w:rsidRDefault="00597C59" w:rsidP="005F3DD5">
            <w:pPr>
              <w:widowControl w:val="0"/>
              <w:autoSpaceDE w:val="0"/>
              <w:autoSpaceDN w:val="0"/>
              <w:jc w:val="center"/>
              <w:rPr>
                <w:rFonts w:eastAsia="Times New Roman"/>
                <w:b/>
                <w:sz w:val="16"/>
                <w:szCs w:val="16"/>
              </w:rPr>
            </w:pPr>
            <w:r w:rsidRPr="00432AC7">
              <w:rPr>
                <w:rFonts w:eastAsia="Times New Roman"/>
                <w:b/>
                <w:color w:val="FFFFFF"/>
                <w:sz w:val="16"/>
                <w:szCs w:val="16"/>
              </w:rPr>
              <w:t>($K)</w:t>
            </w:r>
          </w:p>
        </w:tc>
        <w:tc>
          <w:tcPr>
            <w:tcW w:w="990" w:type="dxa"/>
            <w:tcBorders>
              <w:top w:val="single" w:sz="4" w:space="0" w:color="000000"/>
              <w:left w:val="single" w:sz="4" w:space="0" w:color="000000"/>
              <w:bottom w:val="single" w:sz="4" w:space="0" w:color="000000"/>
              <w:right w:val="single" w:sz="4" w:space="0" w:color="000000"/>
            </w:tcBorders>
            <w:shd w:val="clear" w:color="auto" w:fill="001F5F"/>
            <w:vAlign w:val="center"/>
            <w:hideMark/>
          </w:tcPr>
          <w:p w14:paraId="26AEE1F1" w14:textId="77777777" w:rsidR="00597C59" w:rsidRPr="00432AC7" w:rsidRDefault="00597C59" w:rsidP="005F3DD5">
            <w:pPr>
              <w:widowControl w:val="0"/>
              <w:autoSpaceDE w:val="0"/>
              <w:autoSpaceDN w:val="0"/>
              <w:ind w:left="27" w:hanging="27"/>
              <w:jc w:val="center"/>
              <w:rPr>
                <w:rFonts w:eastAsia="Times New Roman"/>
                <w:b/>
                <w:sz w:val="16"/>
                <w:szCs w:val="16"/>
              </w:rPr>
            </w:pPr>
            <w:r w:rsidRPr="00432AC7">
              <w:rPr>
                <w:rFonts w:eastAsia="Times New Roman"/>
                <w:b/>
                <w:color w:val="FFFFFF"/>
                <w:sz w:val="16"/>
                <w:szCs w:val="16"/>
              </w:rPr>
              <w:t>T</w:t>
            </w:r>
            <w:r>
              <w:rPr>
                <w:rFonts w:eastAsia="Times New Roman"/>
                <w:b/>
                <w:color w:val="FFFFFF"/>
                <w:sz w:val="16"/>
                <w:szCs w:val="16"/>
              </w:rPr>
              <w:t>otal Cost</w:t>
            </w:r>
          </w:p>
          <w:p w14:paraId="1E1E9A9E" w14:textId="77777777" w:rsidR="00597C59" w:rsidRPr="00432AC7" w:rsidRDefault="00597C59" w:rsidP="005F3DD5">
            <w:pPr>
              <w:widowControl w:val="0"/>
              <w:autoSpaceDE w:val="0"/>
              <w:autoSpaceDN w:val="0"/>
              <w:jc w:val="center"/>
              <w:rPr>
                <w:rFonts w:eastAsia="Times New Roman"/>
                <w:b/>
                <w:sz w:val="16"/>
                <w:szCs w:val="16"/>
              </w:rPr>
            </w:pPr>
            <w:r w:rsidRPr="00432AC7">
              <w:rPr>
                <w:rFonts w:eastAsia="Times New Roman"/>
                <w:b/>
                <w:color w:val="FFFFFF"/>
                <w:sz w:val="16"/>
                <w:szCs w:val="16"/>
              </w:rPr>
              <w:t>($K)</w:t>
            </w:r>
          </w:p>
        </w:tc>
        <w:tc>
          <w:tcPr>
            <w:tcW w:w="450" w:type="dxa"/>
            <w:tcBorders>
              <w:top w:val="single" w:sz="4" w:space="0" w:color="000000"/>
              <w:left w:val="single" w:sz="4" w:space="0" w:color="000000"/>
              <w:bottom w:val="single" w:sz="4" w:space="0" w:color="000000"/>
              <w:right w:val="single" w:sz="4" w:space="0" w:color="000000"/>
            </w:tcBorders>
            <w:shd w:val="clear" w:color="auto" w:fill="001F5F"/>
            <w:vAlign w:val="center"/>
            <w:hideMark/>
          </w:tcPr>
          <w:p w14:paraId="171E5E7E" w14:textId="77777777" w:rsidR="00597C59" w:rsidRPr="00432AC7" w:rsidRDefault="00597C59" w:rsidP="005F3DD5">
            <w:pPr>
              <w:widowControl w:val="0"/>
              <w:autoSpaceDE w:val="0"/>
              <w:autoSpaceDN w:val="0"/>
              <w:jc w:val="center"/>
              <w:rPr>
                <w:rFonts w:eastAsia="Times New Roman"/>
                <w:b/>
                <w:sz w:val="16"/>
                <w:szCs w:val="16"/>
              </w:rPr>
            </w:pPr>
            <w:r w:rsidRPr="00432AC7">
              <w:rPr>
                <w:rFonts w:eastAsia="Times New Roman"/>
                <w:b/>
                <w:color w:val="FFFFFF"/>
                <w:sz w:val="16"/>
                <w:szCs w:val="16"/>
              </w:rPr>
              <w:t>CFY</w:t>
            </w:r>
          </w:p>
        </w:tc>
        <w:tc>
          <w:tcPr>
            <w:tcW w:w="540" w:type="dxa"/>
            <w:tcBorders>
              <w:top w:val="single" w:sz="4" w:space="0" w:color="000000"/>
              <w:left w:val="single" w:sz="4" w:space="0" w:color="000000"/>
              <w:bottom w:val="single" w:sz="4" w:space="0" w:color="000000"/>
              <w:right w:val="single" w:sz="4" w:space="0" w:color="000000"/>
            </w:tcBorders>
            <w:shd w:val="clear" w:color="auto" w:fill="001F5F"/>
            <w:vAlign w:val="center"/>
            <w:hideMark/>
          </w:tcPr>
          <w:p w14:paraId="031BB901" w14:textId="77777777" w:rsidR="00597C59" w:rsidRPr="00432AC7" w:rsidRDefault="00597C59" w:rsidP="005F3DD5">
            <w:pPr>
              <w:widowControl w:val="0"/>
              <w:autoSpaceDE w:val="0"/>
              <w:autoSpaceDN w:val="0"/>
              <w:ind w:hanging="27"/>
              <w:jc w:val="center"/>
              <w:rPr>
                <w:rFonts w:eastAsia="Times New Roman"/>
                <w:b/>
                <w:sz w:val="16"/>
                <w:szCs w:val="16"/>
              </w:rPr>
            </w:pPr>
            <w:r w:rsidRPr="00432AC7">
              <w:rPr>
                <w:rFonts w:eastAsia="Times New Roman"/>
                <w:b/>
                <w:color w:val="FFFFFF"/>
                <w:sz w:val="16"/>
                <w:szCs w:val="16"/>
              </w:rPr>
              <w:t>FY23</w:t>
            </w:r>
          </w:p>
        </w:tc>
        <w:tc>
          <w:tcPr>
            <w:tcW w:w="540" w:type="dxa"/>
            <w:tcBorders>
              <w:top w:val="single" w:sz="4" w:space="0" w:color="000000"/>
              <w:left w:val="single" w:sz="4" w:space="0" w:color="000000"/>
              <w:bottom w:val="single" w:sz="4" w:space="0" w:color="000000"/>
              <w:right w:val="single" w:sz="4" w:space="0" w:color="000000"/>
            </w:tcBorders>
            <w:shd w:val="clear" w:color="auto" w:fill="001F5F"/>
            <w:vAlign w:val="center"/>
            <w:hideMark/>
          </w:tcPr>
          <w:p w14:paraId="59951BCD" w14:textId="77777777" w:rsidR="00597C59" w:rsidRPr="00432AC7" w:rsidRDefault="00597C59" w:rsidP="005F3DD5">
            <w:pPr>
              <w:widowControl w:val="0"/>
              <w:autoSpaceDE w:val="0"/>
              <w:autoSpaceDN w:val="0"/>
              <w:ind w:hanging="38"/>
              <w:jc w:val="center"/>
              <w:rPr>
                <w:rFonts w:eastAsia="Times New Roman"/>
                <w:b/>
                <w:sz w:val="16"/>
                <w:szCs w:val="16"/>
              </w:rPr>
            </w:pPr>
            <w:r w:rsidRPr="00432AC7">
              <w:rPr>
                <w:rFonts w:eastAsia="Times New Roman"/>
                <w:b/>
                <w:color w:val="FFFFFF"/>
                <w:sz w:val="16"/>
                <w:szCs w:val="16"/>
              </w:rPr>
              <w:t>FY24</w:t>
            </w:r>
          </w:p>
        </w:tc>
        <w:tc>
          <w:tcPr>
            <w:tcW w:w="540" w:type="dxa"/>
            <w:tcBorders>
              <w:top w:val="single" w:sz="4" w:space="0" w:color="000000"/>
              <w:left w:val="single" w:sz="4" w:space="0" w:color="000000"/>
              <w:bottom w:val="single" w:sz="4" w:space="0" w:color="000000"/>
              <w:right w:val="single" w:sz="4" w:space="0" w:color="000000"/>
            </w:tcBorders>
            <w:shd w:val="clear" w:color="auto" w:fill="001F5F"/>
            <w:vAlign w:val="center"/>
            <w:hideMark/>
          </w:tcPr>
          <w:p w14:paraId="48586968" w14:textId="77777777" w:rsidR="00597C59" w:rsidRPr="00432AC7" w:rsidRDefault="00597C59" w:rsidP="005F3DD5">
            <w:pPr>
              <w:widowControl w:val="0"/>
              <w:autoSpaceDE w:val="0"/>
              <w:autoSpaceDN w:val="0"/>
              <w:ind w:hanging="27"/>
              <w:jc w:val="center"/>
              <w:rPr>
                <w:rFonts w:eastAsia="Times New Roman"/>
                <w:b/>
                <w:sz w:val="16"/>
                <w:szCs w:val="16"/>
              </w:rPr>
            </w:pPr>
            <w:r w:rsidRPr="00432AC7">
              <w:rPr>
                <w:rFonts w:eastAsia="Times New Roman"/>
                <w:b/>
                <w:color w:val="FFFFFF"/>
                <w:sz w:val="16"/>
                <w:szCs w:val="16"/>
              </w:rPr>
              <w:t>FY25</w:t>
            </w:r>
          </w:p>
        </w:tc>
        <w:tc>
          <w:tcPr>
            <w:tcW w:w="540" w:type="dxa"/>
            <w:tcBorders>
              <w:top w:val="single" w:sz="4" w:space="0" w:color="000000"/>
              <w:left w:val="single" w:sz="4" w:space="0" w:color="000000"/>
              <w:bottom w:val="single" w:sz="4" w:space="0" w:color="000000"/>
              <w:right w:val="single" w:sz="4" w:space="0" w:color="000000"/>
            </w:tcBorders>
            <w:shd w:val="clear" w:color="auto" w:fill="001F5F"/>
            <w:vAlign w:val="center"/>
            <w:hideMark/>
          </w:tcPr>
          <w:p w14:paraId="02D094C6" w14:textId="77777777" w:rsidR="00597C59" w:rsidRPr="00432AC7" w:rsidRDefault="00597C59" w:rsidP="005F3DD5">
            <w:pPr>
              <w:widowControl w:val="0"/>
              <w:autoSpaceDE w:val="0"/>
              <w:autoSpaceDN w:val="0"/>
              <w:ind w:hanging="27"/>
              <w:jc w:val="center"/>
              <w:rPr>
                <w:rFonts w:eastAsia="Times New Roman"/>
                <w:b/>
                <w:sz w:val="16"/>
                <w:szCs w:val="16"/>
              </w:rPr>
            </w:pPr>
            <w:r w:rsidRPr="00432AC7">
              <w:rPr>
                <w:rFonts w:eastAsia="Times New Roman"/>
                <w:b/>
                <w:color w:val="FFFFFF"/>
                <w:sz w:val="16"/>
                <w:szCs w:val="16"/>
              </w:rPr>
              <w:t>FY26</w:t>
            </w:r>
          </w:p>
        </w:tc>
        <w:tc>
          <w:tcPr>
            <w:tcW w:w="540" w:type="dxa"/>
            <w:tcBorders>
              <w:top w:val="single" w:sz="4" w:space="0" w:color="000000"/>
              <w:left w:val="single" w:sz="4" w:space="0" w:color="000000"/>
              <w:bottom w:val="single" w:sz="4" w:space="0" w:color="000000"/>
              <w:right w:val="single" w:sz="4" w:space="0" w:color="000000"/>
            </w:tcBorders>
            <w:shd w:val="clear" w:color="auto" w:fill="001F5F"/>
            <w:vAlign w:val="center"/>
            <w:hideMark/>
          </w:tcPr>
          <w:p w14:paraId="16E8292E" w14:textId="77777777" w:rsidR="00597C59" w:rsidRPr="00432AC7" w:rsidRDefault="00597C59" w:rsidP="005F3DD5">
            <w:pPr>
              <w:widowControl w:val="0"/>
              <w:autoSpaceDE w:val="0"/>
              <w:autoSpaceDN w:val="0"/>
              <w:jc w:val="center"/>
              <w:rPr>
                <w:rFonts w:eastAsia="Times New Roman"/>
                <w:b/>
                <w:sz w:val="16"/>
                <w:szCs w:val="16"/>
              </w:rPr>
            </w:pPr>
            <w:r w:rsidRPr="00432AC7">
              <w:rPr>
                <w:rFonts w:eastAsia="Times New Roman"/>
                <w:b/>
                <w:color w:val="FFFFFF"/>
                <w:sz w:val="16"/>
                <w:szCs w:val="16"/>
              </w:rPr>
              <w:t>FY27</w:t>
            </w:r>
          </w:p>
        </w:tc>
      </w:tr>
      <w:tr w:rsidR="00597C59" w:rsidRPr="00B37324" w14:paraId="2E44F443" w14:textId="77777777" w:rsidTr="005F3DD5">
        <w:trPr>
          <w:trHeight w:val="391"/>
          <w:jc w:val="center"/>
        </w:trPr>
        <w:tc>
          <w:tcPr>
            <w:tcW w:w="2425" w:type="dxa"/>
            <w:tcBorders>
              <w:top w:val="single" w:sz="4" w:space="0" w:color="000000"/>
              <w:left w:val="single" w:sz="4" w:space="0" w:color="000000"/>
              <w:bottom w:val="single" w:sz="4" w:space="0" w:color="000000"/>
              <w:right w:val="single" w:sz="4" w:space="0" w:color="000000"/>
            </w:tcBorders>
            <w:shd w:val="clear" w:color="auto" w:fill="EEECE1"/>
            <w:vAlign w:val="center"/>
            <w:hideMark/>
          </w:tcPr>
          <w:p w14:paraId="5202121D" w14:textId="77777777" w:rsidR="00597C59" w:rsidRPr="00432AC7" w:rsidRDefault="00597C59" w:rsidP="005F3DD5">
            <w:pPr>
              <w:autoSpaceDN w:val="0"/>
              <w:ind w:left="101"/>
              <w:rPr>
                <w:rFonts w:eastAsia="Times New Roman"/>
                <w:bCs/>
                <w:color w:val="000000"/>
                <w:sz w:val="16"/>
                <w:szCs w:val="16"/>
              </w:rPr>
            </w:pPr>
            <w:r w:rsidRPr="00432AC7">
              <w:rPr>
                <w:rFonts w:eastAsia="Times New Roman"/>
                <w:bCs/>
                <w:color w:val="000000"/>
                <w:sz w:val="16"/>
                <w:szCs w:val="16"/>
              </w:rPr>
              <w:t>NETC N6 (Execution Lead)</w:t>
            </w:r>
          </w:p>
        </w:tc>
        <w:tc>
          <w:tcPr>
            <w:tcW w:w="450" w:type="dxa"/>
            <w:tcBorders>
              <w:top w:val="single" w:sz="4" w:space="0" w:color="000000"/>
              <w:left w:val="single" w:sz="4" w:space="0" w:color="000000"/>
              <w:bottom w:val="single" w:sz="4" w:space="0" w:color="000000"/>
              <w:right w:val="single" w:sz="4" w:space="0" w:color="000000"/>
            </w:tcBorders>
            <w:shd w:val="clear" w:color="auto" w:fill="EEECE1"/>
            <w:vAlign w:val="center"/>
          </w:tcPr>
          <w:p w14:paraId="347DC48B" w14:textId="77777777" w:rsidR="00597C59" w:rsidRPr="00432AC7" w:rsidRDefault="00597C59" w:rsidP="005F3DD5">
            <w:pPr>
              <w:widowControl w:val="0"/>
              <w:autoSpaceDE w:val="0"/>
              <w:autoSpaceDN w:val="0"/>
              <w:jc w:val="center"/>
              <w:rPr>
                <w:rFonts w:eastAsia="Times New Roman"/>
                <w:sz w:val="16"/>
                <w:szCs w:val="16"/>
              </w:rPr>
            </w:pPr>
          </w:p>
        </w:tc>
        <w:tc>
          <w:tcPr>
            <w:tcW w:w="450" w:type="dxa"/>
            <w:tcBorders>
              <w:top w:val="single" w:sz="4" w:space="0" w:color="000000"/>
              <w:left w:val="single" w:sz="4" w:space="0" w:color="000000"/>
              <w:bottom w:val="single" w:sz="4" w:space="0" w:color="000000"/>
              <w:right w:val="single" w:sz="4" w:space="0" w:color="000000"/>
            </w:tcBorders>
            <w:shd w:val="clear" w:color="auto" w:fill="EEECE1"/>
            <w:vAlign w:val="center"/>
          </w:tcPr>
          <w:p w14:paraId="57E9D273" w14:textId="77777777" w:rsidR="00597C59" w:rsidRPr="00432AC7" w:rsidRDefault="00597C59" w:rsidP="005F3DD5">
            <w:pPr>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shd w:val="clear" w:color="auto" w:fill="EEECE1"/>
            <w:vAlign w:val="center"/>
          </w:tcPr>
          <w:p w14:paraId="403B6A55" w14:textId="77777777" w:rsidR="00597C59" w:rsidRPr="00432AC7" w:rsidRDefault="00597C59" w:rsidP="005F3DD5">
            <w:pPr>
              <w:widowControl w:val="0"/>
              <w:autoSpaceDE w:val="0"/>
              <w:autoSpaceDN w:val="0"/>
              <w:jc w:val="center"/>
              <w:rPr>
                <w:rFonts w:eastAsia="Times New Roman"/>
                <w:sz w:val="16"/>
                <w:szCs w:val="16"/>
              </w:rPr>
            </w:pPr>
          </w:p>
        </w:tc>
        <w:tc>
          <w:tcPr>
            <w:tcW w:w="450" w:type="dxa"/>
            <w:tcBorders>
              <w:top w:val="single" w:sz="4" w:space="0" w:color="000000"/>
              <w:left w:val="single" w:sz="4" w:space="0" w:color="000000"/>
              <w:bottom w:val="single" w:sz="4" w:space="0" w:color="000000"/>
              <w:right w:val="single" w:sz="4" w:space="0" w:color="000000"/>
            </w:tcBorders>
            <w:shd w:val="clear" w:color="auto" w:fill="EEECE1"/>
            <w:vAlign w:val="center"/>
          </w:tcPr>
          <w:p w14:paraId="426B0F94" w14:textId="77777777" w:rsidR="00597C59" w:rsidRPr="00432AC7" w:rsidRDefault="00597C59" w:rsidP="005F3DD5">
            <w:pPr>
              <w:widowControl w:val="0"/>
              <w:autoSpaceDE w:val="0"/>
              <w:autoSpaceDN w:val="0"/>
              <w:jc w:val="center"/>
              <w:rPr>
                <w:rFonts w:eastAsia="Times New Roman"/>
                <w:sz w:val="16"/>
                <w:szCs w:val="16"/>
              </w:rPr>
            </w:pPr>
          </w:p>
        </w:tc>
        <w:tc>
          <w:tcPr>
            <w:tcW w:w="900" w:type="dxa"/>
            <w:gridSpan w:val="2"/>
            <w:tcBorders>
              <w:top w:val="single" w:sz="4" w:space="0" w:color="000000"/>
              <w:left w:val="single" w:sz="4" w:space="0" w:color="000000"/>
              <w:bottom w:val="single" w:sz="4" w:space="0" w:color="000000"/>
              <w:right w:val="single" w:sz="4" w:space="0" w:color="000000"/>
            </w:tcBorders>
            <w:shd w:val="clear" w:color="auto" w:fill="EEECE1"/>
            <w:vAlign w:val="center"/>
          </w:tcPr>
          <w:p w14:paraId="20416C4C" w14:textId="77777777" w:rsidR="00597C59" w:rsidRPr="00432AC7" w:rsidRDefault="00597C59" w:rsidP="005F3DD5">
            <w:pPr>
              <w:widowControl w:val="0"/>
              <w:autoSpaceDE w:val="0"/>
              <w:autoSpaceDN w:val="0"/>
              <w:jc w:val="center"/>
              <w:rPr>
                <w:rFonts w:eastAsia="Times New Roman"/>
                <w:sz w:val="16"/>
                <w:szCs w:val="16"/>
              </w:rPr>
            </w:pPr>
          </w:p>
        </w:tc>
        <w:tc>
          <w:tcPr>
            <w:tcW w:w="990" w:type="dxa"/>
            <w:tcBorders>
              <w:top w:val="nil"/>
              <w:left w:val="single" w:sz="4" w:space="0" w:color="000000"/>
              <w:bottom w:val="single" w:sz="4" w:space="0" w:color="000000"/>
              <w:right w:val="single" w:sz="4" w:space="0" w:color="000000"/>
            </w:tcBorders>
            <w:shd w:val="clear" w:color="auto" w:fill="EEECE1"/>
            <w:vAlign w:val="center"/>
          </w:tcPr>
          <w:p w14:paraId="08E456AF" w14:textId="77777777" w:rsidR="00597C59" w:rsidRPr="00432AC7" w:rsidRDefault="00597C59" w:rsidP="005F3DD5">
            <w:pPr>
              <w:widowControl w:val="0"/>
              <w:autoSpaceDE w:val="0"/>
              <w:autoSpaceDN w:val="0"/>
              <w:jc w:val="center"/>
              <w:rPr>
                <w:rFonts w:eastAsia="Times New Roman"/>
                <w:sz w:val="16"/>
                <w:szCs w:val="16"/>
              </w:rPr>
            </w:pPr>
          </w:p>
        </w:tc>
        <w:tc>
          <w:tcPr>
            <w:tcW w:w="450" w:type="dxa"/>
            <w:tcBorders>
              <w:top w:val="nil"/>
              <w:left w:val="single" w:sz="4" w:space="0" w:color="000000"/>
              <w:bottom w:val="single" w:sz="4" w:space="0" w:color="000000"/>
              <w:right w:val="single" w:sz="4" w:space="0" w:color="000000"/>
            </w:tcBorders>
            <w:shd w:val="clear" w:color="auto" w:fill="EEECE1"/>
            <w:vAlign w:val="center"/>
          </w:tcPr>
          <w:p w14:paraId="3ADE3E75" w14:textId="77777777" w:rsidR="00597C59" w:rsidRPr="00432AC7" w:rsidRDefault="00597C59" w:rsidP="005F3DD5">
            <w:pPr>
              <w:widowControl w:val="0"/>
              <w:autoSpaceDE w:val="0"/>
              <w:autoSpaceDN w:val="0"/>
              <w:jc w:val="center"/>
              <w:rPr>
                <w:rFonts w:eastAsia="Times New Roman"/>
                <w:sz w:val="16"/>
                <w:szCs w:val="16"/>
              </w:rPr>
            </w:pPr>
          </w:p>
        </w:tc>
        <w:tc>
          <w:tcPr>
            <w:tcW w:w="540" w:type="dxa"/>
            <w:tcBorders>
              <w:top w:val="nil"/>
              <w:left w:val="single" w:sz="4" w:space="0" w:color="000000"/>
              <w:bottom w:val="single" w:sz="4" w:space="0" w:color="000000"/>
              <w:right w:val="single" w:sz="4" w:space="0" w:color="000000"/>
            </w:tcBorders>
            <w:shd w:val="clear" w:color="auto" w:fill="EEECE1"/>
            <w:vAlign w:val="center"/>
          </w:tcPr>
          <w:p w14:paraId="7B0EE1E5" w14:textId="77777777" w:rsidR="00597C59" w:rsidRPr="00432AC7" w:rsidRDefault="00597C59" w:rsidP="005F3DD5">
            <w:pPr>
              <w:widowControl w:val="0"/>
              <w:autoSpaceDE w:val="0"/>
              <w:autoSpaceDN w:val="0"/>
              <w:jc w:val="center"/>
              <w:rPr>
                <w:rFonts w:eastAsia="Times New Roman"/>
                <w:sz w:val="16"/>
                <w:szCs w:val="16"/>
              </w:rPr>
            </w:pPr>
          </w:p>
        </w:tc>
        <w:tc>
          <w:tcPr>
            <w:tcW w:w="540" w:type="dxa"/>
            <w:tcBorders>
              <w:top w:val="nil"/>
              <w:left w:val="single" w:sz="4" w:space="0" w:color="000000"/>
              <w:bottom w:val="single" w:sz="4" w:space="0" w:color="000000"/>
              <w:right w:val="single" w:sz="4" w:space="0" w:color="000000"/>
            </w:tcBorders>
            <w:shd w:val="clear" w:color="auto" w:fill="EEECE1"/>
            <w:vAlign w:val="center"/>
          </w:tcPr>
          <w:p w14:paraId="04FD14C4" w14:textId="77777777" w:rsidR="00597C59" w:rsidRPr="00432AC7" w:rsidRDefault="00597C59" w:rsidP="005F3DD5">
            <w:pPr>
              <w:widowControl w:val="0"/>
              <w:autoSpaceDE w:val="0"/>
              <w:autoSpaceDN w:val="0"/>
              <w:jc w:val="center"/>
              <w:rPr>
                <w:rFonts w:eastAsia="Times New Roman"/>
                <w:sz w:val="16"/>
                <w:szCs w:val="16"/>
              </w:rPr>
            </w:pPr>
          </w:p>
        </w:tc>
        <w:tc>
          <w:tcPr>
            <w:tcW w:w="540" w:type="dxa"/>
            <w:tcBorders>
              <w:top w:val="nil"/>
              <w:left w:val="single" w:sz="4" w:space="0" w:color="000000"/>
              <w:bottom w:val="single" w:sz="4" w:space="0" w:color="000000"/>
              <w:right w:val="single" w:sz="4" w:space="0" w:color="000000"/>
            </w:tcBorders>
            <w:shd w:val="clear" w:color="auto" w:fill="EEECE1"/>
            <w:vAlign w:val="center"/>
          </w:tcPr>
          <w:p w14:paraId="7C125F5E" w14:textId="77777777" w:rsidR="00597C59" w:rsidRPr="00432AC7" w:rsidRDefault="00597C59" w:rsidP="005F3DD5">
            <w:pPr>
              <w:widowControl w:val="0"/>
              <w:autoSpaceDE w:val="0"/>
              <w:autoSpaceDN w:val="0"/>
              <w:jc w:val="center"/>
              <w:rPr>
                <w:rFonts w:eastAsia="Times New Roman"/>
                <w:sz w:val="16"/>
                <w:szCs w:val="16"/>
              </w:rPr>
            </w:pPr>
          </w:p>
        </w:tc>
        <w:tc>
          <w:tcPr>
            <w:tcW w:w="540" w:type="dxa"/>
            <w:tcBorders>
              <w:top w:val="nil"/>
              <w:left w:val="single" w:sz="4" w:space="0" w:color="000000"/>
              <w:bottom w:val="single" w:sz="4" w:space="0" w:color="000000"/>
              <w:right w:val="single" w:sz="4" w:space="0" w:color="000000"/>
            </w:tcBorders>
            <w:shd w:val="clear" w:color="auto" w:fill="EEECE1"/>
            <w:vAlign w:val="center"/>
          </w:tcPr>
          <w:p w14:paraId="67E193E1" w14:textId="77777777" w:rsidR="00597C59" w:rsidRPr="00432AC7" w:rsidRDefault="00597C59" w:rsidP="005F3DD5">
            <w:pPr>
              <w:widowControl w:val="0"/>
              <w:autoSpaceDE w:val="0"/>
              <w:autoSpaceDN w:val="0"/>
              <w:jc w:val="center"/>
              <w:rPr>
                <w:rFonts w:eastAsia="Times New Roman"/>
                <w:sz w:val="16"/>
                <w:szCs w:val="16"/>
              </w:rPr>
            </w:pPr>
          </w:p>
        </w:tc>
        <w:tc>
          <w:tcPr>
            <w:tcW w:w="540" w:type="dxa"/>
            <w:tcBorders>
              <w:top w:val="nil"/>
              <w:left w:val="single" w:sz="4" w:space="0" w:color="000000"/>
              <w:bottom w:val="single" w:sz="4" w:space="0" w:color="000000"/>
              <w:right w:val="single" w:sz="4" w:space="0" w:color="000000"/>
            </w:tcBorders>
            <w:shd w:val="clear" w:color="auto" w:fill="EEECE1"/>
            <w:vAlign w:val="center"/>
          </w:tcPr>
          <w:p w14:paraId="53F30CF5" w14:textId="77777777" w:rsidR="00597C59" w:rsidRPr="00432AC7" w:rsidRDefault="00597C59" w:rsidP="005F3DD5">
            <w:pPr>
              <w:widowControl w:val="0"/>
              <w:autoSpaceDE w:val="0"/>
              <w:autoSpaceDN w:val="0"/>
              <w:jc w:val="center"/>
              <w:rPr>
                <w:rFonts w:eastAsia="Times New Roman"/>
                <w:sz w:val="16"/>
                <w:szCs w:val="16"/>
              </w:rPr>
            </w:pPr>
          </w:p>
        </w:tc>
      </w:tr>
      <w:tr w:rsidR="00597C59" w:rsidRPr="00B37324" w14:paraId="730BB4AF" w14:textId="77777777" w:rsidTr="005F3DD5">
        <w:trPr>
          <w:trHeight w:val="566"/>
          <w:jc w:val="center"/>
        </w:trPr>
        <w:tc>
          <w:tcPr>
            <w:tcW w:w="2425" w:type="dxa"/>
            <w:tcBorders>
              <w:top w:val="single" w:sz="4" w:space="0" w:color="000000"/>
              <w:left w:val="single" w:sz="4" w:space="0" w:color="000000"/>
              <w:bottom w:val="single" w:sz="4" w:space="0" w:color="000000"/>
              <w:right w:val="single" w:sz="4" w:space="0" w:color="000000"/>
            </w:tcBorders>
            <w:vAlign w:val="center"/>
            <w:hideMark/>
          </w:tcPr>
          <w:p w14:paraId="265B7F57" w14:textId="77777777" w:rsidR="00597C59" w:rsidRPr="00432AC7" w:rsidRDefault="00597C59" w:rsidP="005F3DD5">
            <w:pPr>
              <w:autoSpaceDN w:val="0"/>
              <w:ind w:left="101"/>
              <w:rPr>
                <w:rFonts w:eastAsia="Times New Roman"/>
                <w:bCs/>
                <w:color w:val="000000"/>
                <w:sz w:val="16"/>
                <w:szCs w:val="16"/>
              </w:rPr>
            </w:pPr>
            <w:r w:rsidRPr="00432AC7">
              <w:rPr>
                <w:rFonts w:eastAsia="Times New Roman"/>
                <w:bCs/>
                <w:color w:val="000000"/>
                <w:sz w:val="16"/>
                <w:szCs w:val="16"/>
              </w:rPr>
              <w:t>External Fiber: Surveys/Assessments (if applicable)</w:t>
            </w:r>
          </w:p>
        </w:tc>
        <w:tc>
          <w:tcPr>
            <w:tcW w:w="450" w:type="dxa"/>
            <w:tcBorders>
              <w:top w:val="single" w:sz="4" w:space="0" w:color="000000"/>
              <w:left w:val="single" w:sz="4" w:space="0" w:color="000000"/>
              <w:bottom w:val="single" w:sz="4" w:space="0" w:color="000000"/>
              <w:right w:val="single" w:sz="4" w:space="0" w:color="000000"/>
            </w:tcBorders>
            <w:vAlign w:val="center"/>
          </w:tcPr>
          <w:p w14:paraId="1F30EDA5" w14:textId="77777777" w:rsidR="00597C59" w:rsidRPr="00432AC7" w:rsidRDefault="00597C59" w:rsidP="005F3DD5">
            <w:pPr>
              <w:widowControl w:val="0"/>
              <w:autoSpaceDE w:val="0"/>
              <w:autoSpaceDN w:val="0"/>
              <w:jc w:val="center"/>
              <w:rPr>
                <w:rFonts w:eastAsia="Times New Roman"/>
                <w:sz w:val="16"/>
                <w:szCs w:val="16"/>
              </w:rPr>
            </w:pPr>
          </w:p>
        </w:tc>
        <w:tc>
          <w:tcPr>
            <w:tcW w:w="450" w:type="dxa"/>
            <w:tcBorders>
              <w:top w:val="single" w:sz="4" w:space="0" w:color="000000"/>
              <w:left w:val="single" w:sz="4" w:space="0" w:color="000000"/>
              <w:bottom w:val="single" w:sz="4" w:space="0" w:color="000000"/>
              <w:right w:val="single" w:sz="4" w:space="0" w:color="000000"/>
            </w:tcBorders>
            <w:vAlign w:val="center"/>
          </w:tcPr>
          <w:p w14:paraId="33199FE5" w14:textId="77777777" w:rsidR="00597C59" w:rsidRPr="00432AC7" w:rsidRDefault="00597C59" w:rsidP="005F3DD5">
            <w:pPr>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7917DC92" w14:textId="77777777" w:rsidR="00597C59" w:rsidRPr="00432AC7" w:rsidRDefault="00597C59" w:rsidP="005F3DD5">
            <w:pPr>
              <w:widowControl w:val="0"/>
              <w:autoSpaceDE w:val="0"/>
              <w:autoSpaceDN w:val="0"/>
              <w:jc w:val="center"/>
              <w:rPr>
                <w:rFonts w:eastAsia="Times New Roman"/>
                <w:sz w:val="16"/>
                <w:szCs w:val="16"/>
              </w:rPr>
            </w:pPr>
          </w:p>
        </w:tc>
        <w:tc>
          <w:tcPr>
            <w:tcW w:w="450" w:type="dxa"/>
            <w:tcBorders>
              <w:top w:val="single" w:sz="4" w:space="0" w:color="000000"/>
              <w:left w:val="single" w:sz="4" w:space="0" w:color="000000"/>
              <w:bottom w:val="single" w:sz="4" w:space="0" w:color="000000"/>
              <w:right w:val="single" w:sz="4" w:space="0" w:color="000000"/>
            </w:tcBorders>
            <w:vAlign w:val="center"/>
            <w:hideMark/>
          </w:tcPr>
          <w:p w14:paraId="2375B8B7" w14:textId="77777777" w:rsidR="00597C59" w:rsidRPr="00432AC7" w:rsidRDefault="00597C59" w:rsidP="005F3DD5">
            <w:pPr>
              <w:widowControl w:val="0"/>
              <w:autoSpaceDE w:val="0"/>
              <w:autoSpaceDN w:val="0"/>
              <w:jc w:val="center"/>
              <w:rPr>
                <w:rFonts w:eastAsia="Times New Roman"/>
                <w:sz w:val="16"/>
                <w:szCs w:val="16"/>
              </w:rPr>
            </w:pPr>
            <w:r w:rsidRPr="00432AC7">
              <w:rPr>
                <w:rFonts w:eastAsia="Times New Roman"/>
                <w:sz w:val="16"/>
                <w:szCs w:val="16"/>
              </w:rPr>
              <w:t>TBD</w:t>
            </w:r>
          </w:p>
        </w:tc>
        <w:tc>
          <w:tcPr>
            <w:tcW w:w="900" w:type="dxa"/>
            <w:gridSpan w:val="2"/>
            <w:tcBorders>
              <w:top w:val="single" w:sz="4" w:space="0" w:color="000000"/>
              <w:left w:val="single" w:sz="4" w:space="0" w:color="000000"/>
              <w:bottom w:val="single" w:sz="4" w:space="0" w:color="000000"/>
              <w:right w:val="single" w:sz="4" w:space="0" w:color="000000"/>
            </w:tcBorders>
            <w:vAlign w:val="center"/>
          </w:tcPr>
          <w:p w14:paraId="763BF8B4" w14:textId="77777777" w:rsidR="00597C59" w:rsidRPr="00432AC7" w:rsidRDefault="00597C59" w:rsidP="005F3DD5">
            <w:pPr>
              <w:widowControl w:val="0"/>
              <w:autoSpaceDE w:val="0"/>
              <w:autoSpaceDN w:val="0"/>
              <w:jc w:val="center"/>
              <w:rPr>
                <w:rFonts w:eastAsia="Times New Roman"/>
                <w:sz w:val="16"/>
                <w:szCs w:val="16"/>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75C10261" w14:textId="77777777" w:rsidR="00597C59" w:rsidRPr="00432AC7" w:rsidRDefault="00597C59" w:rsidP="005F3DD5">
            <w:pPr>
              <w:widowControl w:val="0"/>
              <w:autoSpaceDE w:val="0"/>
              <w:autoSpaceDN w:val="0"/>
              <w:jc w:val="center"/>
              <w:rPr>
                <w:rFonts w:eastAsia="Times New Roman"/>
                <w:sz w:val="16"/>
                <w:szCs w:val="16"/>
              </w:rPr>
            </w:pPr>
          </w:p>
        </w:tc>
        <w:tc>
          <w:tcPr>
            <w:tcW w:w="450" w:type="dxa"/>
            <w:tcBorders>
              <w:top w:val="single" w:sz="4" w:space="0" w:color="000000"/>
              <w:left w:val="single" w:sz="4" w:space="0" w:color="000000"/>
              <w:bottom w:val="single" w:sz="4" w:space="0" w:color="000000"/>
              <w:right w:val="single" w:sz="4" w:space="0" w:color="000000"/>
            </w:tcBorders>
            <w:vAlign w:val="center"/>
          </w:tcPr>
          <w:p w14:paraId="08854026" w14:textId="77777777" w:rsidR="00597C59" w:rsidRPr="00432AC7" w:rsidRDefault="00597C59" w:rsidP="005F3DD5">
            <w:pPr>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7AFA9D7C" w14:textId="77777777" w:rsidR="00597C59" w:rsidRPr="00432AC7" w:rsidRDefault="00597C59" w:rsidP="005F3DD5">
            <w:pPr>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7B789A46" w14:textId="77777777" w:rsidR="00597C59" w:rsidRPr="00432AC7" w:rsidRDefault="00597C59" w:rsidP="005F3DD5">
            <w:pPr>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5CC375ED" w14:textId="77777777" w:rsidR="00597C59" w:rsidRPr="00432AC7" w:rsidRDefault="00597C59" w:rsidP="005F3DD5">
            <w:pPr>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518FE0BC" w14:textId="77777777" w:rsidR="00597C59" w:rsidRPr="00432AC7" w:rsidRDefault="00597C59" w:rsidP="005F3DD5">
            <w:pPr>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17AD6BC2" w14:textId="77777777" w:rsidR="00597C59" w:rsidRPr="00432AC7" w:rsidRDefault="00597C59" w:rsidP="005F3DD5">
            <w:pPr>
              <w:widowControl w:val="0"/>
              <w:autoSpaceDE w:val="0"/>
              <w:autoSpaceDN w:val="0"/>
              <w:jc w:val="center"/>
              <w:rPr>
                <w:rFonts w:eastAsia="Times New Roman"/>
                <w:sz w:val="16"/>
                <w:szCs w:val="16"/>
              </w:rPr>
            </w:pPr>
          </w:p>
        </w:tc>
      </w:tr>
      <w:tr w:rsidR="00597C59" w:rsidRPr="00B37324" w14:paraId="49CDAD39" w14:textId="77777777" w:rsidTr="005F3DD5">
        <w:trPr>
          <w:trHeight w:val="431"/>
          <w:jc w:val="center"/>
        </w:trPr>
        <w:tc>
          <w:tcPr>
            <w:tcW w:w="2425" w:type="dxa"/>
            <w:tcBorders>
              <w:top w:val="single" w:sz="4" w:space="0" w:color="000000"/>
              <w:left w:val="single" w:sz="4" w:space="0" w:color="000000"/>
              <w:bottom w:val="single" w:sz="4" w:space="0" w:color="000000"/>
              <w:right w:val="single" w:sz="4" w:space="0" w:color="000000"/>
            </w:tcBorders>
            <w:vAlign w:val="center"/>
            <w:hideMark/>
          </w:tcPr>
          <w:p w14:paraId="231F9B28" w14:textId="77777777" w:rsidR="00597C59" w:rsidRPr="00432AC7" w:rsidRDefault="00597C59" w:rsidP="005F3DD5">
            <w:pPr>
              <w:autoSpaceDN w:val="0"/>
              <w:ind w:left="80"/>
              <w:rPr>
                <w:rFonts w:eastAsia="Times New Roman"/>
                <w:bCs/>
                <w:color w:val="000000"/>
                <w:sz w:val="16"/>
                <w:szCs w:val="16"/>
              </w:rPr>
            </w:pPr>
            <w:r w:rsidRPr="00432AC7">
              <w:rPr>
                <w:rFonts w:eastAsia="Times New Roman"/>
                <w:bCs/>
                <w:color w:val="000000"/>
                <w:sz w:val="16"/>
                <w:szCs w:val="16"/>
              </w:rPr>
              <w:t>External Fiber: Installation Services (if applicable)</w:t>
            </w:r>
          </w:p>
        </w:tc>
        <w:tc>
          <w:tcPr>
            <w:tcW w:w="450" w:type="dxa"/>
            <w:tcBorders>
              <w:top w:val="single" w:sz="4" w:space="0" w:color="000000"/>
              <w:left w:val="single" w:sz="4" w:space="0" w:color="000000"/>
              <w:bottom w:val="single" w:sz="4" w:space="0" w:color="000000"/>
              <w:right w:val="single" w:sz="4" w:space="0" w:color="000000"/>
            </w:tcBorders>
            <w:vAlign w:val="center"/>
          </w:tcPr>
          <w:p w14:paraId="0E90117F" w14:textId="77777777" w:rsidR="00597C59" w:rsidRPr="00432AC7" w:rsidRDefault="00597C59" w:rsidP="005F3DD5">
            <w:pPr>
              <w:widowControl w:val="0"/>
              <w:autoSpaceDE w:val="0"/>
              <w:autoSpaceDN w:val="0"/>
              <w:jc w:val="center"/>
              <w:rPr>
                <w:rFonts w:eastAsia="Times New Roman"/>
                <w:sz w:val="16"/>
                <w:szCs w:val="16"/>
              </w:rPr>
            </w:pPr>
          </w:p>
        </w:tc>
        <w:tc>
          <w:tcPr>
            <w:tcW w:w="450" w:type="dxa"/>
            <w:tcBorders>
              <w:top w:val="single" w:sz="4" w:space="0" w:color="000000"/>
              <w:left w:val="single" w:sz="4" w:space="0" w:color="000000"/>
              <w:bottom w:val="single" w:sz="4" w:space="0" w:color="000000"/>
              <w:right w:val="single" w:sz="4" w:space="0" w:color="000000"/>
            </w:tcBorders>
            <w:vAlign w:val="center"/>
          </w:tcPr>
          <w:p w14:paraId="47FBDEF2" w14:textId="77777777" w:rsidR="00597C59" w:rsidRPr="00432AC7" w:rsidRDefault="00597C59" w:rsidP="005F3DD5">
            <w:pPr>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24A4D164" w14:textId="77777777" w:rsidR="00597C59" w:rsidRPr="00432AC7" w:rsidRDefault="00597C59" w:rsidP="005F3DD5">
            <w:pPr>
              <w:widowControl w:val="0"/>
              <w:autoSpaceDE w:val="0"/>
              <w:autoSpaceDN w:val="0"/>
              <w:jc w:val="center"/>
              <w:rPr>
                <w:rFonts w:eastAsia="Times New Roman"/>
                <w:sz w:val="16"/>
                <w:szCs w:val="16"/>
              </w:rPr>
            </w:pPr>
          </w:p>
        </w:tc>
        <w:tc>
          <w:tcPr>
            <w:tcW w:w="450" w:type="dxa"/>
            <w:tcBorders>
              <w:top w:val="single" w:sz="4" w:space="0" w:color="000000"/>
              <w:left w:val="single" w:sz="4" w:space="0" w:color="000000"/>
              <w:bottom w:val="single" w:sz="4" w:space="0" w:color="000000"/>
              <w:right w:val="single" w:sz="4" w:space="0" w:color="000000"/>
            </w:tcBorders>
            <w:vAlign w:val="center"/>
            <w:hideMark/>
          </w:tcPr>
          <w:p w14:paraId="6201BD3F" w14:textId="77777777" w:rsidR="00597C59" w:rsidRPr="00432AC7" w:rsidRDefault="00597C59" w:rsidP="005F3DD5">
            <w:pPr>
              <w:widowControl w:val="0"/>
              <w:autoSpaceDE w:val="0"/>
              <w:autoSpaceDN w:val="0"/>
              <w:jc w:val="center"/>
              <w:rPr>
                <w:rFonts w:eastAsia="Times New Roman"/>
                <w:sz w:val="16"/>
                <w:szCs w:val="16"/>
              </w:rPr>
            </w:pPr>
            <w:r w:rsidRPr="00432AC7">
              <w:rPr>
                <w:rFonts w:eastAsia="Times New Roman"/>
                <w:sz w:val="16"/>
                <w:szCs w:val="16"/>
              </w:rPr>
              <w:t>TBD</w:t>
            </w:r>
          </w:p>
        </w:tc>
        <w:tc>
          <w:tcPr>
            <w:tcW w:w="900" w:type="dxa"/>
            <w:gridSpan w:val="2"/>
            <w:tcBorders>
              <w:top w:val="single" w:sz="4" w:space="0" w:color="000000"/>
              <w:left w:val="single" w:sz="4" w:space="0" w:color="000000"/>
              <w:bottom w:val="single" w:sz="4" w:space="0" w:color="000000"/>
              <w:right w:val="single" w:sz="4" w:space="0" w:color="000000"/>
            </w:tcBorders>
            <w:vAlign w:val="center"/>
          </w:tcPr>
          <w:p w14:paraId="77C60482" w14:textId="77777777" w:rsidR="00597C59" w:rsidRPr="00432AC7" w:rsidRDefault="00597C59" w:rsidP="005F3DD5">
            <w:pPr>
              <w:widowControl w:val="0"/>
              <w:autoSpaceDE w:val="0"/>
              <w:autoSpaceDN w:val="0"/>
              <w:jc w:val="center"/>
              <w:rPr>
                <w:rFonts w:eastAsia="Times New Roman"/>
                <w:sz w:val="16"/>
                <w:szCs w:val="16"/>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02A7DB47" w14:textId="77777777" w:rsidR="00597C59" w:rsidRPr="00432AC7" w:rsidRDefault="00597C59" w:rsidP="005F3DD5">
            <w:pPr>
              <w:widowControl w:val="0"/>
              <w:autoSpaceDE w:val="0"/>
              <w:autoSpaceDN w:val="0"/>
              <w:jc w:val="center"/>
              <w:rPr>
                <w:rFonts w:eastAsia="Times New Roman"/>
                <w:sz w:val="16"/>
                <w:szCs w:val="16"/>
              </w:rPr>
            </w:pPr>
          </w:p>
        </w:tc>
        <w:tc>
          <w:tcPr>
            <w:tcW w:w="450" w:type="dxa"/>
            <w:tcBorders>
              <w:top w:val="single" w:sz="4" w:space="0" w:color="000000"/>
              <w:left w:val="single" w:sz="4" w:space="0" w:color="000000"/>
              <w:bottom w:val="single" w:sz="4" w:space="0" w:color="000000"/>
              <w:right w:val="single" w:sz="4" w:space="0" w:color="000000"/>
            </w:tcBorders>
            <w:vAlign w:val="center"/>
          </w:tcPr>
          <w:p w14:paraId="7C93E391" w14:textId="77777777" w:rsidR="00597C59" w:rsidRPr="00432AC7" w:rsidRDefault="00597C59" w:rsidP="005F3DD5">
            <w:pPr>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508E3B65" w14:textId="77777777" w:rsidR="00597C59" w:rsidRPr="00432AC7" w:rsidRDefault="00597C59" w:rsidP="005F3DD5">
            <w:pPr>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7B897D0F" w14:textId="77777777" w:rsidR="00597C59" w:rsidRPr="00432AC7" w:rsidRDefault="00597C59" w:rsidP="005F3DD5">
            <w:pPr>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648FB3D0" w14:textId="77777777" w:rsidR="00597C59" w:rsidRPr="00432AC7" w:rsidRDefault="00597C59" w:rsidP="005F3DD5">
            <w:pPr>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77F22D11" w14:textId="77777777" w:rsidR="00597C59" w:rsidRPr="00432AC7" w:rsidRDefault="00597C59" w:rsidP="005F3DD5">
            <w:pPr>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20B7E4B5" w14:textId="77777777" w:rsidR="00597C59" w:rsidRPr="00432AC7" w:rsidRDefault="00597C59" w:rsidP="005F3DD5">
            <w:pPr>
              <w:widowControl w:val="0"/>
              <w:autoSpaceDE w:val="0"/>
              <w:autoSpaceDN w:val="0"/>
              <w:jc w:val="center"/>
              <w:rPr>
                <w:rFonts w:eastAsia="Times New Roman"/>
                <w:sz w:val="16"/>
                <w:szCs w:val="16"/>
              </w:rPr>
            </w:pPr>
          </w:p>
        </w:tc>
      </w:tr>
      <w:tr w:rsidR="00597C59" w:rsidRPr="00B37324" w14:paraId="0D735F80" w14:textId="77777777" w:rsidTr="005F3DD5">
        <w:trPr>
          <w:trHeight w:val="688"/>
          <w:jc w:val="center"/>
        </w:trPr>
        <w:tc>
          <w:tcPr>
            <w:tcW w:w="2425" w:type="dxa"/>
            <w:tcBorders>
              <w:top w:val="single" w:sz="4" w:space="0" w:color="000000"/>
              <w:left w:val="single" w:sz="4" w:space="0" w:color="000000"/>
              <w:bottom w:val="single" w:sz="4" w:space="0" w:color="000000"/>
              <w:right w:val="single" w:sz="4" w:space="0" w:color="000000"/>
            </w:tcBorders>
            <w:vAlign w:val="center"/>
            <w:hideMark/>
          </w:tcPr>
          <w:p w14:paraId="727B49C2" w14:textId="77777777" w:rsidR="00597C59" w:rsidRPr="00432AC7" w:rsidRDefault="00597C59" w:rsidP="005F3DD5">
            <w:pPr>
              <w:autoSpaceDN w:val="0"/>
              <w:ind w:left="80"/>
              <w:rPr>
                <w:rFonts w:eastAsia="Times New Roman"/>
                <w:bCs/>
                <w:color w:val="000000"/>
                <w:sz w:val="16"/>
                <w:szCs w:val="16"/>
              </w:rPr>
            </w:pPr>
            <w:r w:rsidRPr="00432AC7">
              <w:rPr>
                <w:rFonts w:eastAsia="Times New Roman"/>
                <w:bCs/>
                <w:color w:val="000000"/>
                <w:sz w:val="16"/>
                <w:szCs w:val="16"/>
              </w:rPr>
              <w:t xml:space="preserve">ECR: survey(s), networking upgrades, &amp; IT equipment installation: </w:t>
            </w:r>
          </w:p>
          <w:p w14:paraId="7EC98073" w14:textId="77777777" w:rsidR="00597C59" w:rsidRPr="00432AC7" w:rsidRDefault="00597C59" w:rsidP="003518A8">
            <w:pPr>
              <w:widowControl w:val="0"/>
              <w:numPr>
                <w:ilvl w:val="0"/>
                <w:numId w:val="64"/>
              </w:numPr>
              <w:autoSpaceDE w:val="0"/>
              <w:autoSpaceDN w:val="0"/>
              <w:ind w:left="80" w:right="159" w:hanging="180"/>
              <w:rPr>
                <w:rFonts w:eastAsia="Times New Roman"/>
                <w:bCs/>
                <w:color w:val="000000"/>
                <w:sz w:val="16"/>
                <w:szCs w:val="16"/>
              </w:rPr>
            </w:pPr>
            <w:r w:rsidRPr="00432AC7">
              <w:rPr>
                <w:rFonts w:eastAsia="Times New Roman"/>
                <w:bCs/>
                <w:color w:val="000000"/>
                <w:sz w:val="16"/>
                <w:szCs w:val="16"/>
              </w:rPr>
              <w:t>Room# (Seat Count)</w:t>
            </w:r>
          </w:p>
          <w:p w14:paraId="1351A80D" w14:textId="77777777" w:rsidR="00597C59" w:rsidRPr="00432AC7" w:rsidRDefault="00597C59" w:rsidP="003518A8">
            <w:pPr>
              <w:widowControl w:val="0"/>
              <w:numPr>
                <w:ilvl w:val="0"/>
                <w:numId w:val="64"/>
              </w:numPr>
              <w:autoSpaceDE w:val="0"/>
              <w:autoSpaceDN w:val="0"/>
              <w:ind w:left="80" w:right="159" w:hanging="180"/>
              <w:rPr>
                <w:rFonts w:eastAsia="Times New Roman"/>
                <w:bCs/>
                <w:color w:val="000000"/>
                <w:sz w:val="16"/>
                <w:szCs w:val="16"/>
              </w:rPr>
            </w:pPr>
            <w:r w:rsidRPr="00432AC7">
              <w:rPr>
                <w:rFonts w:eastAsia="Times New Roman"/>
                <w:bCs/>
                <w:color w:val="000000"/>
                <w:sz w:val="16"/>
                <w:szCs w:val="16"/>
              </w:rPr>
              <w:t>Same if more than 1</w:t>
            </w:r>
          </w:p>
          <w:p w14:paraId="3EA8C055" w14:textId="77777777" w:rsidR="00597C59" w:rsidRPr="00432AC7" w:rsidRDefault="00597C59" w:rsidP="005F3DD5">
            <w:pPr>
              <w:autoSpaceDN w:val="0"/>
              <w:ind w:left="80"/>
              <w:rPr>
                <w:rFonts w:eastAsia="Times New Roman"/>
                <w:color w:val="000000"/>
                <w:sz w:val="16"/>
                <w:szCs w:val="16"/>
              </w:rPr>
            </w:pPr>
            <w:r w:rsidRPr="00432AC7">
              <w:rPr>
                <w:rFonts w:eastAsia="Times New Roman"/>
                <w:color w:val="000000"/>
                <w:sz w:val="16"/>
                <w:szCs w:val="16"/>
              </w:rPr>
              <w:t>Line items grouped by ECRs projected to require similar effort, i.e., new ECRs on one line, listing those ECRs; Level 1 ECR upgrades (from Level 3) on a separate line due to different BOMs</w:t>
            </w:r>
          </w:p>
        </w:tc>
        <w:tc>
          <w:tcPr>
            <w:tcW w:w="450" w:type="dxa"/>
            <w:tcBorders>
              <w:top w:val="single" w:sz="4" w:space="0" w:color="000000"/>
              <w:left w:val="single" w:sz="4" w:space="0" w:color="000000"/>
              <w:bottom w:val="single" w:sz="4" w:space="0" w:color="000000"/>
              <w:right w:val="single" w:sz="4" w:space="0" w:color="000000"/>
            </w:tcBorders>
            <w:vAlign w:val="center"/>
          </w:tcPr>
          <w:p w14:paraId="6AE74CE6" w14:textId="77777777" w:rsidR="00597C59" w:rsidRPr="00432AC7" w:rsidRDefault="00597C59" w:rsidP="005F3DD5">
            <w:pPr>
              <w:widowControl w:val="0"/>
              <w:autoSpaceDE w:val="0"/>
              <w:autoSpaceDN w:val="0"/>
              <w:jc w:val="center"/>
              <w:rPr>
                <w:rFonts w:eastAsia="Times New Roman"/>
                <w:sz w:val="16"/>
                <w:szCs w:val="16"/>
              </w:rPr>
            </w:pPr>
          </w:p>
        </w:tc>
        <w:tc>
          <w:tcPr>
            <w:tcW w:w="450" w:type="dxa"/>
            <w:tcBorders>
              <w:top w:val="single" w:sz="4" w:space="0" w:color="000000"/>
              <w:left w:val="single" w:sz="4" w:space="0" w:color="000000"/>
              <w:bottom w:val="single" w:sz="4" w:space="0" w:color="000000"/>
              <w:right w:val="single" w:sz="4" w:space="0" w:color="000000"/>
            </w:tcBorders>
            <w:vAlign w:val="center"/>
          </w:tcPr>
          <w:p w14:paraId="467E1375" w14:textId="77777777" w:rsidR="00597C59" w:rsidRPr="00432AC7" w:rsidRDefault="00597C59" w:rsidP="005F3DD5">
            <w:pPr>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6DBD4BBD" w14:textId="77777777" w:rsidR="00597C59" w:rsidRPr="00432AC7" w:rsidRDefault="00597C59" w:rsidP="005F3DD5">
            <w:pPr>
              <w:widowControl w:val="0"/>
              <w:autoSpaceDE w:val="0"/>
              <w:autoSpaceDN w:val="0"/>
              <w:jc w:val="center"/>
              <w:rPr>
                <w:rFonts w:eastAsia="Times New Roman"/>
                <w:sz w:val="16"/>
                <w:szCs w:val="16"/>
              </w:rPr>
            </w:pPr>
          </w:p>
        </w:tc>
        <w:tc>
          <w:tcPr>
            <w:tcW w:w="450" w:type="dxa"/>
            <w:tcBorders>
              <w:top w:val="single" w:sz="4" w:space="0" w:color="000000"/>
              <w:left w:val="single" w:sz="4" w:space="0" w:color="000000"/>
              <w:bottom w:val="single" w:sz="4" w:space="0" w:color="000000"/>
              <w:right w:val="single" w:sz="4" w:space="0" w:color="000000"/>
            </w:tcBorders>
            <w:vAlign w:val="center"/>
            <w:hideMark/>
          </w:tcPr>
          <w:p w14:paraId="120F8281" w14:textId="77777777" w:rsidR="00597C59" w:rsidRPr="00432AC7" w:rsidRDefault="00597C59" w:rsidP="005F3DD5">
            <w:pPr>
              <w:widowControl w:val="0"/>
              <w:autoSpaceDE w:val="0"/>
              <w:autoSpaceDN w:val="0"/>
              <w:jc w:val="center"/>
              <w:rPr>
                <w:rFonts w:eastAsia="Times New Roman"/>
                <w:sz w:val="16"/>
                <w:szCs w:val="16"/>
              </w:rPr>
            </w:pPr>
            <w:r w:rsidRPr="00432AC7">
              <w:rPr>
                <w:rFonts w:eastAsia="Times New Roman"/>
                <w:sz w:val="16"/>
                <w:szCs w:val="16"/>
              </w:rPr>
              <w:t>EA</w:t>
            </w:r>
          </w:p>
        </w:tc>
        <w:tc>
          <w:tcPr>
            <w:tcW w:w="900" w:type="dxa"/>
            <w:gridSpan w:val="2"/>
            <w:tcBorders>
              <w:top w:val="single" w:sz="4" w:space="0" w:color="000000"/>
              <w:left w:val="single" w:sz="4" w:space="0" w:color="000000"/>
              <w:bottom w:val="single" w:sz="4" w:space="0" w:color="000000"/>
              <w:right w:val="single" w:sz="4" w:space="0" w:color="000000"/>
            </w:tcBorders>
            <w:vAlign w:val="center"/>
          </w:tcPr>
          <w:p w14:paraId="780E579E" w14:textId="77777777" w:rsidR="00597C59" w:rsidRPr="00432AC7" w:rsidRDefault="00597C59" w:rsidP="005F3DD5">
            <w:pPr>
              <w:widowControl w:val="0"/>
              <w:autoSpaceDE w:val="0"/>
              <w:autoSpaceDN w:val="0"/>
              <w:jc w:val="center"/>
              <w:rPr>
                <w:rFonts w:eastAsia="Times New Roman"/>
                <w:sz w:val="16"/>
                <w:szCs w:val="16"/>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5944308C" w14:textId="77777777" w:rsidR="00597C59" w:rsidRPr="00432AC7" w:rsidRDefault="00597C59" w:rsidP="005F3DD5">
            <w:pPr>
              <w:widowControl w:val="0"/>
              <w:autoSpaceDE w:val="0"/>
              <w:autoSpaceDN w:val="0"/>
              <w:jc w:val="center"/>
              <w:rPr>
                <w:rFonts w:eastAsia="Times New Roman"/>
                <w:sz w:val="16"/>
                <w:szCs w:val="16"/>
              </w:rPr>
            </w:pPr>
          </w:p>
        </w:tc>
        <w:tc>
          <w:tcPr>
            <w:tcW w:w="450" w:type="dxa"/>
            <w:tcBorders>
              <w:top w:val="single" w:sz="4" w:space="0" w:color="000000"/>
              <w:left w:val="single" w:sz="4" w:space="0" w:color="000000"/>
              <w:bottom w:val="single" w:sz="4" w:space="0" w:color="000000"/>
              <w:right w:val="single" w:sz="4" w:space="0" w:color="000000"/>
            </w:tcBorders>
            <w:vAlign w:val="center"/>
          </w:tcPr>
          <w:p w14:paraId="28075748" w14:textId="77777777" w:rsidR="00597C59" w:rsidRPr="00432AC7" w:rsidRDefault="00597C59" w:rsidP="005F3DD5">
            <w:pPr>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3CAC38A0" w14:textId="77777777" w:rsidR="00597C59" w:rsidRPr="00432AC7" w:rsidRDefault="00597C59" w:rsidP="005F3DD5">
            <w:pPr>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3605394D" w14:textId="77777777" w:rsidR="00597C59" w:rsidRPr="00432AC7" w:rsidRDefault="00597C59" w:rsidP="005F3DD5">
            <w:pPr>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01741D63" w14:textId="77777777" w:rsidR="00597C59" w:rsidRPr="00432AC7" w:rsidRDefault="00597C59" w:rsidP="005F3DD5">
            <w:pPr>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5E980D58" w14:textId="77777777" w:rsidR="00597C59" w:rsidRPr="00432AC7" w:rsidRDefault="00597C59" w:rsidP="005F3DD5">
            <w:pPr>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0A44D386" w14:textId="77777777" w:rsidR="00597C59" w:rsidRPr="00432AC7" w:rsidRDefault="00597C59" w:rsidP="005F3DD5">
            <w:pPr>
              <w:widowControl w:val="0"/>
              <w:autoSpaceDE w:val="0"/>
              <w:autoSpaceDN w:val="0"/>
              <w:jc w:val="center"/>
              <w:rPr>
                <w:rFonts w:eastAsia="Times New Roman"/>
                <w:sz w:val="16"/>
                <w:szCs w:val="16"/>
              </w:rPr>
            </w:pPr>
          </w:p>
        </w:tc>
      </w:tr>
      <w:tr w:rsidR="00597C59" w:rsidRPr="00B37324" w14:paraId="7A9FE7AA" w14:textId="77777777" w:rsidTr="005F3DD5">
        <w:trPr>
          <w:trHeight w:val="584"/>
          <w:jc w:val="center"/>
        </w:trPr>
        <w:tc>
          <w:tcPr>
            <w:tcW w:w="2425" w:type="dxa"/>
            <w:tcBorders>
              <w:top w:val="single" w:sz="4" w:space="0" w:color="000000"/>
              <w:left w:val="single" w:sz="4" w:space="0" w:color="000000"/>
              <w:bottom w:val="single" w:sz="4" w:space="0" w:color="000000"/>
              <w:right w:val="single" w:sz="4" w:space="0" w:color="000000"/>
            </w:tcBorders>
            <w:vAlign w:val="center"/>
          </w:tcPr>
          <w:p w14:paraId="1E235E3C" w14:textId="77777777" w:rsidR="00597C59" w:rsidRPr="00432AC7" w:rsidRDefault="00597C59" w:rsidP="005F3DD5">
            <w:pPr>
              <w:autoSpaceDN w:val="0"/>
              <w:ind w:left="80"/>
              <w:rPr>
                <w:rFonts w:eastAsia="Times New Roman"/>
                <w:bCs/>
                <w:color w:val="000000"/>
                <w:sz w:val="16"/>
                <w:szCs w:val="16"/>
              </w:rPr>
            </w:pPr>
            <w:r w:rsidRPr="00432AC7">
              <w:rPr>
                <w:rFonts w:eastAsia="Times New Roman"/>
                <w:bCs/>
                <w:color w:val="000000"/>
                <w:sz w:val="16"/>
                <w:szCs w:val="16"/>
              </w:rPr>
              <w:lastRenderedPageBreak/>
              <w:t>ECR: IT equipment purchases (per ECR based on differing TDS BOMs)</w:t>
            </w:r>
          </w:p>
        </w:tc>
        <w:tc>
          <w:tcPr>
            <w:tcW w:w="450" w:type="dxa"/>
            <w:tcBorders>
              <w:top w:val="single" w:sz="4" w:space="0" w:color="000000"/>
              <w:left w:val="single" w:sz="4" w:space="0" w:color="000000"/>
              <w:bottom w:val="single" w:sz="4" w:space="0" w:color="000000"/>
              <w:right w:val="single" w:sz="4" w:space="0" w:color="000000"/>
            </w:tcBorders>
            <w:vAlign w:val="center"/>
          </w:tcPr>
          <w:p w14:paraId="4DE2E822" w14:textId="77777777" w:rsidR="00597C59" w:rsidRPr="00432AC7" w:rsidRDefault="00597C59" w:rsidP="005F3DD5">
            <w:pPr>
              <w:widowControl w:val="0"/>
              <w:autoSpaceDE w:val="0"/>
              <w:autoSpaceDN w:val="0"/>
              <w:jc w:val="center"/>
              <w:rPr>
                <w:rFonts w:eastAsia="Times New Roman"/>
                <w:sz w:val="16"/>
                <w:szCs w:val="16"/>
              </w:rPr>
            </w:pPr>
          </w:p>
        </w:tc>
        <w:tc>
          <w:tcPr>
            <w:tcW w:w="450" w:type="dxa"/>
            <w:tcBorders>
              <w:top w:val="single" w:sz="4" w:space="0" w:color="000000"/>
              <w:left w:val="single" w:sz="4" w:space="0" w:color="000000"/>
              <w:bottom w:val="single" w:sz="4" w:space="0" w:color="000000"/>
              <w:right w:val="single" w:sz="4" w:space="0" w:color="000000"/>
            </w:tcBorders>
            <w:vAlign w:val="center"/>
          </w:tcPr>
          <w:p w14:paraId="14F02D02" w14:textId="77777777" w:rsidR="00597C59" w:rsidRPr="00432AC7" w:rsidRDefault="00597C59" w:rsidP="005F3DD5">
            <w:pPr>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5CFB523C" w14:textId="77777777" w:rsidR="00597C59" w:rsidRPr="00432AC7" w:rsidRDefault="00597C59" w:rsidP="005F3DD5">
            <w:pPr>
              <w:widowControl w:val="0"/>
              <w:autoSpaceDE w:val="0"/>
              <w:autoSpaceDN w:val="0"/>
              <w:jc w:val="center"/>
              <w:rPr>
                <w:rFonts w:eastAsia="Times New Roman"/>
                <w:sz w:val="16"/>
                <w:szCs w:val="16"/>
              </w:rPr>
            </w:pPr>
          </w:p>
        </w:tc>
        <w:tc>
          <w:tcPr>
            <w:tcW w:w="450" w:type="dxa"/>
            <w:tcBorders>
              <w:top w:val="single" w:sz="4" w:space="0" w:color="000000"/>
              <w:left w:val="single" w:sz="4" w:space="0" w:color="000000"/>
              <w:bottom w:val="single" w:sz="4" w:space="0" w:color="000000"/>
              <w:right w:val="single" w:sz="4" w:space="0" w:color="000000"/>
            </w:tcBorders>
            <w:vAlign w:val="center"/>
            <w:hideMark/>
          </w:tcPr>
          <w:p w14:paraId="308E9D97" w14:textId="77777777" w:rsidR="00597C59" w:rsidRPr="00432AC7" w:rsidRDefault="00597C59" w:rsidP="005F3DD5">
            <w:pPr>
              <w:widowControl w:val="0"/>
              <w:autoSpaceDE w:val="0"/>
              <w:autoSpaceDN w:val="0"/>
              <w:jc w:val="center"/>
              <w:rPr>
                <w:rFonts w:eastAsia="Times New Roman"/>
                <w:sz w:val="16"/>
                <w:szCs w:val="16"/>
              </w:rPr>
            </w:pPr>
            <w:r w:rsidRPr="00432AC7">
              <w:rPr>
                <w:rFonts w:eastAsia="Times New Roman"/>
                <w:sz w:val="16"/>
                <w:szCs w:val="16"/>
              </w:rPr>
              <w:t>EA</w:t>
            </w:r>
          </w:p>
        </w:tc>
        <w:tc>
          <w:tcPr>
            <w:tcW w:w="900" w:type="dxa"/>
            <w:gridSpan w:val="2"/>
            <w:tcBorders>
              <w:top w:val="single" w:sz="4" w:space="0" w:color="000000"/>
              <w:left w:val="single" w:sz="4" w:space="0" w:color="000000"/>
              <w:bottom w:val="single" w:sz="4" w:space="0" w:color="000000"/>
              <w:right w:val="single" w:sz="4" w:space="0" w:color="000000"/>
            </w:tcBorders>
            <w:vAlign w:val="center"/>
          </w:tcPr>
          <w:p w14:paraId="6A4082DE" w14:textId="77777777" w:rsidR="00597C59" w:rsidRPr="00432AC7" w:rsidRDefault="00597C59" w:rsidP="005F3DD5">
            <w:pPr>
              <w:widowControl w:val="0"/>
              <w:autoSpaceDE w:val="0"/>
              <w:autoSpaceDN w:val="0"/>
              <w:jc w:val="center"/>
              <w:rPr>
                <w:rFonts w:eastAsia="Times New Roman"/>
                <w:sz w:val="16"/>
                <w:szCs w:val="16"/>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47E976C2" w14:textId="77777777" w:rsidR="00597C59" w:rsidRPr="00432AC7" w:rsidRDefault="00597C59" w:rsidP="005F3DD5">
            <w:pPr>
              <w:widowControl w:val="0"/>
              <w:autoSpaceDE w:val="0"/>
              <w:autoSpaceDN w:val="0"/>
              <w:jc w:val="center"/>
              <w:rPr>
                <w:rFonts w:eastAsia="Times New Roman"/>
                <w:sz w:val="16"/>
                <w:szCs w:val="16"/>
              </w:rPr>
            </w:pPr>
          </w:p>
        </w:tc>
        <w:tc>
          <w:tcPr>
            <w:tcW w:w="450" w:type="dxa"/>
            <w:tcBorders>
              <w:top w:val="single" w:sz="4" w:space="0" w:color="000000"/>
              <w:left w:val="single" w:sz="4" w:space="0" w:color="000000"/>
              <w:bottom w:val="single" w:sz="4" w:space="0" w:color="000000"/>
              <w:right w:val="single" w:sz="4" w:space="0" w:color="000000"/>
            </w:tcBorders>
            <w:vAlign w:val="center"/>
          </w:tcPr>
          <w:p w14:paraId="627DD0D5" w14:textId="77777777" w:rsidR="00597C59" w:rsidRPr="00432AC7" w:rsidRDefault="00597C59" w:rsidP="005F3DD5">
            <w:pPr>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0FC16BD9" w14:textId="77777777" w:rsidR="00597C59" w:rsidRPr="00432AC7" w:rsidRDefault="00597C59" w:rsidP="005F3DD5">
            <w:pPr>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0A532FF6" w14:textId="77777777" w:rsidR="00597C59" w:rsidRPr="00432AC7" w:rsidRDefault="00597C59" w:rsidP="005F3DD5">
            <w:pPr>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3463B8D3" w14:textId="77777777" w:rsidR="00597C59" w:rsidRPr="00432AC7" w:rsidRDefault="00597C59" w:rsidP="005F3DD5">
            <w:pPr>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70B642ED" w14:textId="77777777" w:rsidR="00597C59" w:rsidRPr="00432AC7" w:rsidRDefault="00597C59" w:rsidP="005F3DD5">
            <w:pPr>
              <w:widowControl w:val="0"/>
              <w:autoSpaceDE w:val="0"/>
              <w:autoSpaceDN w:val="0"/>
              <w:ind w:hanging="16"/>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1B327ADB" w14:textId="77777777" w:rsidR="00597C59" w:rsidRPr="00432AC7" w:rsidRDefault="00597C59" w:rsidP="005F3DD5">
            <w:pPr>
              <w:widowControl w:val="0"/>
              <w:autoSpaceDE w:val="0"/>
              <w:autoSpaceDN w:val="0"/>
              <w:jc w:val="center"/>
              <w:rPr>
                <w:rFonts w:eastAsia="Times New Roman"/>
                <w:sz w:val="16"/>
                <w:szCs w:val="16"/>
              </w:rPr>
            </w:pPr>
          </w:p>
        </w:tc>
      </w:tr>
      <w:tr w:rsidR="00597C59" w:rsidRPr="00B37324" w14:paraId="4D240CAE" w14:textId="77777777" w:rsidTr="005F3DD5">
        <w:trPr>
          <w:trHeight w:val="791"/>
          <w:jc w:val="center"/>
        </w:trPr>
        <w:tc>
          <w:tcPr>
            <w:tcW w:w="2425" w:type="dxa"/>
            <w:tcBorders>
              <w:top w:val="single" w:sz="4" w:space="0" w:color="000000"/>
              <w:left w:val="single" w:sz="4" w:space="0" w:color="000000"/>
              <w:bottom w:val="single" w:sz="4" w:space="0" w:color="000000"/>
              <w:right w:val="single" w:sz="4" w:space="0" w:color="000000"/>
            </w:tcBorders>
            <w:vAlign w:val="center"/>
            <w:hideMark/>
          </w:tcPr>
          <w:p w14:paraId="6387693B" w14:textId="77777777" w:rsidR="00597C59" w:rsidRPr="00432AC7" w:rsidRDefault="00597C59" w:rsidP="005F3DD5">
            <w:pPr>
              <w:widowControl w:val="0"/>
              <w:autoSpaceDE w:val="0"/>
              <w:autoSpaceDN w:val="0"/>
              <w:ind w:left="90" w:right="159"/>
              <w:rPr>
                <w:rFonts w:eastAsia="Times New Roman"/>
                <w:sz w:val="16"/>
                <w:szCs w:val="16"/>
              </w:rPr>
            </w:pPr>
            <w:r w:rsidRPr="00432AC7">
              <w:rPr>
                <w:rFonts w:eastAsia="Times New Roman"/>
                <w:sz w:val="16"/>
                <w:szCs w:val="16"/>
              </w:rPr>
              <w:t>EXAMPLE</w:t>
            </w:r>
            <w:r>
              <w:rPr>
                <w:rFonts w:eastAsia="Times New Roman"/>
                <w:sz w:val="16"/>
                <w:szCs w:val="16"/>
              </w:rPr>
              <w:t xml:space="preserve"> </w:t>
            </w:r>
            <w:r w:rsidRPr="00432AC7">
              <w:rPr>
                <w:rFonts w:eastAsia="Times New Roman"/>
                <w:sz w:val="16"/>
                <w:szCs w:val="16"/>
              </w:rPr>
              <w:t xml:space="preserve">- </w:t>
            </w:r>
          </w:p>
          <w:p w14:paraId="5CDCDBAB" w14:textId="77777777" w:rsidR="00597C59" w:rsidRPr="00432AC7" w:rsidRDefault="00597C59" w:rsidP="005F3DD5">
            <w:pPr>
              <w:widowControl w:val="0"/>
              <w:autoSpaceDE w:val="0"/>
              <w:autoSpaceDN w:val="0"/>
              <w:ind w:left="101" w:right="159"/>
              <w:rPr>
                <w:rFonts w:eastAsia="Times New Roman"/>
                <w:sz w:val="16"/>
                <w:szCs w:val="16"/>
              </w:rPr>
            </w:pPr>
            <w:r w:rsidRPr="00432AC7">
              <w:rPr>
                <w:rFonts w:eastAsia="Times New Roman"/>
                <w:sz w:val="16"/>
                <w:szCs w:val="16"/>
              </w:rPr>
              <w:t xml:space="preserve">ECR survey(s), networking upgrades, &amp; IT equipment installation: </w:t>
            </w:r>
          </w:p>
          <w:p w14:paraId="1FE403CB" w14:textId="77777777" w:rsidR="00597C59" w:rsidRPr="00432AC7" w:rsidRDefault="00597C59" w:rsidP="003518A8">
            <w:pPr>
              <w:widowControl w:val="0"/>
              <w:numPr>
                <w:ilvl w:val="0"/>
                <w:numId w:val="64"/>
              </w:numPr>
              <w:autoSpaceDE w:val="0"/>
              <w:autoSpaceDN w:val="0"/>
              <w:ind w:left="450" w:right="159" w:hanging="180"/>
              <w:rPr>
                <w:rFonts w:eastAsia="Times New Roman"/>
                <w:sz w:val="16"/>
                <w:szCs w:val="16"/>
              </w:rPr>
            </w:pPr>
            <w:r w:rsidRPr="00432AC7">
              <w:rPr>
                <w:rFonts w:eastAsia="Times New Roman"/>
                <w:sz w:val="16"/>
                <w:szCs w:val="16"/>
              </w:rPr>
              <w:t>E209 (25 SWS + 1 IWS)</w:t>
            </w:r>
          </w:p>
        </w:tc>
        <w:tc>
          <w:tcPr>
            <w:tcW w:w="450" w:type="dxa"/>
            <w:tcBorders>
              <w:top w:val="single" w:sz="4" w:space="0" w:color="000000"/>
              <w:left w:val="single" w:sz="4" w:space="0" w:color="000000"/>
              <w:bottom w:val="single" w:sz="4" w:space="0" w:color="000000"/>
              <w:right w:val="single" w:sz="4" w:space="0" w:color="000000"/>
            </w:tcBorders>
            <w:vAlign w:val="center"/>
          </w:tcPr>
          <w:p w14:paraId="09723FF7" w14:textId="77777777" w:rsidR="00597C59" w:rsidRPr="00432AC7" w:rsidRDefault="00597C59" w:rsidP="005F3DD5">
            <w:pPr>
              <w:widowControl w:val="0"/>
              <w:autoSpaceDE w:val="0"/>
              <w:autoSpaceDN w:val="0"/>
              <w:jc w:val="center"/>
              <w:rPr>
                <w:rFonts w:eastAsia="Times New Roman"/>
                <w:sz w:val="16"/>
                <w:szCs w:val="16"/>
              </w:rPr>
            </w:pPr>
          </w:p>
        </w:tc>
        <w:tc>
          <w:tcPr>
            <w:tcW w:w="450" w:type="dxa"/>
            <w:tcBorders>
              <w:top w:val="single" w:sz="4" w:space="0" w:color="000000"/>
              <w:left w:val="single" w:sz="4" w:space="0" w:color="000000"/>
              <w:bottom w:val="single" w:sz="4" w:space="0" w:color="000000"/>
              <w:right w:val="single" w:sz="4" w:space="0" w:color="000000"/>
            </w:tcBorders>
            <w:vAlign w:val="center"/>
          </w:tcPr>
          <w:p w14:paraId="7F0CA990" w14:textId="77777777" w:rsidR="00597C59" w:rsidRPr="00432AC7" w:rsidRDefault="00597C59" w:rsidP="005F3DD5">
            <w:pPr>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23D1FA6A" w14:textId="77777777" w:rsidR="00597C59" w:rsidRPr="00432AC7" w:rsidRDefault="00597C59" w:rsidP="005F3DD5">
            <w:pPr>
              <w:widowControl w:val="0"/>
              <w:autoSpaceDE w:val="0"/>
              <w:autoSpaceDN w:val="0"/>
              <w:jc w:val="center"/>
              <w:rPr>
                <w:rFonts w:eastAsia="Times New Roman"/>
                <w:sz w:val="16"/>
                <w:szCs w:val="16"/>
              </w:rPr>
            </w:pPr>
          </w:p>
        </w:tc>
        <w:tc>
          <w:tcPr>
            <w:tcW w:w="450" w:type="dxa"/>
            <w:tcBorders>
              <w:top w:val="single" w:sz="4" w:space="0" w:color="000000"/>
              <w:left w:val="single" w:sz="4" w:space="0" w:color="000000"/>
              <w:bottom w:val="single" w:sz="4" w:space="0" w:color="000000"/>
              <w:right w:val="single" w:sz="4" w:space="0" w:color="000000"/>
            </w:tcBorders>
            <w:vAlign w:val="center"/>
            <w:hideMark/>
          </w:tcPr>
          <w:p w14:paraId="49808D26" w14:textId="77777777" w:rsidR="00597C59" w:rsidRPr="00432AC7" w:rsidRDefault="00597C59" w:rsidP="005F3DD5">
            <w:pPr>
              <w:widowControl w:val="0"/>
              <w:autoSpaceDE w:val="0"/>
              <w:autoSpaceDN w:val="0"/>
              <w:jc w:val="center"/>
              <w:rPr>
                <w:rFonts w:eastAsia="Times New Roman"/>
                <w:sz w:val="16"/>
                <w:szCs w:val="16"/>
              </w:rPr>
            </w:pPr>
            <w:r w:rsidRPr="00432AC7">
              <w:rPr>
                <w:rFonts w:eastAsia="Times New Roman"/>
                <w:sz w:val="16"/>
                <w:szCs w:val="16"/>
              </w:rPr>
              <w:t>EA</w:t>
            </w:r>
          </w:p>
        </w:tc>
        <w:tc>
          <w:tcPr>
            <w:tcW w:w="900" w:type="dxa"/>
            <w:gridSpan w:val="2"/>
            <w:tcBorders>
              <w:top w:val="single" w:sz="4" w:space="0" w:color="000000"/>
              <w:left w:val="single" w:sz="4" w:space="0" w:color="000000"/>
              <w:bottom w:val="single" w:sz="4" w:space="0" w:color="000000"/>
              <w:right w:val="single" w:sz="4" w:space="0" w:color="000000"/>
            </w:tcBorders>
            <w:vAlign w:val="center"/>
          </w:tcPr>
          <w:p w14:paraId="63B3C012" w14:textId="77777777" w:rsidR="00597C59" w:rsidRPr="00432AC7" w:rsidRDefault="00597C59" w:rsidP="005F3DD5">
            <w:pPr>
              <w:widowControl w:val="0"/>
              <w:autoSpaceDE w:val="0"/>
              <w:autoSpaceDN w:val="0"/>
              <w:jc w:val="center"/>
              <w:rPr>
                <w:rFonts w:eastAsia="Times New Roman"/>
                <w:sz w:val="16"/>
                <w:szCs w:val="16"/>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01DC6782" w14:textId="77777777" w:rsidR="00597C59" w:rsidRPr="00432AC7" w:rsidRDefault="00597C59" w:rsidP="005F3DD5">
            <w:pPr>
              <w:widowControl w:val="0"/>
              <w:autoSpaceDE w:val="0"/>
              <w:autoSpaceDN w:val="0"/>
              <w:jc w:val="center"/>
              <w:rPr>
                <w:rFonts w:eastAsia="Times New Roman"/>
                <w:sz w:val="16"/>
                <w:szCs w:val="16"/>
              </w:rPr>
            </w:pPr>
          </w:p>
        </w:tc>
        <w:tc>
          <w:tcPr>
            <w:tcW w:w="450" w:type="dxa"/>
            <w:tcBorders>
              <w:top w:val="single" w:sz="4" w:space="0" w:color="000000"/>
              <w:left w:val="single" w:sz="4" w:space="0" w:color="000000"/>
              <w:bottom w:val="single" w:sz="4" w:space="0" w:color="000000"/>
              <w:right w:val="single" w:sz="4" w:space="0" w:color="000000"/>
            </w:tcBorders>
            <w:vAlign w:val="center"/>
          </w:tcPr>
          <w:p w14:paraId="7F7B8817" w14:textId="77777777" w:rsidR="00597C59" w:rsidRPr="00432AC7" w:rsidRDefault="00597C59" w:rsidP="005F3DD5">
            <w:pPr>
              <w:widowControl w:val="0"/>
              <w:autoSpaceDE w:val="0"/>
              <w:autoSpaceDN w:val="0"/>
              <w:jc w:val="center"/>
              <w:rPr>
                <w:rFonts w:eastAsia="Times New Roman"/>
                <w:b/>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4120DE75" w14:textId="77777777" w:rsidR="00597C59" w:rsidRPr="00432AC7" w:rsidRDefault="00597C59" w:rsidP="005F3DD5">
            <w:pPr>
              <w:widowControl w:val="0"/>
              <w:autoSpaceDE w:val="0"/>
              <w:autoSpaceDN w:val="0"/>
              <w:jc w:val="center"/>
              <w:rPr>
                <w:rFonts w:eastAsia="Times New Roman"/>
                <w:b/>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250301E7" w14:textId="77777777" w:rsidR="00597C59" w:rsidRPr="00432AC7" w:rsidRDefault="00597C59" w:rsidP="005F3DD5">
            <w:pPr>
              <w:widowControl w:val="0"/>
              <w:autoSpaceDE w:val="0"/>
              <w:autoSpaceDN w:val="0"/>
              <w:jc w:val="center"/>
              <w:rPr>
                <w:rFonts w:eastAsia="Times New Roman"/>
                <w:b/>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7F6CB4C2" w14:textId="77777777" w:rsidR="00597C59" w:rsidRPr="00432AC7" w:rsidRDefault="00597C59" w:rsidP="005F3DD5">
            <w:pPr>
              <w:widowControl w:val="0"/>
              <w:autoSpaceDE w:val="0"/>
              <w:autoSpaceDN w:val="0"/>
              <w:jc w:val="center"/>
              <w:rPr>
                <w:rFonts w:eastAsia="Times New Roman"/>
                <w:b/>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085F7F60" w14:textId="77777777" w:rsidR="00597C59" w:rsidRPr="00432AC7" w:rsidRDefault="00597C59" w:rsidP="005F3DD5">
            <w:pPr>
              <w:widowControl w:val="0"/>
              <w:autoSpaceDE w:val="0"/>
              <w:autoSpaceDN w:val="0"/>
              <w:jc w:val="center"/>
              <w:rPr>
                <w:rFonts w:eastAsia="Times New Roman"/>
                <w:b/>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52A633F5" w14:textId="77777777" w:rsidR="00597C59" w:rsidRPr="00432AC7" w:rsidRDefault="00597C59" w:rsidP="005F3DD5">
            <w:pPr>
              <w:widowControl w:val="0"/>
              <w:autoSpaceDE w:val="0"/>
              <w:autoSpaceDN w:val="0"/>
              <w:jc w:val="center"/>
              <w:rPr>
                <w:rFonts w:eastAsia="Times New Roman"/>
                <w:b/>
                <w:sz w:val="16"/>
                <w:szCs w:val="16"/>
              </w:rPr>
            </w:pPr>
          </w:p>
        </w:tc>
      </w:tr>
      <w:tr w:rsidR="00597C59" w:rsidRPr="00B37324" w14:paraId="62B62B76" w14:textId="77777777" w:rsidTr="005F3DD5">
        <w:trPr>
          <w:trHeight w:val="791"/>
          <w:jc w:val="center"/>
        </w:trPr>
        <w:tc>
          <w:tcPr>
            <w:tcW w:w="2425" w:type="dxa"/>
            <w:tcBorders>
              <w:top w:val="single" w:sz="4" w:space="0" w:color="000000"/>
              <w:left w:val="single" w:sz="4" w:space="0" w:color="000000"/>
              <w:bottom w:val="single" w:sz="4" w:space="0" w:color="000000"/>
              <w:right w:val="single" w:sz="4" w:space="0" w:color="000000"/>
            </w:tcBorders>
            <w:hideMark/>
          </w:tcPr>
          <w:p w14:paraId="7B073E68" w14:textId="77777777" w:rsidR="00597C59" w:rsidRPr="00432AC7" w:rsidRDefault="00597C59" w:rsidP="005F3DD5">
            <w:pPr>
              <w:autoSpaceDN w:val="0"/>
              <w:ind w:left="101"/>
              <w:rPr>
                <w:rFonts w:eastAsia="Times New Roman"/>
                <w:bCs/>
                <w:color w:val="000000"/>
                <w:sz w:val="16"/>
                <w:szCs w:val="16"/>
              </w:rPr>
            </w:pPr>
            <w:r w:rsidRPr="00432AC7">
              <w:rPr>
                <w:rFonts w:eastAsia="Times New Roman"/>
                <w:bCs/>
                <w:color w:val="000000"/>
                <w:sz w:val="16"/>
                <w:szCs w:val="16"/>
              </w:rPr>
              <w:t xml:space="preserve">EXAMPLE – </w:t>
            </w:r>
          </w:p>
          <w:p w14:paraId="5FF21BC2" w14:textId="77777777" w:rsidR="00597C59" w:rsidRPr="00432AC7" w:rsidRDefault="00597C59" w:rsidP="005F3DD5">
            <w:pPr>
              <w:autoSpaceDN w:val="0"/>
              <w:ind w:left="101"/>
              <w:rPr>
                <w:rFonts w:eastAsia="Times New Roman"/>
                <w:bCs/>
                <w:color w:val="000000"/>
                <w:sz w:val="16"/>
                <w:szCs w:val="16"/>
              </w:rPr>
            </w:pPr>
            <w:r w:rsidRPr="00432AC7">
              <w:rPr>
                <w:rFonts w:eastAsia="Times New Roman"/>
                <w:color w:val="000000"/>
                <w:sz w:val="16"/>
                <w:szCs w:val="16"/>
              </w:rPr>
              <w:t>ECR IT equipment purchases for:</w:t>
            </w:r>
          </w:p>
          <w:p w14:paraId="661FC49B" w14:textId="77777777" w:rsidR="00597C59" w:rsidRPr="00432AC7" w:rsidRDefault="00597C59" w:rsidP="003518A8">
            <w:pPr>
              <w:widowControl w:val="0"/>
              <w:numPr>
                <w:ilvl w:val="0"/>
                <w:numId w:val="64"/>
              </w:numPr>
              <w:autoSpaceDE w:val="0"/>
              <w:autoSpaceDN w:val="0"/>
              <w:ind w:left="450" w:right="159" w:hanging="180"/>
              <w:rPr>
                <w:rFonts w:eastAsia="SimSun"/>
                <w:sz w:val="16"/>
                <w:szCs w:val="16"/>
              </w:rPr>
            </w:pPr>
            <w:r w:rsidRPr="00432AC7">
              <w:rPr>
                <w:rFonts w:eastAsia="Times New Roman"/>
                <w:sz w:val="16"/>
                <w:szCs w:val="16"/>
              </w:rPr>
              <w:t>E209 (25 SWS + 1 IWS)</w:t>
            </w:r>
          </w:p>
        </w:tc>
        <w:tc>
          <w:tcPr>
            <w:tcW w:w="450" w:type="dxa"/>
            <w:tcBorders>
              <w:top w:val="single" w:sz="4" w:space="0" w:color="000000"/>
              <w:left w:val="single" w:sz="4" w:space="0" w:color="000000"/>
              <w:bottom w:val="single" w:sz="4" w:space="0" w:color="000000"/>
              <w:right w:val="single" w:sz="4" w:space="0" w:color="000000"/>
            </w:tcBorders>
            <w:vAlign w:val="center"/>
          </w:tcPr>
          <w:p w14:paraId="6BC6540F" w14:textId="77777777" w:rsidR="00597C59" w:rsidRPr="00432AC7" w:rsidRDefault="00597C59" w:rsidP="005F3DD5">
            <w:pPr>
              <w:widowControl w:val="0"/>
              <w:autoSpaceDE w:val="0"/>
              <w:autoSpaceDN w:val="0"/>
              <w:jc w:val="center"/>
              <w:rPr>
                <w:rFonts w:eastAsia="Times New Roman"/>
                <w:sz w:val="16"/>
                <w:szCs w:val="16"/>
              </w:rPr>
            </w:pPr>
          </w:p>
        </w:tc>
        <w:tc>
          <w:tcPr>
            <w:tcW w:w="450" w:type="dxa"/>
            <w:tcBorders>
              <w:top w:val="single" w:sz="4" w:space="0" w:color="000000"/>
              <w:left w:val="single" w:sz="4" w:space="0" w:color="000000"/>
              <w:bottom w:val="single" w:sz="4" w:space="0" w:color="000000"/>
              <w:right w:val="single" w:sz="4" w:space="0" w:color="000000"/>
            </w:tcBorders>
            <w:vAlign w:val="center"/>
          </w:tcPr>
          <w:p w14:paraId="3293B6EA" w14:textId="77777777" w:rsidR="00597C59" w:rsidRPr="00432AC7" w:rsidRDefault="00597C59" w:rsidP="005F3DD5">
            <w:pPr>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67DD0566" w14:textId="77777777" w:rsidR="00597C59" w:rsidRPr="00432AC7" w:rsidRDefault="00597C59" w:rsidP="005F3DD5">
            <w:pPr>
              <w:widowControl w:val="0"/>
              <w:autoSpaceDE w:val="0"/>
              <w:autoSpaceDN w:val="0"/>
              <w:jc w:val="center"/>
              <w:rPr>
                <w:rFonts w:eastAsia="Times New Roman"/>
                <w:sz w:val="16"/>
                <w:szCs w:val="16"/>
              </w:rPr>
            </w:pPr>
          </w:p>
        </w:tc>
        <w:tc>
          <w:tcPr>
            <w:tcW w:w="450" w:type="dxa"/>
            <w:tcBorders>
              <w:top w:val="single" w:sz="4" w:space="0" w:color="000000"/>
              <w:left w:val="single" w:sz="4" w:space="0" w:color="000000"/>
              <w:bottom w:val="single" w:sz="4" w:space="0" w:color="000000"/>
              <w:right w:val="single" w:sz="4" w:space="0" w:color="000000"/>
            </w:tcBorders>
            <w:vAlign w:val="center"/>
          </w:tcPr>
          <w:p w14:paraId="25250474" w14:textId="77777777" w:rsidR="00597C59" w:rsidRPr="00432AC7" w:rsidRDefault="00597C59" w:rsidP="005F3DD5">
            <w:pPr>
              <w:widowControl w:val="0"/>
              <w:autoSpaceDE w:val="0"/>
              <w:autoSpaceDN w:val="0"/>
              <w:jc w:val="center"/>
              <w:rPr>
                <w:rFonts w:eastAsia="Times New Roman"/>
                <w:sz w:val="16"/>
                <w:szCs w:val="16"/>
              </w:rPr>
            </w:pPr>
          </w:p>
        </w:tc>
        <w:tc>
          <w:tcPr>
            <w:tcW w:w="900" w:type="dxa"/>
            <w:gridSpan w:val="2"/>
            <w:tcBorders>
              <w:top w:val="single" w:sz="4" w:space="0" w:color="000000"/>
              <w:left w:val="single" w:sz="4" w:space="0" w:color="000000"/>
              <w:bottom w:val="single" w:sz="4" w:space="0" w:color="000000"/>
              <w:right w:val="single" w:sz="4" w:space="0" w:color="000000"/>
            </w:tcBorders>
            <w:vAlign w:val="center"/>
          </w:tcPr>
          <w:p w14:paraId="1828AD49" w14:textId="77777777" w:rsidR="00597C59" w:rsidRPr="00432AC7" w:rsidRDefault="00597C59" w:rsidP="005F3DD5">
            <w:pPr>
              <w:widowControl w:val="0"/>
              <w:autoSpaceDE w:val="0"/>
              <w:autoSpaceDN w:val="0"/>
              <w:jc w:val="center"/>
              <w:rPr>
                <w:rFonts w:eastAsia="Times New Roman"/>
                <w:sz w:val="16"/>
                <w:szCs w:val="16"/>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6B8C8682" w14:textId="77777777" w:rsidR="00597C59" w:rsidRPr="00432AC7" w:rsidRDefault="00597C59" w:rsidP="005F3DD5">
            <w:pPr>
              <w:widowControl w:val="0"/>
              <w:autoSpaceDE w:val="0"/>
              <w:autoSpaceDN w:val="0"/>
              <w:jc w:val="center"/>
              <w:rPr>
                <w:rFonts w:eastAsia="Times New Roman"/>
                <w:sz w:val="16"/>
                <w:szCs w:val="16"/>
              </w:rPr>
            </w:pPr>
          </w:p>
        </w:tc>
        <w:tc>
          <w:tcPr>
            <w:tcW w:w="450" w:type="dxa"/>
            <w:tcBorders>
              <w:top w:val="single" w:sz="4" w:space="0" w:color="000000"/>
              <w:left w:val="single" w:sz="4" w:space="0" w:color="000000"/>
              <w:bottom w:val="single" w:sz="4" w:space="0" w:color="000000"/>
              <w:right w:val="single" w:sz="4" w:space="0" w:color="000000"/>
            </w:tcBorders>
            <w:vAlign w:val="center"/>
          </w:tcPr>
          <w:p w14:paraId="091123E3" w14:textId="77777777" w:rsidR="00597C59" w:rsidRPr="00432AC7" w:rsidRDefault="00597C59" w:rsidP="005F3DD5">
            <w:pPr>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719A7C46" w14:textId="77777777" w:rsidR="00597C59" w:rsidRPr="00432AC7" w:rsidRDefault="00597C59" w:rsidP="005F3DD5">
            <w:pPr>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4E9E8E34" w14:textId="77777777" w:rsidR="00597C59" w:rsidRPr="00432AC7" w:rsidRDefault="00597C59" w:rsidP="005F3DD5">
            <w:pPr>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33C235A3" w14:textId="77777777" w:rsidR="00597C59" w:rsidRPr="00432AC7" w:rsidRDefault="00597C59" w:rsidP="005F3DD5">
            <w:pPr>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3C907266" w14:textId="77777777" w:rsidR="00597C59" w:rsidRPr="00432AC7" w:rsidRDefault="00597C59" w:rsidP="005F3DD5">
            <w:pPr>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0C819823" w14:textId="77777777" w:rsidR="00597C59" w:rsidRPr="00432AC7" w:rsidRDefault="00597C59" w:rsidP="005F3DD5">
            <w:pPr>
              <w:widowControl w:val="0"/>
              <w:autoSpaceDE w:val="0"/>
              <w:autoSpaceDN w:val="0"/>
              <w:jc w:val="center"/>
              <w:rPr>
                <w:rFonts w:eastAsia="Times New Roman"/>
                <w:sz w:val="16"/>
                <w:szCs w:val="16"/>
              </w:rPr>
            </w:pPr>
          </w:p>
        </w:tc>
      </w:tr>
      <w:tr w:rsidR="00597C59" w:rsidRPr="00B37324" w14:paraId="77AD9533" w14:textId="77777777" w:rsidTr="005F3DD5">
        <w:trPr>
          <w:trHeight w:val="260"/>
          <w:jc w:val="center"/>
        </w:trPr>
        <w:tc>
          <w:tcPr>
            <w:tcW w:w="2425" w:type="dxa"/>
            <w:tcBorders>
              <w:top w:val="single" w:sz="4" w:space="0" w:color="000000"/>
              <w:left w:val="single" w:sz="4" w:space="0" w:color="000000"/>
              <w:bottom w:val="single" w:sz="4" w:space="0" w:color="000000"/>
              <w:right w:val="single" w:sz="4" w:space="0" w:color="000000"/>
            </w:tcBorders>
            <w:hideMark/>
          </w:tcPr>
          <w:p w14:paraId="01AE4947" w14:textId="77777777" w:rsidR="00597C59" w:rsidRPr="00432AC7" w:rsidRDefault="00597C59" w:rsidP="005F3DD5">
            <w:pPr>
              <w:autoSpaceDN w:val="0"/>
              <w:ind w:left="101"/>
              <w:rPr>
                <w:rFonts w:eastAsia="Times New Roman"/>
                <w:bCs/>
                <w:color w:val="000000"/>
                <w:sz w:val="16"/>
                <w:szCs w:val="16"/>
              </w:rPr>
            </w:pPr>
            <w:r w:rsidRPr="00432AC7">
              <w:rPr>
                <w:rFonts w:eastAsia="Times New Roman"/>
                <w:bCs/>
                <w:color w:val="000000"/>
                <w:sz w:val="16"/>
                <w:szCs w:val="16"/>
              </w:rPr>
              <w:t>Wireless survey(s), installation service fees (if applicable)</w:t>
            </w:r>
          </w:p>
        </w:tc>
        <w:tc>
          <w:tcPr>
            <w:tcW w:w="450" w:type="dxa"/>
            <w:tcBorders>
              <w:top w:val="single" w:sz="4" w:space="0" w:color="000000"/>
              <w:left w:val="single" w:sz="4" w:space="0" w:color="000000"/>
              <w:bottom w:val="single" w:sz="4" w:space="0" w:color="000000"/>
              <w:right w:val="single" w:sz="4" w:space="0" w:color="000000"/>
            </w:tcBorders>
            <w:vAlign w:val="center"/>
          </w:tcPr>
          <w:p w14:paraId="163DE27E" w14:textId="77777777" w:rsidR="00597C59" w:rsidRPr="00432AC7" w:rsidRDefault="00597C59" w:rsidP="005F3DD5">
            <w:pPr>
              <w:widowControl w:val="0"/>
              <w:autoSpaceDE w:val="0"/>
              <w:autoSpaceDN w:val="0"/>
              <w:jc w:val="center"/>
              <w:rPr>
                <w:rFonts w:eastAsia="Times New Roman"/>
                <w:sz w:val="16"/>
                <w:szCs w:val="16"/>
              </w:rPr>
            </w:pPr>
          </w:p>
        </w:tc>
        <w:tc>
          <w:tcPr>
            <w:tcW w:w="450" w:type="dxa"/>
            <w:tcBorders>
              <w:top w:val="single" w:sz="4" w:space="0" w:color="000000"/>
              <w:left w:val="single" w:sz="4" w:space="0" w:color="000000"/>
              <w:bottom w:val="single" w:sz="4" w:space="0" w:color="000000"/>
              <w:right w:val="single" w:sz="4" w:space="0" w:color="000000"/>
            </w:tcBorders>
            <w:vAlign w:val="center"/>
          </w:tcPr>
          <w:p w14:paraId="5F26AA01" w14:textId="77777777" w:rsidR="00597C59" w:rsidRPr="00432AC7" w:rsidRDefault="00597C59" w:rsidP="005F3DD5">
            <w:pPr>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6954DBFA" w14:textId="77777777" w:rsidR="00597C59" w:rsidRPr="00432AC7" w:rsidRDefault="00597C59" w:rsidP="005F3DD5">
            <w:pPr>
              <w:widowControl w:val="0"/>
              <w:autoSpaceDE w:val="0"/>
              <w:autoSpaceDN w:val="0"/>
              <w:jc w:val="center"/>
              <w:rPr>
                <w:rFonts w:eastAsia="Times New Roman"/>
                <w:sz w:val="16"/>
                <w:szCs w:val="16"/>
              </w:rPr>
            </w:pPr>
          </w:p>
        </w:tc>
        <w:tc>
          <w:tcPr>
            <w:tcW w:w="450" w:type="dxa"/>
            <w:tcBorders>
              <w:top w:val="single" w:sz="4" w:space="0" w:color="000000"/>
              <w:left w:val="single" w:sz="4" w:space="0" w:color="000000"/>
              <w:bottom w:val="single" w:sz="4" w:space="0" w:color="000000"/>
              <w:right w:val="single" w:sz="4" w:space="0" w:color="000000"/>
            </w:tcBorders>
            <w:vAlign w:val="center"/>
          </w:tcPr>
          <w:p w14:paraId="7787EA12" w14:textId="77777777" w:rsidR="00597C59" w:rsidRPr="00432AC7" w:rsidRDefault="00597C59" w:rsidP="005F3DD5">
            <w:pPr>
              <w:widowControl w:val="0"/>
              <w:autoSpaceDE w:val="0"/>
              <w:autoSpaceDN w:val="0"/>
              <w:jc w:val="center"/>
              <w:rPr>
                <w:rFonts w:eastAsia="Times New Roman"/>
                <w:sz w:val="16"/>
                <w:szCs w:val="16"/>
              </w:rPr>
            </w:pPr>
          </w:p>
        </w:tc>
        <w:tc>
          <w:tcPr>
            <w:tcW w:w="900" w:type="dxa"/>
            <w:gridSpan w:val="2"/>
            <w:tcBorders>
              <w:top w:val="single" w:sz="4" w:space="0" w:color="000000"/>
              <w:left w:val="single" w:sz="4" w:space="0" w:color="000000"/>
              <w:bottom w:val="single" w:sz="4" w:space="0" w:color="000000"/>
              <w:right w:val="single" w:sz="4" w:space="0" w:color="000000"/>
            </w:tcBorders>
            <w:vAlign w:val="center"/>
          </w:tcPr>
          <w:p w14:paraId="342BB617" w14:textId="77777777" w:rsidR="00597C59" w:rsidRPr="00432AC7" w:rsidRDefault="00597C59" w:rsidP="005F3DD5">
            <w:pPr>
              <w:widowControl w:val="0"/>
              <w:autoSpaceDE w:val="0"/>
              <w:autoSpaceDN w:val="0"/>
              <w:jc w:val="center"/>
              <w:rPr>
                <w:rFonts w:eastAsia="Times New Roman"/>
                <w:sz w:val="16"/>
                <w:szCs w:val="16"/>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0BF56C72" w14:textId="77777777" w:rsidR="00597C59" w:rsidRPr="00432AC7" w:rsidRDefault="00597C59" w:rsidP="005F3DD5">
            <w:pPr>
              <w:widowControl w:val="0"/>
              <w:autoSpaceDE w:val="0"/>
              <w:autoSpaceDN w:val="0"/>
              <w:jc w:val="center"/>
              <w:rPr>
                <w:rFonts w:eastAsia="Times New Roman"/>
                <w:sz w:val="16"/>
                <w:szCs w:val="16"/>
              </w:rPr>
            </w:pPr>
          </w:p>
        </w:tc>
        <w:tc>
          <w:tcPr>
            <w:tcW w:w="450" w:type="dxa"/>
            <w:tcBorders>
              <w:top w:val="single" w:sz="4" w:space="0" w:color="000000"/>
              <w:left w:val="single" w:sz="4" w:space="0" w:color="000000"/>
              <w:bottom w:val="single" w:sz="4" w:space="0" w:color="000000"/>
              <w:right w:val="single" w:sz="4" w:space="0" w:color="000000"/>
            </w:tcBorders>
            <w:vAlign w:val="center"/>
          </w:tcPr>
          <w:p w14:paraId="614E0DF4" w14:textId="77777777" w:rsidR="00597C59" w:rsidRPr="00432AC7" w:rsidRDefault="00597C59" w:rsidP="005F3DD5">
            <w:pPr>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0A7A40DB" w14:textId="77777777" w:rsidR="00597C59" w:rsidRPr="00432AC7" w:rsidRDefault="00597C59" w:rsidP="005F3DD5">
            <w:pPr>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0F16C4AA" w14:textId="77777777" w:rsidR="00597C59" w:rsidRPr="00432AC7" w:rsidRDefault="00597C59" w:rsidP="005F3DD5">
            <w:pPr>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77835C96" w14:textId="77777777" w:rsidR="00597C59" w:rsidRPr="00432AC7" w:rsidRDefault="00597C59" w:rsidP="005F3DD5">
            <w:pPr>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0583D47E" w14:textId="77777777" w:rsidR="00597C59" w:rsidRPr="00432AC7" w:rsidRDefault="00597C59" w:rsidP="005F3DD5">
            <w:pPr>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2D7B8BC3" w14:textId="77777777" w:rsidR="00597C59" w:rsidRPr="00432AC7" w:rsidRDefault="00597C59" w:rsidP="005F3DD5">
            <w:pPr>
              <w:widowControl w:val="0"/>
              <w:autoSpaceDE w:val="0"/>
              <w:autoSpaceDN w:val="0"/>
              <w:jc w:val="center"/>
              <w:rPr>
                <w:rFonts w:eastAsia="Times New Roman"/>
                <w:sz w:val="16"/>
                <w:szCs w:val="16"/>
              </w:rPr>
            </w:pPr>
          </w:p>
        </w:tc>
      </w:tr>
      <w:tr w:rsidR="00597C59" w:rsidRPr="00B37324" w14:paraId="3E8DBE47" w14:textId="77777777" w:rsidTr="005F3DD5">
        <w:trPr>
          <w:trHeight w:val="791"/>
          <w:jc w:val="center"/>
        </w:trPr>
        <w:tc>
          <w:tcPr>
            <w:tcW w:w="2425" w:type="dxa"/>
            <w:tcBorders>
              <w:top w:val="single" w:sz="4" w:space="0" w:color="000000"/>
              <w:left w:val="single" w:sz="4" w:space="0" w:color="000000"/>
              <w:bottom w:val="single" w:sz="4" w:space="0" w:color="000000"/>
              <w:right w:val="single" w:sz="4" w:space="0" w:color="000000"/>
            </w:tcBorders>
            <w:hideMark/>
          </w:tcPr>
          <w:p w14:paraId="5941ABCE" w14:textId="77777777" w:rsidR="00597C59" w:rsidRPr="00432AC7" w:rsidRDefault="00597C59" w:rsidP="005F3DD5">
            <w:pPr>
              <w:autoSpaceDN w:val="0"/>
              <w:ind w:left="101"/>
              <w:rPr>
                <w:rFonts w:eastAsia="Times New Roman"/>
                <w:bCs/>
                <w:color w:val="000000"/>
                <w:sz w:val="16"/>
                <w:szCs w:val="16"/>
              </w:rPr>
            </w:pPr>
            <w:r w:rsidRPr="00432AC7">
              <w:rPr>
                <w:rFonts w:eastAsia="Times New Roman"/>
                <w:bCs/>
                <w:color w:val="000000"/>
                <w:sz w:val="16"/>
                <w:szCs w:val="16"/>
              </w:rPr>
              <w:t>Wireless equipment (QTY REQD) based on projected #of bldg.’s, costs factor # of classrooms)</w:t>
            </w:r>
          </w:p>
        </w:tc>
        <w:tc>
          <w:tcPr>
            <w:tcW w:w="450" w:type="dxa"/>
            <w:tcBorders>
              <w:top w:val="single" w:sz="4" w:space="0" w:color="000000"/>
              <w:left w:val="single" w:sz="4" w:space="0" w:color="000000"/>
              <w:bottom w:val="single" w:sz="4" w:space="0" w:color="000000"/>
              <w:right w:val="single" w:sz="4" w:space="0" w:color="000000"/>
            </w:tcBorders>
            <w:vAlign w:val="center"/>
          </w:tcPr>
          <w:p w14:paraId="4768D56D" w14:textId="77777777" w:rsidR="00597C59" w:rsidRPr="00432AC7" w:rsidRDefault="00597C59" w:rsidP="005F3DD5">
            <w:pPr>
              <w:widowControl w:val="0"/>
              <w:autoSpaceDE w:val="0"/>
              <w:autoSpaceDN w:val="0"/>
              <w:jc w:val="center"/>
              <w:rPr>
                <w:rFonts w:eastAsia="Times New Roman"/>
                <w:sz w:val="16"/>
                <w:szCs w:val="16"/>
              </w:rPr>
            </w:pPr>
          </w:p>
        </w:tc>
        <w:tc>
          <w:tcPr>
            <w:tcW w:w="450" w:type="dxa"/>
            <w:tcBorders>
              <w:top w:val="single" w:sz="4" w:space="0" w:color="000000"/>
              <w:left w:val="single" w:sz="4" w:space="0" w:color="000000"/>
              <w:bottom w:val="single" w:sz="4" w:space="0" w:color="000000"/>
              <w:right w:val="single" w:sz="4" w:space="0" w:color="000000"/>
            </w:tcBorders>
            <w:vAlign w:val="center"/>
          </w:tcPr>
          <w:p w14:paraId="1BD09D67" w14:textId="77777777" w:rsidR="00597C59" w:rsidRPr="00432AC7" w:rsidRDefault="00597C59" w:rsidP="005F3DD5">
            <w:pPr>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2D3333FD" w14:textId="77777777" w:rsidR="00597C59" w:rsidRPr="00432AC7" w:rsidRDefault="00597C59" w:rsidP="005F3DD5">
            <w:pPr>
              <w:widowControl w:val="0"/>
              <w:autoSpaceDE w:val="0"/>
              <w:autoSpaceDN w:val="0"/>
              <w:jc w:val="center"/>
              <w:rPr>
                <w:rFonts w:eastAsia="Times New Roman"/>
                <w:sz w:val="16"/>
                <w:szCs w:val="16"/>
              </w:rPr>
            </w:pPr>
          </w:p>
        </w:tc>
        <w:tc>
          <w:tcPr>
            <w:tcW w:w="450" w:type="dxa"/>
            <w:tcBorders>
              <w:top w:val="single" w:sz="4" w:space="0" w:color="000000"/>
              <w:left w:val="single" w:sz="4" w:space="0" w:color="000000"/>
              <w:bottom w:val="single" w:sz="4" w:space="0" w:color="000000"/>
              <w:right w:val="single" w:sz="4" w:space="0" w:color="000000"/>
            </w:tcBorders>
            <w:vAlign w:val="center"/>
          </w:tcPr>
          <w:p w14:paraId="205E33E6" w14:textId="77777777" w:rsidR="00597C59" w:rsidRPr="00432AC7" w:rsidRDefault="00597C59" w:rsidP="005F3DD5">
            <w:pPr>
              <w:widowControl w:val="0"/>
              <w:autoSpaceDE w:val="0"/>
              <w:autoSpaceDN w:val="0"/>
              <w:jc w:val="center"/>
              <w:rPr>
                <w:rFonts w:eastAsia="Times New Roman"/>
                <w:sz w:val="16"/>
                <w:szCs w:val="16"/>
              </w:rPr>
            </w:pPr>
          </w:p>
        </w:tc>
        <w:tc>
          <w:tcPr>
            <w:tcW w:w="900" w:type="dxa"/>
            <w:gridSpan w:val="2"/>
            <w:tcBorders>
              <w:top w:val="single" w:sz="4" w:space="0" w:color="000000"/>
              <w:left w:val="single" w:sz="4" w:space="0" w:color="000000"/>
              <w:bottom w:val="single" w:sz="4" w:space="0" w:color="000000"/>
              <w:right w:val="single" w:sz="4" w:space="0" w:color="000000"/>
            </w:tcBorders>
            <w:vAlign w:val="center"/>
          </w:tcPr>
          <w:p w14:paraId="58F9C0DD" w14:textId="77777777" w:rsidR="00597C59" w:rsidRPr="00432AC7" w:rsidRDefault="00597C59" w:rsidP="005F3DD5">
            <w:pPr>
              <w:widowControl w:val="0"/>
              <w:autoSpaceDE w:val="0"/>
              <w:autoSpaceDN w:val="0"/>
              <w:jc w:val="center"/>
              <w:rPr>
                <w:rFonts w:eastAsia="Times New Roman"/>
                <w:sz w:val="16"/>
                <w:szCs w:val="16"/>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0068D4FA" w14:textId="77777777" w:rsidR="00597C59" w:rsidRPr="00432AC7" w:rsidRDefault="00597C59" w:rsidP="005F3DD5">
            <w:pPr>
              <w:widowControl w:val="0"/>
              <w:autoSpaceDE w:val="0"/>
              <w:autoSpaceDN w:val="0"/>
              <w:jc w:val="center"/>
              <w:rPr>
                <w:rFonts w:eastAsia="Times New Roman"/>
                <w:sz w:val="16"/>
                <w:szCs w:val="16"/>
              </w:rPr>
            </w:pPr>
          </w:p>
        </w:tc>
        <w:tc>
          <w:tcPr>
            <w:tcW w:w="450" w:type="dxa"/>
            <w:tcBorders>
              <w:top w:val="single" w:sz="4" w:space="0" w:color="000000"/>
              <w:left w:val="single" w:sz="4" w:space="0" w:color="000000"/>
              <w:bottom w:val="single" w:sz="4" w:space="0" w:color="000000"/>
              <w:right w:val="single" w:sz="4" w:space="0" w:color="000000"/>
            </w:tcBorders>
            <w:vAlign w:val="center"/>
          </w:tcPr>
          <w:p w14:paraId="50BF2381" w14:textId="77777777" w:rsidR="00597C59" w:rsidRPr="00432AC7" w:rsidRDefault="00597C59" w:rsidP="005F3DD5">
            <w:pPr>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4FC1FDE8" w14:textId="77777777" w:rsidR="00597C59" w:rsidRPr="00432AC7" w:rsidRDefault="00597C59" w:rsidP="005F3DD5">
            <w:pPr>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603680AD" w14:textId="77777777" w:rsidR="00597C59" w:rsidRPr="00432AC7" w:rsidRDefault="00597C59" w:rsidP="005F3DD5">
            <w:pPr>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25F34D0F" w14:textId="77777777" w:rsidR="00597C59" w:rsidRPr="00432AC7" w:rsidRDefault="00597C59" w:rsidP="005F3DD5">
            <w:pPr>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01DFF49F" w14:textId="77777777" w:rsidR="00597C59" w:rsidRPr="00432AC7" w:rsidRDefault="00597C59" w:rsidP="005F3DD5">
            <w:pPr>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07B825C5" w14:textId="77777777" w:rsidR="00597C59" w:rsidRPr="00432AC7" w:rsidRDefault="00597C59" w:rsidP="005F3DD5">
            <w:pPr>
              <w:widowControl w:val="0"/>
              <w:autoSpaceDE w:val="0"/>
              <w:autoSpaceDN w:val="0"/>
              <w:jc w:val="center"/>
              <w:rPr>
                <w:rFonts w:eastAsia="Times New Roman"/>
                <w:sz w:val="16"/>
                <w:szCs w:val="16"/>
              </w:rPr>
            </w:pPr>
          </w:p>
        </w:tc>
      </w:tr>
      <w:tr w:rsidR="00597C59" w:rsidRPr="00B37324" w14:paraId="6895EED6" w14:textId="77777777" w:rsidTr="005F3DD5">
        <w:trPr>
          <w:trHeight w:val="359"/>
          <w:jc w:val="center"/>
        </w:trPr>
        <w:tc>
          <w:tcPr>
            <w:tcW w:w="2425" w:type="dxa"/>
            <w:tcBorders>
              <w:top w:val="single" w:sz="4" w:space="0" w:color="000000"/>
              <w:left w:val="single" w:sz="4" w:space="0" w:color="000000"/>
              <w:bottom w:val="single" w:sz="4" w:space="0" w:color="000000"/>
              <w:right w:val="single" w:sz="4" w:space="0" w:color="000000"/>
            </w:tcBorders>
            <w:hideMark/>
          </w:tcPr>
          <w:p w14:paraId="5EC96DBE" w14:textId="77777777" w:rsidR="00597C59" w:rsidRPr="00432AC7" w:rsidRDefault="00597C59" w:rsidP="005F3DD5">
            <w:pPr>
              <w:autoSpaceDN w:val="0"/>
              <w:ind w:left="101"/>
              <w:rPr>
                <w:rFonts w:eastAsia="Times New Roman"/>
                <w:bCs/>
                <w:color w:val="000000"/>
                <w:sz w:val="16"/>
                <w:szCs w:val="16"/>
              </w:rPr>
            </w:pPr>
            <w:r w:rsidRPr="00432AC7">
              <w:rPr>
                <w:rFonts w:eastAsia="Times New Roman"/>
                <w:bCs/>
                <w:color w:val="000000"/>
                <w:sz w:val="16"/>
                <w:szCs w:val="16"/>
              </w:rPr>
              <w:t>Mobile Devices (if applicable, if not included in ECR BOM)</w:t>
            </w:r>
          </w:p>
        </w:tc>
        <w:tc>
          <w:tcPr>
            <w:tcW w:w="450" w:type="dxa"/>
            <w:tcBorders>
              <w:top w:val="single" w:sz="4" w:space="0" w:color="000000"/>
              <w:left w:val="single" w:sz="4" w:space="0" w:color="000000"/>
              <w:bottom w:val="single" w:sz="4" w:space="0" w:color="000000"/>
              <w:right w:val="single" w:sz="4" w:space="0" w:color="000000"/>
            </w:tcBorders>
            <w:vAlign w:val="center"/>
          </w:tcPr>
          <w:p w14:paraId="7083F946" w14:textId="77777777" w:rsidR="00597C59" w:rsidRPr="00432AC7" w:rsidRDefault="00597C59" w:rsidP="005F3DD5">
            <w:pPr>
              <w:widowControl w:val="0"/>
              <w:autoSpaceDE w:val="0"/>
              <w:autoSpaceDN w:val="0"/>
              <w:jc w:val="center"/>
              <w:rPr>
                <w:rFonts w:eastAsia="Times New Roman"/>
                <w:sz w:val="16"/>
                <w:szCs w:val="16"/>
              </w:rPr>
            </w:pPr>
          </w:p>
        </w:tc>
        <w:tc>
          <w:tcPr>
            <w:tcW w:w="450" w:type="dxa"/>
            <w:tcBorders>
              <w:top w:val="single" w:sz="4" w:space="0" w:color="000000"/>
              <w:left w:val="single" w:sz="4" w:space="0" w:color="000000"/>
              <w:bottom w:val="single" w:sz="4" w:space="0" w:color="000000"/>
              <w:right w:val="single" w:sz="4" w:space="0" w:color="000000"/>
            </w:tcBorders>
            <w:vAlign w:val="center"/>
          </w:tcPr>
          <w:p w14:paraId="11FED7D0" w14:textId="77777777" w:rsidR="00597C59" w:rsidRPr="00432AC7" w:rsidRDefault="00597C59" w:rsidP="005F3DD5">
            <w:pPr>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78A9F0E5" w14:textId="77777777" w:rsidR="00597C59" w:rsidRPr="00432AC7" w:rsidRDefault="00597C59" w:rsidP="005F3DD5">
            <w:pPr>
              <w:widowControl w:val="0"/>
              <w:autoSpaceDE w:val="0"/>
              <w:autoSpaceDN w:val="0"/>
              <w:jc w:val="center"/>
              <w:rPr>
                <w:rFonts w:eastAsia="Times New Roman"/>
                <w:sz w:val="16"/>
                <w:szCs w:val="16"/>
              </w:rPr>
            </w:pPr>
          </w:p>
        </w:tc>
        <w:tc>
          <w:tcPr>
            <w:tcW w:w="450" w:type="dxa"/>
            <w:tcBorders>
              <w:top w:val="single" w:sz="4" w:space="0" w:color="000000"/>
              <w:left w:val="single" w:sz="4" w:space="0" w:color="000000"/>
              <w:bottom w:val="single" w:sz="4" w:space="0" w:color="000000"/>
              <w:right w:val="single" w:sz="4" w:space="0" w:color="000000"/>
            </w:tcBorders>
            <w:vAlign w:val="center"/>
          </w:tcPr>
          <w:p w14:paraId="2A8B7316" w14:textId="77777777" w:rsidR="00597C59" w:rsidRPr="00432AC7" w:rsidRDefault="00597C59" w:rsidP="005F3DD5">
            <w:pPr>
              <w:widowControl w:val="0"/>
              <w:autoSpaceDE w:val="0"/>
              <w:autoSpaceDN w:val="0"/>
              <w:jc w:val="center"/>
              <w:rPr>
                <w:rFonts w:eastAsia="Times New Roman"/>
                <w:sz w:val="16"/>
                <w:szCs w:val="16"/>
              </w:rPr>
            </w:pPr>
          </w:p>
        </w:tc>
        <w:tc>
          <w:tcPr>
            <w:tcW w:w="900" w:type="dxa"/>
            <w:gridSpan w:val="2"/>
            <w:tcBorders>
              <w:top w:val="single" w:sz="4" w:space="0" w:color="000000"/>
              <w:left w:val="single" w:sz="4" w:space="0" w:color="000000"/>
              <w:bottom w:val="single" w:sz="4" w:space="0" w:color="000000"/>
              <w:right w:val="single" w:sz="4" w:space="0" w:color="000000"/>
            </w:tcBorders>
            <w:vAlign w:val="center"/>
          </w:tcPr>
          <w:p w14:paraId="42CACA11" w14:textId="77777777" w:rsidR="00597C59" w:rsidRPr="00432AC7" w:rsidRDefault="00597C59" w:rsidP="005F3DD5">
            <w:pPr>
              <w:widowControl w:val="0"/>
              <w:autoSpaceDE w:val="0"/>
              <w:autoSpaceDN w:val="0"/>
              <w:jc w:val="center"/>
              <w:rPr>
                <w:rFonts w:eastAsia="Times New Roman"/>
                <w:sz w:val="16"/>
                <w:szCs w:val="16"/>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78B6B50E" w14:textId="77777777" w:rsidR="00597C59" w:rsidRPr="00432AC7" w:rsidRDefault="00597C59" w:rsidP="005F3DD5">
            <w:pPr>
              <w:widowControl w:val="0"/>
              <w:autoSpaceDE w:val="0"/>
              <w:autoSpaceDN w:val="0"/>
              <w:jc w:val="center"/>
              <w:rPr>
                <w:rFonts w:eastAsia="Times New Roman"/>
                <w:sz w:val="16"/>
                <w:szCs w:val="16"/>
              </w:rPr>
            </w:pPr>
          </w:p>
        </w:tc>
        <w:tc>
          <w:tcPr>
            <w:tcW w:w="450" w:type="dxa"/>
            <w:tcBorders>
              <w:top w:val="single" w:sz="4" w:space="0" w:color="000000"/>
              <w:left w:val="single" w:sz="4" w:space="0" w:color="000000"/>
              <w:bottom w:val="single" w:sz="4" w:space="0" w:color="000000"/>
              <w:right w:val="single" w:sz="4" w:space="0" w:color="000000"/>
            </w:tcBorders>
            <w:vAlign w:val="center"/>
          </w:tcPr>
          <w:p w14:paraId="144CD3D9" w14:textId="77777777" w:rsidR="00597C59" w:rsidRPr="00432AC7" w:rsidRDefault="00597C59" w:rsidP="005F3DD5">
            <w:pPr>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6267E5C0" w14:textId="77777777" w:rsidR="00597C59" w:rsidRPr="00432AC7" w:rsidRDefault="00597C59" w:rsidP="005F3DD5">
            <w:pPr>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46E5E040" w14:textId="77777777" w:rsidR="00597C59" w:rsidRPr="00432AC7" w:rsidRDefault="00597C59" w:rsidP="005F3DD5">
            <w:pPr>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7BD8C77F" w14:textId="77777777" w:rsidR="00597C59" w:rsidRPr="00432AC7" w:rsidRDefault="00597C59" w:rsidP="005F3DD5">
            <w:pPr>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466A4195" w14:textId="77777777" w:rsidR="00597C59" w:rsidRPr="00432AC7" w:rsidRDefault="00597C59" w:rsidP="005F3DD5">
            <w:pPr>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7562C113" w14:textId="77777777" w:rsidR="00597C59" w:rsidRPr="00432AC7" w:rsidRDefault="00597C59" w:rsidP="005F3DD5">
            <w:pPr>
              <w:widowControl w:val="0"/>
              <w:autoSpaceDE w:val="0"/>
              <w:autoSpaceDN w:val="0"/>
              <w:jc w:val="center"/>
              <w:rPr>
                <w:rFonts w:eastAsia="Times New Roman"/>
                <w:sz w:val="16"/>
                <w:szCs w:val="16"/>
              </w:rPr>
            </w:pPr>
          </w:p>
        </w:tc>
      </w:tr>
      <w:tr w:rsidR="00597C59" w:rsidRPr="00B37324" w14:paraId="129454BE" w14:textId="77777777" w:rsidTr="005F3DD5">
        <w:trPr>
          <w:trHeight w:val="224"/>
          <w:jc w:val="center"/>
        </w:trPr>
        <w:tc>
          <w:tcPr>
            <w:tcW w:w="2425" w:type="dxa"/>
            <w:tcBorders>
              <w:top w:val="single" w:sz="4" w:space="0" w:color="000000"/>
              <w:left w:val="single" w:sz="4" w:space="0" w:color="000000"/>
              <w:bottom w:val="single" w:sz="4" w:space="0" w:color="000000"/>
              <w:right w:val="single" w:sz="4" w:space="0" w:color="000000"/>
            </w:tcBorders>
            <w:vAlign w:val="center"/>
            <w:hideMark/>
          </w:tcPr>
          <w:p w14:paraId="5AF8682C" w14:textId="77777777" w:rsidR="00597C59" w:rsidRPr="00432AC7" w:rsidRDefault="00597C59" w:rsidP="005F3DD5">
            <w:pPr>
              <w:autoSpaceDN w:val="0"/>
              <w:ind w:left="101"/>
              <w:rPr>
                <w:rFonts w:eastAsia="Times New Roman"/>
                <w:bCs/>
                <w:color w:val="000000"/>
                <w:sz w:val="16"/>
                <w:szCs w:val="16"/>
              </w:rPr>
            </w:pPr>
            <w:r w:rsidRPr="00432AC7">
              <w:rPr>
                <w:rFonts w:eastAsia="Times New Roman"/>
                <w:bCs/>
                <w:color w:val="000000"/>
                <w:sz w:val="16"/>
                <w:szCs w:val="16"/>
              </w:rPr>
              <w:t>On-Site IT Support</w:t>
            </w:r>
          </w:p>
        </w:tc>
        <w:tc>
          <w:tcPr>
            <w:tcW w:w="450" w:type="dxa"/>
            <w:tcBorders>
              <w:top w:val="single" w:sz="4" w:space="0" w:color="000000"/>
              <w:left w:val="single" w:sz="4" w:space="0" w:color="000000"/>
              <w:bottom w:val="single" w:sz="4" w:space="0" w:color="000000"/>
              <w:right w:val="single" w:sz="4" w:space="0" w:color="000000"/>
            </w:tcBorders>
            <w:vAlign w:val="center"/>
          </w:tcPr>
          <w:p w14:paraId="06C1576D" w14:textId="77777777" w:rsidR="00597C59" w:rsidRPr="00432AC7" w:rsidRDefault="00597C59" w:rsidP="005F3DD5">
            <w:pPr>
              <w:autoSpaceDN w:val="0"/>
              <w:ind w:left="101"/>
              <w:jc w:val="center"/>
              <w:rPr>
                <w:rFonts w:eastAsia="Times New Roman"/>
                <w:sz w:val="16"/>
                <w:szCs w:val="16"/>
              </w:rPr>
            </w:pPr>
          </w:p>
        </w:tc>
        <w:tc>
          <w:tcPr>
            <w:tcW w:w="450" w:type="dxa"/>
            <w:tcBorders>
              <w:top w:val="single" w:sz="4" w:space="0" w:color="000000"/>
              <w:left w:val="single" w:sz="4" w:space="0" w:color="000000"/>
              <w:bottom w:val="single" w:sz="4" w:space="0" w:color="000000"/>
              <w:right w:val="single" w:sz="4" w:space="0" w:color="000000"/>
            </w:tcBorders>
            <w:vAlign w:val="center"/>
          </w:tcPr>
          <w:p w14:paraId="4243923E" w14:textId="77777777" w:rsidR="00597C59" w:rsidRPr="00432AC7" w:rsidRDefault="00597C59" w:rsidP="005F3DD5">
            <w:pPr>
              <w:autoSpaceDN w:val="0"/>
              <w:ind w:left="101"/>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354E1D5B" w14:textId="77777777" w:rsidR="00597C59" w:rsidRPr="00432AC7" w:rsidRDefault="00597C59" w:rsidP="005F3DD5">
            <w:pPr>
              <w:autoSpaceDN w:val="0"/>
              <w:ind w:left="101"/>
              <w:jc w:val="center"/>
              <w:rPr>
                <w:rFonts w:eastAsia="Times New Roman"/>
                <w:sz w:val="16"/>
                <w:szCs w:val="16"/>
              </w:rPr>
            </w:pPr>
          </w:p>
        </w:tc>
        <w:tc>
          <w:tcPr>
            <w:tcW w:w="450" w:type="dxa"/>
            <w:tcBorders>
              <w:top w:val="single" w:sz="4" w:space="0" w:color="000000"/>
              <w:left w:val="single" w:sz="4" w:space="0" w:color="000000"/>
              <w:bottom w:val="single" w:sz="4" w:space="0" w:color="000000"/>
              <w:right w:val="single" w:sz="4" w:space="0" w:color="000000"/>
            </w:tcBorders>
            <w:vAlign w:val="center"/>
          </w:tcPr>
          <w:p w14:paraId="10C8F4D1" w14:textId="77777777" w:rsidR="00597C59" w:rsidRPr="00432AC7" w:rsidRDefault="00597C59" w:rsidP="005F3DD5">
            <w:pPr>
              <w:autoSpaceDN w:val="0"/>
              <w:ind w:left="101"/>
              <w:jc w:val="center"/>
              <w:rPr>
                <w:rFonts w:eastAsia="Times New Roman"/>
                <w:sz w:val="16"/>
                <w:szCs w:val="16"/>
              </w:rPr>
            </w:pPr>
          </w:p>
        </w:tc>
        <w:tc>
          <w:tcPr>
            <w:tcW w:w="900" w:type="dxa"/>
            <w:gridSpan w:val="2"/>
            <w:tcBorders>
              <w:top w:val="single" w:sz="4" w:space="0" w:color="000000"/>
              <w:left w:val="single" w:sz="4" w:space="0" w:color="000000"/>
              <w:bottom w:val="single" w:sz="4" w:space="0" w:color="000000"/>
              <w:right w:val="single" w:sz="4" w:space="0" w:color="000000"/>
            </w:tcBorders>
            <w:vAlign w:val="center"/>
          </w:tcPr>
          <w:p w14:paraId="0864B7B7" w14:textId="77777777" w:rsidR="00597C59" w:rsidRPr="00432AC7" w:rsidRDefault="00597C59" w:rsidP="005F3DD5">
            <w:pPr>
              <w:autoSpaceDN w:val="0"/>
              <w:ind w:left="101"/>
              <w:jc w:val="center"/>
              <w:rPr>
                <w:rFonts w:eastAsia="Times New Roman"/>
                <w:sz w:val="16"/>
                <w:szCs w:val="16"/>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1AE8AD64" w14:textId="77777777" w:rsidR="00597C59" w:rsidRPr="00432AC7" w:rsidRDefault="00597C59" w:rsidP="005F3DD5">
            <w:pPr>
              <w:autoSpaceDN w:val="0"/>
              <w:ind w:left="101"/>
              <w:jc w:val="center"/>
              <w:rPr>
                <w:rFonts w:eastAsia="Times New Roman"/>
                <w:sz w:val="16"/>
                <w:szCs w:val="16"/>
              </w:rPr>
            </w:pPr>
          </w:p>
        </w:tc>
        <w:tc>
          <w:tcPr>
            <w:tcW w:w="450" w:type="dxa"/>
            <w:tcBorders>
              <w:top w:val="single" w:sz="4" w:space="0" w:color="000000"/>
              <w:left w:val="single" w:sz="4" w:space="0" w:color="000000"/>
              <w:bottom w:val="single" w:sz="4" w:space="0" w:color="000000"/>
              <w:right w:val="single" w:sz="4" w:space="0" w:color="000000"/>
            </w:tcBorders>
            <w:vAlign w:val="center"/>
          </w:tcPr>
          <w:p w14:paraId="6B509ADC" w14:textId="77777777" w:rsidR="00597C59" w:rsidRPr="00432AC7" w:rsidRDefault="00597C59" w:rsidP="005F3DD5">
            <w:pPr>
              <w:autoSpaceDN w:val="0"/>
              <w:ind w:left="101"/>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0E51D958" w14:textId="77777777" w:rsidR="00597C59" w:rsidRPr="00432AC7" w:rsidRDefault="00597C59" w:rsidP="005F3DD5">
            <w:pPr>
              <w:autoSpaceDN w:val="0"/>
              <w:ind w:left="101"/>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750BBC56" w14:textId="77777777" w:rsidR="00597C59" w:rsidRPr="00432AC7" w:rsidRDefault="00597C59" w:rsidP="005F3DD5">
            <w:pPr>
              <w:autoSpaceDN w:val="0"/>
              <w:ind w:left="101"/>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5E45385C" w14:textId="77777777" w:rsidR="00597C59" w:rsidRPr="00432AC7" w:rsidRDefault="00597C59" w:rsidP="005F3DD5">
            <w:pPr>
              <w:autoSpaceDN w:val="0"/>
              <w:ind w:left="101"/>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20900AD9" w14:textId="77777777" w:rsidR="00597C59" w:rsidRPr="00432AC7" w:rsidRDefault="00597C59" w:rsidP="005F3DD5">
            <w:pPr>
              <w:autoSpaceDN w:val="0"/>
              <w:ind w:left="101"/>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50FCF01C" w14:textId="77777777" w:rsidR="00597C59" w:rsidRPr="00432AC7" w:rsidRDefault="00597C59" w:rsidP="005F3DD5">
            <w:pPr>
              <w:autoSpaceDN w:val="0"/>
              <w:ind w:left="101"/>
              <w:jc w:val="center"/>
              <w:rPr>
                <w:rFonts w:eastAsia="Times New Roman"/>
                <w:sz w:val="16"/>
                <w:szCs w:val="16"/>
              </w:rPr>
            </w:pPr>
          </w:p>
        </w:tc>
      </w:tr>
      <w:tr w:rsidR="00597C59" w:rsidRPr="00B37324" w14:paraId="3ED7FF07" w14:textId="77777777" w:rsidTr="005F3DD5">
        <w:trPr>
          <w:trHeight w:val="323"/>
          <w:jc w:val="center"/>
        </w:trPr>
        <w:tc>
          <w:tcPr>
            <w:tcW w:w="5215" w:type="dxa"/>
            <w:gridSpan w:val="7"/>
            <w:tcBorders>
              <w:top w:val="single" w:sz="4" w:space="0" w:color="000000"/>
              <w:left w:val="single" w:sz="4" w:space="0" w:color="000000"/>
              <w:bottom w:val="single" w:sz="4" w:space="0" w:color="000000"/>
              <w:right w:val="single" w:sz="4" w:space="0" w:color="000000"/>
            </w:tcBorders>
            <w:shd w:val="clear" w:color="auto" w:fill="D9E0F1"/>
            <w:vAlign w:val="center"/>
            <w:hideMark/>
          </w:tcPr>
          <w:p w14:paraId="5F83A615" w14:textId="77777777" w:rsidR="00597C59" w:rsidRPr="00F06C37" w:rsidRDefault="00597C59" w:rsidP="005F3DD5">
            <w:pPr>
              <w:widowControl w:val="0"/>
              <w:autoSpaceDE w:val="0"/>
              <w:autoSpaceDN w:val="0"/>
              <w:ind w:right="184"/>
              <w:jc w:val="right"/>
              <w:rPr>
                <w:rFonts w:eastAsia="Times New Roman"/>
                <w:b/>
                <w:sz w:val="16"/>
                <w:szCs w:val="16"/>
              </w:rPr>
            </w:pPr>
            <w:r w:rsidRPr="00F06C37">
              <w:rPr>
                <w:rFonts w:eastAsia="Times New Roman"/>
                <w:b/>
                <w:sz w:val="16"/>
                <w:szCs w:val="16"/>
              </w:rPr>
              <w:t>Sub TOTALS (NETC N6-funded)</w:t>
            </w:r>
          </w:p>
        </w:tc>
        <w:tc>
          <w:tcPr>
            <w:tcW w:w="990" w:type="dxa"/>
            <w:tcBorders>
              <w:top w:val="single" w:sz="4" w:space="0" w:color="000000"/>
              <w:left w:val="single" w:sz="4" w:space="0" w:color="000000"/>
              <w:bottom w:val="single" w:sz="4" w:space="0" w:color="000000"/>
              <w:right w:val="single" w:sz="4" w:space="0" w:color="000000"/>
            </w:tcBorders>
            <w:shd w:val="clear" w:color="auto" w:fill="D9E0F1"/>
            <w:vAlign w:val="center"/>
          </w:tcPr>
          <w:p w14:paraId="58876226" w14:textId="77777777" w:rsidR="00597C59" w:rsidRPr="00F06C37" w:rsidRDefault="00597C59" w:rsidP="005F3DD5">
            <w:pPr>
              <w:widowControl w:val="0"/>
              <w:autoSpaceDE w:val="0"/>
              <w:autoSpaceDN w:val="0"/>
              <w:jc w:val="center"/>
              <w:rPr>
                <w:rFonts w:eastAsia="Times New Roman"/>
                <w:sz w:val="16"/>
                <w:szCs w:val="16"/>
              </w:rPr>
            </w:pPr>
          </w:p>
        </w:tc>
        <w:tc>
          <w:tcPr>
            <w:tcW w:w="450" w:type="dxa"/>
            <w:tcBorders>
              <w:top w:val="single" w:sz="4" w:space="0" w:color="000000"/>
              <w:left w:val="single" w:sz="4" w:space="0" w:color="000000"/>
              <w:bottom w:val="single" w:sz="4" w:space="0" w:color="000000"/>
              <w:right w:val="single" w:sz="4" w:space="0" w:color="000000"/>
            </w:tcBorders>
            <w:shd w:val="clear" w:color="auto" w:fill="D9E0F1"/>
            <w:vAlign w:val="center"/>
          </w:tcPr>
          <w:p w14:paraId="5CCD2292" w14:textId="77777777" w:rsidR="00597C59" w:rsidRPr="00F06C37" w:rsidRDefault="00597C59" w:rsidP="005F3DD5">
            <w:pPr>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shd w:val="clear" w:color="auto" w:fill="D9E0F1"/>
            <w:vAlign w:val="center"/>
          </w:tcPr>
          <w:p w14:paraId="44B421EA" w14:textId="77777777" w:rsidR="00597C59" w:rsidRPr="00F06C37" w:rsidRDefault="00597C59" w:rsidP="005F3DD5">
            <w:pPr>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shd w:val="clear" w:color="auto" w:fill="D9E0F1"/>
            <w:vAlign w:val="center"/>
          </w:tcPr>
          <w:p w14:paraId="4D85F6E8" w14:textId="77777777" w:rsidR="00597C59" w:rsidRPr="00F06C37" w:rsidRDefault="00597C59" w:rsidP="005F3DD5">
            <w:pPr>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shd w:val="clear" w:color="auto" w:fill="D9E0F1"/>
            <w:vAlign w:val="center"/>
          </w:tcPr>
          <w:p w14:paraId="275E0783" w14:textId="77777777" w:rsidR="00597C59" w:rsidRPr="00F06C37" w:rsidRDefault="00597C59" w:rsidP="005F3DD5">
            <w:pPr>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shd w:val="clear" w:color="auto" w:fill="D9E0F1"/>
            <w:vAlign w:val="center"/>
          </w:tcPr>
          <w:p w14:paraId="5D52EF46" w14:textId="77777777" w:rsidR="00597C59" w:rsidRPr="00F06C37" w:rsidRDefault="00597C59" w:rsidP="005F3DD5">
            <w:pPr>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shd w:val="clear" w:color="auto" w:fill="D9E0F1"/>
            <w:vAlign w:val="center"/>
          </w:tcPr>
          <w:p w14:paraId="51B24398" w14:textId="77777777" w:rsidR="00597C59" w:rsidRPr="00F06C37" w:rsidRDefault="00597C59" w:rsidP="005F3DD5">
            <w:pPr>
              <w:widowControl w:val="0"/>
              <w:autoSpaceDE w:val="0"/>
              <w:autoSpaceDN w:val="0"/>
              <w:jc w:val="center"/>
              <w:rPr>
                <w:rFonts w:eastAsia="Times New Roman"/>
                <w:sz w:val="16"/>
                <w:szCs w:val="16"/>
              </w:rPr>
            </w:pPr>
          </w:p>
        </w:tc>
      </w:tr>
      <w:tr w:rsidR="00597C59" w:rsidRPr="00B37324" w14:paraId="0D4EDB7C" w14:textId="77777777" w:rsidTr="005F3DD5">
        <w:trPr>
          <w:trHeight w:val="50"/>
          <w:jc w:val="center"/>
        </w:trPr>
        <w:tc>
          <w:tcPr>
            <w:tcW w:w="9355" w:type="dxa"/>
            <w:gridSpan w:val="14"/>
            <w:tcBorders>
              <w:top w:val="single" w:sz="4" w:space="0" w:color="000000"/>
              <w:left w:val="single" w:sz="4" w:space="0" w:color="000000"/>
              <w:bottom w:val="single" w:sz="4" w:space="0" w:color="000000"/>
              <w:right w:val="single" w:sz="4" w:space="0" w:color="000000"/>
            </w:tcBorders>
            <w:shd w:val="clear" w:color="auto" w:fill="002060"/>
            <w:vAlign w:val="center"/>
          </w:tcPr>
          <w:p w14:paraId="7F5F7D17" w14:textId="77777777" w:rsidR="00597C59" w:rsidRPr="00432AC7" w:rsidRDefault="00597C59" w:rsidP="005F3DD5">
            <w:pPr>
              <w:widowControl w:val="0"/>
              <w:autoSpaceDE w:val="0"/>
              <w:autoSpaceDN w:val="0"/>
              <w:jc w:val="center"/>
              <w:rPr>
                <w:rFonts w:eastAsia="Times New Roman"/>
                <w:sz w:val="16"/>
                <w:szCs w:val="16"/>
              </w:rPr>
            </w:pPr>
          </w:p>
        </w:tc>
      </w:tr>
      <w:tr w:rsidR="00597C59" w:rsidRPr="00B37324" w14:paraId="385CC0F9" w14:textId="77777777" w:rsidTr="005F3DD5">
        <w:trPr>
          <w:trHeight w:val="440"/>
          <w:jc w:val="center"/>
        </w:trPr>
        <w:tc>
          <w:tcPr>
            <w:tcW w:w="9355" w:type="dxa"/>
            <w:gridSpan w:val="14"/>
            <w:tcBorders>
              <w:top w:val="single" w:sz="4" w:space="0" w:color="000000"/>
              <w:left w:val="single" w:sz="4" w:space="0" w:color="000000"/>
              <w:bottom w:val="single" w:sz="4" w:space="0" w:color="000000"/>
              <w:right w:val="single" w:sz="4" w:space="0" w:color="000000"/>
            </w:tcBorders>
            <w:shd w:val="clear" w:color="auto" w:fill="EEECE1"/>
            <w:vAlign w:val="center"/>
          </w:tcPr>
          <w:p w14:paraId="2546EEE7" w14:textId="77777777" w:rsidR="00597C59" w:rsidRPr="00432AC7" w:rsidRDefault="00597C59" w:rsidP="005F3DD5">
            <w:pPr>
              <w:autoSpaceDN w:val="0"/>
              <w:ind w:left="101"/>
              <w:jc w:val="center"/>
              <w:rPr>
                <w:rFonts w:eastAsia="Times New Roman"/>
                <w:b/>
                <w:sz w:val="16"/>
                <w:szCs w:val="16"/>
              </w:rPr>
            </w:pPr>
            <w:r w:rsidRPr="00432AC7">
              <w:rPr>
                <w:rFonts w:eastAsia="Times New Roman"/>
                <w:b/>
                <w:sz w:val="16"/>
                <w:szCs w:val="16"/>
              </w:rPr>
              <w:t>ANCILLARY AND INCIDENTAL REQUIREMENTS</w:t>
            </w:r>
          </w:p>
          <w:p w14:paraId="2D47D901" w14:textId="77777777" w:rsidR="00597C59" w:rsidRPr="00432AC7" w:rsidRDefault="00597C59" w:rsidP="005F3DD5">
            <w:pPr>
              <w:widowControl w:val="0"/>
              <w:autoSpaceDE w:val="0"/>
              <w:autoSpaceDN w:val="0"/>
              <w:jc w:val="center"/>
              <w:rPr>
                <w:rFonts w:eastAsia="Times New Roman"/>
                <w:sz w:val="16"/>
                <w:szCs w:val="16"/>
              </w:rPr>
            </w:pPr>
            <w:r w:rsidRPr="00432AC7">
              <w:rPr>
                <w:rFonts w:eastAsia="Times New Roman"/>
                <w:sz w:val="16"/>
                <w:szCs w:val="16"/>
              </w:rPr>
              <w:t>(e.g., RRL-required furniture, devices, or manpower)</w:t>
            </w:r>
          </w:p>
        </w:tc>
      </w:tr>
      <w:tr w:rsidR="00597C59" w:rsidRPr="00B37324" w14:paraId="67A7A839" w14:textId="77777777" w:rsidTr="005F3DD5">
        <w:trPr>
          <w:trHeight w:val="350"/>
          <w:jc w:val="center"/>
        </w:trPr>
        <w:tc>
          <w:tcPr>
            <w:tcW w:w="9355" w:type="dxa"/>
            <w:gridSpan w:val="14"/>
            <w:tcBorders>
              <w:top w:val="single" w:sz="4" w:space="0" w:color="000000"/>
              <w:left w:val="single" w:sz="4" w:space="0" w:color="000000"/>
              <w:bottom w:val="single" w:sz="4" w:space="0" w:color="000000"/>
              <w:right w:val="single" w:sz="4" w:space="0" w:color="000000"/>
            </w:tcBorders>
            <w:shd w:val="clear" w:color="auto" w:fill="EEECE1"/>
            <w:vAlign w:val="center"/>
            <w:hideMark/>
          </w:tcPr>
          <w:p w14:paraId="5963E07B" w14:textId="77777777" w:rsidR="00597C59" w:rsidRPr="00432AC7" w:rsidRDefault="00597C59" w:rsidP="005F3DD5">
            <w:pPr>
              <w:widowControl w:val="0"/>
              <w:autoSpaceDE w:val="0"/>
              <w:autoSpaceDN w:val="0"/>
              <w:jc w:val="center"/>
              <w:rPr>
                <w:rFonts w:eastAsia="Times New Roman"/>
                <w:sz w:val="16"/>
                <w:szCs w:val="16"/>
              </w:rPr>
            </w:pPr>
            <w:r w:rsidRPr="00432AC7">
              <w:rPr>
                <w:rFonts w:eastAsia="Times New Roman"/>
                <w:sz w:val="16"/>
                <w:szCs w:val="16"/>
              </w:rPr>
              <w:t>(Execution Lead e.g., TYCOM, Learning Center)</w:t>
            </w:r>
          </w:p>
        </w:tc>
      </w:tr>
      <w:tr w:rsidR="00597C59" w:rsidRPr="00B37324" w14:paraId="00281E4F" w14:textId="77777777" w:rsidTr="005F3DD5">
        <w:trPr>
          <w:trHeight w:val="224"/>
          <w:jc w:val="center"/>
        </w:trPr>
        <w:tc>
          <w:tcPr>
            <w:tcW w:w="2425" w:type="dxa"/>
            <w:tcBorders>
              <w:top w:val="single" w:sz="4" w:space="0" w:color="000000"/>
              <w:left w:val="single" w:sz="4" w:space="0" w:color="000000"/>
              <w:bottom w:val="single" w:sz="4" w:space="0" w:color="000000"/>
              <w:right w:val="single" w:sz="4" w:space="0" w:color="000000"/>
            </w:tcBorders>
            <w:vAlign w:val="center"/>
            <w:hideMark/>
          </w:tcPr>
          <w:p w14:paraId="25ED6EDF" w14:textId="77777777" w:rsidR="00597C59" w:rsidRPr="00432AC7" w:rsidRDefault="00597C59" w:rsidP="005F3DD5">
            <w:pPr>
              <w:autoSpaceDN w:val="0"/>
              <w:ind w:left="101"/>
              <w:rPr>
                <w:rFonts w:eastAsia="Times New Roman"/>
                <w:bCs/>
                <w:color w:val="000000"/>
                <w:sz w:val="16"/>
                <w:szCs w:val="16"/>
              </w:rPr>
            </w:pPr>
            <w:r w:rsidRPr="00432AC7">
              <w:rPr>
                <w:rFonts w:eastAsia="Times New Roman"/>
                <w:bCs/>
                <w:color w:val="000000"/>
                <w:sz w:val="16"/>
                <w:szCs w:val="16"/>
              </w:rPr>
              <w:t>Furniture</w:t>
            </w:r>
          </w:p>
        </w:tc>
        <w:tc>
          <w:tcPr>
            <w:tcW w:w="450" w:type="dxa"/>
            <w:tcBorders>
              <w:top w:val="single" w:sz="4" w:space="0" w:color="000000"/>
              <w:left w:val="single" w:sz="4" w:space="0" w:color="000000"/>
              <w:bottom w:val="single" w:sz="4" w:space="0" w:color="000000"/>
              <w:right w:val="single" w:sz="4" w:space="0" w:color="000000"/>
            </w:tcBorders>
            <w:vAlign w:val="center"/>
          </w:tcPr>
          <w:p w14:paraId="20C32486" w14:textId="77777777" w:rsidR="00597C59" w:rsidRPr="00432AC7" w:rsidRDefault="00597C59" w:rsidP="005F3DD5">
            <w:pPr>
              <w:widowControl w:val="0"/>
              <w:autoSpaceDE w:val="0"/>
              <w:autoSpaceDN w:val="0"/>
              <w:jc w:val="center"/>
              <w:rPr>
                <w:rFonts w:eastAsia="Times New Roman"/>
                <w:sz w:val="16"/>
                <w:szCs w:val="16"/>
              </w:rPr>
            </w:pPr>
          </w:p>
        </w:tc>
        <w:tc>
          <w:tcPr>
            <w:tcW w:w="450" w:type="dxa"/>
            <w:tcBorders>
              <w:top w:val="single" w:sz="4" w:space="0" w:color="000000"/>
              <w:left w:val="single" w:sz="4" w:space="0" w:color="000000"/>
              <w:bottom w:val="single" w:sz="4" w:space="0" w:color="000000"/>
              <w:right w:val="single" w:sz="4" w:space="0" w:color="000000"/>
            </w:tcBorders>
            <w:vAlign w:val="center"/>
          </w:tcPr>
          <w:p w14:paraId="795CF567" w14:textId="77777777" w:rsidR="00597C59" w:rsidRPr="00432AC7" w:rsidRDefault="00597C59" w:rsidP="005F3DD5">
            <w:pPr>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7E3F709E" w14:textId="77777777" w:rsidR="00597C59" w:rsidRPr="00432AC7" w:rsidRDefault="00597C59" w:rsidP="005F3DD5">
            <w:pPr>
              <w:widowControl w:val="0"/>
              <w:autoSpaceDE w:val="0"/>
              <w:autoSpaceDN w:val="0"/>
              <w:jc w:val="center"/>
              <w:rPr>
                <w:rFonts w:eastAsia="Times New Roman"/>
                <w:sz w:val="16"/>
                <w:szCs w:val="16"/>
              </w:rPr>
            </w:pPr>
          </w:p>
        </w:tc>
        <w:tc>
          <w:tcPr>
            <w:tcW w:w="450" w:type="dxa"/>
            <w:tcBorders>
              <w:top w:val="single" w:sz="4" w:space="0" w:color="000000"/>
              <w:left w:val="single" w:sz="4" w:space="0" w:color="000000"/>
              <w:bottom w:val="single" w:sz="4" w:space="0" w:color="000000"/>
              <w:right w:val="single" w:sz="4" w:space="0" w:color="000000"/>
            </w:tcBorders>
            <w:vAlign w:val="center"/>
          </w:tcPr>
          <w:p w14:paraId="62D05582" w14:textId="77777777" w:rsidR="00597C59" w:rsidRPr="00432AC7" w:rsidRDefault="00597C59" w:rsidP="005F3DD5">
            <w:pPr>
              <w:widowControl w:val="0"/>
              <w:autoSpaceDE w:val="0"/>
              <w:autoSpaceDN w:val="0"/>
              <w:jc w:val="center"/>
              <w:rPr>
                <w:rFonts w:eastAsia="Times New Roman"/>
                <w:sz w:val="16"/>
                <w:szCs w:val="16"/>
              </w:rPr>
            </w:pPr>
          </w:p>
        </w:tc>
        <w:tc>
          <w:tcPr>
            <w:tcW w:w="900" w:type="dxa"/>
            <w:gridSpan w:val="2"/>
            <w:tcBorders>
              <w:top w:val="single" w:sz="4" w:space="0" w:color="000000"/>
              <w:left w:val="single" w:sz="4" w:space="0" w:color="000000"/>
              <w:bottom w:val="single" w:sz="4" w:space="0" w:color="000000"/>
              <w:right w:val="single" w:sz="4" w:space="0" w:color="000000"/>
            </w:tcBorders>
            <w:vAlign w:val="center"/>
          </w:tcPr>
          <w:p w14:paraId="6D6D3CA8" w14:textId="77777777" w:rsidR="00597C59" w:rsidRPr="00432AC7" w:rsidRDefault="00597C59" w:rsidP="005F3DD5">
            <w:pPr>
              <w:widowControl w:val="0"/>
              <w:autoSpaceDE w:val="0"/>
              <w:autoSpaceDN w:val="0"/>
              <w:jc w:val="center"/>
              <w:rPr>
                <w:rFonts w:eastAsia="Times New Roman"/>
                <w:sz w:val="16"/>
                <w:szCs w:val="16"/>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12BCF078" w14:textId="77777777" w:rsidR="00597C59" w:rsidRPr="00432AC7" w:rsidRDefault="00597C59" w:rsidP="005F3DD5">
            <w:pPr>
              <w:widowControl w:val="0"/>
              <w:autoSpaceDE w:val="0"/>
              <w:autoSpaceDN w:val="0"/>
              <w:jc w:val="center"/>
              <w:rPr>
                <w:rFonts w:eastAsia="Times New Roman"/>
                <w:sz w:val="16"/>
                <w:szCs w:val="16"/>
              </w:rPr>
            </w:pPr>
          </w:p>
        </w:tc>
        <w:tc>
          <w:tcPr>
            <w:tcW w:w="450" w:type="dxa"/>
            <w:tcBorders>
              <w:top w:val="single" w:sz="4" w:space="0" w:color="000000"/>
              <w:left w:val="single" w:sz="4" w:space="0" w:color="000000"/>
              <w:bottom w:val="single" w:sz="4" w:space="0" w:color="000000"/>
              <w:right w:val="single" w:sz="4" w:space="0" w:color="000000"/>
            </w:tcBorders>
            <w:vAlign w:val="center"/>
          </w:tcPr>
          <w:p w14:paraId="7561F3BF" w14:textId="77777777" w:rsidR="00597C59" w:rsidRPr="00432AC7" w:rsidRDefault="00597C59" w:rsidP="005F3DD5">
            <w:pPr>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49D0E384" w14:textId="77777777" w:rsidR="00597C59" w:rsidRPr="00432AC7" w:rsidRDefault="00597C59" w:rsidP="005F3DD5">
            <w:pPr>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6DB525FA" w14:textId="77777777" w:rsidR="00597C59" w:rsidRPr="00432AC7" w:rsidRDefault="00597C59" w:rsidP="005F3DD5">
            <w:pPr>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597EDEA8" w14:textId="77777777" w:rsidR="00597C59" w:rsidRPr="00432AC7" w:rsidRDefault="00597C59" w:rsidP="005F3DD5">
            <w:pPr>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7330B02A" w14:textId="77777777" w:rsidR="00597C59" w:rsidRPr="00432AC7" w:rsidRDefault="00597C59" w:rsidP="005F3DD5">
            <w:pPr>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2DE332FF" w14:textId="77777777" w:rsidR="00597C59" w:rsidRPr="00432AC7" w:rsidRDefault="00597C59" w:rsidP="005F3DD5">
            <w:pPr>
              <w:widowControl w:val="0"/>
              <w:autoSpaceDE w:val="0"/>
              <w:autoSpaceDN w:val="0"/>
              <w:jc w:val="center"/>
              <w:rPr>
                <w:rFonts w:eastAsia="Times New Roman"/>
                <w:sz w:val="16"/>
                <w:szCs w:val="16"/>
              </w:rPr>
            </w:pPr>
          </w:p>
        </w:tc>
      </w:tr>
      <w:tr w:rsidR="00597C59" w:rsidRPr="00B37324" w14:paraId="78DC46DC" w14:textId="77777777" w:rsidTr="005F3DD5">
        <w:trPr>
          <w:trHeight w:val="179"/>
          <w:jc w:val="center"/>
        </w:trPr>
        <w:tc>
          <w:tcPr>
            <w:tcW w:w="2425" w:type="dxa"/>
            <w:tcBorders>
              <w:top w:val="single" w:sz="4" w:space="0" w:color="000000"/>
              <w:left w:val="single" w:sz="4" w:space="0" w:color="000000"/>
              <w:bottom w:val="single" w:sz="4" w:space="0" w:color="000000"/>
              <w:right w:val="single" w:sz="4" w:space="0" w:color="000000"/>
            </w:tcBorders>
            <w:vAlign w:val="center"/>
            <w:hideMark/>
          </w:tcPr>
          <w:p w14:paraId="1E1F5C9F" w14:textId="77777777" w:rsidR="00597C59" w:rsidRPr="00432AC7" w:rsidRDefault="00597C59" w:rsidP="005F3DD5">
            <w:pPr>
              <w:autoSpaceDN w:val="0"/>
              <w:ind w:left="101"/>
              <w:rPr>
                <w:rFonts w:eastAsia="Times New Roman"/>
                <w:bCs/>
                <w:color w:val="000000"/>
                <w:sz w:val="16"/>
                <w:szCs w:val="16"/>
              </w:rPr>
            </w:pPr>
            <w:r w:rsidRPr="00432AC7">
              <w:rPr>
                <w:rFonts w:eastAsia="Times New Roman"/>
                <w:bCs/>
                <w:color w:val="000000"/>
                <w:sz w:val="16"/>
                <w:szCs w:val="16"/>
              </w:rPr>
              <w:t>Mobile devices</w:t>
            </w:r>
          </w:p>
        </w:tc>
        <w:tc>
          <w:tcPr>
            <w:tcW w:w="450" w:type="dxa"/>
            <w:tcBorders>
              <w:top w:val="single" w:sz="4" w:space="0" w:color="000000"/>
              <w:left w:val="single" w:sz="4" w:space="0" w:color="000000"/>
              <w:bottom w:val="single" w:sz="4" w:space="0" w:color="000000"/>
              <w:right w:val="single" w:sz="4" w:space="0" w:color="000000"/>
            </w:tcBorders>
            <w:vAlign w:val="center"/>
          </w:tcPr>
          <w:p w14:paraId="343101C7" w14:textId="77777777" w:rsidR="00597C59" w:rsidRPr="00432AC7" w:rsidRDefault="00597C59" w:rsidP="005F3DD5">
            <w:pPr>
              <w:widowControl w:val="0"/>
              <w:autoSpaceDE w:val="0"/>
              <w:autoSpaceDN w:val="0"/>
              <w:jc w:val="center"/>
              <w:rPr>
                <w:rFonts w:eastAsia="Times New Roman"/>
                <w:sz w:val="16"/>
                <w:szCs w:val="16"/>
              </w:rPr>
            </w:pPr>
          </w:p>
        </w:tc>
        <w:tc>
          <w:tcPr>
            <w:tcW w:w="450" w:type="dxa"/>
            <w:tcBorders>
              <w:top w:val="single" w:sz="4" w:space="0" w:color="000000"/>
              <w:left w:val="single" w:sz="4" w:space="0" w:color="000000"/>
              <w:bottom w:val="single" w:sz="4" w:space="0" w:color="000000"/>
              <w:right w:val="single" w:sz="4" w:space="0" w:color="000000"/>
            </w:tcBorders>
            <w:vAlign w:val="center"/>
          </w:tcPr>
          <w:p w14:paraId="571DF221" w14:textId="77777777" w:rsidR="00597C59" w:rsidRPr="00432AC7" w:rsidRDefault="00597C59" w:rsidP="005F3DD5">
            <w:pPr>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32DEB6BA" w14:textId="77777777" w:rsidR="00597C59" w:rsidRPr="00432AC7" w:rsidRDefault="00597C59" w:rsidP="005F3DD5">
            <w:pPr>
              <w:widowControl w:val="0"/>
              <w:autoSpaceDE w:val="0"/>
              <w:autoSpaceDN w:val="0"/>
              <w:jc w:val="center"/>
              <w:rPr>
                <w:rFonts w:eastAsia="Times New Roman"/>
                <w:sz w:val="16"/>
                <w:szCs w:val="16"/>
              </w:rPr>
            </w:pPr>
          </w:p>
        </w:tc>
        <w:tc>
          <w:tcPr>
            <w:tcW w:w="450" w:type="dxa"/>
            <w:tcBorders>
              <w:top w:val="single" w:sz="4" w:space="0" w:color="000000"/>
              <w:left w:val="single" w:sz="4" w:space="0" w:color="000000"/>
              <w:bottom w:val="single" w:sz="4" w:space="0" w:color="000000"/>
              <w:right w:val="single" w:sz="4" w:space="0" w:color="000000"/>
            </w:tcBorders>
            <w:vAlign w:val="center"/>
          </w:tcPr>
          <w:p w14:paraId="2514D623" w14:textId="77777777" w:rsidR="00597C59" w:rsidRPr="00432AC7" w:rsidRDefault="00597C59" w:rsidP="005F3DD5">
            <w:pPr>
              <w:widowControl w:val="0"/>
              <w:autoSpaceDE w:val="0"/>
              <w:autoSpaceDN w:val="0"/>
              <w:jc w:val="center"/>
              <w:rPr>
                <w:rFonts w:eastAsia="Times New Roman"/>
                <w:sz w:val="16"/>
                <w:szCs w:val="16"/>
              </w:rPr>
            </w:pPr>
          </w:p>
        </w:tc>
        <w:tc>
          <w:tcPr>
            <w:tcW w:w="900" w:type="dxa"/>
            <w:gridSpan w:val="2"/>
            <w:tcBorders>
              <w:top w:val="single" w:sz="4" w:space="0" w:color="000000"/>
              <w:left w:val="single" w:sz="4" w:space="0" w:color="000000"/>
              <w:bottom w:val="single" w:sz="4" w:space="0" w:color="000000"/>
              <w:right w:val="single" w:sz="4" w:space="0" w:color="000000"/>
            </w:tcBorders>
            <w:vAlign w:val="center"/>
          </w:tcPr>
          <w:p w14:paraId="2B67CB04" w14:textId="77777777" w:rsidR="00597C59" w:rsidRPr="00432AC7" w:rsidRDefault="00597C59" w:rsidP="005F3DD5">
            <w:pPr>
              <w:widowControl w:val="0"/>
              <w:autoSpaceDE w:val="0"/>
              <w:autoSpaceDN w:val="0"/>
              <w:jc w:val="center"/>
              <w:rPr>
                <w:rFonts w:eastAsia="Times New Roman"/>
                <w:sz w:val="16"/>
                <w:szCs w:val="16"/>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47E42B2C" w14:textId="77777777" w:rsidR="00597C59" w:rsidRPr="00432AC7" w:rsidRDefault="00597C59" w:rsidP="005F3DD5">
            <w:pPr>
              <w:widowControl w:val="0"/>
              <w:autoSpaceDE w:val="0"/>
              <w:autoSpaceDN w:val="0"/>
              <w:jc w:val="center"/>
              <w:rPr>
                <w:rFonts w:eastAsia="Times New Roman"/>
                <w:sz w:val="16"/>
                <w:szCs w:val="16"/>
              </w:rPr>
            </w:pPr>
          </w:p>
        </w:tc>
        <w:tc>
          <w:tcPr>
            <w:tcW w:w="450" w:type="dxa"/>
            <w:tcBorders>
              <w:top w:val="single" w:sz="4" w:space="0" w:color="000000"/>
              <w:left w:val="single" w:sz="4" w:space="0" w:color="000000"/>
              <w:bottom w:val="single" w:sz="4" w:space="0" w:color="000000"/>
              <w:right w:val="single" w:sz="4" w:space="0" w:color="000000"/>
            </w:tcBorders>
            <w:vAlign w:val="center"/>
          </w:tcPr>
          <w:p w14:paraId="17592535" w14:textId="77777777" w:rsidR="00597C59" w:rsidRPr="00432AC7" w:rsidRDefault="00597C59" w:rsidP="005F3DD5">
            <w:pPr>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51F51D26" w14:textId="77777777" w:rsidR="00597C59" w:rsidRPr="00432AC7" w:rsidRDefault="00597C59" w:rsidP="005F3DD5">
            <w:pPr>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436C0BCD" w14:textId="77777777" w:rsidR="00597C59" w:rsidRPr="00432AC7" w:rsidRDefault="00597C59" w:rsidP="005F3DD5">
            <w:pPr>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230D9EE0" w14:textId="77777777" w:rsidR="00597C59" w:rsidRPr="00432AC7" w:rsidRDefault="00597C59" w:rsidP="005F3DD5">
            <w:pPr>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5C94C453" w14:textId="77777777" w:rsidR="00597C59" w:rsidRPr="00432AC7" w:rsidRDefault="00597C59" w:rsidP="005F3DD5">
            <w:pPr>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523C92E5" w14:textId="77777777" w:rsidR="00597C59" w:rsidRPr="00432AC7" w:rsidRDefault="00597C59" w:rsidP="005F3DD5">
            <w:pPr>
              <w:widowControl w:val="0"/>
              <w:autoSpaceDE w:val="0"/>
              <w:autoSpaceDN w:val="0"/>
              <w:jc w:val="center"/>
              <w:rPr>
                <w:rFonts w:eastAsia="Times New Roman"/>
                <w:sz w:val="16"/>
                <w:szCs w:val="16"/>
              </w:rPr>
            </w:pPr>
          </w:p>
        </w:tc>
      </w:tr>
      <w:tr w:rsidR="00597C59" w:rsidRPr="00B37324" w14:paraId="20F36FCC" w14:textId="77777777" w:rsidTr="005F3DD5">
        <w:trPr>
          <w:trHeight w:val="233"/>
          <w:jc w:val="center"/>
        </w:trPr>
        <w:tc>
          <w:tcPr>
            <w:tcW w:w="2425" w:type="dxa"/>
            <w:tcBorders>
              <w:top w:val="single" w:sz="4" w:space="0" w:color="000000"/>
              <w:left w:val="single" w:sz="4" w:space="0" w:color="000000"/>
              <w:bottom w:val="single" w:sz="4" w:space="0" w:color="000000"/>
              <w:right w:val="single" w:sz="4" w:space="0" w:color="000000"/>
            </w:tcBorders>
            <w:vAlign w:val="center"/>
            <w:hideMark/>
          </w:tcPr>
          <w:p w14:paraId="359766CD" w14:textId="77777777" w:rsidR="00597C59" w:rsidRPr="00432AC7" w:rsidRDefault="00597C59" w:rsidP="005F3DD5">
            <w:pPr>
              <w:autoSpaceDN w:val="0"/>
              <w:ind w:left="101"/>
              <w:rPr>
                <w:rFonts w:eastAsia="Times New Roman"/>
                <w:bCs/>
                <w:color w:val="000000"/>
                <w:sz w:val="16"/>
                <w:szCs w:val="16"/>
              </w:rPr>
            </w:pPr>
            <w:r w:rsidRPr="00432AC7">
              <w:rPr>
                <w:rFonts w:eastAsia="Times New Roman"/>
                <w:bCs/>
                <w:color w:val="000000"/>
                <w:sz w:val="16"/>
                <w:szCs w:val="16"/>
              </w:rPr>
              <w:t>On-Site IT Support</w:t>
            </w:r>
          </w:p>
        </w:tc>
        <w:tc>
          <w:tcPr>
            <w:tcW w:w="450" w:type="dxa"/>
            <w:tcBorders>
              <w:top w:val="single" w:sz="4" w:space="0" w:color="000000"/>
              <w:left w:val="single" w:sz="4" w:space="0" w:color="000000"/>
              <w:bottom w:val="single" w:sz="4" w:space="0" w:color="000000"/>
              <w:right w:val="single" w:sz="4" w:space="0" w:color="000000"/>
            </w:tcBorders>
            <w:vAlign w:val="center"/>
          </w:tcPr>
          <w:p w14:paraId="0C4F8A23" w14:textId="77777777" w:rsidR="00597C59" w:rsidRPr="00432AC7" w:rsidRDefault="00597C59" w:rsidP="005F3DD5">
            <w:pPr>
              <w:widowControl w:val="0"/>
              <w:autoSpaceDE w:val="0"/>
              <w:autoSpaceDN w:val="0"/>
              <w:jc w:val="center"/>
              <w:rPr>
                <w:rFonts w:eastAsia="Times New Roman"/>
                <w:sz w:val="16"/>
                <w:szCs w:val="16"/>
              </w:rPr>
            </w:pPr>
          </w:p>
        </w:tc>
        <w:tc>
          <w:tcPr>
            <w:tcW w:w="450" w:type="dxa"/>
            <w:tcBorders>
              <w:top w:val="single" w:sz="4" w:space="0" w:color="000000"/>
              <w:left w:val="single" w:sz="4" w:space="0" w:color="000000"/>
              <w:bottom w:val="single" w:sz="4" w:space="0" w:color="000000"/>
              <w:right w:val="single" w:sz="4" w:space="0" w:color="000000"/>
            </w:tcBorders>
            <w:vAlign w:val="center"/>
          </w:tcPr>
          <w:p w14:paraId="62731503" w14:textId="77777777" w:rsidR="00597C59" w:rsidRPr="00432AC7" w:rsidRDefault="00597C59" w:rsidP="005F3DD5">
            <w:pPr>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73FA0C0C" w14:textId="77777777" w:rsidR="00597C59" w:rsidRPr="00432AC7" w:rsidRDefault="00597C59" w:rsidP="005F3DD5">
            <w:pPr>
              <w:widowControl w:val="0"/>
              <w:autoSpaceDE w:val="0"/>
              <w:autoSpaceDN w:val="0"/>
              <w:jc w:val="center"/>
              <w:rPr>
                <w:rFonts w:eastAsia="Times New Roman"/>
                <w:sz w:val="16"/>
                <w:szCs w:val="16"/>
              </w:rPr>
            </w:pPr>
          </w:p>
        </w:tc>
        <w:tc>
          <w:tcPr>
            <w:tcW w:w="450" w:type="dxa"/>
            <w:tcBorders>
              <w:top w:val="single" w:sz="4" w:space="0" w:color="000000"/>
              <w:left w:val="single" w:sz="4" w:space="0" w:color="000000"/>
              <w:bottom w:val="single" w:sz="4" w:space="0" w:color="000000"/>
              <w:right w:val="single" w:sz="4" w:space="0" w:color="000000"/>
            </w:tcBorders>
            <w:vAlign w:val="center"/>
          </w:tcPr>
          <w:p w14:paraId="5AAD2124" w14:textId="77777777" w:rsidR="00597C59" w:rsidRPr="00432AC7" w:rsidRDefault="00597C59" w:rsidP="005F3DD5">
            <w:pPr>
              <w:widowControl w:val="0"/>
              <w:autoSpaceDE w:val="0"/>
              <w:autoSpaceDN w:val="0"/>
              <w:jc w:val="center"/>
              <w:rPr>
                <w:rFonts w:eastAsia="Times New Roman"/>
                <w:sz w:val="16"/>
                <w:szCs w:val="16"/>
              </w:rPr>
            </w:pPr>
          </w:p>
        </w:tc>
        <w:tc>
          <w:tcPr>
            <w:tcW w:w="900" w:type="dxa"/>
            <w:gridSpan w:val="2"/>
            <w:tcBorders>
              <w:top w:val="single" w:sz="4" w:space="0" w:color="000000"/>
              <w:left w:val="single" w:sz="4" w:space="0" w:color="000000"/>
              <w:bottom w:val="single" w:sz="4" w:space="0" w:color="000000"/>
              <w:right w:val="single" w:sz="4" w:space="0" w:color="000000"/>
            </w:tcBorders>
            <w:vAlign w:val="center"/>
          </w:tcPr>
          <w:p w14:paraId="3EDD5ACA" w14:textId="77777777" w:rsidR="00597C59" w:rsidRPr="00432AC7" w:rsidRDefault="00597C59" w:rsidP="005F3DD5">
            <w:pPr>
              <w:widowControl w:val="0"/>
              <w:autoSpaceDE w:val="0"/>
              <w:autoSpaceDN w:val="0"/>
              <w:jc w:val="center"/>
              <w:rPr>
                <w:rFonts w:eastAsia="Times New Roman"/>
                <w:sz w:val="16"/>
                <w:szCs w:val="16"/>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4CF0C2C3" w14:textId="77777777" w:rsidR="00597C59" w:rsidRPr="00432AC7" w:rsidRDefault="00597C59" w:rsidP="005F3DD5">
            <w:pPr>
              <w:widowControl w:val="0"/>
              <w:autoSpaceDE w:val="0"/>
              <w:autoSpaceDN w:val="0"/>
              <w:jc w:val="center"/>
              <w:rPr>
                <w:rFonts w:eastAsia="Times New Roman"/>
                <w:sz w:val="16"/>
                <w:szCs w:val="16"/>
              </w:rPr>
            </w:pPr>
          </w:p>
        </w:tc>
        <w:tc>
          <w:tcPr>
            <w:tcW w:w="450" w:type="dxa"/>
            <w:tcBorders>
              <w:top w:val="single" w:sz="4" w:space="0" w:color="000000"/>
              <w:left w:val="single" w:sz="4" w:space="0" w:color="000000"/>
              <w:bottom w:val="single" w:sz="4" w:space="0" w:color="000000"/>
              <w:right w:val="single" w:sz="4" w:space="0" w:color="000000"/>
            </w:tcBorders>
            <w:vAlign w:val="center"/>
          </w:tcPr>
          <w:p w14:paraId="4B6C8257" w14:textId="77777777" w:rsidR="00597C59" w:rsidRPr="00432AC7" w:rsidRDefault="00597C59" w:rsidP="005F3DD5">
            <w:pPr>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1CD112BB" w14:textId="77777777" w:rsidR="00597C59" w:rsidRPr="00432AC7" w:rsidRDefault="00597C59" w:rsidP="005F3DD5">
            <w:pPr>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1BC86295" w14:textId="77777777" w:rsidR="00597C59" w:rsidRPr="00432AC7" w:rsidRDefault="00597C59" w:rsidP="005F3DD5">
            <w:pPr>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717AAF04" w14:textId="77777777" w:rsidR="00597C59" w:rsidRPr="00432AC7" w:rsidRDefault="00597C59" w:rsidP="005F3DD5">
            <w:pPr>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0A9911D6" w14:textId="77777777" w:rsidR="00597C59" w:rsidRPr="00432AC7" w:rsidRDefault="00597C59" w:rsidP="005F3DD5">
            <w:pPr>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2D4DE914" w14:textId="77777777" w:rsidR="00597C59" w:rsidRPr="00432AC7" w:rsidRDefault="00597C59" w:rsidP="005F3DD5">
            <w:pPr>
              <w:widowControl w:val="0"/>
              <w:autoSpaceDE w:val="0"/>
              <w:autoSpaceDN w:val="0"/>
              <w:rPr>
                <w:rFonts w:eastAsia="Times New Roman"/>
                <w:sz w:val="16"/>
                <w:szCs w:val="16"/>
              </w:rPr>
            </w:pPr>
          </w:p>
        </w:tc>
      </w:tr>
      <w:tr w:rsidR="00597C59" w:rsidRPr="00B37324" w14:paraId="195140EE" w14:textId="77777777" w:rsidTr="005F3DD5">
        <w:trPr>
          <w:trHeight w:val="50"/>
          <w:jc w:val="center"/>
        </w:trPr>
        <w:tc>
          <w:tcPr>
            <w:tcW w:w="5215" w:type="dxa"/>
            <w:gridSpan w:val="7"/>
            <w:tcBorders>
              <w:top w:val="single" w:sz="4" w:space="0" w:color="000000"/>
              <w:left w:val="single" w:sz="4" w:space="0" w:color="000000"/>
              <w:bottom w:val="single" w:sz="4" w:space="0" w:color="000000"/>
              <w:right w:val="single" w:sz="4" w:space="0" w:color="000000"/>
            </w:tcBorders>
            <w:shd w:val="clear" w:color="auto" w:fill="D9E0F1"/>
            <w:vAlign w:val="center"/>
            <w:hideMark/>
          </w:tcPr>
          <w:p w14:paraId="36149C2F" w14:textId="77777777" w:rsidR="00597C59" w:rsidRPr="00432AC7" w:rsidRDefault="00597C59" w:rsidP="005F3DD5">
            <w:pPr>
              <w:widowControl w:val="0"/>
              <w:autoSpaceDE w:val="0"/>
              <w:autoSpaceDN w:val="0"/>
              <w:ind w:right="171"/>
              <w:jc w:val="right"/>
              <w:rPr>
                <w:rFonts w:eastAsia="Times New Roman"/>
                <w:sz w:val="16"/>
                <w:szCs w:val="16"/>
              </w:rPr>
            </w:pPr>
            <w:r w:rsidRPr="00432AC7">
              <w:rPr>
                <w:rFonts w:eastAsia="Times New Roman"/>
                <w:b/>
                <w:sz w:val="16"/>
                <w:szCs w:val="16"/>
              </w:rPr>
              <w:t>TOTALS (Execution Lead-funded)</w:t>
            </w:r>
          </w:p>
        </w:tc>
        <w:tc>
          <w:tcPr>
            <w:tcW w:w="990" w:type="dxa"/>
            <w:tcBorders>
              <w:top w:val="single" w:sz="4" w:space="0" w:color="000000"/>
              <w:left w:val="single" w:sz="4" w:space="0" w:color="000000"/>
              <w:bottom w:val="single" w:sz="4" w:space="0" w:color="000000"/>
              <w:right w:val="single" w:sz="4" w:space="0" w:color="000000"/>
            </w:tcBorders>
            <w:shd w:val="clear" w:color="auto" w:fill="D9E0F1"/>
            <w:vAlign w:val="center"/>
          </w:tcPr>
          <w:p w14:paraId="4FB87DF5" w14:textId="77777777" w:rsidR="00597C59" w:rsidRPr="00432AC7" w:rsidRDefault="00597C59" w:rsidP="005F3DD5">
            <w:pPr>
              <w:widowControl w:val="0"/>
              <w:autoSpaceDE w:val="0"/>
              <w:autoSpaceDN w:val="0"/>
              <w:jc w:val="center"/>
              <w:rPr>
                <w:rFonts w:eastAsia="Times New Roman"/>
                <w:sz w:val="16"/>
                <w:szCs w:val="16"/>
              </w:rPr>
            </w:pPr>
          </w:p>
        </w:tc>
        <w:tc>
          <w:tcPr>
            <w:tcW w:w="450" w:type="dxa"/>
            <w:tcBorders>
              <w:top w:val="single" w:sz="4" w:space="0" w:color="000000"/>
              <w:left w:val="single" w:sz="4" w:space="0" w:color="000000"/>
              <w:bottom w:val="single" w:sz="4" w:space="0" w:color="000000"/>
              <w:right w:val="single" w:sz="4" w:space="0" w:color="000000"/>
            </w:tcBorders>
            <w:shd w:val="clear" w:color="auto" w:fill="D9E0F1"/>
            <w:vAlign w:val="center"/>
          </w:tcPr>
          <w:p w14:paraId="73C4F365" w14:textId="77777777" w:rsidR="00597C59" w:rsidRPr="00432AC7" w:rsidRDefault="00597C59" w:rsidP="005F3DD5">
            <w:pPr>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shd w:val="clear" w:color="auto" w:fill="D9E0F1"/>
            <w:vAlign w:val="center"/>
          </w:tcPr>
          <w:p w14:paraId="65BA7043" w14:textId="77777777" w:rsidR="00597C59" w:rsidRPr="00432AC7" w:rsidRDefault="00597C59" w:rsidP="005F3DD5">
            <w:pPr>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shd w:val="clear" w:color="auto" w:fill="D9E0F1"/>
            <w:vAlign w:val="center"/>
          </w:tcPr>
          <w:p w14:paraId="3C719CDF" w14:textId="77777777" w:rsidR="00597C59" w:rsidRPr="00432AC7" w:rsidRDefault="00597C59" w:rsidP="005F3DD5">
            <w:pPr>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shd w:val="clear" w:color="auto" w:fill="D9E0F1"/>
            <w:vAlign w:val="center"/>
          </w:tcPr>
          <w:p w14:paraId="6D9BEB61" w14:textId="77777777" w:rsidR="00597C59" w:rsidRPr="00432AC7" w:rsidRDefault="00597C59" w:rsidP="005F3DD5">
            <w:pPr>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shd w:val="clear" w:color="auto" w:fill="D9E0F1"/>
            <w:vAlign w:val="center"/>
          </w:tcPr>
          <w:p w14:paraId="11A1D650" w14:textId="77777777" w:rsidR="00597C59" w:rsidRPr="00432AC7" w:rsidRDefault="00597C59" w:rsidP="005F3DD5">
            <w:pPr>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shd w:val="clear" w:color="auto" w:fill="D9E0F1"/>
            <w:vAlign w:val="center"/>
          </w:tcPr>
          <w:p w14:paraId="08A76819" w14:textId="77777777" w:rsidR="00597C59" w:rsidRPr="00432AC7" w:rsidRDefault="00597C59" w:rsidP="005F3DD5">
            <w:pPr>
              <w:widowControl w:val="0"/>
              <w:autoSpaceDE w:val="0"/>
              <w:autoSpaceDN w:val="0"/>
              <w:jc w:val="center"/>
              <w:rPr>
                <w:rFonts w:eastAsia="Times New Roman"/>
                <w:sz w:val="16"/>
                <w:szCs w:val="16"/>
              </w:rPr>
            </w:pPr>
          </w:p>
        </w:tc>
      </w:tr>
      <w:tr w:rsidR="00597C59" w:rsidRPr="00B37324" w14:paraId="73ECB8E8" w14:textId="77777777" w:rsidTr="005F3DD5">
        <w:trPr>
          <w:trHeight w:val="50"/>
          <w:jc w:val="center"/>
        </w:trPr>
        <w:tc>
          <w:tcPr>
            <w:tcW w:w="5215" w:type="dxa"/>
            <w:gridSpan w:val="7"/>
            <w:tcBorders>
              <w:top w:val="single" w:sz="4" w:space="0" w:color="000000"/>
              <w:left w:val="single" w:sz="4" w:space="0" w:color="000000"/>
              <w:bottom w:val="single" w:sz="4" w:space="0" w:color="000000"/>
              <w:right w:val="single" w:sz="4" w:space="0" w:color="000000"/>
            </w:tcBorders>
            <w:shd w:val="clear" w:color="auto" w:fill="D9E0F1"/>
            <w:vAlign w:val="center"/>
            <w:hideMark/>
          </w:tcPr>
          <w:p w14:paraId="5D34A6A0" w14:textId="77777777" w:rsidR="00597C59" w:rsidRPr="00432AC7" w:rsidRDefault="00597C59" w:rsidP="005F3DD5">
            <w:pPr>
              <w:widowControl w:val="0"/>
              <w:autoSpaceDE w:val="0"/>
              <w:autoSpaceDN w:val="0"/>
              <w:ind w:right="171"/>
              <w:jc w:val="right"/>
              <w:rPr>
                <w:rFonts w:eastAsia="Times New Roman"/>
                <w:sz w:val="16"/>
                <w:szCs w:val="16"/>
              </w:rPr>
            </w:pPr>
            <w:r w:rsidRPr="00432AC7">
              <w:rPr>
                <w:rFonts w:eastAsia="Times New Roman"/>
                <w:b/>
                <w:sz w:val="16"/>
                <w:szCs w:val="16"/>
              </w:rPr>
              <w:t>GRAND TOTALS</w:t>
            </w:r>
          </w:p>
        </w:tc>
        <w:tc>
          <w:tcPr>
            <w:tcW w:w="990" w:type="dxa"/>
            <w:tcBorders>
              <w:top w:val="single" w:sz="4" w:space="0" w:color="000000"/>
              <w:left w:val="single" w:sz="4" w:space="0" w:color="000000"/>
              <w:bottom w:val="single" w:sz="4" w:space="0" w:color="000000"/>
              <w:right w:val="single" w:sz="4" w:space="0" w:color="000000"/>
            </w:tcBorders>
            <w:shd w:val="clear" w:color="auto" w:fill="D9E0F1"/>
            <w:vAlign w:val="center"/>
          </w:tcPr>
          <w:p w14:paraId="47E942DB" w14:textId="77777777" w:rsidR="00597C59" w:rsidRPr="00432AC7" w:rsidRDefault="00597C59" w:rsidP="005F3DD5">
            <w:pPr>
              <w:widowControl w:val="0"/>
              <w:autoSpaceDE w:val="0"/>
              <w:autoSpaceDN w:val="0"/>
              <w:jc w:val="center"/>
              <w:rPr>
                <w:rFonts w:eastAsia="Times New Roman"/>
                <w:sz w:val="16"/>
                <w:szCs w:val="16"/>
              </w:rPr>
            </w:pPr>
          </w:p>
        </w:tc>
        <w:tc>
          <w:tcPr>
            <w:tcW w:w="450" w:type="dxa"/>
            <w:tcBorders>
              <w:top w:val="single" w:sz="4" w:space="0" w:color="000000"/>
              <w:left w:val="single" w:sz="4" w:space="0" w:color="000000"/>
              <w:bottom w:val="single" w:sz="4" w:space="0" w:color="000000"/>
              <w:right w:val="single" w:sz="4" w:space="0" w:color="000000"/>
            </w:tcBorders>
            <w:shd w:val="clear" w:color="auto" w:fill="D9E0F1"/>
            <w:vAlign w:val="center"/>
          </w:tcPr>
          <w:p w14:paraId="5AB6B9A0" w14:textId="77777777" w:rsidR="00597C59" w:rsidRPr="00432AC7" w:rsidRDefault="00597C59" w:rsidP="005F3DD5">
            <w:pPr>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shd w:val="clear" w:color="auto" w:fill="D9E0F1"/>
            <w:vAlign w:val="center"/>
          </w:tcPr>
          <w:p w14:paraId="2EFC28CF" w14:textId="77777777" w:rsidR="00597C59" w:rsidRPr="00432AC7" w:rsidRDefault="00597C59" w:rsidP="005F3DD5">
            <w:pPr>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shd w:val="clear" w:color="auto" w:fill="D9E0F1"/>
            <w:vAlign w:val="center"/>
          </w:tcPr>
          <w:p w14:paraId="1AB66671" w14:textId="77777777" w:rsidR="00597C59" w:rsidRPr="00432AC7" w:rsidRDefault="00597C59" w:rsidP="005F3DD5">
            <w:pPr>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shd w:val="clear" w:color="auto" w:fill="D9E0F1"/>
            <w:vAlign w:val="center"/>
          </w:tcPr>
          <w:p w14:paraId="6284BD56" w14:textId="77777777" w:rsidR="00597C59" w:rsidRPr="00432AC7" w:rsidRDefault="00597C59" w:rsidP="005F3DD5">
            <w:pPr>
              <w:widowControl w:val="0"/>
              <w:autoSpaceDE w:val="0"/>
              <w:autoSpaceDN w:val="0"/>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shd w:val="clear" w:color="auto" w:fill="D9E0F1"/>
            <w:vAlign w:val="center"/>
          </w:tcPr>
          <w:p w14:paraId="1960869A" w14:textId="77777777" w:rsidR="00597C59" w:rsidRPr="00432AC7" w:rsidRDefault="00597C59" w:rsidP="005F3DD5">
            <w:pPr>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shd w:val="clear" w:color="auto" w:fill="D9E0F1"/>
            <w:vAlign w:val="center"/>
          </w:tcPr>
          <w:p w14:paraId="27188D2D" w14:textId="77777777" w:rsidR="00597C59" w:rsidRPr="00432AC7" w:rsidRDefault="00597C59" w:rsidP="005F3DD5">
            <w:pPr>
              <w:widowControl w:val="0"/>
              <w:autoSpaceDE w:val="0"/>
              <w:autoSpaceDN w:val="0"/>
              <w:jc w:val="center"/>
              <w:rPr>
                <w:rFonts w:eastAsia="Times New Roman"/>
                <w:sz w:val="16"/>
                <w:szCs w:val="16"/>
              </w:rPr>
            </w:pPr>
          </w:p>
        </w:tc>
      </w:tr>
      <w:tr w:rsidR="00597C59" w:rsidRPr="00B37324" w14:paraId="43D1A71D" w14:textId="77777777" w:rsidTr="005F3DD5">
        <w:trPr>
          <w:trHeight w:val="791"/>
          <w:jc w:val="center"/>
        </w:trPr>
        <w:tc>
          <w:tcPr>
            <w:tcW w:w="9355" w:type="dxa"/>
            <w:gridSpan w:val="14"/>
            <w:tcBorders>
              <w:top w:val="single" w:sz="4" w:space="0" w:color="auto"/>
              <w:left w:val="single" w:sz="4" w:space="0" w:color="auto"/>
              <w:bottom w:val="single" w:sz="4" w:space="0" w:color="auto"/>
              <w:right w:val="single" w:sz="4" w:space="0" w:color="auto"/>
            </w:tcBorders>
            <w:vAlign w:val="center"/>
          </w:tcPr>
          <w:p w14:paraId="5B7E9A02" w14:textId="77777777" w:rsidR="00597C59" w:rsidRPr="00432AC7" w:rsidRDefault="00597C59" w:rsidP="005F3DD5">
            <w:pPr>
              <w:widowControl w:val="0"/>
              <w:autoSpaceDE w:val="0"/>
              <w:autoSpaceDN w:val="0"/>
              <w:ind w:left="101" w:right="101"/>
              <w:rPr>
                <w:rFonts w:eastAsia="Times New Roman"/>
                <w:sz w:val="16"/>
                <w:szCs w:val="16"/>
              </w:rPr>
            </w:pPr>
            <w:r w:rsidRPr="00432AC7">
              <w:rPr>
                <w:rFonts w:eastAsia="Times New Roman"/>
                <w:sz w:val="16"/>
                <w:szCs w:val="16"/>
              </w:rPr>
              <w:t>Cost Table Notes:</w:t>
            </w:r>
          </w:p>
          <w:p w14:paraId="22E73723" w14:textId="77777777" w:rsidR="00597C59" w:rsidRPr="00432AC7" w:rsidRDefault="00597C59" w:rsidP="005F3DD5">
            <w:pPr>
              <w:widowControl w:val="0"/>
              <w:tabs>
                <w:tab w:val="left" w:pos="1941"/>
              </w:tabs>
              <w:autoSpaceDE w:val="0"/>
              <w:autoSpaceDN w:val="0"/>
              <w:ind w:left="101" w:right="101"/>
              <w:rPr>
                <w:rFonts w:eastAsia="Times New Roman"/>
                <w:spacing w:val="-57"/>
                <w:sz w:val="16"/>
                <w:szCs w:val="16"/>
              </w:rPr>
            </w:pPr>
            <w:r w:rsidRPr="00432AC7">
              <w:rPr>
                <w:rFonts w:eastAsia="Times New Roman"/>
                <w:sz w:val="16"/>
                <w:szCs w:val="16"/>
              </w:rPr>
              <w:t>*Hardware</w:t>
            </w:r>
            <w:r w:rsidRPr="00432AC7">
              <w:rPr>
                <w:rFonts w:eastAsia="Times New Roman"/>
                <w:spacing w:val="-3"/>
                <w:sz w:val="16"/>
                <w:szCs w:val="16"/>
              </w:rPr>
              <w:t xml:space="preserve"> </w:t>
            </w:r>
            <w:r w:rsidRPr="00432AC7">
              <w:rPr>
                <w:rFonts w:eastAsia="Times New Roman"/>
                <w:sz w:val="16"/>
                <w:szCs w:val="16"/>
              </w:rPr>
              <w:t>procured</w:t>
            </w:r>
            <w:r w:rsidRPr="00432AC7">
              <w:rPr>
                <w:rFonts w:eastAsia="Times New Roman"/>
                <w:spacing w:val="-1"/>
                <w:sz w:val="16"/>
                <w:szCs w:val="16"/>
              </w:rPr>
              <w:t xml:space="preserve"> </w:t>
            </w:r>
            <w:r w:rsidRPr="00432AC7">
              <w:rPr>
                <w:rFonts w:eastAsia="Times New Roman"/>
                <w:sz w:val="16"/>
                <w:szCs w:val="16"/>
              </w:rPr>
              <w:t>for</w:t>
            </w:r>
            <w:r w:rsidRPr="00432AC7">
              <w:rPr>
                <w:rFonts w:eastAsia="Times New Roman"/>
                <w:spacing w:val="-1"/>
                <w:sz w:val="16"/>
                <w:szCs w:val="16"/>
              </w:rPr>
              <w:t xml:space="preserve"> </w:t>
            </w:r>
            <w:r w:rsidRPr="00432AC7">
              <w:rPr>
                <w:rFonts w:eastAsia="Times New Roman"/>
                <w:sz w:val="16"/>
                <w:szCs w:val="16"/>
              </w:rPr>
              <w:t>content delivery</w:t>
            </w:r>
            <w:r w:rsidRPr="00432AC7">
              <w:rPr>
                <w:rFonts w:eastAsia="Times New Roman"/>
                <w:spacing w:val="-6"/>
                <w:sz w:val="16"/>
                <w:szCs w:val="16"/>
              </w:rPr>
              <w:t xml:space="preserve"> </w:t>
            </w:r>
            <w:r w:rsidRPr="00432AC7">
              <w:rPr>
                <w:rFonts w:eastAsia="Times New Roman"/>
                <w:sz w:val="16"/>
                <w:szCs w:val="16"/>
              </w:rPr>
              <w:t>will</w:t>
            </w:r>
            <w:r w:rsidRPr="00432AC7">
              <w:rPr>
                <w:rFonts w:eastAsia="Times New Roman"/>
                <w:spacing w:val="-1"/>
                <w:sz w:val="16"/>
                <w:szCs w:val="16"/>
              </w:rPr>
              <w:t xml:space="preserve"> </w:t>
            </w:r>
            <w:r w:rsidRPr="00432AC7">
              <w:rPr>
                <w:rFonts w:eastAsia="Times New Roman"/>
                <w:sz w:val="16"/>
                <w:szCs w:val="16"/>
              </w:rPr>
              <w:t>align</w:t>
            </w:r>
            <w:r w:rsidRPr="00432AC7">
              <w:rPr>
                <w:rFonts w:eastAsia="Times New Roman"/>
                <w:spacing w:val="1"/>
                <w:sz w:val="16"/>
                <w:szCs w:val="16"/>
              </w:rPr>
              <w:t xml:space="preserve"> </w:t>
            </w:r>
            <w:r w:rsidRPr="00432AC7">
              <w:rPr>
                <w:rFonts w:eastAsia="Times New Roman"/>
                <w:sz w:val="16"/>
                <w:szCs w:val="16"/>
              </w:rPr>
              <w:t>with existing</w:t>
            </w:r>
            <w:r w:rsidRPr="00432AC7">
              <w:rPr>
                <w:rFonts w:eastAsia="Times New Roman"/>
                <w:spacing w:val="-3"/>
                <w:sz w:val="16"/>
                <w:szCs w:val="16"/>
              </w:rPr>
              <w:t xml:space="preserve"> </w:t>
            </w:r>
            <w:r w:rsidRPr="00432AC7">
              <w:rPr>
                <w:rFonts w:eastAsia="Times New Roman"/>
                <w:sz w:val="16"/>
                <w:szCs w:val="16"/>
              </w:rPr>
              <w:t>NETC</w:t>
            </w:r>
            <w:r w:rsidRPr="00432AC7">
              <w:rPr>
                <w:rFonts w:eastAsia="Times New Roman"/>
                <w:spacing w:val="-1"/>
                <w:sz w:val="16"/>
                <w:szCs w:val="16"/>
              </w:rPr>
              <w:t xml:space="preserve"> </w:t>
            </w:r>
            <w:r w:rsidRPr="00432AC7">
              <w:rPr>
                <w:rFonts w:eastAsia="Times New Roman"/>
                <w:sz w:val="16"/>
                <w:szCs w:val="16"/>
              </w:rPr>
              <w:t>business</w:t>
            </w:r>
            <w:r w:rsidRPr="00432AC7">
              <w:rPr>
                <w:rFonts w:eastAsia="Times New Roman"/>
                <w:spacing w:val="-1"/>
                <w:sz w:val="16"/>
                <w:szCs w:val="16"/>
              </w:rPr>
              <w:t xml:space="preserve"> </w:t>
            </w:r>
            <w:r w:rsidRPr="00432AC7">
              <w:rPr>
                <w:rFonts w:eastAsia="Times New Roman"/>
                <w:sz w:val="16"/>
                <w:szCs w:val="16"/>
              </w:rPr>
              <w:t>rules for</w:t>
            </w:r>
            <w:r w:rsidRPr="00432AC7">
              <w:rPr>
                <w:rFonts w:eastAsia="Times New Roman"/>
                <w:spacing w:val="-3"/>
                <w:sz w:val="16"/>
                <w:szCs w:val="16"/>
              </w:rPr>
              <w:t xml:space="preserve"> </w:t>
            </w:r>
            <w:r w:rsidRPr="00432AC7">
              <w:rPr>
                <w:rFonts w:eastAsia="Times New Roman"/>
                <w:sz w:val="16"/>
                <w:szCs w:val="16"/>
              </w:rPr>
              <w:t>hardware</w:t>
            </w:r>
            <w:r w:rsidRPr="00432AC7">
              <w:rPr>
                <w:rFonts w:eastAsia="Times New Roman"/>
                <w:spacing w:val="-1"/>
                <w:sz w:val="16"/>
                <w:szCs w:val="16"/>
              </w:rPr>
              <w:t xml:space="preserve"> </w:t>
            </w:r>
            <w:r w:rsidRPr="00432AC7">
              <w:rPr>
                <w:rFonts w:eastAsia="Times New Roman"/>
                <w:sz w:val="16"/>
                <w:szCs w:val="16"/>
              </w:rPr>
              <w:t>sustainment (planned</w:t>
            </w:r>
            <w:r w:rsidRPr="00432AC7">
              <w:rPr>
                <w:rFonts w:eastAsia="Times New Roman"/>
                <w:spacing w:val="-1"/>
                <w:sz w:val="16"/>
                <w:szCs w:val="16"/>
              </w:rPr>
              <w:t xml:space="preserve"> </w:t>
            </w:r>
            <w:r w:rsidRPr="00432AC7">
              <w:rPr>
                <w:rFonts w:eastAsia="Times New Roman"/>
                <w:sz w:val="16"/>
                <w:szCs w:val="16"/>
              </w:rPr>
              <w:t>Tech Refresh at 5-year</w:t>
            </w:r>
            <w:r w:rsidRPr="00432AC7">
              <w:rPr>
                <w:rFonts w:eastAsia="Times New Roman"/>
                <w:spacing w:val="-1"/>
                <w:sz w:val="16"/>
                <w:szCs w:val="16"/>
              </w:rPr>
              <w:t xml:space="preserve"> </w:t>
            </w:r>
            <w:r w:rsidRPr="00432AC7">
              <w:rPr>
                <w:rFonts w:eastAsia="Times New Roman"/>
                <w:sz w:val="16"/>
                <w:szCs w:val="16"/>
              </w:rPr>
              <w:t>intervals)</w:t>
            </w:r>
          </w:p>
          <w:p w14:paraId="1B3B0F96" w14:textId="015ABF7E" w:rsidR="00597C59" w:rsidRPr="00432AC7" w:rsidRDefault="00597C59" w:rsidP="005F3DD5">
            <w:pPr>
              <w:widowControl w:val="0"/>
              <w:tabs>
                <w:tab w:val="left" w:pos="1941"/>
              </w:tabs>
              <w:autoSpaceDE w:val="0"/>
              <w:autoSpaceDN w:val="0"/>
              <w:ind w:left="101" w:right="101"/>
              <w:rPr>
                <w:rFonts w:eastAsia="Times New Roman"/>
                <w:sz w:val="16"/>
                <w:szCs w:val="16"/>
              </w:rPr>
            </w:pPr>
            <w:r w:rsidRPr="00432AC7">
              <w:rPr>
                <w:rFonts w:eastAsia="Times New Roman"/>
                <w:sz w:val="16"/>
                <w:szCs w:val="16"/>
              </w:rPr>
              <w:t>* IAW existing NETC policy (NAVEDTR 140</w:t>
            </w:r>
            <w:r w:rsidR="00A375CB">
              <w:rPr>
                <w:rFonts w:eastAsia="Times New Roman"/>
                <w:sz w:val="16"/>
                <w:szCs w:val="16"/>
              </w:rPr>
              <w:t>C</w:t>
            </w:r>
            <w:r w:rsidRPr="00432AC7">
              <w:rPr>
                <w:rFonts w:eastAsia="Times New Roman"/>
                <w:sz w:val="16"/>
                <w:szCs w:val="16"/>
              </w:rPr>
              <w:t>), ECR desk furniture is funded / provisioned by the</w:t>
            </w:r>
            <w:r w:rsidRPr="00432AC7">
              <w:rPr>
                <w:rFonts w:eastAsia="Times New Roman"/>
                <w:spacing w:val="-57"/>
                <w:sz w:val="16"/>
                <w:szCs w:val="16"/>
              </w:rPr>
              <w:t xml:space="preserve"> </w:t>
            </w:r>
            <w:r w:rsidRPr="00432AC7">
              <w:rPr>
                <w:rFonts w:eastAsia="Times New Roman"/>
                <w:sz w:val="16"/>
                <w:szCs w:val="16"/>
              </w:rPr>
              <w:t>LC/TYCOM.</w:t>
            </w:r>
            <w:r w:rsidRPr="00432AC7">
              <w:rPr>
                <w:rFonts w:eastAsia="Times New Roman"/>
                <w:spacing w:val="-2"/>
                <w:sz w:val="16"/>
                <w:szCs w:val="16"/>
              </w:rPr>
              <w:t xml:space="preserve">  </w:t>
            </w:r>
            <w:r w:rsidRPr="00432AC7">
              <w:rPr>
                <w:rFonts w:eastAsia="Times New Roman"/>
                <w:sz w:val="16"/>
                <w:szCs w:val="16"/>
              </w:rPr>
              <w:t>Accordingly,</w:t>
            </w:r>
            <w:r w:rsidRPr="00432AC7">
              <w:rPr>
                <w:rFonts w:eastAsia="Times New Roman"/>
                <w:spacing w:val="-2"/>
                <w:sz w:val="16"/>
                <w:szCs w:val="16"/>
              </w:rPr>
              <w:t xml:space="preserve"> </w:t>
            </w:r>
            <w:r w:rsidRPr="00432AC7">
              <w:rPr>
                <w:rFonts w:eastAsia="Times New Roman"/>
                <w:sz w:val="16"/>
                <w:szCs w:val="16"/>
              </w:rPr>
              <w:t>furniture</w:t>
            </w:r>
            <w:r w:rsidRPr="00432AC7">
              <w:rPr>
                <w:rFonts w:eastAsia="Times New Roman"/>
                <w:spacing w:val="-2"/>
                <w:sz w:val="16"/>
                <w:szCs w:val="16"/>
              </w:rPr>
              <w:t xml:space="preserve"> </w:t>
            </w:r>
            <w:r w:rsidRPr="00432AC7">
              <w:rPr>
                <w:rFonts w:eastAsia="Times New Roman"/>
                <w:sz w:val="16"/>
                <w:szCs w:val="16"/>
              </w:rPr>
              <w:t>cost</w:t>
            </w:r>
            <w:r w:rsidRPr="00432AC7">
              <w:rPr>
                <w:rFonts w:eastAsia="Times New Roman"/>
                <w:spacing w:val="-1"/>
                <w:sz w:val="16"/>
                <w:szCs w:val="16"/>
              </w:rPr>
              <w:t xml:space="preserve"> </w:t>
            </w:r>
            <w:r w:rsidRPr="00432AC7">
              <w:rPr>
                <w:rFonts w:eastAsia="Times New Roman"/>
                <w:sz w:val="16"/>
                <w:szCs w:val="16"/>
              </w:rPr>
              <w:t>estimates and funding are aligned to the LC &amp; TYCOM.  Desk sizes and types are unique to each Learning Site due to unique spaces and requirements (e.g., Fire Code, monitor size, etc.) and NETC N4 and NETC N6 oversight should be applied when necessary.</w:t>
            </w:r>
          </w:p>
        </w:tc>
      </w:tr>
      <w:bookmarkEnd w:id="139"/>
      <w:bookmarkEnd w:id="140"/>
      <w:bookmarkEnd w:id="141"/>
      <w:bookmarkEnd w:id="142"/>
      <w:bookmarkEnd w:id="143"/>
    </w:tbl>
    <w:p w14:paraId="6C29F965" w14:textId="1CA06CE7" w:rsidR="00597C59" w:rsidRDefault="00597C59" w:rsidP="00223C4A"/>
    <w:p w14:paraId="517E902A" w14:textId="61C67790" w:rsidR="00597C59" w:rsidRDefault="004556EF" w:rsidP="004E016D">
      <w:pPr>
        <w:pStyle w:val="Heading3"/>
      </w:pPr>
      <w:r>
        <w:t xml:space="preserve"> </w:t>
      </w:r>
      <w:bookmarkStart w:id="144" w:name="_Toc199768446"/>
      <w:r>
        <w:t xml:space="preserve">(U) </w:t>
      </w:r>
      <w:r w:rsidR="00597C59" w:rsidRPr="00597C59">
        <w:t>NON-ECR (Stand-Alone or NON-TRANET) IT Infrastructure Requirements</w:t>
      </w:r>
      <w:r w:rsidR="00A86015">
        <w:t xml:space="preserve"> </w:t>
      </w:r>
      <w:r w:rsidR="00A86015" w:rsidRPr="00A86015">
        <w:t>(NETC N6)</w:t>
      </w:r>
      <w:bookmarkEnd w:id="144"/>
    </w:p>
    <w:p w14:paraId="51455F69" w14:textId="42314D6D" w:rsidR="00597C59" w:rsidRDefault="00597C59" w:rsidP="00223C4A"/>
    <w:p w14:paraId="45736987" w14:textId="0E52DC3E" w:rsidR="000666F5" w:rsidRDefault="000666F5" w:rsidP="00BC25AE">
      <w:pPr>
        <w:pStyle w:val="Caption"/>
      </w:pPr>
      <w:bookmarkStart w:id="145" w:name="_Toc148974182"/>
      <w:r>
        <w:lastRenderedPageBreak/>
        <w:t xml:space="preserve">Table </w:t>
      </w:r>
      <w:r>
        <w:fldChar w:fldCharType="begin"/>
      </w:r>
      <w:r>
        <w:instrText xml:space="preserve"> STYLEREF 1 \s </w:instrText>
      </w:r>
      <w:r>
        <w:fldChar w:fldCharType="separate"/>
      </w:r>
      <w:r w:rsidR="00B35448">
        <w:t>2</w:t>
      </w:r>
      <w:r>
        <w:fldChar w:fldCharType="end"/>
      </w:r>
      <w:r>
        <w:noBreakHyphen/>
      </w:r>
      <w:r>
        <w:fldChar w:fldCharType="begin"/>
      </w:r>
      <w:r>
        <w:instrText xml:space="preserve"> SEQ Table \* ARABIC \s 1 </w:instrText>
      </w:r>
      <w:r>
        <w:fldChar w:fldCharType="separate"/>
      </w:r>
      <w:r w:rsidR="00B35448">
        <w:t>7</w:t>
      </w:r>
      <w:r>
        <w:fldChar w:fldCharType="end"/>
      </w:r>
      <w:r>
        <w:t xml:space="preserve">: (U) NON-ECR </w:t>
      </w:r>
      <w:r w:rsidR="00EB56FB" w:rsidRPr="00EB56FB">
        <w:t xml:space="preserve">(Stand-Alone or NON-TRANET) IT Infrastructure Requirements </w:t>
      </w:r>
      <w:r>
        <w:t>– FRD Table 3-</w:t>
      </w:r>
      <w:r w:rsidR="00CF5C5D">
        <w:t>7</w:t>
      </w:r>
      <w:bookmarkEnd w:id="145"/>
    </w:p>
    <w:tbl>
      <w:tblPr>
        <w:tblW w:w="93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515"/>
        <w:gridCol w:w="450"/>
        <w:gridCol w:w="450"/>
        <w:gridCol w:w="540"/>
        <w:gridCol w:w="419"/>
        <w:gridCol w:w="661"/>
        <w:gridCol w:w="720"/>
        <w:gridCol w:w="540"/>
        <w:gridCol w:w="540"/>
        <w:gridCol w:w="630"/>
        <w:gridCol w:w="720"/>
        <w:gridCol w:w="540"/>
        <w:gridCol w:w="630"/>
      </w:tblGrid>
      <w:tr w:rsidR="00597C59" w:rsidRPr="00B37324" w14:paraId="3D6BA137" w14:textId="77777777" w:rsidTr="005F3DD5">
        <w:trPr>
          <w:trHeight w:val="463"/>
          <w:jc w:val="center"/>
        </w:trPr>
        <w:tc>
          <w:tcPr>
            <w:tcW w:w="9355" w:type="dxa"/>
            <w:gridSpan w:val="13"/>
            <w:tcBorders>
              <w:top w:val="single" w:sz="4" w:space="0" w:color="000000"/>
              <w:left w:val="single" w:sz="4" w:space="0" w:color="000000"/>
              <w:bottom w:val="single" w:sz="4" w:space="0" w:color="auto"/>
              <w:right w:val="nil"/>
            </w:tcBorders>
            <w:shd w:val="clear" w:color="auto" w:fill="001F5F"/>
            <w:vAlign w:val="center"/>
          </w:tcPr>
          <w:p w14:paraId="1C0D1858" w14:textId="77777777" w:rsidR="00597C59" w:rsidRPr="00432AC7" w:rsidRDefault="00597C59" w:rsidP="005F3DD5">
            <w:pPr>
              <w:keepNext/>
              <w:widowControl w:val="0"/>
              <w:autoSpaceDE w:val="0"/>
              <w:autoSpaceDN w:val="0"/>
              <w:jc w:val="center"/>
              <w:rPr>
                <w:rFonts w:eastAsia="Times New Roman"/>
                <w:b/>
                <w:bCs/>
                <w:color w:val="FFFFFF"/>
                <w:sz w:val="16"/>
                <w:szCs w:val="16"/>
              </w:rPr>
            </w:pPr>
            <w:bookmarkStart w:id="146" w:name="_Toc77927508"/>
            <w:bookmarkStart w:id="147" w:name="_Toc77927639"/>
            <w:bookmarkStart w:id="148" w:name="_Toc83814954"/>
            <w:bookmarkStart w:id="149" w:name="_Toc85518636"/>
            <w:bookmarkStart w:id="150" w:name="_Toc94258153"/>
            <w:r w:rsidRPr="00432AC7">
              <w:rPr>
                <w:rFonts w:eastAsia="Times New Roman"/>
                <w:b/>
                <w:bCs/>
                <w:color w:val="FFFFFF"/>
                <w:sz w:val="16"/>
                <w:szCs w:val="16"/>
              </w:rPr>
              <w:t xml:space="preserve">NON-ECR (STAND-ALONE or NON-TRANET) </w:t>
            </w:r>
            <w:r>
              <w:rPr>
                <w:rFonts w:eastAsia="Times New Roman"/>
                <w:b/>
                <w:bCs/>
                <w:color w:val="FFFFFF"/>
                <w:sz w:val="16"/>
                <w:szCs w:val="16"/>
              </w:rPr>
              <w:t>IT INFRASTRUCTURE REQUIREMENTS</w:t>
            </w:r>
          </w:p>
        </w:tc>
      </w:tr>
      <w:tr w:rsidR="00597C59" w:rsidRPr="00B37324" w14:paraId="44BD4823" w14:textId="77777777" w:rsidTr="005F3DD5">
        <w:trPr>
          <w:trHeight w:val="683"/>
          <w:jc w:val="center"/>
        </w:trPr>
        <w:tc>
          <w:tcPr>
            <w:tcW w:w="2515" w:type="dxa"/>
            <w:tcBorders>
              <w:top w:val="single" w:sz="4" w:space="0" w:color="000000"/>
              <w:left w:val="single" w:sz="4" w:space="0" w:color="000000"/>
              <w:bottom w:val="single" w:sz="4" w:space="0" w:color="000000"/>
              <w:right w:val="single" w:sz="4" w:space="0" w:color="000000"/>
            </w:tcBorders>
            <w:shd w:val="clear" w:color="auto" w:fill="001F5F"/>
            <w:vAlign w:val="center"/>
            <w:hideMark/>
          </w:tcPr>
          <w:p w14:paraId="65148C20" w14:textId="77777777" w:rsidR="00597C59" w:rsidRPr="00432AC7" w:rsidRDefault="00597C59" w:rsidP="005F3DD5">
            <w:pPr>
              <w:keepNext/>
              <w:widowControl w:val="0"/>
              <w:autoSpaceDE w:val="0"/>
              <w:autoSpaceDN w:val="0"/>
              <w:jc w:val="center"/>
              <w:rPr>
                <w:rFonts w:eastAsia="Times New Roman"/>
                <w:b/>
                <w:sz w:val="16"/>
                <w:szCs w:val="16"/>
              </w:rPr>
            </w:pPr>
            <w:r w:rsidRPr="00432AC7">
              <w:rPr>
                <w:rFonts w:eastAsia="Times New Roman"/>
                <w:b/>
                <w:color w:val="FFFFFF"/>
                <w:sz w:val="16"/>
                <w:szCs w:val="16"/>
              </w:rPr>
              <w:t>N</w:t>
            </w:r>
            <w:r>
              <w:rPr>
                <w:rFonts w:eastAsia="Times New Roman"/>
                <w:b/>
                <w:color w:val="FFFFFF"/>
                <w:sz w:val="16"/>
                <w:szCs w:val="16"/>
              </w:rPr>
              <w:t>omenclature</w:t>
            </w:r>
          </w:p>
        </w:tc>
        <w:tc>
          <w:tcPr>
            <w:tcW w:w="450" w:type="dxa"/>
            <w:tcBorders>
              <w:top w:val="single" w:sz="4" w:space="0" w:color="000000"/>
              <w:left w:val="single" w:sz="4" w:space="0" w:color="000000"/>
              <w:bottom w:val="single" w:sz="4" w:space="0" w:color="000000"/>
              <w:right w:val="single" w:sz="4" w:space="0" w:color="000000"/>
            </w:tcBorders>
            <w:shd w:val="clear" w:color="auto" w:fill="001F5F"/>
            <w:vAlign w:val="center"/>
            <w:hideMark/>
          </w:tcPr>
          <w:p w14:paraId="60509CF6" w14:textId="77777777" w:rsidR="00597C59" w:rsidRPr="00432AC7" w:rsidRDefault="00597C59" w:rsidP="005F3DD5">
            <w:pPr>
              <w:keepNext/>
              <w:widowControl w:val="0"/>
              <w:autoSpaceDE w:val="0"/>
              <w:autoSpaceDN w:val="0"/>
              <w:jc w:val="center"/>
              <w:rPr>
                <w:rFonts w:eastAsia="Times New Roman"/>
                <w:b/>
                <w:sz w:val="16"/>
                <w:szCs w:val="16"/>
              </w:rPr>
            </w:pPr>
            <w:r w:rsidRPr="00432AC7">
              <w:rPr>
                <w:rFonts w:eastAsia="Times New Roman"/>
                <w:b/>
                <w:color w:val="FFFFFF"/>
                <w:sz w:val="16"/>
                <w:szCs w:val="16"/>
              </w:rPr>
              <w:t>Q</w:t>
            </w:r>
            <w:r>
              <w:rPr>
                <w:rFonts w:eastAsia="Times New Roman"/>
                <w:b/>
                <w:color w:val="FFFFFF"/>
                <w:sz w:val="16"/>
                <w:szCs w:val="16"/>
              </w:rPr>
              <w:t>ty</w:t>
            </w:r>
            <w:r w:rsidRPr="00432AC7">
              <w:rPr>
                <w:rFonts w:eastAsia="Times New Roman"/>
                <w:b/>
                <w:color w:val="FFFFFF"/>
                <w:spacing w:val="1"/>
                <w:sz w:val="16"/>
                <w:szCs w:val="16"/>
              </w:rPr>
              <w:t xml:space="preserve"> </w:t>
            </w:r>
            <w:r w:rsidRPr="00432AC7">
              <w:rPr>
                <w:rFonts w:eastAsia="Times New Roman"/>
                <w:b/>
                <w:color w:val="FFFFFF"/>
                <w:sz w:val="16"/>
                <w:szCs w:val="16"/>
              </w:rPr>
              <w:t>R</w:t>
            </w:r>
            <w:r>
              <w:rPr>
                <w:rFonts w:eastAsia="Times New Roman"/>
                <w:b/>
                <w:color w:val="FFFFFF"/>
                <w:sz w:val="16"/>
                <w:szCs w:val="16"/>
              </w:rPr>
              <w:t>eq</w:t>
            </w:r>
          </w:p>
        </w:tc>
        <w:tc>
          <w:tcPr>
            <w:tcW w:w="450" w:type="dxa"/>
            <w:tcBorders>
              <w:top w:val="single" w:sz="4" w:space="0" w:color="000000"/>
              <w:left w:val="single" w:sz="4" w:space="0" w:color="000000"/>
              <w:bottom w:val="single" w:sz="4" w:space="0" w:color="000000"/>
              <w:right w:val="single" w:sz="4" w:space="0" w:color="000000"/>
            </w:tcBorders>
            <w:shd w:val="clear" w:color="auto" w:fill="001F5F"/>
            <w:vAlign w:val="center"/>
            <w:hideMark/>
          </w:tcPr>
          <w:p w14:paraId="0FA27471" w14:textId="77777777" w:rsidR="00597C59" w:rsidRPr="00432AC7" w:rsidRDefault="00597C59" w:rsidP="005F3DD5">
            <w:pPr>
              <w:keepNext/>
              <w:widowControl w:val="0"/>
              <w:autoSpaceDE w:val="0"/>
              <w:autoSpaceDN w:val="0"/>
              <w:jc w:val="center"/>
              <w:rPr>
                <w:rFonts w:eastAsia="Times New Roman"/>
                <w:b/>
                <w:sz w:val="16"/>
                <w:szCs w:val="16"/>
              </w:rPr>
            </w:pPr>
            <w:r w:rsidRPr="00432AC7">
              <w:rPr>
                <w:rFonts w:eastAsia="Times New Roman"/>
                <w:b/>
                <w:color w:val="FFFFFF"/>
                <w:sz w:val="16"/>
                <w:szCs w:val="16"/>
              </w:rPr>
              <w:t>Q</w:t>
            </w:r>
            <w:r>
              <w:rPr>
                <w:rFonts w:eastAsia="Times New Roman"/>
                <w:b/>
                <w:color w:val="FFFFFF"/>
                <w:sz w:val="16"/>
                <w:szCs w:val="16"/>
              </w:rPr>
              <w:t>ty</w:t>
            </w:r>
            <w:r w:rsidRPr="00432AC7">
              <w:rPr>
                <w:rFonts w:eastAsia="Times New Roman"/>
                <w:b/>
                <w:color w:val="FFFFFF"/>
                <w:sz w:val="16"/>
                <w:szCs w:val="16"/>
              </w:rPr>
              <w:t xml:space="preserve"> O/H</w:t>
            </w:r>
          </w:p>
        </w:tc>
        <w:tc>
          <w:tcPr>
            <w:tcW w:w="540" w:type="dxa"/>
            <w:tcBorders>
              <w:top w:val="single" w:sz="4" w:space="0" w:color="000000"/>
              <w:left w:val="single" w:sz="4" w:space="0" w:color="000000"/>
              <w:bottom w:val="single" w:sz="4" w:space="0" w:color="000000"/>
              <w:right w:val="single" w:sz="4" w:space="0" w:color="000000"/>
            </w:tcBorders>
            <w:shd w:val="clear" w:color="auto" w:fill="001F5F"/>
            <w:vAlign w:val="center"/>
            <w:hideMark/>
          </w:tcPr>
          <w:p w14:paraId="6659DC2E" w14:textId="77777777" w:rsidR="00597C59" w:rsidRPr="00432AC7" w:rsidRDefault="00597C59" w:rsidP="005F3DD5">
            <w:pPr>
              <w:keepNext/>
              <w:widowControl w:val="0"/>
              <w:autoSpaceDE w:val="0"/>
              <w:autoSpaceDN w:val="0"/>
              <w:jc w:val="center"/>
              <w:rPr>
                <w:rFonts w:eastAsia="Times New Roman"/>
                <w:b/>
                <w:sz w:val="16"/>
                <w:szCs w:val="16"/>
              </w:rPr>
            </w:pPr>
            <w:r w:rsidRPr="00432AC7">
              <w:rPr>
                <w:rFonts w:eastAsia="Times New Roman"/>
                <w:b/>
                <w:color w:val="FFFFFF"/>
                <w:sz w:val="16"/>
                <w:szCs w:val="16"/>
              </w:rPr>
              <w:t>Q</w:t>
            </w:r>
            <w:r>
              <w:rPr>
                <w:rFonts w:eastAsia="Times New Roman"/>
                <w:b/>
                <w:color w:val="FFFFFF"/>
                <w:sz w:val="16"/>
                <w:szCs w:val="16"/>
              </w:rPr>
              <w:t>ty</w:t>
            </w:r>
          </w:p>
          <w:p w14:paraId="2060B558" w14:textId="77777777" w:rsidR="00597C59" w:rsidRPr="00432AC7" w:rsidRDefault="00597C59" w:rsidP="005F3DD5">
            <w:pPr>
              <w:keepNext/>
              <w:widowControl w:val="0"/>
              <w:autoSpaceDE w:val="0"/>
              <w:autoSpaceDN w:val="0"/>
              <w:jc w:val="center"/>
              <w:rPr>
                <w:rFonts w:eastAsia="Times New Roman"/>
                <w:b/>
                <w:sz w:val="16"/>
                <w:szCs w:val="16"/>
              </w:rPr>
            </w:pPr>
            <w:r w:rsidRPr="00432AC7">
              <w:rPr>
                <w:rFonts w:eastAsia="Times New Roman"/>
                <w:b/>
                <w:color w:val="FFFFFF"/>
                <w:sz w:val="16"/>
                <w:szCs w:val="16"/>
              </w:rPr>
              <w:t>S</w:t>
            </w:r>
            <w:r>
              <w:rPr>
                <w:rFonts w:eastAsia="Times New Roman"/>
                <w:b/>
                <w:color w:val="FFFFFF"/>
                <w:sz w:val="16"/>
                <w:szCs w:val="16"/>
              </w:rPr>
              <w:t>hort</w:t>
            </w:r>
          </w:p>
        </w:tc>
        <w:tc>
          <w:tcPr>
            <w:tcW w:w="419" w:type="dxa"/>
            <w:tcBorders>
              <w:top w:val="single" w:sz="4" w:space="0" w:color="000000"/>
              <w:left w:val="single" w:sz="4" w:space="0" w:color="000000"/>
              <w:bottom w:val="single" w:sz="4" w:space="0" w:color="000000"/>
              <w:right w:val="single" w:sz="4" w:space="0" w:color="000000"/>
            </w:tcBorders>
            <w:shd w:val="clear" w:color="auto" w:fill="001F5F"/>
            <w:vAlign w:val="center"/>
            <w:hideMark/>
          </w:tcPr>
          <w:p w14:paraId="3919A246" w14:textId="77777777" w:rsidR="00597C59" w:rsidRPr="00432AC7" w:rsidRDefault="00597C59" w:rsidP="005F3DD5">
            <w:pPr>
              <w:keepNext/>
              <w:widowControl w:val="0"/>
              <w:autoSpaceDE w:val="0"/>
              <w:autoSpaceDN w:val="0"/>
              <w:jc w:val="center"/>
              <w:rPr>
                <w:rFonts w:eastAsia="Times New Roman"/>
                <w:b/>
                <w:sz w:val="16"/>
                <w:szCs w:val="16"/>
              </w:rPr>
            </w:pPr>
            <w:r w:rsidRPr="00432AC7">
              <w:rPr>
                <w:rFonts w:eastAsia="Times New Roman"/>
                <w:b/>
                <w:color w:val="FFFFFF"/>
                <w:sz w:val="16"/>
                <w:szCs w:val="16"/>
              </w:rPr>
              <w:t>U/I</w:t>
            </w:r>
          </w:p>
        </w:tc>
        <w:tc>
          <w:tcPr>
            <w:tcW w:w="661" w:type="dxa"/>
            <w:tcBorders>
              <w:top w:val="single" w:sz="4" w:space="0" w:color="000000"/>
              <w:left w:val="single" w:sz="4" w:space="0" w:color="000000"/>
              <w:bottom w:val="single" w:sz="4" w:space="0" w:color="000000"/>
              <w:right w:val="single" w:sz="4" w:space="0" w:color="000000"/>
            </w:tcBorders>
            <w:shd w:val="clear" w:color="auto" w:fill="001F5F"/>
            <w:vAlign w:val="center"/>
            <w:hideMark/>
          </w:tcPr>
          <w:p w14:paraId="27731ED7" w14:textId="77777777" w:rsidR="00597C59" w:rsidRPr="00432AC7" w:rsidRDefault="00597C59" w:rsidP="005F3DD5">
            <w:pPr>
              <w:keepNext/>
              <w:widowControl w:val="0"/>
              <w:autoSpaceDE w:val="0"/>
              <w:autoSpaceDN w:val="0"/>
              <w:ind w:firstLine="4"/>
              <w:jc w:val="center"/>
              <w:rPr>
                <w:rFonts w:eastAsia="Times New Roman"/>
                <w:b/>
                <w:sz w:val="16"/>
                <w:szCs w:val="16"/>
              </w:rPr>
            </w:pPr>
            <w:r w:rsidRPr="00432AC7">
              <w:rPr>
                <w:rFonts w:eastAsia="Times New Roman"/>
                <w:b/>
                <w:color w:val="FFFFFF"/>
                <w:sz w:val="16"/>
                <w:szCs w:val="16"/>
              </w:rPr>
              <w:t>U</w:t>
            </w:r>
            <w:r>
              <w:rPr>
                <w:rFonts w:eastAsia="Times New Roman"/>
                <w:b/>
                <w:color w:val="FFFFFF"/>
                <w:sz w:val="16"/>
                <w:szCs w:val="16"/>
              </w:rPr>
              <w:t>nit Cost</w:t>
            </w:r>
          </w:p>
          <w:p w14:paraId="0672D58E" w14:textId="77777777" w:rsidR="00597C59" w:rsidRPr="00432AC7" w:rsidRDefault="00597C59" w:rsidP="005F3DD5">
            <w:pPr>
              <w:keepNext/>
              <w:widowControl w:val="0"/>
              <w:autoSpaceDE w:val="0"/>
              <w:autoSpaceDN w:val="0"/>
              <w:jc w:val="center"/>
              <w:rPr>
                <w:rFonts w:eastAsia="Times New Roman"/>
                <w:b/>
                <w:sz w:val="16"/>
                <w:szCs w:val="16"/>
              </w:rPr>
            </w:pPr>
            <w:r w:rsidRPr="00432AC7">
              <w:rPr>
                <w:rFonts w:eastAsia="Times New Roman"/>
                <w:b/>
                <w:color w:val="FFFFFF"/>
                <w:sz w:val="16"/>
                <w:szCs w:val="16"/>
              </w:rPr>
              <w:t>($K)</w:t>
            </w:r>
          </w:p>
        </w:tc>
        <w:tc>
          <w:tcPr>
            <w:tcW w:w="720" w:type="dxa"/>
            <w:tcBorders>
              <w:top w:val="single" w:sz="4" w:space="0" w:color="000000"/>
              <w:left w:val="single" w:sz="4" w:space="0" w:color="000000"/>
              <w:bottom w:val="single" w:sz="4" w:space="0" w:color="000000"/>
              <w:right w:val="single" w:sz="4" w:space="0" w:color="000000"/>
            </w:tcBorders>
            <w:shd w:val="clear" w:color="auto" w:fill="001F5F"/>
            <w:vAlign w:val="center"/>
            <w:hideMark/>
          </w:tcPr>
          <w:p w14:paraId="7E776BF1" w14:textId="77777777" w:rsidR="00597C59" w:rsidRPr="00432AC7" w:rsidRDefault="00597C59" w:rsidP="005F3DD5">
            <w:pPr>
              <w:keepNext/>
              <w:widowControl w:val="0"/>
              <w:autoSpaceDE w:val="0"/>
              <w:autoSpaceDN w:val="0"/>
              <w:ind w:left="27" w:hanging="27"/>
              <w:jc w:val="center"/>
              <w:rPr>
                <w:rFonts w:eastAsia="Times New Roman"/>
                <w:b/>
                <w:sz w:val="16"/>
                <w:szCs w:val="16"/>
              </w:rPr>
            </w:pPr>
            <w:r w:rsidRPr="00432AC7">
              <w:rPr>
                <w:rFonts w:eastAsia="Times New Roman"/>
                <w:b/>
                <w:color w:val="FFFFFF"/>
                <w:sz w:val="16"/>
                <w:szCs w:val="16"/>
              </w:rPr>
              <w:t>T</w:t>
            </w:r>
            <w:r>
              <w:rPr>
                <w:rFonts w:eastAsia="Times New Roman"/>
                <w:b/>
                <w:color w:val="FFFFFF"/>
                <w:sz w:val="16"/>
                <w:szCs w:val="16"/>
              </w:rPr>
              <w:t xml:space="preserve">otal </w:t>
            </w:r>
            <w:r w:rsidRPr="00432AC7">
              <w:rPr>
                <w:rFonts w:eastAsia="Times New Roman"/>
                <w:b/>
                <w:color w:val="FFFFFF"/>
                <w:sz w:val="16"/>
                <w:szCs w:val="16"/>
              </w:rPr>
              <w:t>C</w:t>
            </w:r>
            <w:r>
              <w:rPr>
                <w:rFonts w:eastAsia="Times New Roman"/>
                <w:b/>
                <w:color w:val="FFFFFF"/>
                <w:sz w:val="16"/>
                <w:szCs w:val="16"/>
              </w:rPr>
              <w:t>ost</w:t>
            </w:r>
          </w:p>
          <w:p w14:paraId="46750811" w14:textId="77777777" w:rsidR="00597C59" w:rsidRPr="00432AC7" w:rsidRDefault="00597C59" w:rsidP="005F3DD5">
            <w:pPr>
              <w:keepNext/>
              <w:widowControl w:val="0"/>
              <w:autoSpaceDE w:val="0"/>
              <w:autoSpaceDN w:val="0"/>
              <w:jc w:val="center"/>
              <w:rPr>
                <w:rFonts w:eastAsia="Times New Roman"/>
                <w:b/>
                <w:sz w:val="16"/>
                <w:szCs w:val="16"/>
              </w:rPr>
            </w:pPr>
            <w:r w:rsidRPr="00432AC7">
              <w:rPr>
                <w:rFonts w:eastAsia="Times New Roman"/>
                <w:b/>
                <w:color w:val="FFFFFF"/>
                <w:sz w:val="16"/>
                <w:szCs w:val="16"/>
              </w:rPr>
              <w:t>($K)</w:t>
            </w:r>
          </w:p>
        </w:tc>
        <w:tc>
          <w:tcPr>
            <w:tcW w:w="540" w:type="dxa"/>
            <w:tcBorders>
              <w:top w:val="single" w:sz="4" w:space="0" w:color="000000"/>
              <w:left w:val="single" w:sz="4" w:space="0" w:color="000000"/>
              <w:bottom w:val="single" w:sz="4" w:space="0" w:color="000000"/>
              <w:right w:val="single" w:sz="4" w:space="0" w:color="000000"/>
            </w:tcBorders>
            <w:shd w:val="clear" w:color="auto" w:fill="001F5F"/>
            <w:vAlign w:val="center"/>
            <w:hideMark/>
          </w:tcPr>
          <w:p w14:paraId="12C35669" w14:textId="77777777" w:rsidR="00597C59" w:rsidRPr="00432AC7" w:rsidRDefault="00597C59" w:rsidP="005F3DD5">
            <w:pPr>
              <w:keepNext/>
              <w:widowControl w:val="0"/>
              <w:autoSpaceDE w:val="0"/>
              <w:autoSpaceDN w:val="0"/>
              <w:jc w:val="center"/>
              <w:rPr>
                <w:rFonts w:eastAsia="Times New Roman"/>
                <w:b/>
                <w:sz w:val="16"/>
                <w:szCs w:val="16"/>
              </w:rPr>
            </w:pPr>
            <w:r w:rsidRPr="00432AC7">
              <w:rPr>
                <w:rFonts w:eastAsia="Times New Roman"/>
                <w:b/>
                <w:color w:val="FFFFFF"/>
                <w:sz w:val="16"/>
                <w:szCs w:val="16"/>
              </w:rPr>
              <w:t>CFY</w:t>
            </w:r>
          </w:p>
        </w:tc>
        <w:tc>
          <w:tcPr>
            <w:tcW w:w="540" w:type="dxa"/>
            <w:tcBorders>
              <w:top w:val="single" w:sz="4" w:space="0" w:color="000000"/>
              <w:left w:val="single" w:sz="4" w:space="0" w:color="000000"/>
              <w:bottom w:val="single" w:sz="4" w:space="0" w:color="000000"/>
              <w:right w:val="single" w:sz="4" w:space="0" w:color="000000"/>
            </w:tcBorders>
            <w:shd w:val="clear" w:color="auto" w:fill="001F5F"/>
            <w:vAlign w:val="center"/>
            <w:hideMark/>
          </w:tcPr>
          <w:p w14:paraId="6AD6B2A3" w14:textId="77777777" w:rsidR="00597C59" w:rsidRPr="00432AC7" w:rsidRDefault="00597C59" w:rsidP="005F3DD5">
            <w:pPr>
              <w:keepNext/>
              <w:widowControl w:val="0"/>
              <w:autoSpaceDE w:val="0"/>
              <w:autoSpaceDN w:val="0"/>
              <w:ind w:hanging="27"/>
              <w:jc w:val="center"/>
              <w:rPr>
                <w:rFonts w:eastAsia="Times New Roman"/>
                <w:b/>
                <w:sz w:val="16"/>
                <w:szCs w:val="16"/>
              </w:rPr>
            </w:pPr>
            <w:r w:rsidRPr="00432AC7">
              <w:rPr>
                <w:rFonts w:eastAsia="Times New Roman"/>
                <w:b/>
                <w:color w:val="FFFFFF"/>
                <w:sz w:val="16"/>
                <w:szCs w:val="16"/>
              </w:rPr>
              <w:t>FY23</w:t>
            </w:r>
          </w:p>
        </w:tc>
        <w:tc>
          <w:tcPr>
            <w:tcW w:w="630" w:type="dxa"/>
            <w:tcBorders>
              <w:top w:val="single" w:sz="4" w:space="0" w:color="000000"/>
              <w:left w:val="single" w:sz="4" w:space="0" w:color="000000"/>
              <w:bottom w:val="single" w:sz="4" w:space="0" w:color="000000"/>
              <w:right w:val="single" w:sz="4" w:space="0" w:color="000000"/>
            </w:tcBorders>
            <w:shd w:val="clear" w:color="auto" w:fill="001F5F"/>
            <w:vAlign w:val="center"/>
            <w:hideMark/>
          </w:tcPr>
          <w:p w14:paraId="499015C5" w14:textId="77777777" w:rsidR="00597C59" w:rsidRPr="00432AC7" w:rsidRDefault="00597C59" w:rsidP="005F3DD5">
            <w:pPr>
              <w:keepNext/>
              <w:widowControl w:val="0"/>
              <w:autoSpaceDE w:val="0"/>
              <w:autoSpaceDN w:val="0"/>
              <w:ind w:hanging="27"/>
              <w:jc w:val="center"/>
              <w:rPr>
                <w:rFonts w:eastAsia="Times New Roman"/>
                <w:b/>
                <w:sz w:val="16"/>
                <w:szCs w:val="16"/>
              </w:rPr>
            </w:pPr>
            <w:r w:rsidRPr="00432AC7">
              <w:rPr>
                <w:rFonts w:eastAsia="Times New Roman"/>
                <w:b/>
                <w:color w:val="FFFFFF"/>
                <w:sz w:val="16"/>
                <w:szCs w:val="16"/>
              </w:rPr>
              <w:t>FY24</w:t>
            </w:r>
          </w:p>
        </w:tc>
        <w:tc>
          <w:tcPr>
            <w:tcW w:w="720" w:type="dxa"/>
            <w:tcBorders>
              <w:top w:val="single" w:sz="4" w:space="0" w:color="000000"/>
              <w:left w:val="single" w:sz="4" w:space="0" w:color="000000"/>
              <w:bottom w:val="single" w:sz="4" w:space="0" w:color="000000"/>
              <w:right w:val="single" w:sz="4" w:space="0" w:color="000000"/>
            </w:tcBorders>
            <w:shd w:val="clear" w:color="auto" w:fill="001F5F"/>
            <w:vAlign w:val="center"/>
            <w:hideMark/>
          </w:tcPr>
          <w:p w14:paraId="379FF877" w14:textId="77777777" w:rsidR="00597C59" w:rsidRPr="00432AC7" w:rsidRDefault="00597C59" w:rsidP="005F3DD5">
            <w:pPr>
              <w:keepNext/>
              <w:widowControl w:val="0"/>
              <w:autoSpaceDE w:val="0"/>
              <w:autoSpaceDN w:val="0"/>
              <w:ind w:hanging="27"/>
              <w:jc w:val="center"/>
              <w:rPr>
                <w:rFonts w:eastAsia="Times New Roman"/>
                <w:b/>
                <w:sz w:val="16"/>
                <w:szCs w:val="16"/>
              </w:rPr>
            </w:pPr>
            <w:r w:rsidRPr="00432AC7">
              <w:rPr>
                <w:rFonts w:eastAsia="Times New Roman"/>
                <w:b/>
                <w:color w:val="FFFFFF"/>
                <w:sz w:val="16"/>
                <w:szCs w:val="16"/>
              </w:rPr>
              <w:t>FY25</w:t>
            </w:r>
          </w:p>
        </w:tc>
        <w:tc>
          <w:tcPr>
            <w:tcW w:w="540" w:type="dxa"/>
            <w:tcBorders>
              <w:top w:val="single" w:sz="4" w:space="0" w:color="000000"/>
              <w:left w:val="single" w:sz="4" w:space="0" w:color="000000"/>
              <w:bottom w:val="single" w:sz="4" w:space="0" w:color="000000"/>
              <w:right w:val="single" w:sz="4" w:space="0" w:color="000000"/>
            </w:tcBorders>
            <w:shd w:val="clear" w:color="auto" w:fill="001F5F"/>
            <w:vAlign w:val="center"/>
            <w:hideMark/>
          </w:tcPr>
          <w:p w14:paraId="0F0BB52A" w14:textId="77777777" w:rsidR="00597C59" w:rsidRPr="00432AC7" w:rsidRDefault="00597C59" w:rsidP="005F3DD5">
            <w:pPr>
              <w:keepNext/>
              <w:widowControl w:val="0"/>
              <w:autoSpaceDE w:val="0"/>
              <w:autoSpaceDN w:val="0"/>
              <w:ind w:hanging="27"/>
              <w:jc w:val="center"/>
              <w:rPr>
                <w:rFonts w:eastAsia="Times New Roman"/>
                <w:b/>
                <w:sz w:val="16"/>
                <w:szCs w:val="16"/>
              </w:rPr>
            </w:pPr>
            <w:r w:rsidRPr="00432AC7">
              <w:rPr>
                <w:rFonts w:eastAsia="Times New Roman"/>
                <w:b/>
                <w:color w:val="FFFFFF"/>
                <w:sz w:val="16"/>
                <w:szCs w:val="16"/>
              </w:rPr>
              <w:t>FY26</w:t>
            </w:r>
          </w:p>
        </w:tc>
        <w:tc>
          <w:tcPr>
            <w:tcW w:w="630" w:type="dxa"/>
            <w:tcBorders>
              <w:top w:val="single" w:sz="4" w:space="0" w:color="000000"/>
              <w:left w:val="single" w:sz="4" w:space="0" w:color="000000"/>
              <w:bottom w:val="single" w:sz="4" w:space="0" w:color="000000"/>
              <w:right w:val="single" w:sz="4" w:space="0" w:color="000000"/>
            </w:tcBorders>
            <w:shd w:val="clear" w:color="auto" w:fill="001F5F"/>
            <w:vAlign w:val="center"/>
            <w:hideMark/>
          </w:tcPr>
          <w:p w14:paraId="4F31CE1F" w14:textId="77777777" w:rsidR="00597C59" w:rsidRPr="00432AC7" w:rsidRDefault="00597C59" w:rsidP="005F3DD5">
            <w:pPr>
              <w:keepNext/>
              <w:widowControl w:val="0"/>
              <w:autoSpaceDE w:val="0"/>
              <w:autoSpaceDN w:val="0"/>
              <w:jc w:val="center"/>
              <w:rPr>
                <w:rFonts w:eastAsia="Times New Roman"/>
                <w:b/>
                <w:sz w:val="16"/>
                <w:szCs w:val="16"/>
              </w:rPr>
            </w:pPr>
            <w:r w:rsidRPr="00432AC7">
              <w:rPr>
                <w:rFonts w:eastAsia="Times New Roman"/>
                <w:b/>
                <w:color w:val="FFFFFF"/>
                <w:sz w:val="16"/>
                <w:szCs w:val="16"/>
              </w:rPr>
              <w:t>FY27</w:t>
            </w:r>
          </w:p>
        </w:tc>
      </w:tr>
      <w:tr w:rsidR="00597C59" w:rsidRPr="00B37324" w14:paraId="11210135" w14:textId="77777777" w:rsidTr="005F3DD5">
        <w:trPr>
          <w:trHeight w:val="359"/>
          <w:jc w:val="center"/>
        </w:trPr>
        <w:tc>
          <w:tcPr>
            <w:tcW w:w="9355" w:type="dxa"/>
            <w:gridSpan w:val="13"/>
            <w:tcBorders>
              <w:top w:val="single" w:sz="4" w:space="0" w:color="000000"/>
              <w:left w:val="single" w:sz="4" w:space="0" w:color="000000"/>
              <w:bottom w:val="single" w:sz="4" w:space="0" w:color="000000"/>
              <w:right w:val="single" w:sz="4" w:space="0" w:color="000000"/>
            </w:tcBorders>
            <w:shd w:val="clear" w:color="auto" w:fill="DDD9C3"/>
            <w:vAlign w:val="center"/>
            <w:hideMark/>
          </w:tcPr>
          <w:p w14:paraId="2C854E7E" w14:textId="77777777" w:rsidR="00597C59" w:rsidRPr="00432AC7" w:rsidRDefault="00597C59" w:rsidP="005F3DD5">
            <w:pPr>
              <w:keepNext/>
              <w:widowControl w:val="0"/>
              <w:autoSpaceDE w:val="0"/>
              <w:autoSpaceDN w:val="0"/>
              <w:jc w:val="center"/>
              <w:rPr>
                <w:rFonts w:eastAsia="Times New Roman"/>
                <w:sz w:val="16"/>
                <w:szCs w:val="16"/>
              </w:rPr>
            </w:pPr>
            <w:r w:rsidRPr="00432AC7">
              <w:rPr>
                <w:rFonts w:eastAsia="Times New Roman"/>
                <w:sz w:val="16"/>
                <w:szCs w:val="16"/>
              </w:rPr>
              <w:t>(Execution Lead e.g., TYCOM, Learning Center)</w:t>
            </w:r>
          </w:p>
        </w:tc>
      </w:tr>
      <w:tr w:rsidR="00597C59" w:rsidRPr="00B37324" w14:paraId="5C9D423A" w14:textId="77777777" w:rsidTr="005F3DD5">
        <w:trPr>
          <w:trHeight w:val="551"/>
          <w:jc w:val="center"/>
        </w:trPr>
        <w:tc>
          <w:tcPr>
            <w:tcW w:w="2515" w:type="dxa"/>
            <w:tcBorders>
              <w:top w:val="single" w:sz="4" w:space="0" w:color="000000"/>
              <w:left w:val="single" w:sz="4" w:space="0" w:color="000000"/>
              <w:bottom w:val="single" w:sz="4" w:space="0" w:color="000000"/>
              <w:right w:val="single" w:sz="4" w:space="0" w:color="000000"/>
            </w:tcBorders>
            <w:vAlign w:val="center"/>
            <w:hideMark/>
          </w:tcPr>
          <w:p w14:paraId="3A380208" w14:textId="77777777" w:rsidR="00597C59" w:rsidRPr="00432AC7" w:rsidRDefault="00597C59" w:rsidP="005F3DD5">
            <w:pPr>
              <w:keepNext/>
              <w:widowControl w:val="0"/>
              <w:autoSpaceDE w:val="0"/>
              <w:autoSpaceDN w:val="0"/>
              <w:jc w:val="both"/>
              <w:rPr>
                <w:rFonts w:eastAsia="Times New Roman"/>
                <w:sz w:val="16"/>
                <w:szCs w:val="16"/>
                <w:highlight w:val="yellow"/>
              </w:rPr>
            </w:pPr>
            <w:r w:rsidRPr="00432AC7">
              <w:rPr>
                <w:rFonts w:eastAsia="Times New Roman"/>
                <w:sz w:val="16"/>
                <w:szCs w:val="16"/>
              </w:rPr>
              <w:t>MRTS Classroom (10 student stations) Rm. 204</w:t>
            </w:r>
          </w:p>
        </w:tc>
        <w:tc>
          <w:tcPr>
            <w:tcW w:w="450" w:type="dxa"/>
            <w:tcBorders>
              <w:top w:val="single" w:sz="4" w:space="0" w:color="000000"/>
              <w:left w:val="single" w:sz="4" w:space="0" w:color="000000"/>
              <w:bottom w:val="single" w:sz="4" w:space="0" w:color="000000"/>
              <w:right w:val="single" w:sz="4" w:space="0" w:color="000000"/>
            </w:tcBorders>
            <w:vAlign w:val="center"/>
          </w:tcPr>
          <w:p w14:paraId="11B2B417" w14:textId="77777777" w:rsidR="00597C59" w:rsidRPr="00432AC7" w:rsidRDefault="00597C59" w:rsidP="005F3DD5">
            <w:pPr>
              <w:keepNext/>
              <w:widowControl w:val="0"/>
              <w:autoSpaceDE w:val="0"/>
              <w:autoSpaceDN w:val="0"/>
              <w:jc w:val="center"/>
              <w:rPr>
                <w:rFonts w:eastAsia="Times New Roman"/>
                <w:sz w:val="16"/>
                <w:szCs w:val="16"/>
              </w:rPr>
            </w:pPr>
          </w:p>
        </w:tc>
        <w:tc>
          <w:tcPr>
            <w:tcW w:w="450" w:type="dxa"/>
            <w:tcBorders>
              <w:top w:val="single" w:sz="4" w:space="0" w:color="000000"/>
              <w:left w:val="single" w:sz="4" w:space="0" w:color="000000"/>
              <w:bottom w:val="single" w:sz="4" w:space="0" w:color="000000"/>
              <w:right w:val="single" w:sz="4" w:space="0" w:color="000000"/>
            </w:tcBorders>
            <w:vAlign w:val="center"/>
          </w:tcPr>
          <w:p w14:paraId="0FB39F44" w14:textId="77777777" w:rsidR="00597C59" w:rsidRPr="00432AC7" w:rsidRDefault="00597C59" w:rsidP="005F3DD5">
            <w:pPr>
              <w:keepNext/>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78F19D0F" w14:textId="77777777" w:rsidR="00597C59" w:rsidRPr="00432AC7" w:rsidRDefault="00597C59" w:rsidP="005F3DD5">
            <w:pPr>
              <w:keepNext/>
              <w:widowControl w:val="0"/>
              <w:autoSpaceDE w:val="0"/>
              <w:autoSpaceDN w:val="0"/>
              <w:jc w:val="center"/>
              <w:rPr>
                <w:rFonts w:eastAsia="Times New Roman"/>
                <w:sz w:val="16"/>
                <w:szCs w:val="16"/>
              </w:rPr>
            </w:pPr>
          </w:p>
        </w:tc>
        <w:tc>
          <w:tcPr>
            <w:tcW w:w="419" w:type="dxa"/>
            <w:tcBorders>
              <w:top w:val="single" w:sz="4" w:space="0" w:color="000000"/>
              <w:left w:val="single" w:sz="4" w:space="0" w:color="000000"/>
              <w:bottom w:val="single" w:sz="4" w:space="0" w:color="000000"/>
              <w:right w:val="single" w:sz="4" w:space="0" w:color="000000"/>
            </w:tcBorders>
            <w:vAlign w:val="center"/>
          </w:tcPr>
          <w:p w14:paraId="682352D7" w14:textId="77777777" w:rsidR="00597C59" w:rsidRPr="00432AC7" w:rsidRDefault="00597C59" w:rsidP="005F3DD5">
            <w:pPr>
              <w:keepNext/>
              <w:widowControl w:val="0"/>
              <w:autoSpaceDE w:val="0"/>
              <w:autoSpaceDN w:val="0"/>
              <w:jc w:val="center"/>
              <w:rPr>
                <w:rFonts w:eastAsia="Times New Roman"/>
                <w:sz w:val="16"/>
                <w:szCs w:val="16"/>
              </w:rPr>
            </w:pPr>
          </w:p>
        </w:tc>
        <w:tc>
          <w:tcPr>
            <w:tcW w:w="661" w:type="dxa"/>
            <w:tcBorders>
              <w:top w:val="single" w:sz="4" w:space="0" w:color="000000"/>
              <w:left w:val="single" w:sz="4" w:space="0" w:color="000000"/>
              <w:bottom w:val="single" w:sz="4" w:space="0" w:color="000000"/>
              <w:right w:val="single" w:sz="4" w:space="0" w:color="000000"/>
            </w:tcBorders>
            <w:vAlign w:val="center"/>
          </w:tcPr>
          <w:p w14:paraId="2E2DEED4" w14:textId="77777777" w:rsidR="00597C59" w:rsidRPr="00432AC7" w:rsidRDefault="00597C59" w:rsidP="005F3DD5">
            <w:pPr>
              <w:keepNext/>
              <w:widowControl w:val="0"/>
              <w:autoSpaceDE w:val="0"/>
              <w:autoSpaceDN w:val="0"/>
              <w:ind w:firstLine="4"/>
              <w:jc w:val="center"/>
              <w:rPr>
                <w:rFonts w:eastAsia="Times New Roman"/>
                <w:sz w:val="16"/>
                <w:szCs w:val="16"/>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333003FF" w14:textId="77777777" w:rsidR="00597C59" w:rsidRPr="00432AC7" w:rsidRDefault="00597C59" w:rsidP="005F3DD5">
            <w:pPr>
              <w:keepNext/>
              <w:widowControl w:val="0"/>
              <w:autoSpaceDE w:val="0"/>
              <w:autoSpaceDN w:val="0"/>
              <w:ind w:left="27" w:hanging="27"/>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54162454" w14:textId="77777777" w:rsidR="00597C59" w:rsidRPr="00432AC7" w:rsidRDefault="00597C59" w:rsidP="005F3DD5">
            <w:pPr>
              <w:keepNext/>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707C8A6C" w14:textId="77777777" w:rsidR="00597C59" w:rsidRPr="00432AC7" w:rsidRDefault="00597C59" w:rsidP="005F3DD5">
            <w:pPr>
              <w:keepNext/>
              <w:widowControl w:val="0"/>
              <w:autoSpaceDE w:val="0"/>
              <w:autoSpaceDN w:val="0"/>
              <w:ind w:hanging="27"/>
              <w:jc w:val="center"/>
              <w:rPr>
                <w:rFonts w:eastAsia="Times New Roman"/>
                <w:sz w:val="16"/>
                <w:szCs w:val="16"/>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74D73E41" w14:textId="77777777" w:rsidR="00597C59" w:rsidRPr="00432AC7" w:rsidRDefault="00597C59" w:rsidP="005F3DD5">
            <w:pPr>
              <w:keepNext/>
              <w:widowControl w:val="0"/>
              <w:autoSpaceDE w:val="0"/>
              <w:autoSpaceDN w:val="0"/>
              <w:ind w:hanging="27"/>
              <w:jc w:val="center"/>
              <w:rPr>
                <w:rFonts w:eastAsia="Times New Roman"/>
                <w:sz w:val="16"/>
                <w:szCs w:val="16"/>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007C288C" w14:textId="77777777" w:rsidR="00597C59" w:rsidRPr="00432AC7" w:rsidRDefault="00597C59" w:rsidP="005F3DD5">
            <w:pPr>
              <w:keepNext/>
              <w:widowControl w:val="0"/>
              <w:autoSpaceDE w:val="0"/>
              <w:autoSpaceDN w:val="0"/>
              <w:ind w:hanging="27"/>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362C29C0" w14:textId="77777777" w:rsidR="00597C59" w:rsidRPr="00432AC7" w:rsidRDefault="00597C59" w:rsidP="005F3DD5">
            <w:pPr>
              <w:keepNext/>
              <w:widowControl w:val="0"/>
              <w:autoSpaceDE w:val="0"/>
              <w:autoSpaceDN w:val="0"/>
              <w:ind w:hanging="27"/>
              <w:jc w:val="center"/>
              <w:rPr>
                <w:rFonts w:eastAsia="Times New Roman"/>
                <w:sz w:val="16"/>
                <w:szCs w:val="16"/>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574A68A4" w14:textId="77777777" w:rsidR="00597C59" w:rsidRPr="00432AC7" w:rsidRDefault="00597C59" w:rsidP="005F3DD5">
            <w:pPr>
              <w:keepNext/>
              <w:widowControl w:val="0"/>
              <w:autoSpaceDE w:val="0"/>
              <w:autoSpaceDN w:val="0"/>
              <w:jc w:val="center"/>
              <w:rPr>
                <w:rFonts w:eastAsia="Times New Roman"/>
                <w:sz w:val="16"/>
                <w:szCs w:val="16"/>
              </w:rPr>
            </w:pPr>
          </w:p>
        </w:tc>
      </w:tr>
      <w:tr w:rsidR="00597C59" w:rsidRPr="00B37324" w14:paraId="4633A8F6" w14:textId="77777777" w:rsidTr="005F3DD5">
        <w:trPr>
          <w:trHeight w:val="551"/>
          <w:jc w:val="center"/>
        </w:trPr>
        <w:tc>
          <w:tcPr>
            <w:tcW w:w="2515" w:type="dxa"/>
            <w:tcBorders>
              <w:top w:val="single" w:sz="4" w:space="0" w:color="000000"/>
              <w:left w:val="single" w:sz="4" w:space="0" w:color="000000"/>
              <w:bottom w:val="single" w:sz="4" w:space="0" w:color="000000"/>
              <w:right w:val="single" w:sz="4" w:space="0" w:color="000000"/>
            </w:tcBorders>
            <w:vAlign w:val="center"/>
            <w:hideMark/>
          </w:tcPr>
          <w:p w14:paraId="1802A56E" w14:textId="77777777" w:rsidR="00597C59" w:rsidRPr="00432AC7" w:rsidRDefault="00597C59" w:rsidP="005F3DD5">
            <w:pPr>
              <w:keepNext/>
              <w:widowControl w:val="0"/>
              <w:autoSpaceDE w:val="0"/>
              <w:autoSpaceDN w:val="0"/>
              <w:jc w:val="both"/>
              <w:rPr>
                <w:rFonts w:eastAsia="Times New Roman"/>
                <w:sz w:val="16"/>
                <w:szCs w:val="16"/>
                <w:highlight w:val="yellow"/>
              </w:rPr>
            </w:pPr>
            <w:r w:rsidRPr="00432AC7">
              <w:rPr>
                <w:rFonts w:eastAsia="Times New Roman"/>
                <w:sz w:val="16"/>
                <w:szCs w:val="16"/>
              </w:rPr>
              <w:t>STAVE Classroom Rm. 216</w:t>
            </w:r>
          </w:p>
        </w:tc>
        <w:tc>
          <w:tcPr>
            <w:tcW w:w="450" w:type="dxa"/>
            <w:tcBorders>
              <w:top w:val="single" w:sz="4" w:space="0" w:color="000000"/>
              <w:left w:val="single" w:sz="4" w:space="0" w:color="000000"/>
              <w:bottom w:val="single" w:sz="4" w:space="0" w:color="000000"/>
              <w:right w:val="single" w:sz="4" w:space="0" w:color="000000"/>
            </w:tcBorders>
            <w:vAlign w:val="center"/>
          </w:tcPr>
          <w:p w14:paraId="38913831" w14:textId="77777777" w:rsidR="00597C59" w:rsidRPr="00432AC7" w:rsidRDefault="00597C59" w:rsidP="005F3DD5">
            <w:pPr>
              <w:keepNext/>
              <w:widowControl w:val="0"/>
              <w:autoSpaceDE w:val="0"/>
              <w:autoSpaceDN w:val="0"/>
              <w:jc w:val="center"/>
              <w:rPr>
                <w:rFonts w:eastAsia="Times New Roman"/>
                <w:sz w:val="16"/>
                <w:szCs w:val="16"/>
              </w:rPr>
            </w:pPr>
          </w:p>
        </w:tc>
        <w:tc>
          <w:tcPr>
            <w:tcW w:w="450" w:type="dxa"/>
            <w:tcBorders>
              <w:top w:val="single" w:sz="4" w:space="0" w:color="000000"/>
              <w:left w:val="single" w:sz="4" w:space="0" w:color="000000"/>
              <w:bottom w:val="single" w:sz="4" w:space="0" w:color="000000"/>
              <w:right w:val="single" w:sz="4" w:space="0" w:color="000000"/>
            </w:tcBorders>
            <w:vAlign w:val="center"/>
          </w:tcPr>
          <w:p w14:paraId="3625715D" w14:textId="77777777" w:rsidR="00597C59" w:rsidRPr="00432AC7" w:rsidRDefault="00597C59" w:rsidP="005F3DD5">
            <w:pPr>
              <w:keepNext/>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557AD427" w14:textId="77777777" w:rsidR="00597C59" w:rsidRPr="00432AC7" w:rsidRDefault="00597C59" w:rsidP="005F3DD5">
            <w:pPr>
              <w:keepNext/>
              <w:widowControl w:val="0"/>
              <w:autoSpaceDE w:val="0"/>
              <w:autoSpaceDN w:val="0"/>
              <w:jc w:val="center"/>
              <w:rPr>
                <w:rFonts w:eastAsia="Times New Roman"/>
                <w:sz w:val="16"/>
                <w:szCs w:val="16"/>
              </w:rPr>
            </w:pPr>
          </w:p>
        </w:tc>
        <w:tc>
          <w:tcPr>
            <w:tcW w:w="419" w:type="dxa"/>
            <w:tcBorders>
              <w:top w:val="single" w:sz="4" w:space="0" w:color="000000"/>
              <w:left w:val="single" w:sz="4" w:space="0" w:color="000000"/>
              <w:bottom w:val="single" w:sz="4" w:space="0" w:color="000000"/>
              <w:right w:val="single" w:sz="4" w:space="0" w:color="000000"/>
            </w:tcBorders>
            <w:vAlign w:val="center"/>
          </w:tcPr>
          <w:p w14:paraId="6429AE10" w14:textId="77777777" w:rsidR="00597C59" w:rsidRPr="00432AC7" w:rsidRDefault="00597C59" w:rsidP="005F3DD5">
            <w:pPr>
              <w:keepNext/>
              <w:widowControl w:val="0"/>
              <w:autoSpaceDE w:val="0"/>
              <w:autoSpaceDN w:val="0"/>
              <w:jc w:val="center"/>
              <w:rPr>
                <w:rFonts w:eastAsia="Times New Roman"/>
                <w:sz w:val="16"/>
                <w:szCs w:val="16"/>
              </w:rPr>
            </w:pPr>
          </w:p>
        </w:tc>
        <w:tc>
          <w:tcPr>
            <w:tcW w:w="661" w:type="dxa"/>
            <w:tcBorders>
              <w:top w:val="single" w:sz="4" w:space="0" w:color="000000"/>
              <w:left w:val="single" w:sz="4" w:space="0" w:color="000000"/>
              <w:bottom w:val="single" w:sz="4" w:space="0" w:color="000000"/>
              <w:right w:val="single" w:sz="4" w:space="0" w:color="000000"/>
            </w:tcBorders>
            <w:vAlign w:val="center"/>
          </w:tcPr>
          <w:p w14:paraId="2E078A1C" w14:textId="77777777" w:rsidR="00597C59" w:rsidRPr="00432AC7" w:rsidRDefault="00597C59" w:rsidP="005F3DD5">
            <w:pPr>
              <w:keepNext/>
              <w:widowControl w:val="0"/>
              <w:autoSpaceDE w:val="0"/>
              <w:autoSpaceDN w:val="0"/>
              <w:ind w:firstLine="4"/>
              <w:jc w:val="center"/>
              <w:rPr>
                <w:rFonts w:eastAsia="Times New Roman"/>
                <w:sz w:val="16"/>
                <w:szCs w:val="16"/>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724A1608" w14:textId="77777777" w:rsidR="00597C59" w:rsidRPr="00432AC7" w:rsidRDefault="00597C59" w:rsidP="005F3DD5">
            <w:pPr>
              <w:keepNext/>
              <w:widowControl w:val="0"/>
              <w:autoSpaceDE w:val="0"/>
              <w:autoSpaceDN w:val="0"/>
              <w:ind w:left="27" w:hanging="27"/>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1F3C2426" w14:textId="77777777" w:rsidR="00597C59" w:rsidRPr="00432AC7" w:rsidRDefault="00597C59" w:rsidP="005F3DD5">
            <w:pPr>
              <w:keepNext/>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6143875E" w14:textId="77777777" w:rsidR="00597C59" w:rsidRPr="00432AC7" w:rsidRDefault="00597C59" w:rsidP="005F3DD5">
            <w:pPr>
              <w:keepNext/>
              <w:widowControl w:val="0"/>
              <w:autoSpaceDE w:val="0"/>
              <w:autoSpaceDN w:val="0"/>
              <w:ind w:hanging="27"/>
              <w:jc w:val="center"/>
              <w:rPr>
                <w:rFonts w:eastAsia="Times New Roman"/>
                <w:sz w:val="16"/>
                <w:szCs w:val="16"/>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76ACF883" w14:textId="77777777" w:rsidR="00597C59" w:rsidRPr="00432AC7" w:rsidRDefault="00597C59" w:rsidP="005F3DD5">
            <w:pPr>
              <w:keepNext/>
              <w:widowControl w:val="0"/>
              <w:autoSpaceDE w:val="0"/>
              <w:autoSpaceDN w:val="0"/>
              <w:ind w:hanging="27"/>
              <w:jc w:val="center"/>
              <w:rPr>
                <w:rFonts w:eastAsia="Times New Roman"/>
                <w:sz w:val="16"/>
                <w:szCs w:val="16"/>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64C6B1D9" w14:textId="77777777" w:rsidR="00597C59" w:rsidRPr="00432AC7" w:rsidRDefault="00597C59" w:rsidP="005F3DD5">
            <w:pPr>
              <w:keepNext/>
              <w:widowControl w:val="0"/>
              <w:autoSpaceDE w:val="0"/>
              <w:autoSpaceDN w:val="0"/>
              <w:ind w:hanging="27"/>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35A1C034" w14:textId="77777777" w:rsidR="00597C59" w:rsidRPr="00432AC7" w:rsidRDefault="00597C59" w:rsidP="005F3DD5">
            <w:pPr>
              <w:keepNext/>
              <w:widowControl w:val="0"/>
              <w:autoSpaceDE w:val="0"/>
              <w:autoSpaceDN w:val="0"/>
              <w:ind w:hanging="27"/>
              <w:jc w:val="center"/>
              <w:rPr>
                <w:rFonts w:eastAsia="Times New Roman"/>
                <w:sz w:val="16"/>
                <w:szCs w:val="16"/>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195753B9" w14:textId="77777777" w:rsidR="00597C59" w:rsidRPr="00432AC7" w:rsidRDefault="00597C59" w:rsidP="005F3DD5">
            <w:pPr>
              <w:keepNext/>
              <w:widowControl w:val="0"/>
              <w:autoSpaceDE w:val="0"/>
              <w:autoSpaceDN w:val="0"/>
              <w:jc w:val="center"/>
              <w:rPr>
                <w:rFonts w:eastAsia="Times New Roman"/>
                <w:sz w:val="16"/>
                <w:szCs w:val="16"/>
              </w:rPr>
            </w:pPr>
          </w:p>
        </w:tc>
      </w:tr>
      <w:tr w:rsidR="00597C59" w:rsidRPr="00B37324" w14:paraId="22F1FA40" w14:textId="77777777" w:rsidTr="005F3DD5">
        <w:trPr>
          <w:trHeight w:val="551"/>
          <w:jc w:val="center"/>
        </w:trPr>
        <w:tc>
          <w:tcPr>
            <w:tcW w:w="2515" w:type="dxa"/>
            <w:tcBorders>
              <w:top w:val="single" w:sz="4" w:space="0" w:color="000000"/>
              <w:left w:val="single" w:sz="4" w:space="0" w:color="000000"/>
              <w:bottom w:val="single" w:sz="4" w:space="0" w:color="000000"/>
              <w:right w:val="single" w:sz="4" w:space="0" w:color="000000"/>
            </w:tcBorders>
            <w:vAlign w:val="center"/>
            <w:hideMark/>
          </w:tcPr>
          <w:p w14:paraId="46E5CD84" w14:textId="77777777" w:rsidR="00597C59" w:rsidRPr="00432AC7" w:rsidRDefault="00597C59" w:rsidP="005F3DD5">
            <w:pPr>
              <w:keepNext/>
              <w:widowControl w:val="0"/>
              <w:autoSpaceDE w:val="0"/>
              <w:autoSpaceDN w:val="0"/>
              <w:jc w:val="both"/>
              <w:rPr>
                <w:rFonts w:eastAsia="Times New Roman"/>
                <w:sz w:val="16"/>
                <w:szCs w:val="16"/>
                <w:highlight w:val="yellow"/>
              </w:rPr>
            </w:pPr>
            <w:r w:rsidRPr="00432AC7">
              <w:rPr>
                <w:rFonts w:eastAsia="Times New Roman"/>
                <w:sz w:val="16"/>
                <w:szCs w:val="16"/>
              </w:rPr>
              <w:t>VR Lanes (6 stations) Rm. 304</w:t>
            </w:r>
          </w:p>
        </w:tc>
        <w:tc>
          <w:tcPr>
            <w:tcW w:w="450" w:type="dxa"/>
            <w:tcBorders>
              <w:top w:val="single" w:sz="4" w:space="0" w:color="000000"/>
              <w:left w:val="single" w:sz="4" w:space="0" w:color="000000"/>
              <w:bottom w:val="single" w:sz="4" w:space="0" w:color="000000"/>
              <w:right w:val="single" w:sz="4" w:space="0" w:color="000000"/>
            </w:tcBorders>
            <w:vAlign w:val="center"/>
          </w:tcPr>
          <w:p w14:paraId="790A2D39" w14:textId="77777777" w:rsidR="00597C59" w:rsidRPr="00432AC7" w:rsidRDefault="00597C59" w:rsidP="005F3DD5">
            <w:pPr>
              <w:keepNext/>
              <w:widowControl w:val="0"/>
              <w:autoSpaceDE w:val="0"/>
              <w:autoSpaceDN w:val="0"/>
              <w:jc w:val="center"/>
              <w:rPr>
                <w:rFonts w:eastAsia="Times New Roman"/>
                <w:sz w:val="16"/>
                <w:szCs w:val="16"/>
              </w:rPr>
            </w:pPr>
          </w:p>
        </w:tc>
        <w:tc>
          <w:tcPr>
            <w:tcW w:w="450" w:type="dxa"/>
            <w:tcBorders>
              <w:top w:val="single" w:sz="4" w:space="0" w:color="000000"/>
              <w:left w:val="single" w:sz="4" w:space="0" w:color="000000"/>
              <w:bottom w:val="single" w:sz="4" w:space="0" w:color="000000"/>
              <w:right w:val="single" w:sz="4" w:space="0" w:color="000000"/>
            </w:tcBorders>
            <w:vAlign w:val="center"/>
          </w:tcPr>
          <w:p w14:paraId="1675CF9B" w14:textId="77777777" w:rsidR="00597C59" w:rsidRPr="00432AC7" w:rsidRDefault="00597C59" w:rsidP="005F3DD5">
            <w:pPr>
              <w:keepNext/>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40AA365D" w14:textId="77777777" w:rsidR="00597C59" w:rsidRPr="00432AC7" w:rsidRDefault="00597C59" w:rsidP="005F3DD5">
            <w:pPr>
              <w:keepNext/>
              <w:widowControl w:val="0"/>
              <w:autoSpaceDE w:val="0"/>
              <w:autoSpaceDN w:val="0"/>
              <w:jc w:val="center"/>
              <w:rPr>
                <w:rFonts w:eastAsia="Times New Roman"/>
                <w:sz w:val="16"/>
                <w:szCs w:val="16"/>
              </w:rPr>
            </w:pPr>
          </w:p>
        </w:tc>
        <w:tc>
          <w:tcPr>
            <w:tcW w:w="419" w:type="dxa"/>
            <w:tcBorders>
              <w:top w:val="single" w:sz="4" w:space="0" w:color="000000"/>
              <w:left w:val="single" w:sz="4" w:space="0" w:color="000000"/>
              <w:bottom w:val="single" w:sz="4" w:space="0" w:color="000000"/>
              <w:right w:val="single" w:sz="4" w:space="0" w:color="000000"/>
            </w:tcBorders>
            <w:vAlign w:val="center"/>
          </w:tcPr>
          <w:p w14:paraId="5CF46B72" w14:textId="77777777" w:rsidR="00597C59" w:rsidRPr="00432AC7" w:rsidRDefault="00597C59" w:rsidP="005F3DD5">
            <w:pPr>
              <w:keepNext/>
              <w:widowControl w:val="0"/>
              <w:autoSpaceDE w:val="0"/>
              <w:autoSpaceDN w:val="0"/>
              <w:jc w:val="center"/>
              <w:rPr>
                <w:rFonts w:eastAsia="Times New Roman"/>
                <w:sz w:val="16"/>
                <w:szCs w:val="16"/>
              </w:rPr>
            </w:pPr>
          </w:p>
        </w:tc>
        <w:tc>
          <w:tcPr>
            <w:tcW w:w="661" w:type="dxa"/>
            <w:tcBorders>
              <w:top w:val="single" w:sz="4" w:space="0" w:color="000000"/>
              <w:left w:val="single" w:sz="4" w:space="0" w:color="000000"/>
              <w:bottom w:val="single" w:sz="4" w:space="0" w:color="000000"/>
              <w:right w:val="single" w:sz="4" w:space="0" w:color="000000"/>
            </w:tcBorders>
            <w:vAlign w:val="center"/>
          </w:tcPr>
          <w:p w14:paraId="27CAD034" w14:textId="77777777" w:rsidR="00597C59" w:rsidRPr="00432AC7" w:rsidRDefault="00597C59" w:rsidP="005F3DD5">
            <w:pPr>
              <w:keepNext/>
              <w:widowControl w:val="0"/>
              <w:autoSpaceDE w:val="0"/>
              <w:autoSpaceDN w:val="0"/>
              <w:ind w:firstLine="4"/>
              <w:jc w:val="center"/>
              <w:rPr>
                <w:rFonts w:eastAsia="Times New Roman"/>
                <w:sz w:val="16"/>
                <w:szCs w:val="16"/>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2AA221ED" w14:textId="77777777" w:rsidR="00597C59" w:rsidRPr="00432AC7" w:rsidRDefault="00597C59" w:rsidP="005F3DD5">
            <w:pPr>
              <w:keepNext/>
              <w:widowControl w:val="0"/>
              <w:autoSpaceDE w:val="0"/>
              <w:autoSpaceDN w:val="0"/>
              <w:ind w:left="27" w:hanging="27"/>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28FC3C11" w14:textId="77777777" w:rsidR="00597C59" w:rsidRPr="00432AC7" w:rsidRDefault="00597C59" w:rsidP="005F3DD5">
            <w:pPr>
              <w:keepNext/>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6F993024" w14:textId="77777777" w:rsidR="00597C59" w:rsidRPr="00432AC7" w:rsidRDefault="00597C59" w:rsidP="005F3DD5">
            <w:pPr>
              <w:keepNext/>
              <w:widowControl w:val="0"/>
              <w:autoSpaceDE w:val="0"/>
              <w:autoSpaceDN w:val="0"/>
              <w:ind w:hanging="27"/>
              <w:jc w:val="center"/>
              <w:rPr>
                <w:rFonts w:eastAsia="Times New Roman"/>
                <w:sz w:val="16"/>
                <w:szCs w:val="16"/>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62D8B85B" w14:textId="77777777" w:rsidR="00597C59" w:rsidRPr="00432AC7" w:rsidRDefault="00597C59" w:rsidP="005F3DD5">
            <w:pPr>
              <w:keepNext/>
              <w:widowControl w:val="0"/>
              <w:autoSpaceDE w:val="0"/>
              <w:autoSpaceDN w:val="0"/>
              <w:ind w:hanging="27"/>
              <w:jc w:val="center"/>
              <w:rPr>
                <w:rFonts w:eastAsia="Times New Roman"/>
                <w:sz w:val="16"/>
                <w:szCs w:val="16"/>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2F256ED3" w14:textId="77777777" w:rsidR="00597C59" w:rsidRPr="00432AC7" w:rsidRDefault="00597C59" w:rsidP="005F3DD5">
            <w:pPr>
              <w:keepNext/>
              <w:widowControl w:val="0"/>
              <w:autoSpaceDE w:val="0"/>
              <w:autoSpaceDN w:val="0"/>
              <w:ind w:hanging="27"/>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4A19607B" w14:textId="77777777" w:rsidR="00597C59" w:rsidRPr="00432AC7" w:rsidRDefault="00597C59" w:rsidP="005F3DD5">
            <w:pPr>
              <w:keepNext/>
              <w:widowControl w:val="0"/>
              <w:autoSpaceDE w:val="0"/>
              <w:autoSpaceDN w:val="0"/>
              <w:ind w:hanging="27"/>
              <w:jc w:val="center"/>
              <w:rPr>
                <w:rFonts w:eastAsia="Times New Roman"/>
                <w:sz w:val="16"/>
                <w:szCs w:val="16"/>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4A9721A1" w14:textId="77777777" w:rsidR="00597C59" w:rsidRPr="00432AC7" w:rsidRDefault="00597C59" w:rsidP="005F3DD5">
            <w:pPr>
              <w:keepNext/>
              <w:widowControl w:val="0"/>
              <w:autoSpaceDE w:val="0"/>
              <w:autoSpaceDN w:val="0"/>
              <w:jc w:val="center"/>
              <w:rPr>
                <w:rFonts w:eastAsia="Times New Roman"/>
                <w:sz w:val="16"/>
                <w:szCs w:val="16"/>
              </w:rPr>
            </w:pPr>
          </w:p>
        </w:tc>
      </w:tr>
      <w:tr w:rsidR="00597C59" w:rsidRPr="00B37324" w14:paraId="36826F83" w14:textId="77777777" w:rsidTr="005F3DD5">
        <w:trPr>
          <w:trHeight w:val="350"/>
          <w:jc w:val="center"/>
        </w:trPr>
        <w:tc>
          <w:tcPr>
            <w:tcW w:w="5035" w:type="dxa"/>
            <w:gridSpan w:val="6"/>
            <w:tcBorders>
              <w:top w:val="single" w:sz="4" w:space="0" w:color="000000"/>
              <w:left w:val="single" w:sz="4" w:space="0" w:color="000000"/>
              <w:bottom w:val="single" w:sz="4" w:space="0" w:color="000000"/>
              <w:right w:val="single" w:sz="4" w:space="0" w:color="000000"/>
            </w:tcBorders>
            <w:shd w:val="clear" w:color="auto" w:fill="D9E0F1"/>
            <w:vAlign w:val="center"/>
            <w:hideMark/>
          </w:tcPr>
          <w:p w14:paraId="381A3E25" w14:textId="77777777" w:rsidR="00597C59" w:rsidRPr="004E616A" w:rsidRDefault="00597C59" w:rsidP="005F3DD5">
            <w:pPr>
              <w:keepNext/>
              <w:widowControl w:val="0"/>
              <w:autoSpaceDE w:val="0"/>
              <w:autoSpaceDN w:val="0"/>
              <w:ind w:right="174" w:firstLine="4"/>
              <w:jc w:val="right"/>
              <w:rPr>
                <w:rFonts w:eastAsia="Times New Roman"/>
                <w:b/>
                <w:color w:val="FFFFFF"/>
                <w:sz w:val="16"/>
                <w:szCs w:val="16"/>
              </w:rPr>
            </w:pPr>
            <w:r w:rsidRPr="004E616A">
              <w:rPr>
                <w:rFonts w:eastAsia="Times New Roman"/>
                <w:b/>
                <w:sz w:val="16"/>
              </w:rPr>
              <w:t>Sub TOTALS</w:t>
            </w:r>
          </w:p>
        </w:tc>
        <w:tc>
          <w:tcPr>
            <w:tcW w:w="720" w:type="dxa"/>
            <w:tcBorders>
              <w:top w:val="single" w:sz="4" w:space="0" w:color="000000"/>
              <w:left w:val="single" w:sz="4" w:space="0" w:color="000000"/>
              <w:bottom w:val="single" w:sz="4" w:space="0" w:color="000000"/>
              <w:right w:val="single" w:sz="4" w:space="0" w:color="000000"/>
            </w:tcBorders>
            <w:shd w:val="clear" w:color="auto" w:fill="D9E0F1"/>
            <w:vAlign w:val="center"/>
          </w:tcPr>
          <w:p w14:paraId="61CEE390" w14:textId="77777777" w:rsidR="00597C59" w:rsidRPr="00432AC7" w:rsidRDefault="00597C59" w:rsidP="005F3DD5">
            <w:pPr>
              <w:keepNext/>
              <w:widowControl w:val="0"/>
              <w:autoSpaceDE w:val="0"/>
              <w:autoSpaceDN w:val="0"/>
              <w:ind w:left="27" w:hanging="27"/>
              <w:jc w:val="center"/>
              <w:rPr>
                <w:rFonts w:eastAsia="Times New Roman"/>
                <w:b/>
                <w:color w:val="FFFFFF"/>
                <w:sz w:val="16"/>
                <w:szCs w:val="16"/>
              </w:rPr>
            </w:pPr>
          </w:p>
        </w:tc>
        <w:tc>
          <w:tcPr>
            <w:tcW w:w="540" w:type="dxa"/>
            <w:tcBorders>
              <w:top w:val="single" w:sz="4" w:space="0" w:color="000000"/>
              <w:left w:val="single" w:sz="4" w:space="0" w:color="000000"/>
              <w:bottom w:val="single" w:sz="4" w:space="0" w:color="000000"/>
              <w:right w:val="single" w:sz="4" w:space="0" w:color="000000"/>
            </w:tcBorders>
            <w:shd w:val="clear" w:color="auto" w:fill="D9E0F1"/>
            <w:vAlign w:val="center"/>
          </w:tcPr>
          <w:p w14:paraId="58FCE826" w14:textId="77777777" w:rsidR="00597C59" w:rsidRPr="00432AC7" w:rsidRDefault="00597C59" w:rsidP="005F3DD5">
            <w:pPr>
              <w:keepNext/>
              <w:widowControl w:val="0"/>
              <w:autoSpaceDE w:val="0"/>
              <w:autoSpaceDN w:val="0"/>
              <w:jc w:val="center"/>
              <w:rPr>
                <w:rFonts w:eastAsia="Times New Roman"/>
                <w:b/>
                <w:color w:val="FFFFFF"/>
                <w:sz w:val="16"/>
                <w:szCs w:val="16"/>
              </w:rPr>
            </w:pPr>
          </w:p>
        </w:tc>
        <w:tc>
          <w:tcPr>
            <w:tcW w:w="540" w:type="dxa"/>
            <w:tcBorders>
              <w:top w:val="single" w:sz="4" w:space="0" w:color="000000"/>
              <w:left w:val="single" w:sz="4" w:space="0" w:color="000000"/>
              <w:bottom w:val="single" w:sz="4" w:space="0" w:color="000000"/>
              <w:right w:val="single" w:sz="4" w:space="0" w:color="000000"/>
            </w:tcBorders>
            <w:shd w:val="clear" w:color="auto" w:fill="D9E0F1"/>
            <w:vAlign w:val="center"/>
          </w:tcPr>
          <w:p w14:paraId="7962D5AA" w14:textId="77777777" w:rsidR="00597C59" w:rsidRPr="00432AC7" w:rsidRDefault="00597C59" w:rsidP="005F3DD5">
            <w:pPr>
              <w:keepNext/>
              <w:widowControl w:val="0"/>
              <w:autoSpaceDE w:val="0"/>
              <w:autoSpaceDN w:val="0"/>
              <w:ind w:hanging="27"/>
              <w:jc w:val="center"/>
              <w:rPr>
                <w:rFonts w:eastAsia="Times New Roman"/>
                <w:b/>
                <w:color w:val="FFFFFF"/>
                <w:sz w:val="16"/>
                <w:szCs w:val="16"/>
              </w:rPr>
            </w:pPr>
          </w:p>
        </w:tc>
        <w:tc>
          <w:tcPr>
            <w:tcW w:w="630" w:type="dxa"/>
            <w:tcBorders>
              <w:top w:val="single" w:sz="4" w:space="0" w:color="000000"/>
              <w:left w:val="single" w:sz="4" w:space="0" w:color="000000"/>
              <w:bottom w:val="single" w:sz="4" w:space="0" w:color="000000"/>
              <w:right w:val="single" w:sz="4" w:space="0" w:color="000000"/>
            </w:tcBorders>
            <w:shd w:val="clear" w:color="auto" w:fill="D9E0F1"/>
            <w:vAlign w:val="center"/>
          </w:tcPr>
          <w:p w14:paraId="5FABCF1F" w14:textId="77777777" w:rsidR="00597C59" w:rsidRPr="00432AC7" w:rsidRDefault="00597C59" w:rsidP="005F3DD5">
            <w:pPr>
              <w:keepNext/>
              <w:widowControl w:val="0"/>
              <w:autoSpaceDE w:val="0"/>
              <w:autoSpaceDN w:val="0"/>
              <w:ind w:hanging="27"/>
              <w:jc w:val="center"/>
              <w:rPr>
                <w:rFonts w:eastAsia="Times New Roman"/>
                <w:b/>
                <w:color w:val="FFFFFF"/>
                <w:sz w:val="16"/>
                <w:szCs w:val="16"/>
              </w:rPr>
            </w:pPr>
          </w:p>
        </w:tc>
        <w:tc>
          <w:tcPr>
            <w:tcW w:w="720" w:type="dxa"/>
            <w:tcBorders>
              <w:top w:val="single" w:sz="4" w:space="0" w:color="000000"/>
              <w:left w:val="single" w:sz="4" w:space="0" w:color="000000"/>
              <w:bottom w:val="single" w:sz="4" w:space="0" w:color="000000"/>
              <w:right w:val="single" w:sz="4" w:space="0" w:color="000000"/>
            </w:tcBorders>
            <w:shd w:val="clear" w:color="auto" w:fill="D9E0F1"/>
            <w:vAlign w:val="center"/>
          </w:tcPr>
          <w:p w14:paraId="5D35B58C" w14:textId="77777777" w:rsidR="00597C59" w:rsidRPr="00432AC7" w:rsidRDefault="00597C59" w:rsidP="005F3DD5">
            <w:pPr>
              <w:keepNext/>
              <w:widowControl w:val="0"/>
              <w:autoSpaceDE w:val="0"/>
              <w:autoSpaceDN w:val="0"/>
              <w:ind w:hanging="27"/>
              <w:jc w:val="center"/>
              <w:rPr>
                <w:rFonts w:eastAsia="Times New Roman"/>
                <w:b/>
                <w:color w:val="FFFFFF"/>
                <w:sz w:val="16"/>
                <w:szCs w:val="16"/>
              </w:rPr>
            </w:pPr>
          </w:p>
        </w:tc>
        <w:tc>
          <w:tcPr>
            <w:tcW w:w="540" w:type="dxa"/>
            <w:tcBorders>
              <w:top w:val="single" w:sz="4" w:space="0" w:color="000000"/>
              <w:left w:val="single" w:sz="4" w:space="0" w:color="000000"/>
              <w:bottom w:val="single" w:sz="4" w:space="0" w:color="000000"/>
              <w:right w:val="single" w:sz="4" w:space="0" w:color="000000"/>
            </w:tcBorders>
            <w:shd w:val="clear" w:color="auto" w:fill="D9E0F1"/>
            <w:vAlign w:val="center"/>
          </w:tcPr>
          <w:p w14:paraId="70829B2A" w14:textId="77777777" w:rsidR="00597C59" w:rsidRPr="00432AC7" w:rsidRDefault="00597C59" w:rsidP="005F3DD5">
            <w:pPr>
              <w:keepNext/>
              <w:widowControl w:val="0"/>
              <w:autoSpaceDE w:val="0"/>
              <w:autoSpaceDN w:val="0"/>
              <w:ind w:hanging="27"/>
              <w:jc w:val="center"/>
              <w:rPr>
                <w:rFonts w:eastAsia="Times New Roman"/>
                <w:b/>
                <w:color w:val="FFFFFF"/>
                <w:sz w:val="16"/>
                <w:szCs w:val="16"/>
              </w:rPr>
            </w:pPr>
          </w:p>
        </w:tc>
        <w:tc>
          <w:tcPr>
            <w:tcW w:w="630" w:type="dxa"/>
            <w:tcBorders>
              <w:top w:val="single" w:sz="4" w:space="0" w:color="000000"/>
              <w:left w:val="single" w:sz="4" w:space="0" w:color="000000"/>
              <w:bottom w:val="single" w:sz="4" w:space="0" w:color="000000"/>
              <w:right w:val="single" w:sz="4" w:space="0" w:color="000000"/>
            </w:tcBorders>
            <w:shd w:val="clear" w:color="auto" w:fill="D9E0F1"/>
            <w:vAlign w:val="center"/>
          </w:tcPr>
          <w:p w14:paraId="5D879C42" w14:textId="77777777" w:rsidR="00597C59" w:rsidRPr="00432AC7" w:rsidRDefault="00597C59" w:rsidP="005F3DD5">
            <w:pPr>
              <w:keepNext/>
              <w:widowControl w:val="0"/>
              <w:autoSpaceDE w:val="0"/>
              <w:autoSpaceDN w:val="0"/>
              <w:jc w:val="center"/>
              <w:rPr>
                <w:rFonts w:eastAsia="Times New Roman"/>
                <w:b/>
                <w:color w:val="FFFFFF"/>
                <w:sz w:val="16"/>
                <w:szCs w:val="16"/>
              </w:rPr>
            </w:pPr>
          </w:p>
        </w:tc>
      </w:tr>
      <w:tr w:rsidR="00597C59" w:rsidRPr="00B37324" w14:paraId="2F2F5EAA" w14:textId="77777777" w:rsidTr="005F3DD5">
        <w:trPr>
          <w:trHeight w:val="368"/>
          <w:jc w:val="center"/>
        </w:trPr>
        <w:tc>
          <w:tcPr>
            <w:tcW w:w="9355" w:type="dxa"/>
            <w:gridSpan w:val="13"/>
            <w:tcBorders>
              <w:top w:val="single" w:sz="4" w:space="0" w:color="000000"/>
              <w:left w:val="single" w:sz="4" w:space="0" w:color="000000"/>
              <w:bottom w:val="single" w:sz="4" w:space="0" w:color="000000"/>
              <w:right w:val="single" w:sz="4" w:space="0" w:color="000000"/>
            </w:tcBorders>
            <w:shd w:val="clear" w:color="auto" w:fill="DDD9C3"/>
            <w:vAlign w:val="center"/>
            <w:hideMark/>
          </w:tcPr>
          <w:p w14:paraId="44FCBEC5" w14:textId="77777777" w:rsidR="00597C59" w:rsidRPr="00432AC7" w:rsidRDefault="00597C59" w:rsidP="005F3DD5">
            <w:pPr>
              <w:keepNext/>
              <w:widowControl w:val="0"/>
              <w:autoSpaceDE w:val="0"/>
              <w:autoSpaceDN w:val="0"/>
              <w:jc w:val="center"/>
              <w:rPr>
                <w:rFonts w:eastAsia="Times New Roman"/>
                <w:sz w:val="16"/>
                <w:szCs w:val="16"/>
              </w:rPr>
            </w:pPr>
            <w:r w:rsidRPr="00432AC7">
              <w:rPr>
                <w:rFonts w:eastAsia="Times New Roman"/>
                <w:sz w:val="16"/>
              </w:rPr>
              <w:t>OTHER (Execution Lead)</w:t>
            </w:r>
          </w:p>
        </w:tc>
      </w:tr>
      <w:tr w:rsidR="00597C59" w:rsidRPr="00B37324" w14:paraId="16FDCEA3" w14:textId="77777777" w:rsidTr="005F3DD5">
        <w:trPr>
          <w:trHeight w:val="193"/>
          <w:jc w:val="center"/>
        </w:trPr>
        <w:tc>
          <w:tcPr>
            <w:tcW w:w="2515" w:type="dxa"/>
            <w:tcBorders>
              <w:top w:val="single" w:sz="4" w:space="0" w:color="000000"/>
              <w:left w:val="single" w:sz="4" w:space="0" w:color="000000"/>
              <w:bottom w:val="single" w:sz="4" w:space="0" w:color="000000"/>
              <w:right w:val="single" w:sz="4" w:space="0" w:color="000000"/>
            </w:tcBorders>
            <w:vAlign w:val="center"/>
            <w:hideMark/>
          </w:tcPr>
          <w:p w14:paraId="474F6418" w14:textId="77777777" w:rsidR="00597C59" w:rsidRPr="00432AC7" w:rsidRDefault="00597C59" w:rsidP="005F3DD5">
            <w:pPr>
              <w:keepNext/>
              <w:autoSpaceDN w:val="0"/>
              <w:rPr>
                <w:rFonts w:eastAsia="Times New Roman"/>
                <w:color w:val="000000"/>
                <w:sz w:val="16"/>
                <w:szCs w:val="16"/>
              </w:rPr>
            </w:pPr>
            <w:r w:rsidRPr="00432AC7">
              <w:rPr>
                <w:rFonts w:eastAsia="Times New Roman"/>
                <w:bCs/>
                <w:color w:val="000000"/>
                <w:sz w:val="16"/>
                <w:szCs w:val="16"/>
              </w:rPr>
              <w:t>TBD</w:t>
            </w:r>
          </w:p>
        </w:tc>
        <w:tc>
          <w:tcPr>
            <w:tcW w:w="450" w:type="dxa"/>
            <w:tcBorders>
              <w:top w:val="single" w:sz="4" w:space="0" w:color="000000"/>
              <w:left w:val="single" w:sz="4" w:space="0" w:color="000000"/>
              <w:bottom w:val="single" w:sz="4" w:space="0" w:color="000000"/>
              <w:right w:val="single" w:sz="4" w:space="0" w:color="000000"/>
            </w:tcBorders>
            <w:vAlign w:val="center"/>
          </w:tcPr>
          <w:p w14:paraId="4BBFB95F" w14:textId="77777777" w:rsidR="00597C59" w:rsidRPr="00432AC7" w:rsidRDefault="00597C59" w:rsidP="005F3DD5">
            <w:pPr>
              <w:keepNext/>
              <w:widowControl w:val="0"/>
              <w:autoSpaceDE w:val="0"/>
              <w:autoSpaceDN w:val="0"/>
              <w:jc w:val="center"/>
              <w:rPr>
                <w:rFonts w:eastAsia="Times New Roman"/>
                <w:sz w:val="16"/>
                <w:szCs w:val="16"/>
              </w:rPr>
            </w:pPr>
          </w:p>
        </w:tc>
        <w:tc>
          <w:tcPr>
            <w:tcW w:w="450" w:type="dxa"/>
            <w:tcBorders>
              <w:top w:val="single" w:sz="4" w:space="0" w:color="000000"/>
              <w:left w:val="single" w:sz="4" w:space="0" w:color="000000"/>
              <w:bottom w:val="single" w:sz="4" w:space="0" w:color="000000"/>
              <w:right w:val="single" w:sz="4" w:space="0" w:color="000000"/>
            </w:tcBorders>
            <w:vAlign w:val="center"/>
          </w:tcPr>
          <w:p w14:paraId="15374463" w14:textId="77777777" w:rsidR="00597C59" w:rsidRPr="00432AC7" w:rsidRDefault="00597C59" w:rsidP="005F3DD5">
            <w:pPr>
              <w:keepNext/>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04473966" w14:textId="77777777" w:rsidR="00597C59" w:rsidRPr="00432AC7" w:rsidRDefault="00597C59" w:rsidP="005F3DD5">
            <w:pPr>
              <w:keepNext/>
              <w:widowControl w:val="0"/>
              <w:autoSpaceDE w:val="0"/>
              <w:autoSpaceDN w:val="0"/>
              <w:jc w:val="center"/>
              <w:rPr>
                <w:rFonts w:eastAsia="Times New Roman"/>
                <w:sz w:val="16"/>
                <w:szCs w:val="16"/>
              </w:rPr>
            </w:pPr>
          </w:p>
        </w:tc>
        <w:tc>
          <w:tcPr>
            <w:tcW w:w="419" w:type="dxa"/>
            <w:tcBorders>
              <w:top w:val="single" w:sz="4" w:space="0" w:color="000000"/>
              <w:left w:val="single" w:sz="4" w:space="0" w:color="000000"/>
              <w:bottom w:val="single" w:sz="4" w:space="0" w:color="000000"/>
              <w:right w:val="single" w:sz="4" w:space="0" w:color="000000"/>
            </w:tcBorders>
            <w:vAlign w:val="center"/>
          </w:tcPr>
          <w:p w14:paraId="3B71B0B5" w14:textId="77777777" w:rsidR="00597C59" w:rsidRPr="00432AC7" w:rsidRDefault="00597C59" w:rsidP="005F3DD5">
            <w:pPr>
              <w:keepNext/>
              <w:widowControl w:val="0"/>
              <w:autoSpaceDE w:val="0"/>
              <w:autoSpaceDN w:val="0"/>
              <w:jc w:val="center"/>
              <w:rPr>
                <w:rFonts w:eastAsia="Times New Roman"/>
                <w:sz w:val="16"/>
                <w:szCs w:val="16"/>
              </w:rPr>
            </w:pPr>
          </w:p>
        </w:tc>
        <w:tc>
          <w:tcPr>
            <w:tcW w:w="661" w:type="dxa"/>
            <w:tcBorders>
              <w:top w:val="single" w:sz="4" w:space="0" w:color="000000"/>
              <w:left w:val="single" w:sz="4" w:space="0" w:color="000000"/>
              <w:bottom w:val="single" w:sz="4" w:space="0" w:color="000000"/>
              <w:right w:val="single" w:sz="4" w:space="0" w:color="000000"/>
            </w:tcBorders>
            <w:vAlign w:val="center"/>
          </w:tcPr>
          <w:p w14:paraId="1394E181" w14:textId="77777777" w:rsidR="00597C59" w:rsidRPr="00432AC7" w:rsidRDefault="00597C59" w:rsidP="005F3DD5">
            <w:pPr>
              <w:keepNext/>
              <w:widowControl w:val="0"/>
              <w:autoSpaceDE w:val="0"/>
              <w:autoSpaceDN w:val="0"/>
              <w:jc w:val="center"/>
              <w:rPr>
                <w:rFonts w:eastAsia="Times New Roman"/>
                <w:sz w:val="16"/>
                <w:szCs w:val="16"/>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519BCBDB" w14:textId="77777777" w:rsidR="00597C59" w:rsidRPr="00432AC7" w:rsidRDefault="00597C59" w:rsidP="005F3DD5">
            <w:pPr>
              <w:keepNext/>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60E88106" w14:textId="77777777" w:rsidR="00597C59" w:rsidRPr="00432AC7" w:rsidRDefault="00597C59" w:rsidP="005F3DD5">
            <w:pPr>
              <w:keepNext/>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52AAB5AB" w14:textId="77777777" w:rsidR="00597C59" w:rsidRPr="00432AC7" w:rsidRDefault="00597C59" w:rsidP="005F3DD5">
            <w:pPr>
              <w:keepNext/>
              <w:widowControl w:val="0"/>
              <w:autoSpaceDE w:val="0"/>
              <w:autoSpaceDN w:val="0"/>
              <w:jc w:val="center"/>
              <w:rPr>
                <w:rFonts w:eastAsia="Times New Roman"/>
                <w:sz w:val="16"/>
                <w:szCs w:val="16"/>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7A084FF0" w14:textId="77777777" w:rsidR="00597C59" w:rsidRPr="00432AC7" w:rsidRDefault="00597C59" w:rsidP="005F3DD5">
            <w:pPr>
              <w:keepNext/>
              <w:widowControl w:val="0"/>
              <w:autoSpaceDE w:val="0"/>
              <w:autoSpaceDN w:val="0"/>
              <w:jc w:val="center"/>
              <w:rPr>
                <w:rFonts w:eastAsia="Times New Roman"/>
                <w:sz w:val="16"/>
                <w:szCs w:val="16"/>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2BEF9CD4" w14:textId="77777777" w:rsidR="00597C59" w:rsidRPr="00432AC7" w:rsidRDefault="00597C59" w:rsidP="005F3DD5">
            <w:pPr>
              <w:keepNext/>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2260478F" w14:textId="77777777" w:rsidR="00597C59" w:rsidRPr="00432AC7" w:rsidRDefault="00597C59" w:rsidP="005F3DD5">
            <w:pPr>
              <w:keepNext/>
              <w:widowControl w:val="0"/>
              <w:autoSpaceDE w:val="0"/>
              <w:autoSpaceDN w:val="0"/>
              <w:jc w:val="center"/>
              <w:rPr>
                <w:rFonts w:eastAsia="Times New Roman"/>
                <w:sz w:val="16"/>
                <w:szCs w:val="16"/>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62A60AEB" w14:textId="77777777" w:rsidR="00597C59" w:rsidRPr="00432AC7" w:rsidRDefault="00597C59" w:rsidP="005F3DD5">
            <w:pPr>
              <w:keepNext/>
              <w:widowControl w:val="0"/>
              <w:autoSpaceDE w:val="0"/>
              <w:autoSpaceDN w:val="0"/>
              <w:jc w:val="center"/>
              <w:rPr>
                <w:rFonts w:eastAsia="Times New Roman"/>
                <w:sz w:val="16"/>
                <w:szCs w:val="16"/>
              </w:rPr>
            </w:pPr>
          </w:p>
        </w:tc>
      </w:tr>
      <w:tr w:rsidR="00597C59" w:rsidRPr="00B37324" w14:paraId="77181369" w14:textId="77777777" w:rsidTr="005F3DD5">
        <w:trPr>
          <w:trHeight w:val="377"/>
          <w:jc w:val="center"/>
        </w:trPr>
        <w:tc>
          <w:tcPr>
            <w:tcW w:w="5035" w:type="dxa"/>
            <w:gridSpan w:val="6"/>
            <w:tcBorders>
              <w:top w:val="single" w:sz="4" w:space="0" w:color="000000"/>
              <w:left w:val="single" w:sz="4" w:space="0" w:color="000000"/>
              <w:bottom w:val="single" w:sz="4" w:space="0" w:color="000000"/>
              <w:right w:val="single" w:sz="4" w:space="0" w:color="000000"/>
            </w:tcBorders>
            <w:shd w:val="clear" w:color="auto" w:fill="D9E0F1"/>
            <w:vAlign w:val="center"/>
            <w:hideMark/>
          </w:tcPr>
          <w:p w14:paraId="21ED00F5" w14:textId="77777777" w:rsidR="00597C59" w:rsidRPr="004E616A" w:rsidRDefault="00597C59" w:rsidP="005F3DD5">
            <w:pPr>
              <w:keepNext/>
              <w:widowControl w:val="0"/>
              <w:autoSpaceDE w:val="0"/>
              <w:autoSpaceDN w:val="0"/>
              <w:ind w:right="174"/>
              <w:jc w:val="right"/>
              <w:rPr>
                <w:rFonts w:eastAsia="Times New Roman"/>
                <w:b/>
                <w:sz w:val="16"/>
                <w:szCs w:val="16"/>
              </w:rPr>
            </w:pPr>
            <w:r w:rsidRPr="004E616A">
              <w:rPr>
                <w:rFonts w:eastAsia="Times New Roman"/>
                <w:b/>
                <w:sz w:val="16"/>
              </w:rPr>
              <w:t>Sub TOTALS</w:t>
            </w:r>
          </w:p>
        </w:tc>
        <w:tc>
          <w:tcPr>
            <w:tcW w:w="720" w:type="dxa"/>
            <w:tcBorders>
              <w:top w:val="single" w:sz="4" w:space="0" w:color="000000"/>
              <w:left w:val="single" w:sz="4" w:space="0" w:color="000000"/>
              <w:bottom w:val="single" w:sz="4" w:space="0" w:color="000000"/>
              <w:right w:val="single" w:sz="4" w:space="0" w:color="000000"/>
            </w:tcBorders>
            <w:shd w:val="clear" w:color="auto" w:fill="D9E0F1"/>
            <w:vAlign w:val="center"/>
          </w:tcPr>
          <w:p w14:paraId="1C4A8442" w14:textId="77777777" w:rsidR="00597C59" w:rsidRPr="00432AC7" w:rsidRDefault="00597C59" w:rsidP="005F3DD5">
            <w:pPr>
              <w:keepNext/>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shd w:val="clear" w:color="auto" w:fill="D9E0F1"/>
            <w:vAlign w:val="center"/>
          </w:tcPr>
          <w:p w14:paraId="71C095DD" w14:textId="77777777" w:rsidR="00597C59" w:rsidRPr="00432AC7" w:rsidRDefault="00597C59" w:rsidP="005F3DD5">
            <w:pPr>
              <w:keepNext/>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shd w:val="clear" w:color="auto" w:fill="D9E0F1"/>
            <w:vAlign w:val="center"/>
          </w:tcPr>
          <w:p w14:paraId="044240D7" w14:textId="77777777" w:rsidR="00597C59" w:rsidRPr="00432AC7" w:rsidRDefault="00597C59" w:rsidP="005F3DD5">
            <w:pPr>
              <w:keepNext/>
              <w:widowControl w:val="0"/>
              <w:autoSpaceDE w:val="0"/>
              <w:autoSpaceDN w:val="0"/>
              <w:jc w:val="center"/>
              <w:rPr>
                <w:rFonts w:eastAsia="Times New Roman"/>
                <w:sz w:val="16"/>
                <w:szCs w:val="16"/>
              </w:rPr>
            </w:pPr>
          </w:p>
        </w:tc>
        <w:tc>
          <w:tcPr>
            <w:tcW w:w="630" w:type="dxa"/>
            <w:tcBorders>
              <w:top w:val="single" w:sz="4" w:space="0" w:color="000000"/>
              <w:left w:val="single" w:sz="4" w:space="0" w:color="000000"/>
              <w:bottom w:val="single" w:sz="4" w:space="0" w:color="000000"/>
              <w:right w:val="single" w:sz="4" w:space="0" w:color="000000"/>
            </w:tcBorders>
            <w:shd w:val="clear" w:color="auto" w:fill="D9E0F1"/>
            <w:vAlign w:val="center"/>
          </w:tcPr>
          <w:p w14:paraId="7CBE2DD3" w14:textId="77777777" w:rsidR="00597C59" w:rsidRPr="00432AC7" w:rsidRDefault="00597C59" w:rsidP="005F3DD5">
            <w:pPr>
              <w:keepNext/>
              <w:widowControl w:val="0"/>
              <w:autoSpaceDE w:val="0"/>
              <w:autoSpaceDN w:val="0"/>
              <w:jc w:val="center"/>
              <w:rPr>
                <w:rFonts w:eastAsia="Times New Roman"/>
                <w:sz w:val="16"/>
                <w:szCs w:val="16"/>
              </w:rPr>
            </w:pPr>
          </w:p>
        </w:tc>
        <w:tc>
          <w:tcPr>
            <w:tcW w:w="720" w:type="dxa"/>
            <w:tcBorders>
              <w:top w:val="single" w:sz="4" w:space="0" w:color="000000"/>
              <w:left w:val="single" w:sz="4" w:space="0" w:color="000000"/>
              <w:bottom w:val="single" w:sz="4" w:space="0" w:color="000000"/>
              <w:right w:val="single" w:sz="4" w:space="0" w:color="000000"/>
            </w:tcBorders>
            <w:shd w:val="clear" w:color="auto" w:fill="D9E0F1"/>
            <w:vAlign w:val="center"/>
          </w:tcPr>
          <w:p w14:paraId="26F100EC" w14:textId="77777777" w:rsidR="00597C59" w:rsidRPr="00432AC7" w:rsidRDefault="00597C59" w:rsidP="005F3DD5">
            <w:pPr>
              <w:keepNext/>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shd w:val="clear" w:color="auto" w:fill="D9E0F1"/>
            <w:vAlign w:val="center"/>
          </w:tcPr>
          <w:p w14:paraId="06BD2E96" w14:textId="77777777" w:rsidR="00597C59" w:rsidRPr="00432AC7" w:rsidRDefault="00597C59" w:rsidP="005F3DD5">
            <w:pPr>
              <w:keepNext/>
              <w:widowControl w:val="0"/>
              <w:autoSpaceDE w:val="0"/>
              <w:autoSpaceDN w:val="0"/>
              <w:jc w:val="center"/>
              <w:rPr>
                <w:rFonts w:eastAsia="Times New Roman"/>
                <w:sz w:val="16"/>
                <w:szCs w:val="16"/>
              </w:rPr>
            </w:pPr>
          </w:p>
        </w:tc>
        <w:tc>
          <w:tcPr>
            <w:tcW w:w="630" w:type="dxa"/>
            <w:tcBorders>
              <w:top w:val="single" w:sz="4" w:space="0" w:color="000000"/>
              <w:left w:val="single" w:sz="4" w:space="0" w:color="000000"/>
              <w:bottom w:val="single" w:sz="4" w:space="0" w:color="000000"/>
              <w:right w:val="single" w:sz="4" w:space="0" w:color="000000"/>
            </w:tcBorders>
            <w:shd w:val="clear" w:color="auto" w:fill="D9E0F1"/>
            <w:vAlign w:val="center"/>
          </w:tcPr>
          <w:p w14:paraId="22B0E398" w14:textId="77777777" w:rsidR="00597C59" w:rsidRPr="00432AC7" w:rsidRDefault="00597C59" w:rsidP="005F3DD5">
            <w:pPr>
              <w:keepNext/>
              <w:widowControl w:val="0"/>
              <w:autoSpaceDE w:val="0"/>
              <w:autoSpaceDN w:val="0"/>
              <w:jc w:val="center"/>
              <w:rPr>
                <w:rFonts w:eastAsia="Times New Roman"/>
                <w:sz w:val="16"/>
                <w:szCs w:val="16"/>
              </w:rPr>
            </w:pPr>
          </w:p>
        </w:tc>
      </w:tr>
      <w:tr w:rsidR="00597C59" w:rsidRPr="00B37324" w14:paraId="59E936AE" w14:textId="77777777" w:rsidTr="005F3DD5">
        <w:trPr>
          <w:trHeight w:val="350"/>
          <w:jc w:val="center"/>
        </w:trPr>
        <w:tc>
          <w:tcPr>
            <w:tcW w:w="5035" w:type="dxa"/>
            <w:gridSpan w:val="6"/>
            <w:tcBorders>
              <w:top w:val="single" w:sz="4" w:space="0" w:color="000000"/>
              <w:left w:val="single" w:sz="4" w:space="0" w:color="000000"/>
              <w:bottom w:val="single" w:sz="4" w:space="0" w:color="000000"/>
              <w:right w:val="single" w:sz="4" w:space="0" w:color="000000"/>
            </w:tcBorders>
            <w:shd w:val="clear" w:color="auto" w:fill="D9E0F1"/>
            <w:vAlign w:val="center"/>
            <w:hideMark/>
          </w:tcPr>
          <w:p w14:paraId="71AD9123" w14:textId="77777777" w:rsidR="00597C59" w:rsidRPr="004E616A" w:rsidRDefault="00597C59" w:rsidP="005F3DD5">
            <w:pPr>
              <w:keepNext/>
              <w:widowControl w:val="0"/>
              <w:autoSpaceDE w:val="0"/>
              <w:autoSpaceDN w:val="0"/>
              <w:ind w:right="174"/>
              <w:jc w:val="right"/>
              <w:rPr>
                <w:rFonts w:eastAsia="Times New Roman"/>
                <w:b/>
                <w:sz w:val="16"/>
                <w:szCs w:val="16"/>
              </w:rPr>
            </w:pPr>
            <w:r w:rsidRPr="004E616A">
              <w:rPr>
                <w:rFonts w:eastAsia="Times New Roman"/>
                <w:b/>
                <w:sz w:val="16"/>
              </w:rPr>
              <w:t>Grand TOTALS</w:t>
            </w:r>
          </w:p>
        </w:tc>
        <w:tc>
          <w:tcPr>
            <w:tcW w:w="720" w:type="dxa"/>
            <w:tcBorders>
              <w:top w:val="single" w:sz="4" w:space="0" w:color="000000"/>
              <w:left w:val="single" w:sz="4" w:space="0" w:color="000000"/>
              <w:bottom w:val="single" w:sz="4" w:space="0" w:color="000000"/>
              <w:right w:val="single" w:sz="4" w:space="0" w:color="000000"/>
            </w:tcBorders>
            <w:shd w:val="clear" w:color="auto" w:fill="D9E0F1"/>
            <w:vAlign w:val="center"/>
          </w:tcPr>
          <w:p w14:paraId="2AA5DE6F" w14:textId="77777777" w:rsidR="00597C59" w:rsidRPr="00432AC7" w:rsidRDefault="00597C59" w:rsidP="005F3DD5">
            <w:pPr>
              <w:keepNext/>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shd w:val="clear" w:color="auto" w:fill="D9E0F1"/>
            <w:vAlign w:val="center"/>
          </w:tcPr>
          <w:p w14:paraId="3852FF66" w14:textId="77777777" w:rsidR="00597C59" w:rsidRPr="00432AC7" w:rsidRDefault="00597C59" w:rsidP="005F3DD5">
            <w:pPr>
              <w:keepNext/>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shd w:val="clear" w:color="auto" w:fill="D9E0F1"/>
            <w:vAlign w:val="center"/>
          </w:tcPr>
          <w:p w14:paraId="631CB2EF" w14:textId="77777777" w:rsidR="00597C59" w:rsidRPr="00432AC7" w:rsidRDefault="00597C59" w:rsidP="005F3DD5">
            <w:pPr>
              <w:keepNext/>
              <w:widowControl w:val="0"/>
              <w:autoSpaceDE w:val="0"/>
              <w:autoSpaceDN w:val="0"/>
              <w:jc w:val="center"/>
              <w:rPr>
                <w:rFonts w:eastAsia="Times New Roman"/>
                <w:sz w:val="16"/>
                <w:szCs w:val="16"/>
              </w:rPr>
            </w:pPr>
          </w:p>
        </w:tc>
        <w:tc>
          <w:tcPr>
            <w:tcW w:w="630" w:type="dxa"/>
            <w:tcBorders>
              <w:top w:val="single" w:sz="4" w:space="0" w:color="000000"/>
              <w:left w:val="single" w:sz="4" w:space="0" w:color="000000"/>
              <w:bottom w:val="single" w:sz="4" w:space="0" w:color="000000"/>
              <w:right w:val="single" w:sz="4" w:space="0" w:color="000000"/>
            </w:tcBorders>
            <w:shd w:val="clear" w:color="auto" w:fill="D9E0F1"/>
            <w:vAlign w:val="center"/>
          </w:tcPr>
          <w:p w14:paraId="5F097495" w14:textId="77777777" w:rsidR="00597C59" w:rsidRPr="00432AC7" w:rsidRDefault="00597C59" w:rsidP="005F3DD5">
            <w:pPr>
              <w:keepNext/>
              <w:widowControl w:val="0"/>
              <w:autoSpaceDE w:val="0"/>
              <w:autoSpaceDN w:val="0"/>
              <w:jc w:val="center"/>
              <w:rPr>
                <w:rFonts w:eastAsia="Times New Roman"/>
                <w:sz w:val="16"/>
                <w:szCs w:val="16"/>
              </w:rPr>
            </w:pPr>
          </w:p>
        </w:tc>
        <w:tc>
          <w:tcPr>
            <w:tcW w:w="720" w:type="dxa"/>
            <w:tcBorders>
              <w:top w:val="single" w:sz="4" w:space="0" w:color="000000"/>
              <w:left w:val="single" w:sz="4" w:space="0" w:color="000000"/>
              <w:bottom w:val="single" w:sz="4" w:space="0" w:color="000000"/>
              <w:right w:val="single" w:sz="4" w:space="0" w:color="000000"/>
            </w:tcBorders>
            <w:shd w:val="clear" w:color="auto" w:fill="D9E0F1"/>
            <w:vAlign w:val="center"/>
          </w:tcPr>
          <w:p w14:paraId="08CA5857" w14:textId="77777777" w:rsidR="00597C59" w:rsidRPr="00432AC7" w:rsidRDefault="00597C59" w:rsidP="005F3DD5">
            <w:pPr>
              <w:keepNext/>
              <w:widowControl w:val="0"/>
              <w:autoSpaceDE w:val="0"/>
              <w:autoSpaceDN w:val="0"/>
              <w:jc w:val="center"/>
              <w:rPr>
                <w:rFonts w:eastAsia="Times New Roman"/>
                <w:sz w:val="16"/>
                <w:szCs w:val="16"/>
              </w:rPr>
            </w:pPr>
          </w:p>
        </w:tc>
        <w:tc>
          <w:tcPr>
            <w:tcW w:w="540" w:type="dxa"/>
            <w:tcBorders>
              <w:top w:val="single" w:sz="4" w:space="0" w:color="000000"/>
              <w:left w:val="single" w:sz="4" w:space="0" w:color="000000"/>
              <w:bottom w:val="single" w:sz="4" w:space="0" w:color="000000"/>
              <w:right w:val="single" w:sz="4" w:space="0" w:color="000000"/>
            </w:tcBorders>
            <w:shd w:val="clear" w:color="auto" w:fill="D9E0F1"/>
            <w:vAlign w:val="center"/>
          </w:tcPr>
          <w:p w14:paraId="55ABBDC6" w14:textId="77777777" w:rsidR="00597C59" w:rsidRPr="00432AC7" w:rsidRDefault="00597C59" w:rsidP="005F3DD5">
            <w:pPr>
              <w:keepNext/>
              <w:widowControl w:val="0"/>
              <w:autoSpaceDE w:val="0"/>
              <w:autoSpaceDN w:val="0"/>
              <w:jc w:val="center"/>
              <w:rPr>
                <w:rFonts w:eastAsia="Times New Roman"/>
                <w:sz w:val="16"/>
                <w:szCs w:val="16"/>
              </w:rPr>
            </w:pPr>
          </w:p>
        </w:tc>
        <w:tc>
          <w:tcPr>
            <w:tcW w:w="630" w:type="dxa"/>
            <w:tcBorders>
              <w:top w:val="single" w:sz="4" w:space="0" w:color="000000"/>
              <w:left w:val="single" w:sz="4" w:space="0" w:color="000000"/>
              <w:bottom w:val="single" w:sz="4" w:space="0" w:color="000000"/>
              <w:right w:val="single" w:sz="4" w:space="0" w:color="000000"/>
            </w:tcBorders>
            <w:shd w:val="clear" w:color="auto" w:fill="D9E0F1"/>
            <w:vAlign w:val="center"/>
          </w:tcPr>
          <w:p w14:paraId="389C294D" w14:textId="77777777" w:rsidR="00597C59" w:rsidRPr="00432AC7" w:rsidRDefault="00597C59" w:rsidP="005F3DD5">
            <w:pPr>
              <w:keepNext/>
              <w:widowControl w:val="0"/>
              <w:autoSpaceDE w:val="0"/>
              <w:autoSpaceDN w:val="0"/>
              <w:jc w:val="center"/>
              <w:rPr>
                <w:rFonts w:eastAsia="Times New Roman"/>
                <w:sz w:val="16"/>
                <w:szCs w:val="16"/>
              </w:rPr>
            </w:pPr>
          </w:p>
        </w:tc>
      </w:tr>
      <w:bookmarkEnd w:id="146"/>
      <w:bookmarkEnd w:id="147"/>
      <w:bookmarkEnd w:id="148"/>
      <w:bookmarkEnd w:id="149"/>
      <w:bookmarkEnd w:id="150"/>
    </w:tbl>
    <w:p w14:paraId="1EC57337" w14:textId="77777777" w:rsidR="00597C59" w:rsidRDefault="00597C59" w:rsidP="00223C4A"/>
    <w:p w14:paraId="768C1B88" w14:textId="43B9DBFB" w:rsidR="004F7A02" w:rsidRPr="004F7A02" w:rsidRDefault="004F65F7" w:rsidP="004E016D">
      <w:pPr>
        <w:pStyle w:val="Heading3"/>
      </w:pPr>
      <w:bookmarkStart w:id="151" w:name="_Toc106822012"/>
      <w:r>
        <w:t xml:space="preserve"> </w:t>
      </w:r>
      <w:bookmarkStart w:id="152" w:name="_Toc199768447"/>
      <w:r w:rsidR="004F7A02" w:rsidRPr="004F7A02">
        <w:t xml:space="preserve">(U) </w:t>
      </w:r>
      <w:r w:rsidR="001E79E7">
        <w:t>Required Hardware/</w:t>
      </w:r>
      <w:r w:rsidR="004F7A02" w:rsidRPr="004F7A02">
        <w:t>Equipment</w:t>
      </w:r>
      <w:bookmarkEnd w:id="151"/>
      <w:r w:rsidR="004F7A02" w:rsidRPr="004F7A02">
        <w:t xml:space="preserve"> (FRD)</w:t>
      </w:r>
      <w:r w:rsidR="00A86015">
        <w:t xml:space="preserve"> </w:t>
      </w:r>
      <w:r w:rsidR="00A86015" w:rsidRPr="00A86015">
        <w:t>(NETC N72 Rating Enterprise ITS with inputs from TYCOM/LC/LS)</w:t>
      </w:r>
      <w:bookmarkEnd w:id="152"/>
    </w:p>
    <w:p w14:paraId="780929A3" w14:textId="77777777" w:rsidR="004F7A02" w:rsidRDefault="004F7A02" w:rsidP="004F7A02">
      <w:pPr>
        <w:pStyle w:val="BodyText"/>
        <w:spacing w:before="90" w:line="278" w:lineRule="auto"/>
        <w:ind w:right="-180"/>
        <w:rPr>
          <w:color w:val="000000" w:themeColor="text1"/>
        </w:rPr>
      </w:pPr>
      <w:r w:rsidRPr="00F840E1">
        <w:rPr>
          <w:color w:val="000000" w:themeColor="text1"/>
        </w:rPr>
        <w:t>The</w:t>
      </w:r>
      <w:r w:rsidRPr="00F840E1">
        <w:rPr>
          <w:color w:val="000000" w:themeColor="text1"/>
          <w:spacing w:val="-3"/>
        </w:rPr>
        <w:t xml:space="preserve"> </w:t>
      </w:r>
      <w:r w:rsidRPr="00F840E1">
        <w:rPr>
          <w:color w:val="000000" w:themeColor="text1"/>
        </w:rPr>
        <w:t>following</w:t>
      </w:r>
      <w:r w:rsidRPr="00F840E1">
        <w:rPr>
          <w:color w:val="000000" w:themeColor="text1"/>
          <w:spacing w:val="-4"/>
        </w:rPr>
        <w:t xml:space="preserve"> </w:t>
      </w:r>
      <w:r w:rsidRPr="00F840E1">
        <w:rPr>
          <w:color w:val="000000" w:themeColor="text1"/>
        </w:rPr>
        <w:t>new hardware/equipment</w:t>
      </w:r>
      <w:r w:rsidRPr="00F840E1">
        <w:rPr>
          <w:color w:val="000000" w:themeColor="text1"/>
          <w:spacing w:val="-1"/>
        </w:rPr>
        <w:t xml:space="preserve"> </w:t>
      </w:r>
      <w:r w:rsidRPr="00F840E1">
        <w:rPr>
          <w:color w:val="000000" w:themeColor="text1"/>
        </w:rPr>
        <w:t>will</w:t>
      </w:r>
      <w:r w:rsidRPr="00F840E1">
        <w:rPr>
          <w:color w:val="000000" w:themeColor="text1"/>
          <w:spacing w:val="-1"/>
        </w:rPr>
        <w:t xml:space="preserve"> </w:t>
      </w:r>
      <w:r w:rsidRPr="00F840E1">
        <w:rPr>
          <w:color w:val="000000" w:themeColor="text1"/>
        </w:rPr>
        <w:t>be</w:t>
      </w:r>
      <w:r w:rsidRPr="00F840E1">
        <w:rPr>
          <w:color w:val="000000" w:themeColor="text1"/>
          <w:spacing w:val="1"/>
        </w:rPr>
        <w:t xml:space="preserve"> </w:t>
      </w:r>
      <w:r w:rsidRPr="00F840E1">
        <w:rPr>
          <w:color w:val="000000" w:themeColor="text1"/>
        </w:rPr>
        <w:t>required</w:t>
      </w:r>
      <w:r w:rsidRPr="00F840E1">
        <w:rPr>
          <w:color w:val="000000" w:themeColor="text1"/>
          <w:spacing w:val="-1"/>
        </w:rPr>
        <w:t xml:space="preserve"> </w:t>
      </w:r>
      <w:r w:rsidRPr="00F840E1">
        <w:rPr>
          <w:color w:val="000000" w:themeColor="text1"/>
        </w:rPr>
        <w:t>to</w:t>
      </w:r>
      <w:r w:rsidRPr="00F840E1">
        <w:rPr>
          <w:color w:val="000000" w:themeColor="text1"/>
          <w:spacing w:val="-1"/>
        </w:rPr>
        <w:t xml:space="preserve"> </w:t>
      </w:r>
      <w:r w:rsidRPr="00F840E1">
        <w:rPr>
          <w:color w:val="000000" w:themeColor="text1"/>
        </w:rPr>
        <w:t>execute the</w:t>
      </w:r>
      <w:r w:rsidRPr="00F840E1">
        <w:rPr>
          <w:color w:val="000000" w:themeColor="text1"/>
          <w:spacing w:val="-2"/>
        </w:rPr>
        <w:t xml:space="preserve"> </w:t>
      </w:r>
      <w:r w:rsidRPr="00F840E1">
        <w:rPr>
          <w:color w:val="000000" w:themeColor="text1"/>
        </w:rPr>
        <w:t>Recommended Training</w:t>
      </w:r>
      <w:r>
        <w:rPr>
          <w:color w:val="000000" w:themeColor="text1"/>
        </w:rPr>
        <w:t xml:space="preserve"> </w:t>
      </w:r>
      <w:r w:rsidRPr="00F840E1">
        <w:rPr>
          <w:color w:val="000000" w:themeColor="text1"/>
          <w:spacing w:val="-57"/>
        </w:rPr>
        <w:t xml:space="preserve"> </w:t>
      </w:r>
      <w:r>
        <w:rPr>
          <w:color w:val="000000" w:themeColor="text1"/>
          <w:spacing w:val="-57"/>
        </w:rPr>
        <w:t xml:space="preserve"> </w:t>
      </w:r>
      <w:r w:rsidRPr="00F840E1">
        <w:rPr>
          <w:color w:val="000000" w:themeColor="text1"/>
        </w:rPr>
        <w:t>Continuum:</w:t>
      </w:r>
    </w:p>
    <w:p w14:paraId="128F4E86" w14:textId="3F5BB46B" w:rsidR="004F7A02" w:rsidRPr="003D6AB8" w:rsidRDefault="003A3E14" w:rsidP="00BC25AE">
      <w:pPr>
        <w:pStyle w:val="Caption"/>
      </w:pPr>
      <w:bookmarkStart w:id="153" w:name="_Toc106822025"/>
      <w:bookmarkStart w:id="154" w:name="_Toc148974183"/>
      <w:r>
        <w:t xml:space="preserve">Table </w:t>
      </w:r>
      <w:r>
        <w:fldChar w:fldCharType="begin"/>
      </w:r>
      <w:r>
        <w:instrText xml:space="preserve"> STYLEREF 1 \s </w:instrText>
      </w:r>
      <w:r>
        <w:fldChar w:fldCharType="separate"/>
      </w:r>
      <w:r w:rsidR="00B35448">
        <w:t>2</w:t>
      </w:r>
      <w:r>
        <w:fldChar w:fldCharType="end"/>
      </w:r>
      <w:r>
        <w:noBreakHyphen/>
      </w:r>
      <w:r>
        <w:fldChar w:fldCharType="begin"/>
      </w:r>
      <w:r>
        <w:instrText xml:space="preserve"> SEQ Table \* ARABIC \s 1 </w:instrText>
      </w:r>
      <w:r>
        <w:fldChar w:fldCharType="separate"/>
      </w:r>
      <w:r w:rsidR="00B35448">
        <w:t>8</w:t>
      </w:r>
      <w:r>
        <w:fldChar w:fldCharType="end"/>
      </w:r>
      <w:r>
        <w:t xml:space="preserve">: (U) </w:t>
      </w:r>
      <w:r w:rsidR="004F7A02" w:rsidRPr="003D6AB8">
        <w:t>Required</w:t>
      </w:r>
      <w:r w:rsidR="004F7A02" w:rsidRPr="003D6AB8">
        <w:rPr>
          <w:spacing w:val="-5"/>
        </w:rPr>
        <w:t xml:space="preserve"> </w:t>
      </w:r>
      <w:r w:rsidR="004F7A02" w:rsidRPr="003D6AB8">
        <w:t>Hardware/Equipment</w:t>
      </w:r>
      <w:bookmarkEnd w:id="153"/>
      <w:r w:rsidR="000666F5">
        <w:t xml:space="preserve"> – FRD Table 3-8</w:t>
      </w:r>
      <w:bookmarkEnd w:id="154"/>
    </w:p>
    <w:tbl>
      <w:tblPr>
        <w:tblW w:w="0" w:type="auto"/>
        <w:jc w:val="center"/>
        <w:tblLayout w:type="fixed"/>
        <w:tblLook w:val="04A0" w:firstRow="1" w:lastRow="0" w:firstColumn="1" w:lastColumn="0" w:noHBand="0" w:noVBand="1"/>
      </w:tblPr>
      <w:tblGrid>
        <w:gridCol w:w="355"/>
        <w:gridCol w:w="1260"/>
        <w:gridCol w:w="180"/>
        <w:gridCol w:w="900"/>
        <w:gridCol w:w="540"/>
        <w:gridCol w:w="540"/>
        <w:gridCol w:w="540"/>
        <w:gridCol w:w="540"/>
        <w:gridCol w:w="720"/>
        <w:gridCol w:w="900"/>
        <w:gridCol w:w="540"/>
        <w:gridCol w:w="540"/>
        <w:gridCol w:w="540"/>
        <w:gridCol w:w="720"/>
        <w:gridCol w:w="535"/>
      </w:tblGrid>
      <w:tr w:rsidR="004F65F7" w:rsidRPr="00F44711" w14:paraId="23A458D9" w14:textId="77777777" w:rsidTr="005F3DD5">
        <w:trPr>
          <w:trHeight w:val="485"/>
          <w:tblHeader/>
          <w:jc w:val="center"/>
        </w:trPr>
        <w:tc>
          <w:tcPr>
            <w:tcW w:w="9350" w:type="dxa"/>
            <w:gridSpan w:val="15"/>
            <w:tcBorders>
              <w:top w:val="single" w:sz="4" w:space="0" w:color="auto"/>
              <w:left w:val="single" w:sz="4" w:space="0" w:color="auto"/>
              <w:bottom w:val="nil"/>
              <w:right w:val="single" w:sz="4" w:space="0" w:color="000000"/>
            </w:tcBorders>
            <w:shd w:val="clear" w:color="000000" w:fill="002060"/>
            <w:noWrap/>
            <w:vAlign w:val="center"/>
            <w:hideMark/>
          </w:tcPr>
          <w:p w14:paraId="27091CD8" w14:textId="77777777" w:rsidR="004F65F7" w:rsidRPr="00F44711" w:rsidRDefault="004F65F7" w:rsidP="005F3DD5">
            <w:pPr>
              <w:keepNext/>
              <w:ind w:left="-115"/>
              <w:jc w:val="center"/>
              <w:rPr>
                <w:rFonts w:eastAsia="Times New Roman" w:cstheme="minorHAnsi"/>
                <w:b/>
                <w:bCs/>
                <w:color w:val="FFFFFF"/>
                <w:sz w:val="16"/>
                <w:szCs w:val="16"/>
              </w:rPr>
            </w:pPr>
            <w:r w:rsidRPr="00F44711">
              <w:rPr>
                <w:rFonts w:eastAsia="Times New Roman" w:cstheme="minorHAnsi"/>
                <w:b/>
                <w:bCs/>
                <w:color w:val="FFFFFF"/>
                <w:sz w:val="16"/>
                <w:szCs w:val="16"/>
              </w:rPr>
              <w:t>RESOURCES: REQUIRED HARDWARE / EQUIPMENT</w:t>
            </w:r>
          </w:p>
        </w:tc>
      </w:tr>
      <w:tr w:rsidR="004F65F7" w:rsidRPr="00F44711" w14:paraId="3EE39467" w14:textId="77777777" w:rsidTr="005F3DD5">
        <w:trPr>
          <w:trHeight w:val="540"/>
          <w:tblHeader/>
          <w:jc w:val="center"/>
        </w:trPr>
        <w:tc>
          <w:tcPr>
            <w:tcW w:w="355" w:type="dxa"/>
            <w:tcBorders>
              <w:top w:val="nil"/>
              <w:left w:val="single" w:sz="4" w:space="0" w:color="auto"/>
              <w:bottom w:val="nil"/>
              <w:right w:val="nil"/>
            </w:tcBorders>
            <w:shd w:val="clear" w:color="000000" w:fill="002060"/>
            <w:noWrap/>
            <w:vAlign w:val="center"/>
            <w:hideMark/>
          </w:tcPr>
          <w:p w14:paraId="72F13028" w14:textId="77777777" w:rsidR="004F65F7" w:rsidRPr="00F44711" w:rsidRDefault="004F65F7" w:rsidP="005F3DD5">
            <w:pPr>
              <w:keepNext/>
              <w:ind w:left="-115" w:right="-139"/>
              <w:jc w:val="center"/>
              <w:rPr>
                <w:rFonts w:eastAsia="Times New Roman" w:cstheme="minorHAnsi"/>
                <w:b/>
                <w:bCs/>
                <w:color w:val="FFFFFF"/>
                <w:sz w:val="16"/>
                <w:szCs w:val="16"/>
              </w:rPr>
            </w:pPr>
            <w:r>
              <w:rPr>
                <w:rFonts w:eastAsia="Times New Roman" w:cstheme="minorHAnsi"/>
                <w:b/>
                <w:bCs/>
                <w:color w:val="FFFFFF"/>
                <w:sz w:val="16"/>
                <w:szCs w:val="16"/>
              </w:rPr>
              <w:t>No</w:t>
            </w:r>
          </w:p>
        </w:tc>
        <w:tc>
          <w:tcPr>
            <w:tcW w:w="1260" w:type="dxa"/>
            <w:tcBorders>
              <w:top w:val="nil"/>
              <w:left w:val="nil"/>
              <w:bottom w:val="nil"/>
              <w:right w:val="nil"/>
            </w:tcBorders>
            <w:shd w:val="clear" w:color="000000" w:fill="002060"/>
            <w:noWrap/>
            <w:vAlign w:val="center"/>
            <w:hideMark/>
          </w:tcPr>
          <w:p w14:paraId="29D158A2" w14:textId="77777777" w:rsidR="004F65F7" w:rsidRPr="00F44711" w:rsidRDefault="004F65F7" w:rsidP="005F3DD5">
            <w:pPr>
              <w:keepNext/>
              <w:ind w:left="-170" w:right="-111"/>
              <w:jc w:val="center"/>
              <w:rPr>
                <w:rFonts w:eastAsia="Times New Roman" w:cstheme="minorHAnsi"/>
                <w:b/>
                <w:bCs/>
                <w:color w:val="FFFFFF"/>
                <w:sz w:val="16"/>
                <w:szCs w:val="16"/>
              </w:rPr>
            </w:pPr>
            <w:r w:rsidRPr="00F44711">
              <w:rPr>
                <w:rFonts w:eastAsia="Times New Roman" w:cstheme="minorHAnsi"/>
                <w:b/>
                <w:bCs/>
                <w:color w:val="FFFFFF"/>
                <w:sz w:val="16"/>
                <w:szCs w:val="16"/>
              </w:rPr>
              <w:t>Nomenclature</w:t>
            </w:r>
          </w:p>
        </w:tc>
        <w:tc>
          <w:tcPr>
            <w:tcW w:w="1080" w:type="dxa"/>
            <w:gridSpan w:val="2"/>
            <w:tcBorders>
              <w:top w:val="nil"/>
              <w:left w:val="nil"/>
              <w:bottom w:val="nil"/>
              <w:right w:val="nil"/>
            </w:tcBorders>
            <w:shd w:val="clear" w:color="000000" w:fill="002060"/>
            <w:noWrap/>
            <w:vAlign w:val="center"/>
            <w:hideMark/>
          </w:tcPr>
          <w:p w14:paraId="5F41FA1E" w14:textId="77777777" w:rsidR="004F65F7" w:rsidRPr="00F44711" w:rsidRDefault="004F65F7" w:rsidP="005F3DD5">
            <w:pPr>
              <w:keepNext/>
              <w:ind w:left="-108" w:right="-109"/>
              <w:jc w:val="center"/>
              <w:rPr>
                <w:rFonts w:eastAsia="Times New Roman" w:cstheme="minorHAnsi"/>
                <w:b/>
                <w:bCs/>
                <w:color w:val="FFFFFF"/>
                <w:sz w:val="16"/>
                <w:szCs w:val="16"/>
              </w:rPr>
            </w:pPr>
            <w:r w:rsidRPr="00F44711">
              <w:rPr>
                <w:rFonts w:eastAsia="Times New Roman" w:cstheme="minorHAnsi"/>
                <w:b/>
                <w:bCs/>
                <w:color w:val="FFFFFF"/>
                <w:sz w:val="16"/>
                <w:szCs w:val="16"/>
              </w:rPr>
              <w:t>NSN/PN</w:t>
            </w:r>
          </w:p>
        </w:tc>
        <w:tc>
          <w:tcPr>
            <w:tcW w:w="540" w:type="dxa"/>
            <w:tcBorders>
              <w:top w:val="nil"/>
              <w:left w:val="nil"/>
              <w:bottom w:val="nil"/>
              <w:right w:val="nil"/>
            </w:tcBorders>
            <w:shd w:val="clear" w:color="000000" w:fill="002060"/>
            <w:vAlign w:val="center"/>
            <w:hideMark/>
          </w:tcPr>
          <w:p w14:paraId="012544BE" w14:textId="77777777" w:rsidR="004F65F7" w:rsidRPr="00F44711" w:rsidRDefault="004F65F7" w:rsidP="005F3DD5">
            <w:pPr>
              <w:keepNext/>
              <w:ind w:left="-113" w:right="-108"/>
              <w:jc w:val="center"/>
              <w:rPr>
                <w:rFonts w:eastAsia="Times New Roman" w:cstheme="minorHAnsi"/>
                <w:b/>
                <w:bCs/>
                <w:color w:val="FFFFFF"/>
                <w:sz w:val="16"/>
                <w:szCs w:val="16"/>
              </w:rPr>
            </w:pPr>
            <w:r w:rsidRPr="00F44711">
              <w:rPr>
                <w:rFonts w:eastAsia="Times New Roman" w:cstheme="minorHAnsi"/>
                <w:b/>
                <w:bCs/>
                <w:color w:val="FFFFFF"/>
                <w:sz w:val="16"/>
                <w:szCs w:val="16"/>
              </w:rPr>
              <w:t>Qty Req</w:t>
            </w:r>
          </w:p>
        </w:tc>
        <w:tc>
          <w:tcPr>
            <w:tcW w:w="540" w:type="dxa"/>
            <w:tcBorders>
              <w:top w:val="nil"/>
              <w:left w:val="nil"/>
              <w:bottom w:val="nil"/>
              <w:right w:val="nil"/>
            </w:tcBorders>
            <w:shd w:val="clear" w:color="000000" w:fill="002060"/>
            <w:vAlign w:val="center"/>
            <w:hideMark/>
          </w:tcPr>
          <w:p w14:paraId="0DCAD976" w14:textId="77777777" w:rsidR="004F65F7" w:rsidRPr="00F44711" w:rsidRDefault="004F65F7" w:rsidP="005F3DD5">
            <w:pPr>
              <w:keepNext/>
              <w:ind w:left="-113" w:right="-107"/>
              <w:jc w:val="center"/>
              <w:rPr>
                <w:rFonts w:eastAsia="Times New Roman" w:cstheme="minorHAnsi"/>
                <w:b/>
                <w:bCs/>
                <w:color w:val="FFFFFF"/>
                <w:sz w:val="16"/>
                <w:szCs w:val="16"/>
              </w:rPr>
            </w:pPr>
            <w:r w:rsidRPr="00F44711">
              <w:rPr>
                <w:rFonts w:eastAsia="Times New Roman" w:cstheme="minorHAnsi"/>
                <w:b/>
                <w:bCs/>
                <w:color w:val="FFFFFF"/>
                <w:sz w:val="16"/>
                <w:szCs w:val="16"/>
              </w:rPr>
              <w:t>Qty O/H</w:t>
            </w:r>
          </w:p>
        </w:tc>
        <w:tc>
          <w:tcPr>
            <w:tcW w:w="540" w:type="dxa"/>
            <w:tcBorders>
              <w:top w:val="nil"/>
              <w:left w:val="nil"/>
              <w:bottom w:val="nil"/>
              <w:right w:val="nil"/>
            </w:tcBorders>
            <w:shd w:val="clear" w:color="000000" w:fill="002060"/>
            <w:vAlign w:val="center"/>
            <w:hideMark/>
          </w:tcPr>
          <w:p w14:paraId="3A052C55" w14:textId="77777777" w:rsidR="004F65F7" w:rsidRPr="00F44711" w:rsidRDefault="004F65F7" w:rsidP="005F3DD5">
            <w:pPr>
              <w:keepNext/>
              <w:ind w:left="-113" w:right="-13"/>
              <w:jc w:val="center"/>
              <w:rPr>
                <w:rFonts w:eastAsia="Times New Roman" w:cstheme="minorHAnsi"/>
                <w:b/>
                <w:bCs/>
                <w:color w:val="FFFFFF"/>
                <w:sz w:val="16"/>
                <w:szCs w:val="16"/>
              </w:rPr>
            </w:pPr>
            <w:r w:rsidRPr="00F44711">
              <w:rPr>
                <w:rFonts w:eastAsia="Times New Roman" w:cstheme="minorHAnsi"/>
                <w:b/>
                <w:bCs/>
                <w:color w:val="FFFFFF"/>
                <w:sz w:val="16"/>
                <w:szCs w:val="16"/>
              </w:rPr>
              <w:t>Qty Short</w:t>
            </w:r>
          </w:p>
        </w:tc>
        <w:tc>
          <w:tcPr>
            <w:tcW w:w="540" w:type="dxa"/>
            <w:tcBorders>
              <w:top w:val="nil"/>
              <w:left w:val="nil"/>
              <w:bottom w:val="nil"/>
              <w:right w:val="nil"/>
            </w:tcBorders>
            <w:shd w:val="clear" w:color="000000" w:fill="002060"/>
            <w:vAlign w:val="center"/>
            <w:hideMark/>
          </w:tcPr>
          <w:p w14:paraId="73827B26" w14:textId="77777777" w:rsidR="004F65F7" w:rsidRPr="00F44711" w:rsidRDefault="004F65F7" w:rsidP="005F3DD5">
            <w:pPr>
              <w:keepNext/>
              <w:ind w:left="-113" w:right="-113"/>
              <w:jc w:val="center"/>
              <w:rPr>
                <w:rFonts w:eastAsia="Times New Roman" w:cstheme="minorHAnsi"/>
                <w:b/>
                <w:bCs/>
                <w:color w:val="FFFFFF"/>
                <w:sz w:val="16"/>
                <w:szCs w:val="16"/>
              </w:rPr>
            </w:pPr>
            <w:r w:rsidRPr="00F44711">
              <w:rPr>
                <w:rFonts w:eastAsia="Times New Roman" w:cstheme="minorHAnsi"/>
                <w:b/>
                <w:bCs/>
                <w:color w:val="FFFFFF"/>
                <w:sz w:val="16"/>
                <w:szCs w:val="16"/>
              </w:rPr>
              <w:t>U/I Cost ($)</w:t>
            </w:r>
          </w:p>
        </w:tc>
        <w:tc>
          <w:tcPr>
            <w:tcW w:w="720" w:type="dxa"/>
            <w:tcBorders>
              <w:top w:val="nil"/>
              <w:left w:val="nil"/>
              <w:bottom w:val="nil"/>
              <w:right w:val="nil"/>
            </w:tcBorders>
            <w:shd w:val="clear" w:color="000000" w:fill="002060"/>
            <w:vAlign w:val="center"/>
            <w:hideMark/>
          </w:tcPr>
          <w:p w14:paraId="6FBB6739" w14:textId="77777777" w:rsidR="004F65F7" w:rsidRPr="00F44711" w:rsidRDefault="004F65F7" w:rsidP="005F3DD5">
            <w:pPr>
              <w:keepNext/>
              <w:ind w:left="-113" w:right="-112"/>
              <w:jc w:val="center"/>
              <w:rPr>
                <w:rFonts w:eastAsia="Times New Roman" w:cstheme="minorHAnsi"/>
                <w:b/>
                <w:bCs/>
                <w:color w:val="FFFFFF"/>
                <w:sz w:val="16"/>
                <w:szCs w:val="16"/>
              </w:rPr>
            </w:pPr>
            <w:r w:rsidRPr="00F44711">
              <w:rPr>
                <w:rFonts w:eastAsia="Times New Roman" w:cstheme="minorHAnsi"/>
                <w:b/>
                <w:bCs/>
                <w:color w:val="FFFFFF"/>
                <w:sz w:val="16"/>
                <w:szCs w:val="16"/>
              </w:rPr>
              <w:t>Unit Cost ($)</w:t>
            </w:r>
          </w:p>
        </w:tc>
        <w:tc>
          <w:tcPr>
            <w:tcW w:w="900" w:type="dxa"/>
            <w:tcBorders>
              <w:top w:val="nil"/>
              <w:left w:val="nil"/>
              <w:bottom w:val="nil"/>
              <w:right w:val="nil"/>
            </w:tcBorders>
            <w:shd w:val="clear" w:color="000000" w:fill="002060"/>
            <w:vAlign w:val="center"/>
            <w:hideMark/>
          </w:tcPr>
          <w:p w14:paraId="0373F0D1" w14:textId="77777777" w:rsidR="004F65F7" w:rsidRPr="00F44711" w:rsidRDefault="004F65F7" w:rsidP="005F3DD5">
            <w:pPr>
              <w:keepNext/>
              <w:ind w:left="-113" w:right="-103"/>
              <w:jc w:val="center"/>
              <w:rPr>
                <w:rFonts w:eastAsia="Times New Roman" w:cstheme="minorHAnsi"/>
                <w:b/>
                <w:bCs/>
                <w:color w:val="FFFFFF"/>
                <w:sz w:val="16"/>
                <w:szCs w:val="16"/>
              </w:rPr>
            </w:pPr>
            <w:r w:rsidRPr="00F44711">
              <w:rPr>
                <w:rFonts w:eastAsia="Times New Roman" w:cstheme="minorHAnsi"/>
                <w:b/>
                <w:bCs/>
                <w:color w:val="FFFFFF"/>
                <w:sz w:val="16"/>
                <w:szCs w:val="16"/>
              </w:rPr>
              <w:t>Total Cost ($)</w:t>
            </w:r>
          </w:p>
        </w:tc>
        <w:tc>
          <w:tcPr>
            <w:tcW w:w="540" w:type="dxa"/>
            <w:tcBorders>
              <w:top w:val="nil"/>
              <w:left w:val="nil"/>
              <w:bottom w:val="nil"/>
              <w:right w:val="nil"/>
            </w:tcBorders>
            <w:shd w:val="clear" w:color="000000" w:fill="002060"/>
            <w:noWrap/>
            <w:vAlign w:val="center"/>
            <w:hideMark/>
          </w:tcPr>
          <w:p w14:paraId="11EA4630" w14:textId="77777777" w:rsidR="004F65F7" w:rsidRPr="00F44711" w:rsidRDefault="004F65F7" w:rsidP="005F3DD5">
            <w:pPr>
              <w:keepNext/>
              <w:ind w:left="-113"/>
              <w:jc w:val="center"/>
              <w:rPr>
                <w:rFonts w:eastAsia="Times New Roman" w:cstheme="minorHAnsi"/>
                <w:b/>
                <w:bCs/>
                <w:color w:val="FFFFFF"/>
                <w:sz w:val="16"/>
                <w:szCs w:val="16"/>
              </w:rPr>
            </w:pPr>
            <w:r w:rsidRPr="00F44711">
              <w:rPr>
                <w:rFonts w:eastAsia="Times New Roman" w:cstheme="minorHAnsi"/>
                <w:b/>
                <w:bCs/>
                <w:color w:val="FFFFFF"/>
                <w:sz w:val="16"/>
                <w:szCs w:val="16"/>
              </w:rPr>
              <w:t>FY23</w:t>
            </w:r>
          </w:p>
        </w:tc>
        <w:tc>
          <w:tcPr>
            <w:tcW w:w="540" w:type="dxa"/>
            <w:tcBorders>
              <w:top w:val="nil"/>
              <w:left w:val="nil"/>
              <w:bottom w:val="nil"/>
              <w:right w:val="nil"/>
            </w:tcBorders>
            <w:shd w:val="clear" w:color="000000" w:fill="002060"/>
            <w:noWrap/>
            <w:vAlign w:val="center"/>
            <w:hideMark/>
          </w:tcPr>
          <w:p w14:paraId="6393651E" w14:textId="77777777" w:rsidR="004F65F7" w:rsidRPr="00F44711" w:rsidRDefault="004F65F7" w:rsidP="005F3DD5">
            <w:pPr>
              <w:keepNext/>
              <w:ind w:left="-113"/>
              <w:jc w:val="center"/>
              <w:rPr>
                <w:rFonts w:eastAsia="Times New Roman" w:cstheme="minorHAnsi"/>
                <w:b/>
                <w:bCs/>
                <w:color w:val="FFFFFF"/>
                <w:sz w:val="16"/>
                <w:szCs w:val="16"/>
              </w:rPr>
            </w:pPr>
            <w:r w:rsidRPr="00F44711">
              <w:rPr>
                <w:rFonts w:eastAsia="Times New Roman" w:cstheme="minorHAnsi"/>
                <w:b/>
                <w:bCs/>
                <w:color w:val="FFFFFF"/>
                <w:sz w:val="16"/>
                <w:szCs w:val="16"/>
              </w:rPr>
              <w:t>FY24</w:t>
            </w:r>
          </w:p>
        </w:tc>
        <w:tc>
          <w:tcPr>
            <w:tcW w:w="540" w:type="dxa"/>
            <w:tcBorders>
              <w:top w:val="nil"/>
              <w:left w:val="nil"/>
              <w:bottom w:val="nil"/>
              <w:right w:val="nil"/>
            </w:tcBorders>
            <w:shd w:val="clear" w:color="000000" w:fill="002060"/>
            <w:noWrap/>
            <w:vAlign w:val="center"/>
            <w:hideMark/>
          </w:tcPr>
          <w:p w14:paraId="289B2D41" w14:textId="77777777" w:rsidR="004F65F7" w:rsidRPr="00F44711" w:rsidRDefault="004F65F7" w:rsidP="005F3DD5">
            <w:pPr>
              <w:keepNext/>
              <w:ind w:left="-104" w:right="-109"/>
              <w:jc w:val="center"/>
              <w:rPr>
                <w:rFonts w:eastAsia="Times New Roman" w:cstheme="minorHAnsi"/>
                <w:b/>
                <w:bCs/>
                <w:color w:val="FFFFFF"/>
                <w:sz w:val="16"/>
                <w:szCs w:val="16"/>
              </w:rPr>
            </w:pPr>
            <w:r w:rsidRPr="00F44711">
              <w:rPr>
                <w:rFonts w:eastAsia="Times New Roman" w:cstheme="minorHAnsi"/>
                <w:b/>
                <w:bCs/>
                <w:color w:val="FFFFFF"/>
                <w:sz w:val="16"/>
                <w:szCs w:val="16"/>
              </w:rPr>
              <w:t>FY25</w:t>
            </w:r>
          </w:p>
        </w:tc>
        <w:tc>
          <w:tcPr>
            <w:tcW w:w="720" w:type="dxa"/>
            <w:tcBorders>
              <w:top w:val="nil"/>
              <w:left w:val="nil"/>
              <w:bottom w:val="nil"/>
              <w:right w:val="nil"/>
            </w:tcBorders>
            <w:shd w:val="clear" w:color="000000" w:fill="002060"/>
            <w:noWrap/>
            <w:vAlign w:val="center"/>
            <w:hideMark/>
          </w:tcPr>
          <w:p w14:paraId="6423EC08" w14:textId="77777777" w:rsidR="004F65F7" w:rsidRPr="00F44711" w:rsidRDefault="004F65F7" w:rsidP="005F3DD5">
            <w:pPr>
              <w:keepNext/>
              <w:ind w:left="-110" w:right="-113"/>
              <w:jc w:val="center"/>
              <w:rPr>
                <w:rFonts w:eastAsia="Times New Roman" w:cstheme="minorHAnsi"/>
                <w:b/>
                <w:bCs/>
                <w:color w:val="FFFFFF"/>
                <w:sz w:val="16"/>
                <w:szCs w:val="16"/>
              </w:rPr>
            </w:pPr>
            <w:r w:rsidRPr="00F44711">
              <w:rPr>
                <w:rFonts w:eastAsia="Times New Roman" w:cstheme="minorHAnsi"/>
                <w:b/>
                <w:bCs/>
                <w:color w:val="FFFFFF"/>
                <w:sz w:val="16"/>
                <w:szCs w:val="16"/>
              </w:rPr>
              <w:t>FY26</w:t>
            </w:r>
          </w:p>
        </w:tc>
        <w:tc>
          <w:tcPr>
            <w:tcW w:w="535" w:type="dxa"/>
            <w:tcBorders>
              <w:top w:val="nil"/>
              <w:left w:val="nil"/>
              <w:bottom w:val="nil"/>
              <w:right w:val="single" w:sz="4" w:space="0" w:color="auto"/>
            </w:tcBorders>
            <w:shd w:val="clear" w:color="000000" w:fill="002060"/>
            <w:noWrap/>
            <w:vAlign w:val="center"/>
            <w:hideMark/>
          </w:tcPr>
          <w:p w14:paraId="5122CB71" w14:textId="77777777" w:rsidR="004F65F7" w:rsidRPr="00F44711" w:rsidRDefault="004F65F7" w:rsidP="005F3DD5">
            <w:pPr>
              <w:keepNext/>
              <w:ind w:left="-196" w:right="-108"/>
              <w:jc w:val="center"/>
              <w:rPr>
                <w:rFonts w:eastAsia="Times New Roman" w:cstheme="minorHAnsi"/>
                <w:b/>
                <w:bCs/>
                <w:color w:val="FFFFFF"/>
                <w:sz w:val="16"/>
                <w:szCs w:val="16"/>
              </w:rPr>
            </w:pPr>
            <w:r w:rsidRPr="00F44711">
              <w:rPr>
                <w:rFonts w:eastAsia="Times New Roman" w:cstheme="minorHAnsi"/>
                <w:b/>
                <w:bCs/>
                <w:color w:val="FFFFFF"/>
                <w:sz w:val="16"/>
                <w:szCs w:val="16"/>
              </w:rPr>
              <w:t>FY27</w:t>
            </w:r>
          </w:p>
        </w:tc>
      </w:tr>
      <w:tr w:rsidR="004F65F7" w:rsidRPr="00F44711" w14:paraId="78D8A6A1" w14:textId="77777777" w:rsidTr="005F3DD5">
        <w:trPr>
          <w:trHeight w:val="396"/>
          <w:tblHeader/>
          <w:jc w:val="center"/>
        </w:trPr>
        <w:tc>
          <w:tcPr>
            <w:tcW w:w="9350" w:type="dxa"/>
            <w:gridSpan w:val="15"/>
            <w:tcBorders>
              <w:top w:val="nil"/>
              <w:left w:val="single" w:sz="4" w:space="0" w:color="auto"/>
              <w:bottom w:val="nil"/>
              <w:right w:val="single" w:sz="4" w:space="0" w:color="auto"/>
            </w:tcBorders>
            <w:shd w:val="clear" w:color="000000" w:fill="002060"/>
            <w:noWrap/>
            <w:vAlign w:val="center"/>
          </w:tcPr>
          <w:p w14:paraId="3BC111E7" w14:textId="77777777" w:rsidR="004F65F7" w:rsidRPr="00F44711" w:rsidRDefault="004F65F7" w:rsidP="005F3DD5">
            <w:pPr>
              <w:keepNext/>
              <w:ind w:left="-113"/>
              <w:jc w:val="center"/>
              <w:rPr>
                <w:rFonts w:eastAsia="Times New Roman" w:cstheme="minorHAnsi"/>
                <w:b/>
                <w:bCs/>
                <w:color w:val="FFFFFF"/>
                <w:sz w:val="16"/>
                <w:szCs w:val="16"/>
              </w:rPr>
            </w:pPr>
            <w:r>
              <w:rPr>
                <w:rFonts w:eastAsia="Times New Roman" w:cstheme="minorHAnsi"/>
                <w:b/>
                <w:bCs/>
                <w:color w:val="FFFFFF"/>
                <w:sz w:val="16"/>
                <w:szCs w:val="16"/>
              </w:rPr>
              <w:t>(RATE PATH)</w:t>
            </w:r>
          </w:p>
        </w:tc>
      </w:tr>
      <w:tr w:rsidR="004F65F7" w:rsidRPr="00F44711" w14:paraId="1C503C55" w14:textId="77777777" w:rsidTr="005F3DD5">
        <w:trPr>
          <w:trHeight w:val="300"/>
          <w:jc w:val="center"/>
        </w:trPr>
        <w:tc>
          <w:tcPr>
            <w:tcW w:w="35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7D54EB" w14:textId="77777777" w:rsidR="004F65F7" w:rsidRPr="00F44711" w:rsidRDefault="004F65F7" w:rsidP="005F3DD5">
            <w:pPr>
              <w:keepNext/>
              <w:jc w:val="center"/>
              <w:rPr>
                <w:rFonts w:eastAsia="Times New Roman" w:cstheme="minorHAnsi"/>
                <w:sz w:val="16"/>
                <w:szCs w:val="16"/>
              </w:rPr>
            </w:pPr>
            <w:r w:rsidRPr="00F44711">
              <w:rPr>
                <w:rFonts w:eastAsia="Times New Roman" w:cstheme="minorHAnsi"/>
                <w:sz w:val="16"/>
                <w:szCs w:val="16"/>
              </w:rPr>
              <w:t>1</w:t>
            </w:r>
          </w:p>
        </w:tc>
        <w:tc>
          <w:tcPr>
            <w:tcW w:w="1440" w:type="dxa"/>
            <w:gridSpan w:val="2"/>
            <w:tcBorders>
              <w:top w:val="single" w:sz="4" w:space="0" w:color="auto"/>
              <w:left w:val="nil"/>
              <w:bottom w:val="single" w:sz="4" w:space="0" w:color="auto"/>
              <w:right w:val="single" w:sz="4" w:space="0" w:color="auto"/>
            </w:tcBorders>
            <w:shd w:val="clear" w:color="auto" w:fill="auto"/>
            <w:vAlign w:val="center"/>
          </w:tcPr>
          <w:p w14:paraId="252F7A8A" w14:textId="77777777" w:rsidR="004F65F7" w:rsidRPr="008E051F" w:rsidRDefault="004F65F7" w:rsidP="005F3DD5">
            <w:pPr>
              <w:keepNext/>
              <w:ind w:right="-111"/>
              <w:rPr>
                <w:rFonts w:cstheme="minorHAnsi"/>
                <w:color w:val="000000"/>
                <w:sz w:val="16"/>
                <w:szCs w:val="16"/>
              </w:rPr>
            </w:pPr>
            <w:r>
              <w:rPr>
                <w:rFonts w:cstheme="minorHAnsi"/>
                <w:color w:val="000000"/>
                <w:sz w:val="16"/>
                <w:szCs w:val="16"/>
              </w:rPr>
              <w:t>TA-1002/STC-2(V)</w:t>
            </w:r>
          </w:p>
        </w:tc>
        <w:tc>
          <w:tcPr>
            <w:tcW w:w="900" w:type="dxa"/>
            <w:tcBorders>
              <w:top w:val="single" w:sz="4" w:space="0" w:color="auto"/>
              <w:left w:val="nil"/>
              <w:bottom w:val="single" w:sz="4" w:space="0" w:color="auto"/>
              <w:right w:val="single" w:sz="4" w:space="0" w:color="auto"/>
            </w:tcBorders>
            <w:shd w:val="clear" w:color="auto" w:fill="auto"/>
            <w:vAlign w:val="center"/>
          </w:tcPr>
          <w:p w14:paraId="297CB855" w14:textId="77777777" w:rsidR="004F65F7" w:rsidRPr="008E051F" w:rsidRDefault="004F65F7" w:rsidP="005F3DD5">
            <w:pPr>
              <w:keepNext/>
              <w:ind w:left="-109" w:right="-108"/>
              <w:jc w:val="center"/>
              <w:rPr>
                <w:rFonts w:cstheme="minorHAnsi"/>
                <w:color w:val="000000"/>
                <w:sz w:val="16"/>
                <w:szCs w:val="16"/>
              </w:rPr>
            </w:pPr>
            <w:r w:rsidRPr="008E051F">
              <w:rPr>
                <w:rFonts w:cstheme="minorHAnsi"/>
                <w:color w:val="000000"/>
                <w:sz w:val="16"/>
                <w:szCs w:val="16"/>
              </w:rPr>
              <w:t>66400-200</w:t>
            </w:r>
          </w:p>
        </w:tc>
        <w:tc>
          <w:tcPr>
            <w:tcW w:w="540" w:type="dxa"/>
            <w:tcBorders>
              <w:top w:val="single" w:sz="4" w:space="0" w:color="auto"/>
              <w:left w:val="nil"/>
              <w:bottom w:val="single" w:sz="4" w:space="0" w:color="auto"/>
              <w:right w:val="single" w:sz="4" w:space="0" w:color="auto"/>
            </w:tcBorders>
            <w:shd w:val="clear" w:color="auto" w:fill="auto"/>
            <w:vAlign w:val="center"/>
          </w:tcPr>
          <w:p w14:paraId="30B85133" w14:textId="77777777" w:rsidR="004F65F7" w:rsidRPr="008E051F" w:rsidRDefault="004F65F7" w:rsidP="005F3DD5">
            <w:pPr>
              <w:keepNext/>
              <w:ind w:left="-113"/>
              <w:jc w:val="center"/>
              <w:rPr>
                <w:rFonts w:cstheme="minorHAnsi"/>
                <w:color w:val="000000"/>
                <w:sz w:val="16"/>
                <w:szCs w:val="16"/>
              </w:rPr>
            </w:pPr>
            <w:r w:rsidRPr="008E051F">
              <w:rPr>
                <w:rFonts w:cstheme="minorHAnsi"/>
                <w:color w:val="000000"/>
                <w:sz w:val="16"/>
                <w:szCs w:val="16"/>
              </w:rPr>
              <w:t>10</w:t>
            </w:r>
          </w:p>
        </w:tc>
        <w:tc>
          <w:tcPr>
            <w:tcW w:w="540" w:type="dxa"/>
            <w:tcBorders>
              <w:top w:val="single" w:sz="4" w:space="0" w:color="auto"/>
              <w:left w:val="nil"/>
              <w:bottom w:val="single" w:sz="4" w:space="0" w:color="auto"/>
              <w:right w:val="single" w:sz="4" w:space="0" w:color="auto"/>
            </w:tcBorders>
            <w:shd w:val="clear" w:color="auto" w:fill="auto"/>
            <w:vAlign w:val="center"/>
          </w:tcPr>
          <w:p w14:paraId="2A0FCD79" w14:textId="77777777" w:rsidR="004F65F7" w:rsidRPr="008E051F" w:rsidRDefault="004F65F7" w:rsidP="005F3DD5">
            <w:pPr>
              <w:keepNext/>
              <w:ind w:left="-113"/>
              <w:jc w:val="center"/>
              <w:rPr>
                <w:rFonts w:cstheme="minorHAnsi"/>
                <w:color w:val="000000"/>
                <w:sz w:val="16"/>
                <w:szCs w:val="16"/>
              </w:rPr>
            </w:pPr>
            <w:r w:rsidRPr="008E051F">
              <w:rPr>
                <w:rFonts w:cstheme="minorHAnsi"/>
                <w:color w:val="000000"/>
                <w:sz w:val="16"/>
                <w:szCs w:val="16"/>
              </w:rPr>
              <w:t>7</w:t>
            </w:r>
          </w:p>
        </w:tc>
        <w:tc>
          <w:tcPr>
            <w:tcW w:w="540" w:type="dxa"/>
            <w:tcBorders>
              <w:top w:val="single" w:sz="4" w:space="0" w:color="auto"/>
              <w:left w:val="nil"/>
              <w:bottom w:val="single" w:sz="4" w:space="0" w:color="auto"/>
              <w:right w:val="single" w:sz="4" w:space="0" w:color="auto"/>
            </w:tcBorders>
            <w:shd w:val="clear" w:color="auto" w:fill="auto"/>
            <w:vAlign w:val="center"/>
          </w:tcPr>
          <w:p w14:paraId="3B4A5A6C" w14:textId="77777777" w:rsidR="004F65F7" w:rsidRPr="008E051F" w:rsidRDefault="004F65F7" w:rsidP="005F3DD5">
            <w:pPr>
              <w:keepNext/>
              <w:ind w:left="-113"/>
              <w:jc w:val="center"/>
              <w:rPr>
                <w:rFonts w:cstheme="minorHAnsi"/>
                <w:color w:val="000000"/>
                <w:sz w:val="16"/>
                <w:szCs w:val="16"/>
              </w:rPr>
            </w:pPr>
            <w:r w:rsidRPr="008E051F">
              <w:rPr>
                <w:rFonts w:cstheme="minorHAnsi"/>
                <w:color w:val="000000"/>
                <w:sz w:val="16"/>
                <w:szCs w:val="16"/>
              </w:rPr>
              <w:t>3</w:t>
            </w:r>
          </w:p>
        </w:tc>
        <w:tc>
          <w:tcPr>
            <w:tcW w:w="540" w:type="dxa"/>
            <w:tcBorders>
              <w:top w:val="single" w:sz="4" w:space="0" w:color="auto"/>
              <w:left w:val="nil"/>
              <w:bottom w:val="single" w:sz="4" w:space="0" w:color="auto"/>
              <w:right w:val="single" w:sz="4" w:space="0" w:color="auto"/>
            </w:tcBorders>
            <w:shd w:val="clear" w:color="auto" w:fill="auto"/>
            <w:vAlign w:val="center"/>
          </w:tcPr>
          <w:p w14:paraId="2E7BB54E" w14:textId="77777777" w:rsidR="004F65F7" w:rsidRPr="008E051F" w:rsidRDefault="004F65F7" w:rsidP="005F3DD5">
            <w:pPr>
              <w:keepNext/>
              <w:ind w:left="-113"/>
              <w:jc w:val="center"/>
              <w:rPr>
                <w:rFonts w:cstheme="minorHAnsi"/>
                <w:color w:val="000000"/>
                <w:sz w:val="16"/>
                <w:szCs w:val="16"/>
              </w:rPr>
            </w:pPr>
            <w:r w:rsidRPr="008E051F">
              <w:rPr>
                <w:rFonts w:cstheme="minorHAnsi"/>
                <w:color w:val="000000"/>
                <w:sz w:val="16"/>
                <w:szCs w:val="16"/>
              </w:rPr>
              <w:t>EA</w:t>
            </w:r>
          </w:p>
        </w:tc>
        <w:tc>
          <w:tcPr>
            <w:tcW w:w="720" w:type="dxa"/>
            <w:tcBorders>
              <w:top w:val="single" w:sz="4" w:space="0" w:color="auto"/>
              <w:left w:val="nil"/>
              <w:bottom w:val="single" w:sz="4" w:space="0" w:color="auto"/>
              <w:right w:val="single" w:sz="4" w:space="0" w:color="auto"/>
            </w:tcBorders>
            <w:shd w:val="clear" w:color="000000" w:fill="FFFFFF"/>
            <w:noWrap/>
            <w:vAlign w:val="center"/>
          </w:tcPr>
          <w:p w14:paraId="5AE74388" w14:textId="77777777" w:rsidR="004F65F7" w:rsidRPr="008E051F" w:rsidRDefault="004F65F7" w:rsidP="005F3DD5">
            <w:pPr>
              <w:keepNext/>
              <w:ind w:left="-113"/>
              <w:jc w:val="center"/>
              <w:rPr>
                <w:rFonts w:cstheme="minorHAnsi"/>
                <w:color w:val="000000"/>
                <w:sz w:val="16"/>
                <w:szCs w:val="16"/>
              </w:rPr>
            </w:pPr>
            <w:r w:rsidRPr="008E051F">
              <w:rPr>
                <w:rFonts w:cstheme="minorHAnsi"/>
                <w:color w:val="000000"/>
                <w:sz w:val="16"/>
                <w:szCs w:val="16"/>
              </w:rPr>
              <w:t>$1,544</w:t>
            </w:r>
          </w:p>
        </w:tc>
        <w:tc>
          <w:tcPr>
            <w:tcW w:w="900" w:type="dxa"/>
            <w:tcBorders>
              <w:top w:val="single" w:sz="4" w:space="0" w:color="auto"/>
              <w:left w:val="nil"/>
              <w:bottom w:val="single" w:sz="4" w:space="0" w:color="auto"/>
              <w:right w:val="single" w:sz="4" w:space="0" w:color="auto"/>
            </w:tcBorders>
            <w:shd w:val="clear" w:color="000000" w:fill="FFFFFF"/>
            <w:noWrap/>
            <w:vAlign w:val="center"/>
          </w:tcPr>
          <w:p w14:paraId="75169C35" w14:textId="77777777" w:rsidR="004F65F7" w:rsidRPr="008E051F" w:rsidRDefault="004F65F7" w:rsidP="005F3DD5">
            <w:pPr>
              <w:keepNext/>
              <w:ind w:left="-113" w:right="-109"/>
              <w:jc w:val="center"/>
              <w:rPr>
                <w:rFonts w:cstheme="minorHAnsi"/>
                <w:color w:val="000000"/>
                <w:sz w:val="16"/>
                <w:szCs w:val="16"/>
              </w:rPr>
            </w:pPr>
            <w:r w:rsidRPr="008E051F">
              <w:rPr>
                <w:rFonts w:cstheme="minorHAnsi"/>
                <w:color w:val="000000"/>
                <w:sz w:val="16"/>
                <w:szCs w:val="16"/>
              </w:rPr>
              <w:t>$4,632</w:t>
            </w:r>
          </w:p>
        </w:tc>
        <w:tc>
          <w:tcPr>
            <w:tcW w:w="540" w:type="dxa"/>
            <w:tcBorders>
              <w:top w:val="single" w:sz="4" w:space="0" w:color="auto"/>
              <w:left w:val="nil"/>
              <w:bottom w:val="single" w:sz="4" w:space="0" w:color="auto"/>
              <w:right w:val="single" w:sz="4" w:space="0" w:color="auto"/>
            </w:tcBorders>
            <w:shd w:val="clear" w:color="000000" w:fill="FFFFFF"/>
            <w:noWrap/>
            <w:vAlign w:val="center"/>
          </w:tcPr>
          <w:p w14:paraId="7F739B5B" w14:textId="77777777" w:rsidR="004F65F7" w:rsidRPr="008E051F" w:rsidRDefault="004F65F7" w:rsidP="005F3DD5">
            <w:pPr>
              <w:keepNext/>
              <w:ind w:left="-113" w:right="-108"/>
              <w:jc w:val="center"/>
              <w:rPr>
                <w:rFonts w:cstheme="minorHAnsi"/>
                <w:color w:val="000000"/>
                <w:sz w:val="16"/>
                <w:szCs w:val="16"/>
              </w:rPr>
            </w:pPr>
            <w:r w:rsidRPr="008E051F">
              <w:rPr>
                <w:rFonts w:cstheme="minorHAnsi"/>
                <w:color w:val="000000"/>
                <w:sz w:val="16"/>
                <w:szCs w:val="16"/>
              </w:rPr>
              <w:t> </w:t>
            </w:r>
          </w:p>
        </w:tc>
        <w:tc>
          <w:tcPr>
            <w:tcW w:w="540" w:type="dxa"/>
            <w:tcBorders>
              <w:top w:val="single" w:sz="4" w:space="0" w:color="auto"/>
              <w:left w:val="nil"/>
              <w:bottom w:val="single" w:sz="4" w:space="0" w:color="auto"/>
              <w:right w:val="single" w:sz="4" w:space="0" w:color="auto"/>
            </w:tcBorders>
            <w:shd w:val="clear" w:color="000000" w:fill="FFFFFF"/>
            <w:noWrap/>
            <w:vAlign w:val="center"/>
          </w:tcPr>
          <w:p w14:paraId="111BE6E0" w14:textId="77777777" w:rsidR="004F65F7" w:rsidRPr="008E051F" w:rsidRDefault="004F65F7" w:rsidP="005F3DD5">
            <w:pPr>
              <w:keepNext/>
              <w:ind w:left="-113" w:right="-106"/>
              <w:jc w:val="center"/>
              <w:rPr>
                <w:rFonts w:cstheme="minorHAnsi"/>
                <w:color w:val="000000"/>
                <w:sz w:val="16"/>
                <w:szCs w:val="16"/>
              </w:rPr>
            </w:pPr>
            <w:r w:rsidRPr="008E051F">
              <w:rPr>
                <w:rFonts w:cstheme="minorHAnsi"/>
                <w:color w:val="000000"/>
                <w:sz w:val="16"/>
                <w:szCs w:val="16"/>
              </w:rPr>
              <w:t> </w:t>
            </w:r>
          </w:p>
        </w:tc>
        <w:tc>
          <w:tcPr>
            <w:tcW w:w="540" w:type="dxa"/>
            <w:tcBorders>
              <w:top w:val="single" w:sz="4" w:space="0" w:color="auto"/>
              <w:left w:val="nil"/>
              <w:bottom w:val="single" w:sz="4" w:space="0" w:color="auto"/>
              <w:right w:val="single" w:sz="4" w:space="0" w:color="auto"/>
            </w:tcBorders>
            <w:shd w:val="clear" w:color="000000" w:fill="FFFFFF"/>
            <w:noWrap/>
            <w:vAlign w:val="center"/>
          </w:tcPr>
          <w:p w14:paraId="7674D9BE" w14:textId="77777777" w:rsidR="004F65F7" w:rsidRPr="00291A5D" w:rsidRDefault="004F65F7" w:rsidP="005F3DD5">
            <w:pPr>
              <w:keepNext/>
              <w:ind w:left="-109" w:right="-110"/>
              <w:jc w:val="center"/>
              <w:rPr>
                <w:rFonts w:cstheme="minorHAnsi"/>
                <w:color w:val="000000"/>
                <w:sz w:val="16"/>
                <w:szCs w:val="16"/>
              </w:rPr>
            </w:pPr>
            <w:r w:rsidRPr="00291A5D">
              <w:rPr>
                <w:rFonts w:cstheme="minorHAnsi"/>
                <w:color w:val="000000"/>
                <w:sz w:val="16"/>
                <w:szCs w:val="16"/>
              </w:rPr>
              <w:t> </w:t>
            </w:r>
          </w:p>
        </w:tc>
        <w:tc>
          <w:tcPr>
            <w:tcW w:w="720" w:type="dxa"/>
            <w:tcBorders>
              <w:top w:val="single" w:sz="4" w:space="0" w:color="auto"/>
              <w:left w:val="nil"/>
              <w:bottom w:val="single" w:sz="4" w:space="0" w:color="auto"/>
              <w:right w:val="single" w:sz="4" w:space="0" w:color="auto"/>
            </w:tcBorders>
            <w:shd w:val="clear" w:color="000000" w:fill="FFFFFF"/>
            <w:noWrap/>
            <w:vAlign w:val="center"/>
          </w:tcPr>
          <w:p w14:paraId="7BD23AF7" w14:textId="77777777" w:rsidR="004F65F7" w:rsidRPr="00291A5D" w:rsidRDefault="004F65F7" w:rsidP="005F3DD5">
            <w:pPr>
              <w:keepNext/>
              <w:ind w:left="-110" w:right="-23"/>
              <w:jc w:val="center"/>
              <w:rPr>
                <w:rFonts w:cstheme="minorHAnsi"/>
                <w:color w:val="000000"/>
                <w:sz w:val="16"/>
                <w:szCs w:val="16"/>
              </w:rPr>
            </w:pPr>
            <w:r w:rsidRPr="00291A5D">
              <w:rPr>
                <w:rFonts w:cstheme="minorHAnsi"/>
                <w:color w:val="000000"/>
                <w:sz w:val="16"/>
                <w:szCs w:val="16"/>
              </w:rPr>
              <w:t>$4,632</w:t>
            </w:r>
          </w:p>
        </w:tc>
        <w:tc>
          <w:tcPr>
            <w:tcW w:w="535" w:type="dxa"/>
            <w:tcBorders>
              <w:top w:val="single" w:sz="4" w:space="0" w:color="auto"/>
              <w:left w:val="nil"/>
              <w:bottom w:val="single" w:sz="4" w:space="0" w:color="auto"/>
              <w:right w:val="single" w:sz="4" w:space="0" w:color="auto"/>
            </w:tcBorders>
            <w:shd w:val="clear" w:color="000000" w:fill="FFFFFF"/>
            <w:noWrap/>
            <w:vAlign w:val="center"/>
          </w:tcPr>
          <w:p w14:paraId="4B2D1A21" w14:textId="77777777" w:rsidR="004F65F7" w:rsidRPr="00291A5D" w:rsidRDefault="004F65F7" w:rsidP="005F3DD5">
            <w:pPr>
              <w:keepNext/>
              <w:ind w:left="-196"/>
              <w:jc w:val="center"/>
              <w:rPr>
                <w:color w:val="000000"/>
                <w:sz w:val="16"/>
                <w:szCs w:val="16"/>
              </w:rPr>
            </w:pPr>
          </w:p>
        </w:tc>
      </w:tr>
      <w:tr w:rsidR="004F65F7" w:rsidRPr="00F44711" w14:paraId="268EF383" w14:textId="77777777" w:rsidTr="005F3DD5">
        <w:trPr>
          <w:trHeight w:val="300"/>
          <w:jc w:val="center"/>
        </w:trPr>
        <w:tc>
          <w:tcPr>
            <w:tcW w:w="35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274246" w14:textId="77777777" w:rsidR="004F65F7" w:rsidRPr="00F44711" w:rsidRDefault="004F65F7" w:rsidP="005F3DD5">
            <w:pPr>
              <w:keepNext/>
              <w:jc w:val="center"/>
              <w:rPr>
                <w:rFonts w:eastAsia="Times New Roman" w:cstheme="minorHAnsi"/>
                <w:sz w:val="16"/>
                <w:szCs w:val="16"/>
              </w:rPr>
            </w:pPr>
            <w:r>
              <w:rPr>
                <w:rFonts w:eastAsia="Times New Roman" w:cstheme="minorHAnsi"/>
                <w:sz w:val="16"/>
                <w:szCs w:val="16"/>
              </w:rPr>
              <w:t>2</w:t>
            </w:r>
          </w:p>
        </w:tc>
        <w:tc>
          <w:tcPr>
            <w:tcW w:w="1440" w:type="dxa"/>
            <w:gridSpan w:val="2"/>
            <w:tcBorders>
              <w:top w:val="single" w:sz="4" w:space="0" w:color="auto"/>
              <w:left w:val="nil"/>
              <w:bottom w:val="single" w:sz="4" w:space="0" w:color="auto"/>
              <w:right w:val="single" w:sz="4" w:space="0" w:color="auto"/>
            </w:tcBorders>
            <w:shd w:val="clear" w:color="auto" w:fill="auto"/>
            <w:vAlign w:val="center"/>
          </w:tcPr>
          <w:p w14:paraId="76265683" w14:textId="77777777" w:rsidR="004F65F7" w:rsidRPr="008E051F" w:rsidRDefault="004F65F7" w:rsidP="005F3DD5">
            <w:pPr>
              <w:keepNext/>
              <w:ind w:right="-111"/>
              <w:rPr>
                <w:rFonts w:cstheme="minorHAnsi"/>
                <w:color w:val="000000"/>
                <w:sz w:val="16"/>
                <w:szCs w:val="16"/>
              </w:rPr>
            </w:pPr>
            <w:r w:rsidRPr="008E051F">
              <w:rPr>
                <w:rFonts w:cstheme="minorHAnsi"/>
                <w:color w:val="000000"/>
                <w:sz w:val="16"/>
                <w:szCs w:val="16"/>
              </w:rPr>
              <w:t>TA-1002A/STC-2(V TELEPHONE TERMINAL JACKBOX)</w:t>
            </w:r>
          </w:p>
        </w:tc>
        <w:tc>
          <w:tcPr>
            <w:tcW w:w="900" w:type="dxa"/>
            <w:tcBorders>
              <w:top w:val="single" w:sz="4" w:space="0" w:color="auto"/>
              <w:left w:val="nil"/>
              <w:bottom w:val="single" w:sz="4" w:space="0" w:color="auto"/>
              <w:right w:val="single" w:sz="4" w:space="0" w:color="auto"/>
            </w:tcBorders>
            <w:shd w:val="clear" w:color="auto" w:fill="auto"/>
            <w:vAlign w:val="center"/>
          </w:tcPr>
          <w:p w14:paraId="37D1CCB0" w14:textId="77777777" w:rsidR="004F65F7" w:rsidRPr="008E051F" w:rsidRDefault="004F65F7" w:rsidP="005F3DD5">
            <w:pPr>
              <w:keepNext/>
              <w:ind w:left="-109" w:right="-108"/>
              <w:jc w:val="center"/>
              <w:rPr>
                <w:rFonts w:cstheme="minorHAnsi"/>
                <w:color w:val="000000"/>
                <w:sz w:val="16"/>
                <w:szCs w:val="16"/>
              </w:rPr>
            </w:pPr>
            <w:r w:rsidRPr="008E051F">
              <w:rPr>
                <w:rFonts w:cstheme="minorHAnsi"/>
                <w:color w:val="000000"/>
                <w:sz w:val="16"/>
                <w:szCs w:val="16"/>
              </w:rPr>
              <w:t>66400-350</w:t>
            </w:r>
          </w:p>
        </w:tc>
        <w:tc>
          <w:tcPr>
            <w:tcW w:w="540" w:type="dxa"/>
            <w:tcBorders>
              <w:top w:val="single" w:sz="4" w:space="0" w:color="auto"/>
              <w:left w:val="nil"/>
              <w:bottom w:val="single" w:sz="4" w:space="0" w:color="auto"/>
              <w:right w:val="single" w:sz="4" w:space="0" w:color="auto"/>
            </w:tcBorders>
            <w:shd w:val="clear" w:color="auto" w:fill="auto"/>
            <w:vAlign w:val="center"/>
          </w:tcPr>
          <w:p w14:paraId="06A64166" w14:textId="77777777" w:rsidR="004F65F7" w:rsidRPr="008E051F" w:rsidRDefault="004F65F7" w:rsidP="005F3DD5">
            <w:pPr>
              <w:keepNext/>
              <w:ind w:left="-113"/>
              <w:jc w:val="center"/>
              <w:rPr>
                <w:rFonts w:cstheme="minorHAnsi"/>
                <w:color w:val="000000"/>
                <w:sz w:val="16"/>
                <w:szCs w:val="16"/>
              </w:rPr>
            </w:pPr>
            <w:r w:rsidRPr="008E051F">
              <w:rPr>
                <w:rFonts w:cstheme="minorHAnsi"/>
                <w:color w:val="000000"/>
                <w:sz w:val="16"/>
                <w:szCs w:val="16"/>
              </w:rPr>
              <w:t>10</w:t>
            </w:r>
          </w:p>
        </w:tc>
        <w:tc>
          <w:tcPr>
            <w:tcW w:w="540" w:type="dxa"/>
            <w:tcBorders>
              <w:top w:val="single" w:sz="4" w:space="0" w:color="auto"/>
              <w:left w:val="nil"/>
              <w:bottom w:val="single" w:sz="4" w:space="0" w:color="auto"/>
              <w:right w:val="single" w:sz="4" w:space="0" w:color="auto"/>
            </w:tcBorders>
            <w:shd w:val="clear" w:color="auto" w:fill="auto"/>
            <w:vAlign w:val="center"/>
          </w:tcPr>
          <w:p w14:paraId="3327A824" w14:textId="77777777" w:rsidR="004F65F7" w:rsidRPr="008E051F" w:rsidRDefault="004F65F7" w:rsidP="005F3DD5">
            <w:pPr>
              <w:keepNext/>
              <w:ind w:left="-113"/>
              <w:jc w:val="center"/>
              <w:rPr>
                <w:rFonts w:cstheme="minorHAnsi"/>
                <w:color w:val="000000"/>
                <w:sz w:val="16"/>
                <w:szCs w:val="16"/>
              </w:rPr>
            </w:pPr>
            <w:r w:rsidRPr="008E051F">
              <w:rPr>
                <w:rFonts w:cstheme="minorHAnsi"/>
                <w:color w:val="000000"/>
                <w:sz w:val="16"/>
                <w:szCs w:val="16"/>
              </w:rPr>
              <w:t>3</w:t>
            </w:r>
          </w:p>
        </w:tc>
        <w:tc>
          <w:tcPr>
            <w:tcW w:w="540" w:type="dxa"/>
            <w:tcBorders>
              <w:top w:val="single" w:sz="4" w:space="0" w:color="auto"/>
              <w:left w:val="nil"/>
              <w:bottom w:val="single" w:sz="4" w:space="0" w:color="auto"/>
              <w:right w:val="single" w:sz="4" w:space="0" w:color="auto"/>
            </w:tcBorders>
            <w:shd w:val="clear" w:color="auto" w:fill="auto"/>
            <w:vAlign w:val="center"/>
          </w:tcPr>
          <w:p w14:paraId="136A4EDD" w14:textId="77777777" w:rsidR="004F65F7" w:rsidRPr="008E051F" w:rsidRDefault="004F65F7" w:rsidP="005F3DD5">
            <w:pPr>
              <w:keepNext/>
              <w:ind w:left="-113"/>
              <w:jc w:val="center"/>
              <w:rPr>
                <w:rFonts w:cstheme="minorHAnsi"/>
                <w:color w:val="000000"/>
                <w:sz w:val="16"/>
                <w:szCs w:val="16"/>
              </w:rPr>
            </w:pPr>
            <w:r w:rsidRPr="008E051F">
              <w:rPr>
                <w:rFonts w:cstheme="minorHAnsi"/>
                <w:color w:val="000000"/>
                <w:sz w:val="16"/>
                <w:szCs w:val="16"/>
              </w:rPr>
              <w:t>7</w:t>
            </w:r>
          </w:p>
        </w:tc>
        <w:tc>
          <w:tcPr>
            <w:tcW w:w="540" w:type="dxa"/>
            <w:tcBorders>
              <w:top w:val="single" w:sz="4" w:space="0" w:color="auto"/>
              <w:left w:val="nil"/>
              <w:bottom w:val="single" w:sz="4" w:space="0" w:color="auto"/>
              <w:right w:val="single" w:sz="4" w:space="0" w:color="auto"/>
            </w:tcBorders>
            <w:shd w:val="clear" w:color="auto" w:fill="auto"/>
            <w:vAlign w:val="center"/>
          </w:tcPr>
          <w:p w14:paraId="70602955" w14:textId="77777777" w:rsidR="004F65F7" w:rsidRPr="008E051F" w:rsidRDefault="004F65F7" w:rsidP="005F3DD5">
            <w:pPr>
              <w:keepNext/>
              <w:ind w:left="-113"/>
              <w:jc w:val="center"/>
              <w:rPr>
                <w:rFonts w:cstheme="minorHAnsi"/>
                <w:color w:val="000000"/>
                <w:sz w:val="16"/>
                <w:szCs w:val="16"/>
              </w:rPr>
            </w:pPr>
            <w:r w:rsidRPr="008E051F">
              <w:rPr>
                <w:rFonts w:cstheme="minorHAnsi"/>
                <w:color w:val="000000"/>
                <w:sz w:val="16"/>
                <w:szCs w:val="16"/>
              </w:rPr>
              <w:t>EA</w:t>
            </w:r>
          </w:p>
        </w:tc>
        <w:tc>
          <w:tcPr>
            <w:tcW w:w="720" w:type="dxa"/>
            <w:tcBorders>
              <w:top w:val="single" w:sz="4" w:space="0" w:color="auto"/>
              <w:left w:val="nil"/>
              <w:bottom w:val="single" w:sz="4" w:space="0" w:color="auto"/>
              <w:right w:val="single" w:sz="4" w:space="0" w:color="auto"/>
            </w:tcBorders>
            <w:shd w:val="clear" w:color="000000" w:fill="FFFFFF"/>
            <w:noWrap/>
            <w:vAlign w:val="center"/>
          </w:tcPr>
          <w:p w14:paraId="341E92CC" w14:textId="77777777" w:rsidR="004F65F7" w:rsidRPr="008E051F" w:rsidRDefault="004F65F7" w:rsidP="005F3DD5">
            <w:pPr>
              <w:keepNext/>
              <w:ind w:left="-113"/>
              <w:jc w:val="center"/>
              <w:rPr>
                <w:rFonts w:cstheme="minorHAnsi"/>
                <w:color w:val="000000"/>
                <w:sz w:val="16"/>
                <w:szCs w:val="16"/>
              </w:rPr>
            </w:pPr>
            <w:r w:rsidRPr="008E051F">
              <w:rPr>
                <w:rFonts w:cstheme="minorHAnsi"/>
                <w:color w:val="000000"/>
                <w:sz w:val="16"/>
                <w:szCs w:val="16"/>
              </w:rPr>
              <w:t>$2,739</w:t>
            </w:r>
          </w:p>
        </w:tc>
        <w:tc>
          <w:tcPr>
            <w:tcW w:w="900" w:type="dxa"/>
            <w:tcBorders>
              <w:top w:val="single" w:sz="4" w:space="0" w:color="auto"/>
              <w:left w:val="nil"/>
              <w:bottom w:val="single" w:sz="4" w:space="0" w:color="auto"/>
              <w:right w:val="single" w:sz="4" w:space="0" w:color="auto"/>
            </w:tcBorders>
            <w:shd w:val="clear" w:color="000000" w:fill="FFFFFF"/>
            <w:noWrap/>
            <w:vAlign w:val="center"/>
          </w:tcPr>
          <w:p w14:paraId="13F26BC3" w14:textId="77777777" w:rsidR="004F65F7" w:rsidRPr="008E051F" w:rsidRDefault="004F65F7" w:rsidP="005F3DD5">
            <w:pPr>
              <w:keepNext/>
              <w:ind w:left="-113" w:right="-109"/>
              <w:jc w:val="center"/>
              <w:rPr>
                <w:rFonts w:cstheme="minorHAnsi"/>
                <w:color w:val="000000"/>
                <w:sz w:val="16"/>
                <w:szCs w:val="16"/>
              </w:rPr>
            </w:pPr>
            <w:r w:rsidRPr="008E051F">
              <w:rPr>
                <w:rFonts w:cstheme="minorHAnsi"/>
                <w:color w:val="000000"/>
                <w:sz w:val="16"/>
                <w:szCs w:val="16"/>
              </w:rPr>
              <w:t>$19,173</w:t>
            </w:r>
          </w:p>
        </w:tc>
        <w:tc>
          <w:tcPr>
            <w:tcW w:w="540" w:type="dxa"/>
            <w:tcBorders>
              <w:top w:val="single" w:sz="4" w:space="0" w:color="auto"/>
              <w:left w:val="nil"/>
              <w:bottom w:val="single" w:sz="4" w:space="0" w:color="auto"/>
              <w:right w:val="single" w:sz="4" w:space="0" w:color="auto"/>
            </w:tcBorders>
            <w:shd w:val="clear" w:color="000000" w:fill="FFFFFF"/>
            <w:noWrap/>
            <w:vAlign w:val="center"/>
          </w:tcPr>
          <w:p w14:paraId="561CCE89" w14:textId="77777777" w:rsidR="004F65F7" w:rsidRPr="008E051F" w:rsidRDefault="004F65F7" w:rsidP="005F3DD5">
            <w:pPr>
              <w:keepNext/>
              <w:ind w:left="-113" w:right="-108"/>
              <w:jc w:val="center"/>
              <w:rPr>
                <w:rFonts w:cstheme="minorHAnsi"/>
                <w:color w:val="000000"/>
                <w:sz w:val="16"/>
                <w:szCs w:val="16"/>
              </w:rPr>
            </w:pPr>
            <w:r w:rsidRPr="008E051F">
              <w:rPr>
                <w:rFonts w:cstheme="minorHAnsi"/>
                <w:color w:val="000000"/>
                <w:sz w:val="16"/>
                <w:szCs w:val="16"/>
              </w:rPr>
              <w:t> </w:t>
            </w:r>
          </w:p>
        </w:tc>
        <w:tc>
          <w:tcPr>
            <w:tcW w:w="540" w:type="dxa"/>
            <w:tcBorders>
              <w:top w:val="single" w:sz="4" w:space="0" w:color="auto"/>
              <w:left w:val="nil"/>
              <w:bottom w:val="single" w:sz="4" w:space="0" w:color="auto"/>
              <w:right w:val="single" w:sz="4" w:space="0" w:color="auto"/>
            </w:tcBorders>
            <w:shd w:val="clear" w:color="000000" w:fill="FFFFFF"/>
            <w:noWrap/>
            <w:vAlign w:val="center"/>
          </w:tcPr>
          <w:p w14:paraId="2A2C4E8A" w14:textId="77777777" w:rsidR="004F65F7" w:rsidRPr="008E051F" w:rsidRDefault="004F65F7" w:rsidP="005F3DD5">
            <w:pPr>
              <w:keepNext/>
              <w:ind w:left="-113" w:right="-106"/>
              <w:jc w:val="center"/>
              <w:rPr>
                <w:rFonts w:cstheme="minorHAnsi"/>
                <w:color w:val="000000"/>
                <w:sz w:val="16"/>
                <w:szCs w:val="16"/>
              </w:rPr>
            </w:pPr>
            <w:r w:rsidRPr="008E051F">
              <w:rPr>
                <w:rFonts w:cstheme="minorHAnsi"/>
                <w:color w:val="000000"/>
                <w:sz w:val="16"/>
                <w:szCs w:val="16"/>
              </w:rPr>
              <w:t> </w:t>
            </w:r>
          </w:p>
        </w:tc>
        <w:tc>
          <w:tcPr>
            <w:tcW w:w="540" w:type="dxa"/>
            <w:tcBorders>
              <w:top w:val="single" w:sz="4" w:space="0" w:color="auto"/>
              <w:left w:val="nil"/>
              <w:bottom w:val="single" w:sz="4" w:space="0" w:color="auto"/>
              <w:right w:val="single" w:sz="4" w:space="0" w:color="auto"/>
            </w:tcBorders>
            <w:shd w:val="clear" w:color="000000" w:fill="FFFFFF"/>
            <w:noWrap/>
            <w:vAlign w:val="center"/>
          </w:tcPr>
          <w:p w14:paraId="00CDC5C6" w14:textId="77777777" w:rsidR="004F65F7" w:rsidRPr="00291A5D" w:rsidRDefault="004F65F7" w:rsidP="005F3DD5">
            <w:pPr>
              <w:keepNext/>
              <w:ind w:left="-109" w:right="-110"/>
              <w:jc w:val="center"/>
              <w:rPr>
                <w:rFonts w:cstheme="minorHAnsi"/>
                <w:color w:val="000000"/>
                <w:sz w:val="16"/>
                <w:szCs w:val="16"/>
              </w:rPr>
            </w:pPr>
            <w:r w:rsidRPr="00291A5D">
              <w:rPr>
                <w:rFonts w:cstheme="minorHAnsi"/>
                <w:color w:val="000000"/>
                <w:sz w:val="16"/>
                <w:szCs w:val="16"/>
              </w:rPr>
              <w:t> </w:t>
            </w:r>
          </w:p>
        </w:tc>
        <w:tc>
          <w:tcPr>
            <w:tcW w:w="720" w:type="dxa"/>
            <w:tcBorders>
              <w:top w:val="single" w:sz="4" w:space="0" w:color="auto"/>
              <w:left w:val="nil"/>
              <w:bottom w:val="single" w:sz="4" w:space="0" w:color="auto"/>
              <w:right w:val="single" w:sz="4" w:space="0" w:color="auto"/>
            </w:tcBorders>
            <w:shd w:val="clear" w:color="000000" w:fill="FFFFFF"/>
            <w:noWrap/>
            <w:vAlign w:val="center"/>
          </w:tcPr>
          <w:p w14:paraId="7128F4E6" w14:textId="77777777" w:rsidR="004F65F7" w:rsidRPr="00291A5D" w:rsidRDefault="004F65F7" w:rsidP="005F3DD5">
            <w:pPr>
              <w:keepNext/>
              <w:ind w:left="-110" w:right="-23"/>
              <w:jc w:val="center"/>
              <w:rPr>
                <w:rFonts w:cstheme="minorHAnsi"/>
                <w:color w:val="000000"/>
                <w:sz w:val="16"/>
                <w:szCs w:val="16"/>
              </w:rPr>
            </w:pPr>
            <w:r w:rsidRPr="00291A5D">
              <w:rPr>
                <w:rFonts w:cstheme="minorHAnsi"/>
                <w:color w:val="000000"/>
                <w:sz w:val="16"/>
                <w:szCs w:val="16"/>
              </w:rPr>
              <w:t>$19,173</w:t>
            </w:r>
          </w:p>
        </w:tc>
        <w:tc>
          <w:tcPr>
            <w:tcW w:w="535" w:type="dxa"/>
            <w:tcBorders>
              <w:top w:val="single" w:sz="4" w:space="0" w:color="auto"/>
              <w:left w:val="nil"/>
              <w:bottom w:val="single" w:sz="4" w:space="0" w:color="auto"/>
              <w:right w:val="single" w:sz="4" w:space="0" w:color="auto"/>
            </w:tcBorders>
            <w:shd w:val="clear" w:color="000000" w:fill="FFFFFF"/>
            <w:noWrap/>
            <w:vAlign w:val="center"/>
          </w:tcPr>
          <w:p w14:paraId="4B480FB2" w14:textId="77777777" w:rsidR="004F65F7" w:rsidRPr="00291A5D" w:rsidRDefault="004F65F7" w:rsidP="005F3DD5">
            <w:pPr>
              <w:keepNext/>
              <w:ind w:left="-196"/>
              <w:jc w:val="center"/>
              <w:rPr>
                <w:color w:val="000000"/>
                <w:sz w:val="16"/>
                <w:szCs w:val="16"/>
              </w:rPr>
            </w:pPr>
          </w:p>
        </w:tc>
      </w:tr>
      <w:tr w:rsidR="004F65F7" w:rsidRPr="00F44711" w14:paraId="700F0126" w14:textId="77777777" w:rsidTr="005F3DD5">
        <w:trPr>
          <w:trHeight w:val="300"/>
          <w:jc w:val="center"/>
        </w:trPr>
        <w:tc>
          <w:tcPr>
            <w:tcW w:w="35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20A5E1" w14:textId="77777777" w:rsidR="004F65F7" w:rsidRPr="00F44711" w:rsidRDefault="004F65F7" w:rsidP="005F3DD5">
            <w:pPr>
              <w:keepNext/>
              <w:jc w:val="center"/>
              <w:rPr>
                <w:rFonts w:eastAsia="Times New Roman" w:cstheme="minorHAnsi"/>
                <w:sz w:val="16"/>
                <w:szCs w:val="16"/>
              </w:rPr>
            </w:pPr>
            <w:r>
              <w:rPr>
                <w:rFonts w:eastAsia="Times New Roman" w:cstheme="minorHAnsi"/>
                <w:sz w:val="16"/>
                <w:szCs w:val="16"/>
              </w:rPr>
              <w:t>3</w:t>
            </w:r>
          </w:p>
        </w:tc>
        <w:tc>
          <w:tcPr>
            <w:tcW w:w="1440" w:type="dxa"/>
            <w:gridSpan w:val="2"/>
            <w:tcBorders>
              <w:top w:val="single" w:sz="4" w:space="0" w:color="auto"/>
              <w:left w:val="nil"/>
              <w:bottom w:val="single" w:sz="4" w:space="0" w:color="auto"/>
              <w:right w:val="single" w:sz="4" w:space="0" w:color="auto"/>
            </w:tcBorders>
            <w:shd w:val="clear" w:color="auto" w:fill="auto"/>
          </w:tcPr>
          <w:p w14:paraId="608898E7" w14:textId="77777777" w:rsidR="004F65F7" w:rsidRPr="008E051F" w:rsidRDefault="004F65F7" w:rsidP="005F3DD5">
            <w:pPr>
              <w:keepNext/>
              <w:ind w:right="-111"/>
              <w:rPr>
                <w:rFonts w:cstheme="minorHAnsi"/>
                <w:sz w:val="16"/>
                <w:szCs w:val="16"/>
              </w:rPr>
            </w:pPr>
            <w:r w:rsidRPr="008E051F">
              <w:rPr>
                <w:rFonts w:cstheme="minorHAnsi"/>
                <w:sz w:val="16"/>
                <w:szCs w:val="16"/>
              </w:rPr>
              <w:t>Terminal, Telephone,</w:t>
            </w:r>
            <w:r w:rsidRPr="008E051F">
              <w:rPr>
                <w:rFonts w:cstheme="minorHAnsi"/>
                <w:sz w:val="16"/>
                <w:szCs w:val="16"/>
              </w:rPr>
              <w:br/>
              <w:t>Jack-box Recessed,</w:t>
            </w:r>
            <w:r w:rsidRPr="008E051F">
              <w:rPr>
                <w:rFonts w:cstheme="minorHAnsi"/>
                <w:sz w:val="16"/>
                <w:szCs w:val="16"/>
              </w:rPr>
              <w:br/>
              <w:t>TA-1002AR</w:t>
            </w:r>
            <w:r w:rsidRPr="008E051F">
              <w:rPr>
                <w:rFonts w:cstheme="minorHAnsi"/>
                <w:sz w:val="16"/>
                <w:szCs w:val="16"/>
              </w:rPr>
              <w:br/>
              <w:t>(DDG-51 Class)</w:t>
            </w:r>
          </w:p>
        </w:tc>
        <w:tc>
          <w:tcPr>
            <w:tcW w:w="900" w:type="dxa"/>
            <w:tcBorders>
              <w:top w:val="single" w:sz="4" w:space="0" w:color="auto"/>
              <w:left w:val="nil"/>
              <w:bottom w:val="single" w:sz="4" w:space="0" w:color="auto"/>
              <w:right w:val="single" w:sz="4" w:space="0" w:color="auto"/>
            </w:tcBorders>
            <w:shd w:val="clear" w:color="auto" w:fill="auto"/>
            <w:vAlign w:val="center"/>
          </w:tcPr>
          <w:p w14:paraId="735ED2E5" w14:textId="77777777" w:rsidR="004F65F7" w:rsidRPr="008E051F" w:rsidRDefault="004F65F7" w:rsidP="005F3DD5">
            <w:pPr>
              <w:keepNext/>
              <w:ind w:left="-109" w:right="-108"/>
              <w:jc w:val="center"/>
              <w:rPr>
                <w:rFonts w:cstheme="minorHAnsi"/>
                <w:sz w:val="16"/>
                <w:szCs w:val="16"/>
              </w:rPr>
            </w:pPr>
            <w:r w:rsidRPr="008E051F">
              <w:rPr>
                <w:rFonts w:cstheme="minorHAnsi"/>
                <w:sz w:val="16"/>
                <w:szCs w:val="16"/>
              </w:rPr>
              <w:t>66400-250</w:t>
            </w:r>
          </w:p>
        </w:tc>
        <w:tc>
          <w:tcPr>
            <w:tcW w:w="540" w:type="dxa"/>
            <w:tcBorders>
              <w:top w:val="single" w:sz="4" w:space="0" w:color="auto"/>
              <w:left w:val="nil"/>
              <w:bottom w:val="single" w:sz="4" w:space="0" w:color="auto"/>
              <w:right w:val="single" w:sz="4" w:space="0" w:color="auto"/>
            </w:tcBorders>
            <w:shd w:val="clear" w:color="auto" w:fill="auto"/>
            <w:vAlign w:val="center"/>
          </w:tcPr>
          <w:p w14:paraId="17CD9A7F" w14:textId="77777777" w:rsidR="004F65F7" w:rsidRPr="008E051F" w:rsidRDefault="004F65F7" w:rsidP="005F3DD5">
            <w:pPr>
              <w:keepNext/>
              <w:ind w:left="-113"/>
              <w:jc w:val="center"/>
              <w:rPr>
                <w:rFonts w:cstheme="minorHAnsi"/>
                <w:sz w:val="16"/>
                <w:szCs w:val="16"/>
              </w:rPr>
            </w:pPr>
            <w:r w:rsidRPr="008E051F">
              <w:rPr>
                <w:rFonts w:cstheme="minorHAnsi"/>
                <w:sz w:val="16"/>
                <w:szCs w:val="16"/>
              </w:rPr>
              <w:t>5</w:t>
            </w:r>
          </w:p>
        </w:tc>
        <w:tc>
          <w:tcPr>
            <w:tcW w:w="540" w:type="dxa"/>
            <w:tcBorders>
              <w:top w:val="single" w:sz="4" w:space="0" w:color="auto"/>
              <w:left w:val="nil"/>
              <w:bottom w:val="single" w:sz="4" w:space="0" w:color="auto"/>
              <w:right w:val="single" w:sz="4" w:space="0" w:color="auto"/>
            </w:tcBorders>
            <w:shd w:val="clear" w:color="auto" w:fill="auto"/>
            <w:vAlign w:val="center"/>
          </w:tcPr>
          <w:p w14:paraId="45ACC4FD" w14:textId="77777777" w:rsidR="004F65F7" w:rsidRPr="008E051F" w:rsidRDefault="004F65F7" w:rsidP="005F3DD5">
            <w:pPr>
              <w:keepNext/>
              <w:ind w:left="-113"/>
              <w:jc w:val="center"/>
              <w:rPr>
                <w:rFonts w:cstheme="minorHAnsi"/>
                <w:sz w:val="16"/>
                <w:szCs w:val="16"/>
              </w:rPr>
            </w:pPr>
            <w:r w:rsidRPr="008E051F">
              <w:rPr>
                <w:rFonts w:cstheme="minorHAnsi"/>
                <w:sz w:val="16"/>
                <w:szCs w:val="16"/>
              </w:rPr>
              <w:t>0</w:t>
            </w:r>
          </w:p>
        </w:tc>
        <w:tc>
          <w:tcPr>
            <w:tcW w:w="540" w:type="dxa"/>
            <w:tcBorders>
              <w:top w:val="single" w:sz="4" w:space="0" w:color="auto"/>
              <w:left w:val="nil"/>
              <w:bottom w:val="single" w:sz="4" w:space="0" w:color="auto"/>
              <w:right w:val="single" w:sz="4" w:space="0" w:color="auto"/>
            </w:tcBorders>
            <w:shd w:val="clear" w:color="auto" w:fill="auto"/>
            <w:vAlign w:val="center"/>
          </w:tcPr>
          <w:p w14:paraId="100E095C" w14:textId="77777777" w:rsidR="004F65F7" w:rsidRPr="008E051F" w:rsidRDefault="004F65F7" w:rsidP="005F3DD5">
            <w:pPr>
              <w:keepNext/>
              <w:ind w:left="-113"/>
              <w:jc w:val="center"/>
              <w:rPr>
                <w:rFonts w:cstheme="minorHAnsi"/>
                <w:sz w:val="16"/>
                <w:szCs w:val="16"/>
              </w:rPr>
            </w:pPr>
            <w:r w:rsidRPr="008E051F">
              <w:rPr>
                <w:rFonts w:cstheme="minorHAnsi"/>
                <w:sz w:val="16"/>
                <w:szCs w:val="16"/>
              </w:rPr>
              <w:t>5</w:t>
            </w:r>
          </w:p>
        </w:tc>
        <w:tc>
          <w:tcPr>
            <w:tcW w:w="540" w:type="dxa"/>
            <w:tcBorders>
              <w:top w:val="single" w:sz="4" w:space="0" w:color="auto"/>
              <w:left w:val="nil"/>
              <w:bottom w:val="single" w:sz="4" w:space="0" w:color="auto"/>
              <w:right w:val="single" w:sz="4" w:space="0" w:color="auto"/>
            </w:tcBorders>
            <w:shd w:val="clear" w:color="auto" w:fill="auto"/>
            <w:vAlign w:val="center"/>
          </w:tcPr>
          <w:p w14:paraId="0589D409" w14:textId="77777777" w:rsidR="004F65F7" w:rsidRPr="008E051F" w:rsidRDefault="004F65F7" w:rsidP="005F3DD5">
            <w:pPr>
              <w:keepNext/>
              <w:ind w:left="-113"/>
              <w:jc w:val="center"/>
              <w:rPr>
                <w:rFonts w:cstheme="minorHAnsi"/>
                <w:sz w:val="16"/>
                <w:szCs w:val="16"/>
              </w:rPr>
            </w:pPr>
            <w:r w:rsidRPr="008E051F">
              <w:rPr>
                <w:rFonts w:cstheme="minorHAnsi"/>
                <w:sz w:val="16"/>
                <w:szCs w:val="16"/>
              </w:rPr>
              <w:t>EA</w:t>
            </w:r>
          </w:p>
        </w:tc>
        <w:tc>
          <w:tcPr>
            <w:tcW w:w="720" w:type="dxa"/>
            <w:tcBorders>
              <w:top w:val="single" w:sz="4" w:space="0" w:color="auto"/>
              <w:left w:val="nil"/>
              <w:bottom w:val="single" w:sz="4" w:space="0" w:color="auto"/>
              <w:right w:val="single" w:sz="4" w:space="0" w:color="auto"/>
            </w:tcBorders>
            <w:shd w:val="clear" w:color="000000" w:fill="FFFFFF"/>
            <w:noWrap/>
            <w:vAlign w:val="center"/>
          </w:tcPr>
          <w:p w14:paraId="139806EF" w14:textId="77777777" w:rsidR="004F65F7" w:rsidRPr="008E051F" w:rsidRDefault="004F65F7" w:rsidP="005F3DD5">
            <w:pPr>
              <w:keepNext/>
              <w:ind w:left="-113"/>
              <w:jc w:val="center"/>
              <w:rPr>
                <w:rFonts w:cstheme="minorHAnsi"/>
                <w:color w:val="000000"/>
                <w:sz w:val="16"/>
                <w:szCs w:val="16"/>
              </w:rPr>
            </w:pPr>
            <w:r w:rsidRPr="008E051F">
              <w:rPr>
                <w:rFonts w:cstheme="minorHAnsi"/>
                <w:color w:val="000000"/>
                <w:sz w:val="16"/>
                <w:szCs w:val="16"/>
              </w:rPr>
              <w:t>$1,433</w:t>
            </w:r>
          </w:p>
        </w:tc>
        <w:tc>
          <w:tcPr>
            <w:tcW w:w="900" w:type="dxa"/>
            <w:tcBorders>
              <w:top w:val="single" w:sz="4" w:space="0" w:color="auto"/>
              <w:left w:val="nil"/>
              <w:bottom w:val="single" w:sz="4" w:space="0" w:color="auto"/>
              <w:right w:val="single" w:sz="4" w:space="0" w:color="auto"/>
            </w:tcBorders>
            <w:shd w:val="clear" w:color="000000" w:fill="FFFFFF"/>
            <w:noWrap/>
            <w:vAlign w:val="center"/>
          </w:tcPr>
          <w:p w14:paraId="4A4EB200" w14:textId="77777777" w:rsidR="004F65F7" w:rsidRPr="008E051F" w:rsidRDefault="004F65F7" w:rsidP="005F3DD5">
            <w:pPr>
              <w:keepNext/>
              <w:ind w:left="-113" w:right="-109"/>
              <w:jc w:val="center"/>
              <w:rPr>
                <w:rFonts w:cstheme="minorHAnsi"/>
                <w:color w:val="000000"/>
                <w:sz w:val="16"/>
                <w:szCs w:val="16"/>
              </w:rPr>
            </w:pPr>
            <w:r w:rsidRPr="008E051F">
              <w:rPr>
                <w:rFonts w:cstheme="minorHAnsi"/>
                <w:color w:val="000000"/>
                <w:sz w:val="16"/>
                <w:szCs w:val="16"/>
              </w:rPr>
              <w:t>$7,165</w:t>
            </w:r>
          </w:p>
        </w:tc>
        <w:tc>
          <w:tcPr>
            <w:tcW w:w="540" w:type="dxa"/>
            <w:tcBorders>
              <w:top w:val="single" w:sz="4" w:space="0" w:color="auto"/>
              <w:left w:val="nil"/>
              <w:bottom w:val="single" w:sz="4" w:space="0" w:color="auto"/>
              <w:right w:val="single" w:sz="4" w:space="0" w:color="auto"/>
            </w:tcBorders>
            <w:shd w:val="clear" w:color="000000" w:fill="FFFFFF"/>
            <w:noWrap/>
            <w:vAlign w:val="center"/>
          </w:tcPr>
          <w:p w14:paraId="480F8629" w14:textId="77777777" w:rsidR="004F65F7" w:rsidRPr="008E051F" w:rsidRDefault="004F65F7" w:rsidP="005F3DD5">
            <w:pPr>
              <w:keepNext/>
              <w:ind w:left="-113" w:right="-108"/>
              <w:jc w:val="center"/>
              <w:rPr>
                <w:rFonts w:cstheme="minorHAnsi"/>
                <w:color w:val="000000"/>
                <w:sz w:val="16"/>
                <w:szCs w:val="16"/>
              </w:rPr>
            </w:pPr>
            <w:r w:rsidRPr="008E051F">
              <w:rPr>
                <w:rFonts w:cstheme="minorHAnsi"/>
                <w:color w:val="000000"/>
                <w:sz w:val="16"/>
                <w:szCs w:val="16"/>
              </w:rPr>
              <w:t> </w:t>
            </w:r>
          </w:p>
        </w:tc>
        <w:tc>
          <w:tcPr>
            <w:tcW w:w="540" w:type="dxa"/>
            <w:tcBorders>
              <w:top w:val="single" w:sz="4" w:space="0" w:color="auto"/>
              <w:left w:val="nil"/>
              <w:bottom w:val="single" w:sz="4" w:space="0" w:color="auto"/>
              <w:right w:val="single" w:sz="4" w:space="0" w:color="auto"/>
            </w:tcBorders>
            <w:shd w:val="clear" w:color="000000" w:fill="FFFFFF"/>
            <w:noWrap/>
            <w:vAlign w:val="center"/>
          </w:tcPr>
          <w:p w14:paraId="169ABCC5" w14:textId="77777777" w:rsidR="004F65F7" w:rsidRPr="008E051F" w:rsidRDefault="004F65F7" w:rsidP="005F3DD5">
            <w:pPr>
              <w:keepNext/>
              <w:ind w:left="-113" w:right="-106"/>
              <w:jc w:val="center"/>
              <w:rPr>
                <w:rFonts w:cstheme="minorHAnsi"/>
                <w:color w:val="000000"/>
                <w:sz w:val="16"/>
                <w:szCs w:val="16"/>
              </w:rPr>
            </w:pPr>
            <w:r w:rsidRPr="008E051F">
              <w:rPr>
                <w:rFonts w:cstheme="minorHAnsi"/>
                <w:color w:val="000000"/>
                <w:sz w:val="16"/>
                <w:szCs w:val="16"/>
              </w:rPr>
              <w:t> </w:t>
            </w:r>
          </w:p>
        </w:tc>
        <w:tc>
          <w:tcPr>
            <w:tcW w:w="540" w:type="dxa"/>
            <w:tcBorders>
              <w:top w:val="single" w:sz="4" w:space="0" w:color="auto"/>
              <w:left w:val="nil"/>
              <w:bottom w:val="single" w:sz="4" w:space="0" w:color="auto"/>
              <w:right w:val="single" w:sz="4" w:space="0" w:color="auto"/>
            </w:tcBorders>
            <w:shd w:val="clear" w:color="000000" w:fill="FFFFFF"/>
            <w:noWrap/>
            <w:vAlign w:val="center"/>
          </w:tcPr>
          <w:p w14:paraId="49489E4B" w14:textId="77777777" w:rsidR="004F65F7" w:rsidRPr="00291A5D" w:rsidRDefault="004F65F7" w:rsidP="005F3DD5">
            <w:pPr>
              <w:keepNext/>
              <w:ind w:left="-109" w:right="-110"/>
              <w:jc w:val="center"/>
              <w:rPr>
                <w:rFonts w:cstheme="minorHAnsi"/>
                <w:color w:val="000000"/>
                <w:sz w:val="16"/>
                <w:szCs w:val="16"/>
              </w:rPr>
            </w:pPr>
            <w:r w:rsidRPr="00291A5D">
              <w:rPr>
                <w:rFonts w:cstheme="minorHAnsi"/>
                <w:color w:val="000000"/>
                <w:sz w:val="16"/>
                <w:szCs w:val="16"/>
              </w:rPr>
              <w:t> </w:t>
            </w:r>
          </w:p>
        </w:tc>
        <w:tc>
          <w:tcPr>
            <w:tcW w:w="720" w:type="dxa"/>
            <w:tcBorders>
              <w:top w:val="single" w:sz="4" w:space="0" w:color="auto"/>
              <w:left w:val="nil"/>
              <w:bottom w:val="single" w:sz="4" w:space="0" w:color="auto"/>
              <w:right w:val="single" w:sz="4" w:space="0" w:color="auto"/>
            </w:tcBorders>
            <w:shd w:val="clear" w:color="000000" w:fill="FFFFFF"/>
            <w:noWrap/>
            <w:vAlign w:val="center"/>
          </w:tcPr>
          <w:p w14:paraId="01ED7D17" w14:textId="77777777" w:rsidR="004F65F7" w:rsidRPr="00291A5D" w:rsidRDefault="004F65F7" w:rsidP="005F3DD5">
            <w:pPr>
              <w:keepNext/>
              <w:ind w:left="-110" w:right="-23"/>
              <w:jc w:val="center"/>
              <w:rPr>
                <w:rFonts w:cstheme="minorHAnsi"/>
                <w:sz w:val="16"/>
                <w:szCs w:val="16"/>
              </w:rPr>
            </w:pPr>
            <w:r w:rsidRPr="00291A5D">
              <w:rPr>
                <w:rFonts w:cstheme="minorHAnsi"/>
                <w:sz w:val="16"/>
                <w:szCs w:val="16"/>
              </w:rPr>
              <w:t>$7,165</w:t>
            </w:r>
          </w:p>
        </w:tc>
        <w:tc>
          <w:tcPr>
            <w:tcW w:w="535" w:type="dxa"/>
            <w:tcBorders>
              <w:top w:val="single" w:sz="4" w:space="0" w:color="auto"/>
              <w:left w:val="nil"/>
              <w:bottom w:val="single" w:sz="4" w:space="0" w:color="auto"/>
              <w:right w:val="single" w:sz="4" w:space="0" w:color="auto"/>
            </w:tcBorders>
            <w:shd w:val="clear" w:color="000000" w:fill="FFFFFF"/>
            <w:noWrap/>
            <w:vAlign w:val="center"/>
          </w:tcPr>
          <w:p w14:paraId="0EE486AB" w14:textId="77777777" w:rsidR="004F65F7" w:rsidRPr="00291A5D" w:rsidRDefault="004F65F7" w:rsidP="005F3DD5">
            <w:pPr>
              <w:keepNext/>
              <w:ind w:left="-196"/>
              <w:jc w:val="center"/>
              <w:rPr>
                <w:color w:val="000000"/>
                <w:sz w:val="16"/>
                <w:szCs w:val="16"/>
              </w:rPr>
            </w:pPr>
          </w:p>
        </w:tc>
      </w:tr>
      <w:tr w:rsidR="004F65F7" w:rsidRPr="00F44711" w14:paraId="61A04FBA" w14:textId="77777777" w:rsidTr="005F3DD5">
        <w:trPr>
          <w:trHeight w:val="300"/>
          <w:jc w:val="center"/>
        </w:trPr>
        <w:tc>
          <w:tcPr>
            <w:tcW w:w="35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ABF409" w14:textId="77777777" w:rsidR="004F65F7" w:rsidRPr="00F44711" w:rsidRDefault="004F65F7" w:rsidP="005F3DD5">
            <w:pPr>
              <w:keepNext/>
              <w:jc w:val="center"/>
              <w:rPr>
                <w:rFonts w:eastAsia="Times New Roman" w:cstheme="minorHAnsi"/>
                <w:sz w:val="16"/>
                <w:szCs w:val="16"/>
              </w:rPr>
            </w:pPr>
            <w:r>
              <w:rPr>
                <w:rFonts w:eastAsia="Times New Roman" w:cstheme="minorHAnsi"/>
                <w:sz w:val="16"/>
                <w:szCs w:val="16"/>
              </w:rPr>
              <w:t>4</w:t>
            </w:r>
          </w:p>
        </w:tc>
        <w:tc>
          <w:tcPr>
            <w:tcW w:w="1440" w:type="dxa"/>
            <w:gridSpan w:val="2"/>
            <w:tcBorders>
              <w:top w:val="single" w:sz="4" w:space="0" w:color="auto"/>
              <w:left w:val="nil"/>
              <w:bottom w:val="single" w:sz="4" w:space="0" w:color="auto"/>
              <w:right w:val="single" w:sz="4" w:space="0" w:color="auto"/>
            </w:tcBorders>
            <w:shd w:val="clear" w:color="auto" w:fill="auto"/>
            <w:vAlign w:val="center"/>
          </w:tcPr>
          <w:p w14:paraId="01BDC009" w14:textId="77777777" w:rsidR="004F65F7" w:rsidRPr="008E051F" w:rsidRDefault="004F65F7" w:rsidP="005F3DD5">
            <w:pPr>
              <w:keepNext/>
              <w:ind w:right="-111"/>
              <w:rPr>
                <w:rFonts w:cstheme="minorHAnsi"/>
                <w:sz w:val="16"/>
                <w:szCs w:val="16"/>
              </w:rPr>
            </w:pPr>
            <w:r w:rsidRPr="008E051F">
              <w:rPr>
                <w:rFonts w:cstheme="minorHAnsi"/>
                <w:sz w:val="16"/>
                <w:szCs w:val="16"/>
              </w:rPr>
              <w:t>Jack-box gasket, base plate</w:t>
            </w:r>
          </w:p>
        </w:tc>
        <w:tc>
          <w:tcPr>
            <w:tcW w:w="900" w:type="dxa"/>
            <w:tcBorders>
              <w:top w:val="single" w:sz="4" w:space="0" w:color="auto"/>
              <w:left w:val="nil"/>
              <w:bottom w:val="single" w:sz="4" w:space="0" w:color="auto"/>
              <w:right w:val="single" w:sz="4" w:space="0" w:color="auto"/>
            </w:tcBorders>
            <w:shd w:val="clear" w:color="auto" w:fill="auto"/>
            <w:vAlign w:val="center"/>
          </w:tcPr>
          <w:p w14:paraId="677CC6AD" w14:textId="77777777" w:rsidR="004F65F7" w:rsidRPr="008E051F" w:rsidRDefault="004F65F7" w:rsidP="005F3DD5">
            <w:pPr>
              <w:keepNext/>
              <w:ind w:left="-109" w:right="-108"/>
              <w:jc w:val="center"/>
              <w:rPr>
                <w:rFonts w:cstheme="minorHAnsi"/>
                <w:sz w:val="16"/>
                <w:szCs w:val="16"/>
              </w:rPr>
            </w:pPr>
            <w:r w:rsidRPr="008E051F">
              <w:rPr>
                <w:rFonts w:cstheme="minorHAnsi"/>
                <w:sz w:val="16"/>
                <w:szCs w:val="16"/>
              </w:rPr>
              <w:t>66400-362</w:t>
            </w:r>
          </w:p>
        </w:tc>
        <w:tc>
          <w:tcPr>
            <w:tcW w:w="540" w:type="dxa"/>
            <w:tcBorders>
              <w:top w:val="single" w:sz="4" w:space="0" w:color="auto"/>
              <w:left w:val="nil"/>
              <w:bottom w:val="single" w:sz="4" w:space="0" w:color="auto"/>
              <w:right w:val="single" w:sz="4" w:space="0" w:color="auto"/>
            </w:tcBorders>
            <w:shd w:val="clear" w:color="auto" w:fill="auto"/>
            <w:vAlign w:val="center"/>
          </w:tcPr>
          <w:p w14:paraId="38DEB789" w14:textId="77777777" w:rsidR="004F65F7" w:rsidRPr="008E051F" w:rsidRDefault="004F65F7" w:rsidP="005F3DD5">
            <w:pPr>
              <w:keepNext/>
              <w:ind w:left="-113"/>
              <w:jc w:val="center"/>
              <w:rPr>
                <w:rFonts w:cstheme="minorHAnsi"/>
                <w:sz w:val="16"/>
                <w:szCs w:val="16"/>
              </w:rPr>
            </w:pPr>
            <w:r w:rsidRPr="008E051F">
              <w:rPr>
                <w:rFonts w:cstheme="minorHAnsi"/>
                <w:sz w:val="16"/>
                <w:szCs w:val="16"/>
              </w:rPr>
              <w:t>20</w:t>
            </w:r>
          </w:p>
        </w:tc>
        <w:tc>
          <w:tcPr>
            <w:tcW w:w="540" w:type="dxa"/>
            <w:tcBorders>
              <w:top w:val="single" w:sz="4" w:space="0" w:color="auto"/>
              <w:left w:val="nil"/>
              <w:bottom w:val="single" w:sz="4" w:space="0" w:color="auto"/>
              <w:right w:val="single" w:sz="4" w:space="0" w:color="auto"/>
            </w:tcBorders>
            <w:shd w:val="clear" w:color="auto" w:fill="auto"/>
            <w:vAlign w:val="center"/>
          </w:tcPr>
          <w:p w14:paraId="5333E7B2" w14:textId="77777777" w:rsidR="004F65F7" w:rsidRPr="008E051F" w:rsidRDefault="004F65F7" w:rsidP="005F3DD5">
            <w:pPr>
              <w:keepNext/>
              <w:ind w:left="-113"/>
              <w:jc w:val="center"/>
              <w:rPr>
                <w:rFonts w:cstheme="minorHAnsi"/>
                <w:sz w:val="16"/>
                <w:szCs w:val="16"/>
              </w:rPr>
            </w:pPr>
            <w:r w:rsidRPr="008E051F">
              <w:rPr>
                <w:rFonts w:cstheme="minorHAnsi"/>
                <w:sz w:val="16"/>
                <w:szCs w:val="16"/>
              </w:rPr>
              <w:t>0</w:t>
            </w:r>
          </w:p>
        </w:tc>
        <w:tc>
          <w:tcPr>
            <w:tcW w:w="540" w:type="dxa"/>
            <w:tcBorders>
              <w:top w:val="single" w:sz="4" w:space="0" w:color="auto"/>
              <w:left w:val="nil"/>
              <w:bottom w:val="single" w:sz="4" w:space="0" w:color="auto"/>
              <w:right w:val="single" w:sz="4" w:space="0" w:color="auto"/>
            </w:tcBorders>
            <w:shd w:val="clear" w:color="auto" w:fill="auto"/>
            <w:vAlign w:val="center"/>
          </w:tcPr>
          <w:p w14:paraId="094C8B35" w14:textId="77777777" w:rsidR="004F65F7" w:rsidRPr="008E051F" w:rsidRDefault="004F65F7" w:rsidP="005F3DD5">
            <w:pPr>
              <w:keepNext/>
              <w:ind w:left="-113"/>
              <w:jc w:val="center"/>
              <w:rPr>
                <w:rFonts w:cstheme="minorHAnsi"/>
                <w:sz w:val="16"/>
                <w:szCs w:val="16"/>
              </w:rPr>
            </w:pPr>
            <w:r w:rsidRPr="008E051F">
              <w:rPr>
                <w:rFonts w:cstheme="minorHAnsi"/>
                <w:sz w:val="16"/>
                <w:szCs w:val="16"/>
              </w:rPr>
              <w:t>20</w:t>
            </w:r>
          </w:p>
        </w:tc>
        <w:tc>
          <w:tcPr>
            <w:tcW w:w="540" w:type="dxa"/>
            <w:tcBorders>
              <w:top w:val="single" w:sz="4" w:space="0" w:color="auto"/>
              <w:left w:val="nil"/>
              <w:bottom w:val="single" w:sz="4" w:space="0" w:color="auto"/>
              <w:right w:val="single" w:sz="4" w:space="0" w:color="auto"/>
            </w:tcBorders>
            <w:shd w:val="clear" w:color="auto" w:fill="auto"/>
            <w:vAlign w:val="center"/>
          </w:tcPr>
          <w:p w14:paraId="5885272D" w14:textId="77777777" w:rsidR="004F65F7" w:rsidRPr="008E051F" w:rsidRDefault="004F65F7" w:rsidP="005F3DD5">
            <w:pPr>
              <w:keepNext/>
              <w:ind w:left="-113"/>
              <w:jc w:val="center"/>
              <w:rPr>
                <w:rFonts w:cstheme="minorHAnsi"/>
                <w:sz w:val="16"/>
                <w:szCs w:val="16"/>
              </w:rPr>
            </w:pPr>
            <w:r w:rsidRPr="008E051F">
              <w:rPr>
                <w:rFonts w:cstheme="minorHAnsi"/>
                <w:sz w:val="16"/>
                <w:szCs w:val="16"/>
              </w:rPr>
              <w:t>EA</w:t>
            </w:r>
          </w:p>
        </w:tc>
        <w:tc>
          <w:tcPr>
            <w:tcW w:w="720" w:type="dxa"/>
            <w:tcBorders>
              <w:top w:val="single" w:sz="4" w:space="0" w:color="auto"/>
              <w:left w:val="nil"/>
              <w:bottom w:val="single" w:sz="4" w:space="0" w:color="auto"/>
              <w:right w:val="single" w:sz="4" w:space="0" w:color="auto"/>
            </w:tcBorders>
            <w:shd w:val="clear" w:color="000000" w:fill="FFFFFF"/>
            <w:noWrap/>
            <w:vAlign w:val="center"/>
          </w:tcPr>
          <w:p w14:paraId="073CC8A9" w14:textId="77777777" w:rsidR="004F65F7" w:rsidRPr="008E051F" w:rsidRDefault="004F65F7" w:rsidP="005F3DD5">
            <w:pPr>
              <w:keepNext/>
              <w:ind w:left="-113"/>
              <w:jc w:val="center"/>
              <w:rPr>
                <w:rFonts w:cstheme="minorHAnsi"/>
                <w:color w:val="000000"/>
                <w:sz w:val="16"/>
                <w:szCs w:val="16"/>
              </w:rPr>
            </w:pPr>
            <w:r w:rsidRPr="008E051F">
              <w:rPr>
                <w:rFonts w:cstheme="minorHAnsi"/>
                <w:color w:val="000000"/>
                <w:sz w:val="16"/>
                <w:szCs w:val="16"/>
              </w:rPr>
              <w:t>$108</w:t>
            </w:r>
          </w:p>
        </w:tc>
        <w:tc>
          <w:tcPr>
            <w:tcW w:w="900" w:type="dxa"/>
            <w:tcBorders>
              <w:top w:val="single" w:sz="4" w:space="0" w:color="auto"/>
              <w:left w:val="nil"/>
              <w:bottom w:val="single" w:sz="4" w:space="0" w:color="auto"/>
              <w:right w:val="single" w:sz="4" w:space="0" w:color="auto"/>
            </w:tcBorders>
            <w:shd w:val="clear" w:color="000000" w:fill="FFFFFF"/>
            <w:noWrap/>
            <w:vAlign w:val="center"/>
          </w:tcPr>
          <w:p w14:paraId="41EAB0AB" w14:textId="77777777" w:rsidR="004F65F7" w:rsidRPr="008E051F" w:rsidRDefault="004F65F7" w:rsidP="005F3DD5">
            <w:pPr>
              <w:keepNext/>
              <w:ind w:left="-113" w:right="-109"/>
              <w:jc w:val="center"/>
              <w:rPr>
                <w:rFonts w:cstheme="minorHAnsi"/>
                <w:color w:val="000000"/>
                <w:sz w:val="16"/>
                <w:szCs w:val="16"/>
              </w:rPr>
            </w:pPr>
            <w:r w:rsidRPr="008E051F">
              <w:rPr>
                <w:rFonts w:cstheme="minorHAnsi"/>
                <w:color w:val="000000"/>
                <w:sz w:val="16"/>
                <w:szCs w:val="16"/>
              </w:rPr>
              <w:t>$2,160</w:t>
            </w:r>
          </w:p>
        </w:tc>
        <w:tc>
          <w:tcPr>
            <w:tcW w:w="540" w:type="dxa"/>
            <w:tcBorders>
              <w:top w:val="single" w:sz="4" w:space="0" w:color="auto"/>
              <w:left w:val="nil"/>
              <w:bottom w:val="single" w:sz="4" w:space="0" w:color="auto"/>
              <w:right w:val="single" w:sz="4" w:space="0" w:color="auto"/>
            </w:tcBorders>
            <w:shd w:val="clear" w:color="000000" w:fill="FFFFFF"/>
            <w:noWrap/>
            <w:vAlign w:val="center"/>
          </w:tcPr>
          <w:p w14:paraId="63886F94" w14:textId="77777777" w:rsidR="004F65F7" w:rsidRPr="008E051F" w:rsidRDefault="004F65F7" w:rsidP="005F3DD5">
            <w:pPr>
              <w:keepNext/>
              <w:ind w:left="-113" w:right="-108"/>
              <w:jc w:val="center"/>
              <w:rPr>
                <w:rFonts w:cstheme="minorHAnsi"/>
                <w:color w:val="000000"/>
                <w:sz w:val="16"/>
                <w:szCs w:val="16"/>
              </w:rPr>
            </w:pPr>
            <w:r w:rsidRPr="008E051F">
              <w:rPr>
                <w:rFonts w:cstheme="minorHAnsi"/>
                <w:color w:val="000000"/>
                <w:sz w:val="16"/>
                <w:szCs w:val="16"/>
              </w:rPr>
              <w:t> </w:t>
            </w:r>
          </w:p>
        </w:tc>
        <w:tc>
          <w:tcPr>
            <w:tcW w:w="540" w:type="dxa"/>
            <w:tcBorders>
              <w:top w:val="single" w:sz="4" w:space="0" w:color="auto"/>
              <w:left w:val="nil"/>
              <w:bottom w:val="single" w:sz="4" w:space="0" w:color="auto"/>
              <w:right w:val="single" w:sz="4" w:space="0" w:color="auto"/>
            </w:tcBorders>
            <w:shd w:val="clear" w:color="000000" w:fill="FFFFFF"/>
            <w:noWrap/>
            <w:vAlign w:val="center"/>
          </w:tcPr>
          <w:p w14:paraId="042D6A58" w14:textId="77777777" w:rsidR="004F65F7" w:rsidRPr="008E051F" w:rsidRDefault="004F65F7" w:rsidP="005F3DD5">
            <w:pPr>
              <w:keepNext/>
              <w:ind w:left="-113" w:right="-106"/>
              <w:jc w:val="center"/>
              <w:rPr>
                <w:rFonts w:cstheme="minorHAnsi"/>
                <w:color w:val="000000"/>
                <w:sz w:val="16"/>
                <w:szCs w:val="16"/>
              </w:rPr>
            </w:pPr>
            <w:r w:rsidRPr="008E051F">
              <w:rPr>
                <w:rFonts w:cstheme="minorHAnsi"/>
                <w:color w:val="000000"/>
                <w:sz w:val="16"/>
                <w:szCs w:val="16"/>
              </w:rPr>
              <w:t> </w:t>
            </w:r>
          </w:p>
        </w:tc>
        <w:tc>
          <w:tcPr>
            <w:tcW w:w="540" w:type="dxa"/>
            <w:tcBorders>
              <w:top w:val="single" w:sz="4" w:space="0" w:color="auto"/>
              <w:left w:val="nil"/>
              <w:bottom w:val="single" w:sz="4" w:space="0" w:color="auto"/>
              <w:right w:val="single" w:sz="4" w:space="0" w:color="auto"/>
            </w:tcBorders>
            <w:shd w:val="clear" w:color="000000" w:fill="FFFFFF"/>
            <w:noWrap/>
            <w:vAlign w:val="center"/>
          </w:tcPr>
          <w:p w14:paraId="5D5562D2" w14:textId="77777777" w:rsidR="004F65F7" w:rsidRPr="00291A5D" w:rsidRDefault="004F65F7" w:rsidP="005F3DD5">
            <w:pPr>
              <w:keepNext/>
              <w:ind w:left="-109" w:right="-110"/>
              <w:jc w:val="center"/>
              <w:rPr>
                <w:rFonts w:cstheme="minorHAnsi"/>
                <w:color w:val="000000"/>
                <w:sz w:val="16"/>
                <w:szCs w:val="16"/>
              </w:rPr>
            </w:pPr>
            <w:r w:rsidRPr="00291A5D">
              <w:rPr>
                <w:rFonts w:cstheme="minorHAnsi"/>
                <w:color w:val="000000"/>
                <w:sz w:val="16"/>
                <w:szCs w:val="16"/>
              </w:rPr>
              <w:t> </w:t>
            </w:r>
          </w:p>
        </w:tc>
        <w:tc>
          <w:tcPr>
            <w:tcW w:w="720" w:type="dxa"/>
            <w:tcBorders>
              <w:top w:val="single" w:sz="4" w:space="0" w:color="auto"/>
              <w:left w:val="nil"/>
              <w:bottom w:val="single" w:sz="4" w:space="0" w:color="auto"/>
              <w:right w:val="single" w:sz="4" w:space="0" w:color="auto"/>
            </w:tcBorders>
            <w:shd w:val="clear" w:color="000000" w:fill="FFFFFF"/>
            <w:noWrap/>
            <w:vAlign w:val="center"/>
          </w:tcPr>
          <w:p w14:paraId="2FBCFC9D" w14:textId="77777777" w:rsidR="004F65F7" w:rsidRPr="00291A5D" w:rsidRDefault="004F65F7" w:rsidP="005F3DD5">
            <w:pPr>
              <w:keepNext/>
              <w:ind w:left="-110" w:right="-23"/>
              <w:jc w:val="center"/>
              <w:rPr>
                <w:rFonts w:cstheme="minorHAnsi"/>
                <w:sz w:val="16"/>
                <w:szCs w:val="16"/>
              </w:rPr>
            </w:pPr>
            <w:r w:rsidRPr="00291A5D">
              <w:rPr>
                <w:rFonts w:cstheme="minorHAnsi"/>
                <w:sz w:val="16"/>
                <w:szCs w:val="16"/>
              </w:rPr>
              <w:t>$2,160</w:t>
            </w:r>
          </w:p>
        </w:tc>
        <w:tc>
          <w:tcPr>
            <w:tcW w:w="535" w:type="dxa"/>
            <w:tcBorders>
              <w:top w:val="single" w:sz="4" w:space="0" w:color="auto"/>
              <w:left w:val="nil"/>
              <w:bottom w:val="single" w:sz="4" w:space="0" w:color="auto"/>
              <w:right w:val="single" w:sz="4" w:space="0" w:color="auto"/>
            </w:tcBorders>
            <w:shd w:val="clear" w:color="000000" w:fill="FFFFFF"/>
            <w:noWrap/>
            <w:vAlign w:val="center"/>
          </w:tcPr>
          <w:p w14:paraId="0033E336" w14:textId="77777777" w:rsidR="004F65F7" w:rsidRPr="00291A5D" w:rsidRDefault="004F65F7" w:rsidP="005F3DD5">
            <w:pPr>
              <w:keepNext/>
              <w:ind w:left="-196"/>
              <w:jc w:val="center"/>
              <w:rPr>
                <w:color w:val="000000"/>
                <w:sz w:val="16"/>
                <w:szCs w:val="16"/>
              </w:rPr>
            </w:pPr>
          </w:p>
        </w:tc>
      </w:tr>
      <w:tr w:rsidR="004F65F7" w:rsidRPr="00F44711" w14:paraId="1CCDC11E" w14:textId="77777777" w:rsidTr="005F3DD5">
        <w:trPr>
          <w:trHeight w:val="377"/>
          <w:jc w:val="center"/>
        </w:trPr>
        <w:tc>
          <w:tcPr>
            <w:tcW w:w="5575" w:type="dxa"/>
            <w:gridSpan w:val="9"/>
            <w:tcBorders>
              <w:top w:val="single" w:sz="4" w:space="0" w:color="auto"/>
              <w:left w:val="single" w:sz="4" w:space="0" w:color="auto"/>
              <w:bottom w:val="single" w:sz="4" w:space="0" w:color="auto"/>
              <w:right w:val="single" w:sz="4" w:space="0" w:color="000000"/>
            </w:tcBorders>
            <w:shd w:val="clear" w:color="000000" w:fill="DDEBF7"/>
            <w:noWrap/>
            <w:vAlign w:val="center"/>
            <w:hideMark/>
          </w:tcPr>
          <w:p w14:paraId="5E1F8CDA" w14:textId="77777777" w:rsidR="004F65F7" w:rsidRPr="00F44711" w:rsidRDefault="004F65F7" w:rsidP="005F3DD5">
            <w:pPr>
              <w:keepNext/>
              <w:ind w:left="-113"/>
              <w:jc w:val="right"/>
              <w:rPr>
                <w:rFonts w:eastAsia="Times New Roman" w:cstheme="minorHAnsi"/>
                <w:b/>
                <w:bCs/>
                <w:sz w:val="16"/>
                <w:szCs w:val="16"/>
              </w:rPr>
            </w:pPr>
            <w:r w:rsidRPr="00F44711">
              <w:rPr>
                <w:rFonts w:eastAsia="Times New Roman" w:cstheme="minorHAnsi"/>
                <w:b/>
                <w:bCs/>
                <w:sz w:val="16"/>
                <w:szCs w:val="16"/>
              </w:rPr>
              <w:t>TOTAL</w:t>
            </w:r>
          </w:p>
        </w:tc>
        <w:tc>
          <w:tcPr>
            <w:tcW w:w="900" w:type="dxa"/>
            <w:tcBorders>
              <w:top w:val="single" w:sz="4" w:space="0" w:color="auto"/>
              <w:left w:val="nil"/>
              <w:bottom w:val="single" w:sz="4" w:space="0" w:color="auto"/>
              <w:right w:val="single" w:sz="4" w:space="0" w:color="auto"/>
            </w:tcBorders>
            <w:shd w:val="clear" w:color="000000" w:fill="DDEBF7"/>
            <w:noWrap/>
            <w:vAlign w:val="center"/>
          </w:tcPr>
          <w:p w14:paraId="7B6B8034" w14:textId="77777777" w:rsidR="004F65F7" w:rsidRPr="00F44711" w:rsidRDefault="004F65F7" w:rsidP="005F3DD5">
            <w:pPr>
              <w:keepNext/>
              <w:ind w:left="-113" w:right="-109"/>
              <w:jc w:val="center"/>
              <w:rPr>
                <w:rFonts w:eastAsia="Times New Roman" w:cstheme="minorHAnsi"/>
                <w:b/>
                <w:bCs/>
                <w:color w:val="000000"/>
                <w:sz w:val="16"/>
                <w:szCs w:val="16"/>
              </w:rPr>
            </w:pPr>
            <w:r>
              <w:rPr>
                <w:rFonts w:eastAsia="Times New Roman" w:cstheme="minorHAnsi"/>
                <w:b/>
                <w:bCs/>
                <w:color w:val="000000"/>
                <w:sz w:val="16"/>
                <w:szCs w:val="16"/>
              </w:rPr>
              <w:t>$32,860</w:t>
            </w:r>
          </w:p>
        </w:tc>
        <w:tc>
          <w:tcPr>
            <w:tcW w:w="540" w:type="dxa"/>
            <w:tcBorders>
              <w:top w:val="single" w:sz="4" w:space="0" w:color="auto"/>
              <w:left w:val="nil"/>
              <w:bottom w:val="single" w:sz="4" w:space="0" w:color="auto"/>
              <w:right w:val="single" w:sz="4" w:space="0" w:color="auto"/>
            </w:tcBorders>
            <w:shd w:val="clear" w:color="000000" w:fill="DDEBF7"/>
            <w:noWrap/>
            <w:vAlign w:val="center"/>
          </w:tcPr>
          <w:p w14:paraId="66223224" w14:textId="77777777" w:rsidR="004F65F7" w:rsidRPr="00F44711" w:rsidRDefault="004F65F7" w:rsidP="005F3DD5">
            <w:pPr>
              <w:keepNext/>
              <w:ind w:left="-113" w:right="-108"/>
              <w:jc w:val="center"/>
              <w:rPr>
                <w:rFonts w:eastAsia="Times New Roman" w:cstheme="minorHAnsi"/>
                <w:b/>
                <w:bCs/>
                <w:color w:val="000000"/>
                <w:sz w:val="16"/>
                <w:szCs w:val="16"/>
              </w:rPr>
            </w:pPr>
          </w:p>
        </w:tc>
        <w:tc>
          <w:tcPr>
            <w:tcW w:w="540" w:type="dxa"/>
            <w:tcBorders>
              <w:top w:val="single" w:sz="4" w:space="0" w:color="auto"/>
              <w:left w:val="nil"/>
              <w:bottom w:val="single" w:sz="4" w:space="0" w:color="auto"/>
              <w:right w:val="single" w:sz="4" w:space="0" w:color="auto"/>
            </w:tcBorders>
            <w:shd w:val="clear" w:color="000000" w:fill="DDEBF7"/>
            <w:noWrap/>
            <w:vAlign w:val="center"/>
          </w:tcPr>
          <w:p w14:paraId="48EA749B" w14:textId="77777777" w:rsidR="004F65F7" w:rsidRPr="00F44711" w:rsidRDefault="004F65F7" w:rsidP="005F3DD5">
            <w:pPr>
              <w:keepNext/>
              <w:ind w:left="-113" w:right="-106"/>
              <w:jc w:val="center"/>
              <w:rPr>
                <w:rFonts w:eastAsia="Times New Roman" w:cstheme="minorHAnsi"/>
                <w:b/>
                <w:bCs/>
                <w:color w:val="000000"/>
                <w:sz w:val="16"/>
                <w:szCs w:val="16"/>
              </w:rPr>
            </w:pPr>
          </w:p>
        </w:tc>
        <w:tc>
          <w:tcPr>
            <w:tcW w:w="540" w:type="dxa"/>
            <w:tcBorders>
              <w:top w:val="single" w:sz="4" w:space="0" w:color="auto"/>
              <w:left w:val="nil"/>
              <w:bottom w:val="single" w:sz="4" w:space="0" w:color="auto"/>
              <w:right w:val="single" w:sz="4" w:space="0" w:color="auto"/>
            </w:tcBorders>
            <w:shd w:val="clear" w:color="000000" w:fill="DDEBF7"/>
            <w:noWrap/>
            <w:vAlign w:val="center"/>
            <w:hideMark/>
          </w:tcPr>
          <w:p w14:paraId="65883CDE" w14:textId="77777777" w:rsidR="004F65F7" w:rsidRPr="00E20D5B" w:rsidRDefault="004F65F7" w:rsidP="005F3DD5">
            <w:pPr>
              <w:keepNext/>
              <w:ind w:left="-109" w:right="-110"/>
              <w:jc w:val="center"/>
              <w:rPr>
                <w:rFonts w:eastAsia="Times New Roman" w:cstheme="minorHAnsi"/>
                <w:b/>
                <w:bCs/>
                <w:color w:val="000000"/>
                <w:sz w:val="16"/>
                <w:szCs w:val="16"/>
              </w:rPr>
            </w:pPr>
          </w:p>
        </w:tc>
        <w:tc>
          <w:tcPr>
            <w:tcW w:w="720" w:type="dxa"/>
            <w:tcBorders>
              <w:top w:val="single" w:sz="4" w:space="0" w:color="auto"/>
              <w:left w:val="nil"/>
              <w:bottom w:val="single" w:sz="4" w:space="0" w:color="auto"/>
              <w:right w:val="single" w:sz="4" w:space="0" w:color="auto"/>
            </w:tcBorders>
            <w:shd w:val="clear" w:color="000000" w:fill="DDEBF7"/>
            <w:noWrap/>
            <w:vAlign w:val="center"/>
            <w:hideMark/>
          </w:tcPr>
          <w:p w14:paraId="3693F354" w14:textId="77777777" w:rsidR="004F65F7" w:rsidRPr="00E20D5B" w:rsidRDefault="004F65F7" w:rsidP="005F3DD5">
            <w:pPr>
              <w:keepNext/>
              <w:ind w:left="-110" w:right="-23"/>
              <w:jc w:val="center"/>
              <w:rPr>
                <w:rFonts w:eastAsia="Times New Roman" w:cstheme="minorHAnsi"/>
                <w:b/>
                <w:bCs/>
                <w:color w:val="000000"/>
                <w:sz w:val="16"/>
                <w:szCs w:val="16"/>
              </w:rPr>
            </w:pPr>
            <w:r w:rsidRPr="00E20D5B">
              <w:rPr>
                <w:rFonts w:eastAsia="Times New Roman" w:cstheme="minorHAnsi"/>
                <w:b/>
                <w:bCs/>
                <w:color w:val="000000"/>
                <w:sz w:val="16"/>
                <w:szCs w:val="16"/>
              </w:rPr>
              <w:t>$</w:t>
            </w:r>
            <w:r>
              <w:rPr>
                <w:rFonts w:eastAsia="Times New Roman" w:cstheme="minorHAnsi"/>
                <w:b/>
                <w:bCs/>
                <w:color w:val="000000"/>
                <w:sz w:val="16"/>
                <w:szCs w:val="16"/>
              </w:rPr>
              <w:t>32,860</w:t>
            </w:r>
          </w:p>
        </w:tc>
        <w:tc>
          <w:tcPr>
            <w:tcW w:w="535" w:type="dxa"/>
            <w:tcBorders>
              <w:top w:val="single" w:sz="4" w:space="0" w:color="auto"/>
              <w:left w:val="nil"/>
              <w:bottom w:val="single" w:sz="4" w:space="0" w:color="auto"/>
              <w:right w:val="single" w:sz="4" w:space="0" w:color="auto"/>
            </w:tcBorders>
            <w:shd w:val="clear" w:color="000000" w:fill="DDEBF7"/>
            <w:noWrap/>
            <w:vAlign w:val="center"/>
          </w:tcPr>
          <w:p w14:paraId="64EABFD2" w14:textId="77777777" w:rsidR="004F65F7" w:rsidRPr="00E20D5B" w:rsidRDefault="004F65F7" w:rsidP="005F3DD5">
            <w:pPr>
              <w:keepNext/>
              <w:jc w:val="center"/>
              <w:rPr>
                <w:rFonts w:eastAsia="Times New Roman" w:cstheme="minorHAnsi"/>
                <w:b/>
                <w:bCs/>
                <w:color w:val="000000"/>
                <w:sz w:val="16"/>
                <w:szCs w:val="16"/>
              </w:rPr>
            </w:pPr>
          </w:p>
        </w:tc>
      </w:tr>
      <w:tr w:rsidR="004F65F7" w:rsidRPr="00F44711" w14:paraId="06B24F4B" w14:textId="77777777" w:rsidTr="005F3DD5">
        <w:trPr>
          <w:trHeight w:val="179"/>
          <w:jc w:val="center"/>
        </w:trPr>
        <w:tc>
          <w:tcPr>
            <w:tcW w:w="9350" w:type="dxa"/>
            <w:gridSpan w:val="15"/>
            <w:tcBorders>
              <w:top w:val="single" w:sz="4" w:space="0" w:color="auto"/>
              <w:left w:val="single" w:sz="4" w:space="0" w:color="auto"/>
              <w:bottom w:val="single" w:sz="4" w:space="0" w:color="auto"/>
              <w:right w:val="single" w:sz="4" w:space="0" w:color="auto"/>
            </w:tcBorders>
            <w:shd w:val="clear" w:color="auto" w:fill="auto"/>
            <w:noWrap/>
          </w:tcPr>
          <w:p w14:paraId="1C766FF8" w14:textId="77777777" w:rsidR="004F65F7" w:rsidRPr="00BB61DB" w:rsidRDefault="004F65F7" w:rsidP="005F3DD5">
            <w:pPr>
              <w:keepNext/>
              <w:rPr>
                <w:color w:val="000000"/>
                <w:sz w:val="16"/>
                <w:szCs w:val="16"/>
              </w:rPr>
            </w:pPr>
            <w:r w:rsidRPr="00BB61DB">
              <w:rPr>
                <w:bCs/>
                <w:color w:val="000000"/>
                <w:sz w:val="16"/>
                <w:szCs w:val="16"/>
              </w:rPr>
              <w:t xml:space="preserve">Notes: </w:t>
            </w:r>
            <w:r w:rsidRPr="00BB61DB">
              <w:rPr>
                <w:color w:val="000000"/>
                <w:sz w:val="16"/>
                <w:szCs w:val="16"/>
              </w:rPr>
              <w:t>The survey is an estimate only.</w:t>
            </w:r>
          </w:p>
        </w:tc>
      </w:tr>
    </w:tbl>
    <w:p w14:paraId="3F34A3D3" w14:textId="77777777" w:rsidR="004F7A02" w:rsidRPr="004F7A02" w:rsidRDefault="004F7A02" w:rsidP="004F7A02"/>
    <w:p w14:paraId="617DB808" w14:textId="77777777" w:rsidR="004F7A02" w:rsidRPr="004F7A02" w:rsidRDefault="004F7A02" w:rsidP="004F7A02"/>
    <w:p w14:paraId="12F0B0BD" w14:textId="78613BC6" w:rsidR="004F65F7" w:rsidRDefault="004F65F7" w:rsidP="004E016D">
      <w:pPr>
        <w:pStyle w:val="Heading3"/>
      </w:pPr>
      <w:bookmarkStart w:id="155" w:name="_Toc106822013"/>
      <w:r w:rsidRPr="004F7A02">
        <w:t xml:space="preserve"> </w:t>
      </w:r>
      <w:bookmarkStart w:id="156" w:name="_Toc199768448"/>
      <w:r>
        <w:t>(U) POM Requirements</w:t>
      </w:r>
      <w:r w:rsidRPr="004F65F7">
        <w:t xml:space="preserve"> for Training Systems/Devices</w:t>
      </w:r>
      <w:r w:rsidR="00A86015">
        <w:t xml:space="preserve"> (NETC N9)</w:t>
      </w:r>
      <w:bookmarkEnd w:id="156"/>
    </w:p>
    <w:p w14:paraId="26F88A48" w14:textId="6E1CCE88" w:rsidR="000666F5" w:rsidRPr="003D6AB8" w:rsidRDefault="000666F5" w:rsidP="00BC25AE">
      <w:pPr>
        <w:pStyle w:val="Caption"/>
      </w:pPr>
      <w:bookmarkStart w:id="157" w:name="_Toc148974184"/>
      <w:r>
        <w:t xml:space="preserve">Table </w:t>
      </w:r>
      <w:r>
        <w:fldChar w:fldCharType="begin"/>
      </w:r>
      <w:r>
        <w:instrText xml:space="preserve"> STYLEREF 1 \s </w:instrText>
      </w:r>
      <w:r>
        <w:fldChar w:fldCharType="separate"/>
      </w:r>
      <w:r w:rsidR="00B35448">
        <w:t>2</w:t>
      </w:r>
      <w:r>
        <w:fldChar w:fldCharType="end"/>
      </w:r>
      <w:r>
        <w:noBreakHyphen/>
      </w:r>
      <w:r>
        <w:fldChar w:fldCharType="begin"/>
      </w:r>
      <w:r>
        <w:instrText xml:space="preserve"> SEQ Table \* ARABIC \s 1 </w:instrText>
      </w:r>
      <w:r>
        <w:fldChar w:fldCharType="separate"/>
      </w:r>
      <w:r w:rsidR="00B35448">
        <w:t>9</w:t>
      </w:r>
      <w:r>
        <w:fldChar w:fldCharType="end"/>
      </w:r>
      <w:r>
        <w:t xml:space="preserve">: (U) POM </w:t>
      </w:r>
      <w:r w:rsidR="00EB56FB" w:rsidRPr="00EB56FB">
        <w:t>Requirements for Training Systems/Devices</w:t>
      </w:r>
      <w:r>
        <w:t xml:space="preserve"> – FRD Table 3-9</w:t>
      </w:r>
      <w:bookmarkEnd w:id="157"/>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60"/>
        <w:gridCol w:w="360"/>
        <w:gridCol w:w="360"/>
        <w:gridCol w:w="540"/>
        <w:gridCol w:w="1080"/>
        <w:gridCol w:w="900"/>
        <w:gridCol w:w="900"/>
        <w:gridCol w:w="720"/>
        <w:gridCol w:w="900"/>
        <w:gridCol w:w="900"/>
        <w:gridCol w:w="540"/>
        <w:gridCol w:w="900"/>
      </w:tblGrid>
      <w:tr w:rsidR="004F65F7" w:rsidRPr="00B37324" w14:paraId="7A8C6F47" w14:textId="77777777" w:rsidTr="005F3DD5">
        <w:trPr>
          <w:trHeight w:val="551"/>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001F5F"/>
            <w:vAlign w:val="center"/>
            <w:hideMark/>
          </w:tcPr>
          <w:p w14:paraId="7B4E5B02" w14:textId="77777777" w:rsidR="004F65F7" w:rsidRPr="0098083F" w:rsidRDefault="004F65F7" w:rsidP="005F3DD5">
            <w:pPr>
              <w:widowControl w:val="0"/>
              <w:autoSpaceDE w:val="0"/>
              <w:autoSpaceDN w:val="0"/>
              <w:jc w:val="center"/>
              <w:rPr>
                <w:rFonts w:eastAsia="Times New Roman" w:cstheme="minorHAnsi"/>
                <w:b/>
                <w:sz w:val="16"/>
                <w:szCs w:val="16"/>
              </w:rPr>
            </w:pPr>
            <w:r w:rsidRPr="0098083F">
              <w:rPr>
                <w:rFonts w:eastAsia="Times New Roman" w:cstheme="minorHAnsi"/>
                <w:b/>
                <w:color w:val="FFFFFF"/>
                <w:sz w:val="16"/>
                <w:szCs w:val="16"/>
              </w:rPr>
              <w:t>Training Device/System</w:t>
            </w:r>
          </w:p>
        </w:tc>
        <w:tc>
          <w:tcPr>
            <w:tcW w:w="360" w:type="dxa"/>
            <w:tcBorders>
              <w:top w:val="single" w:sz="4" w:space="0" w:color="000000"/>
              <w:left w:val="single" w:sz="4" w:space="0" w:color="000000"/>
              <w:bottom w:val="single" w:sz="4" w:space="0" w:color="000000"/>
              <w:right w:val="single" w:sz="4" w:space="0" w:color="000000"/>
            </w:tcBorders>
            <w:shd w:val="clear" w:color="auto" w:fill="001F5F"/>
            <w:vAlign w:val="center"/>
            <w:hideMark/>
          </w:tcPr>
          <w:p w14:paraId="08066779" w14:textId="77777777" w:rsidR="004F65F7" w:rsidRPr="0098083F" w:rsidRDefault="004F65F7" w:rsidP="005F3DD5">
            <w:pPr>
              <w:widowControl w:val="0"/>
              <w:autoSpaceDE w:val="0"/>
              <w:autoSpaceDN w:val="0"/>
              <w:jc w:val="center"/>
              <w:rPr>
                <w:rFonts w:eastAsia="Times New Roman" w:cstheme="minorHAnsi"/>
                <w:b/>
                <w:sz w:val="16"/>
                <w:szCs w:val="16"/>
              </w:rPr>
            </w:pPr>
            <w:r>
              <w:rPr>
                <w:rFonts w:eastAsia="Times New Roman" w:cstheme="minorHAnsi"/>
                <w:b/>
                <w:color w:val="FFFFFF"/>
                <w:sz w:val="16"/>
                <w:szCs w:val="16"/>
              </w:rPr>
              <w:t>Unit Cost ($</w:t>
            </w:r>
            <w:r w:rsidRPr="0098083F">
              <w:rPr>
                <w:rFonts w:eastAsia="Times New Roman" w:cstheme="minorHAnsi"/>
                <w:b/>
                <w:color w:val="FFFFFF"/>
                <w:sz w:val="16"/>
                <w:szCs w:val="16"/>
              </w:rPr>
              <w:t>K)</w:t>
            </w:r>
          </w:p>
        </w:tc>
        <w:tc>
          <w:tcPr>
            <w:tcW w:w="360" w:type="dxa"/>
            <w:tcBorders>
              <w:top w:val="single" w:sz="4" w:space="0" w:color="000000"/>
              <w:left w:val="single" w:sz="4" w:space="0" w:color="000000"/>
              <w:bottom w:val="single" w:sz="4" w:space="0" w:color="000000"/>
              <w:right w:val="single" w:sz="4" w:space="0" w:color="000000"/>
            </w:tcBorders>
            <w:shd w:val="clear" w:color="auto" w:fill="001F5F"/>
            <w:vAlign w:val="center"/>
            <w:hideMark/>
          </w:tcPr>
          <w:p w14:paraId="78BC374A" w14:textId="77777777" w:rsidR="004F65F7" w:rsidRPr="0098083F" w:rsidRDefault="004F65F7" w:rsidP="005F3DD5">
            <w:pPr>
              <w:widowControl w:val="0"/>
              <w:autoSpaceDE w:val="0"/>
              <w:autoSpaceDN w:val="0"/>
              <w:jc w:val="center"/>
              <w:rPr>
                <w:rFonts w:eastAsia="Times New Roman" w:cstheme="minorHAnsi"/>
                <w:b/>
                <w:sz w:val="16"/>
                <w:szCs w:val="16"/>
              </w:rPr>
            </w:pPr>
            <w:r w:rsidRPr="0098083F">
              <w:rPr>
                <w:rFonts w:eastAsia="Times New Roman" w:cstheme="minorHAnsi"/>
                <w:b/>
                <w:sz w:val="16"/>
                <w:szCs w:val="16"/>
              </w:rPr>
              <w:t>Qty</w:t>
            </w:r>
          </w:p>
        </w:tc>
        <w:tc>
          <w:tcPr>
            <w:tcW w:w="540" w:type="dxa"/>
            <w:tcBorders>
              <w:top w:val="single" w:sz="4" w:space="0" w:color="000000"/>
              <w:left w:val="single" w:sz="4" w:space="0" w:color="000000"/>
              <w:bottom w:val="single" w:sz="4" w:space="0" w:color="000000"/>
              <w:right w:val="single" w:sz="4" w:space="0" w:color="000000"/>
            </w:tcBorders>
            <w:shd w:val="clear" w:color="auto" w:fill="001F5F"/>
            <w:vAlign w:val="center"/>
            <w:hideMark/>
          </w:tcPr>
          <w:p w14:paraId="67A203C6" w14:textId="77777777" w:rsidR="004F65F7" w:rsidRPr="0098083F" w:rsidRDefault="004F65F7" w:rsidP="005F3DD5">
            <w:pPr>
              <w:widowControl w:val="0"/>
              <w:autoSpaceDE w:val="0"/>
              <w:autoSpaceDN w:val="0"/>
              <w:jc w:val="center"/>
              <w:rPr>
                <w:rFonts w:eastAsia="Times New Roman" w:cstheme="minorHAnsi"/>
                <w:b/>
                <w:sz w:val="16"/>
                <w:szCs w:val="16"/>
              </w:rPr>
            </w:pPr>
            <w:r w:rsidRPr="0098083F">
              <w:rPr>
                <w:rFonts w:eastAsia="Times New Roman" w:cstheme="minorHAnsi"/>
                <w:b/>
                <w:color w:val="FFFFFF"/>
                <w:sz w:val="16"/>
                <w:szCs w:val="16"/>
              </w:rPr>
              <w:t xml:space="preserve">Total Cost </w:t>
            </w:r>
            <w:r>
              <w:rPr>
                <w:rFonts w:eastAsia="Times New Roman" w:cstheme="minorHAnsi"/>
                <w:b/>
                <w:color w:val="FFFFFF"/>
                <w:sz w:val="16"/>
                <w:szCs w:val="16"/>
              </w:rPr>
              <w:t>(</w:t>
            </w:r>
            <w:r w:rsidRPr="0098083F">
              <w:rPr>
                <w:rFonts w:eastAsia="Times New Roman" w:cstheme="minorHAnsi"/>
                <w:b/>
                <w:color w:val="FFFFFF"/>
                <w:sz w:val="16"/>
                <w:szCs w:val="16"/>
              </w:rPr>
              <w:t>$K)</w:t>
            </w:r>
          </w:p>
        </w:tc>
        <w:tc>
          <w:tcPr>
            <w:tcW w:w="1080" w:type="dxa"/>
            <w:tcBorders>
              <w:top w:val="single" w:sz="4" w:space="0" w:color="000000"/>
              <w:left w:val="single" w:sz="4" w:space="0" w:color="000000"/>
              <w:bottom w:val="single" w:sz="4" w:space="0" w:color="000000"/>
              <w:right w:val="single" w:sz="4" w:space="0" w:color="000000"/>
            </w:tcBorders>
            <w:shd w:val="clear" w:color="auto" w:fill="001F5F"/>
            <w:vAlign w:val="center"/>
            <w:hideMark/>
          </w:tcPr>
          <w:p w14:paraId="4D77A05D" w14:textId="77777777" w:rsidR="004F65F7" w:rsidRDefault="004F65F7" w:rsidP="005F3DD5">
            <w:pPr>
              <w:widowControl w:val="0"/>
              <w:autoSpaceDE w:val="0"/>
              <w:autoSpaceDN w:val="0"/>
              <w:jc w:val="center"/>
              <w:rPr>
                <w:rFonts w:eastAsia="Times New Roman" w:cstheme="minorHAnsi"/>
                <w:b/>
                <w:color w:val="FFFFFF"/>
                <w:sz w:val="16"/>
                <w:szCs w:val="16"/>
              </w:rPr>
            </w:pPr>
            <w:r w:rsidRPr="0098083F">
              <w:rPr>
                <w:rFonts w:eastAsia="Times New Roman" w:cstheme="minorHAnsi"/>
                <w:b/>
                <w:color w:val="FFFFFF"/>
                <w:sz w:val="16"/>
                <w:szCs w:val="16"/>
              </w:rPr>
              <w:t xml:space="preserve">Costs by </w:t>
            </w:r>
            <w:r>
              <w:rPr>
                <w:rFonts w:eastAsia="Times New Roman" w:cstheme="minorHAnsi"/>
                <w:b/>
                <w:color w:val="FFFFFF"/>
                <w:sz w:val="16"/>
                <w:szCs w:val="16"/>
              </w:rPr>
              <w:t>Appropriation</w:t>
            </w:r>
          </w:p>
          <w:p w14:paraId="014FFD09" w14:textId="77777777" w:rsidR="004F65F7" w:rsidRPr="0098083F" w:rsidRDefault="004F65F7" w:rsidP="005F3DD5">
            <w:pPr>
              <w:widowControl w:val="0"/>
              <w:autoSpaceDE w:val="0"/>
              <w:autoSpaceDN w:val="0"/>
              <w:jc w:val="center"/>
              <w:rPr>
                <w:rFonts w:eastAsia="Times New Roman" w:cstheme="minorHAnsi"/>
                <w:b/>
                <w:sz w:val="16"/>
                <w:szCs w:val="16"/>
              </w:rPr>
            </w:pPr>
            <w:r w:rsidRPr="0098083F">
              <w:rPr>
                <w:rFonts w:eastAsia="Times New Roman" w:cstheme="minorHAnsi"/>
                <w:b/>
                <w:color w:val="FFFFFF"/>
                <w:sz w:val="16"/>
                <w:szCs w:val="16"/>
              </w:rPr>
              <w:t>(OPN, APN, OMN)</w:t>
            </w:r>
            <w:r>
              <w:rPr>
                <w:rFonts w:eastAsia="Times New Roman" w:cstheme="minorHAnsi"/>
                <w:b/>
                <w:color w:val="FFFFFF"/>
                <w:sz w:val="16"/>
                <w:szCs w:val="16"/>
              </w:rPr>
              <w:t xml:space="preserve"> ($K)</w:t>
            </w:r>
          </w:p>
        </w:tc>
        <w:tc>
          <w:tcPr>
            <w:tcW w:w="900" w:type="dxa"/>
            <w:tcBorders>
              <w:top w:val="single" w:sz="4" w:space="0" w:color="000000"/>
              <w:left w:val="single" w:sz="4" w:space="0" w:color="000000"/>
              <w:bottom w:val="single" w:sz="4" w:space="0" w:color="000000"/>
              <w:right w:val="single" w:sz="4" w:space="0" w:color="000000"/>
            </w:tcBorders>
            <w:shd w:val="clear" w:color="auto" w:fill="001F5F"/>
            <w:vAlign w:val="center"/>
          </w:tcPr>
          <w:p w14:paraId="74AAEF4C" w14:textId="77777777" w:rsidR="004F65F7" w:rsidRPr="0098083F" w:rsidRDefault="004F65F7" w:rsidP="005F3DD5">
            <w:pPr>
              <w:widowControl w:val="0"/>
              <w:autoSpaceDE w:val="0"/>
              <w:autoSpaceDN w:val="0"/>
              <w:ind w:firstLine="4"/>
              <w:jc w:val="center"/>
              <w:rPr>
                <w:rFonts w:eastAsia="Times New Roman" w:cstheme="minorHAnsi"/>
                <w:b/>
                <w:color w:val="FFFFFF"/>
                <w:sz w:val="16"/>
                <w:szCs w:val="16"/>
              </w:rPr>
            </w:pPr>
            <w:r>
              <w:rPr>
                <w:rFonts w:eastAsia="Times New Roman" w:cstheme="minorHAnsi"/>
                <w:b/>
                <w:color w:val="FFFFFF"/>
                <w:sz w:val="16"/>
                <w:szCs w:val="16"/>
              </w:rPr>
              <w:t>Sustainment Cost ($K) Each FY</w:t>
            </w:r>
          </w:p>
        </w:tc>
        <w:tc>
          <w:tcPr>
            <w:tcW w:w="900" w:type="dxa"/>
            <w:tcBorders>
              <w:top w:val="single" w:sz="4" w:space="0" w:color="000000"/>
              <w:left w:val="single" w:sz="4" w:space="0" w:color="000000"/>
              <w:bottom w:val="single" w:sz="4" w:space="0" w:color="000000"/>
              <w:right w:val="single" w:sz="4" w:space="0" w:color="000000"/>
            </w:tcBorders>
            <w:shd w:val="clear" w:color="auto" w:fill="001F5F"/>
            <w:vAlign w:val="center"/>
          </w:tcPr>
          <w:p w14:paraId="5CAB3D2E" w14:textId="77777777" w:rsidR="004F65F7" w:rsidRPr="0098083F" w:rsidRDefault="004F65F7" w:rsidP="005F3DD5">
            <w:pPr>
              <w:widowControl w:val="0"/>
              <w:autoSpaceDE w:val="0"/>
              <w:autoSpaceDN w:val="0"/>
              <w:ind w:firstLine="4"/>
              <w:jc w:val="center"/>
              <w:rPr>
                <w:rFonts w:eastAsia="Times New Roman" w:cstheme="minorHAnsi"/>
                <w:b/>
                <w:color w:val="FFFFFF"/>
                <w:sz w:val="16"/>
                <w:szCs w:val="16"/>
              </w:rPr>
            </w:pPr>
            <w:r>
              <w:rPr>
                <w:rFonts w:eastAsia="Times New Roman" w:cstheme="minorHAnsi"/>
                <w:b/>
                <w:color w:val="FFFFFF"/>
                <w:sz w:val="16"/>
                <w:szCs w:val="16"/>
              </w:rPr>
              <w:t>Total FYDP Cost ($K)</w:t>
            </w:r>
          </w:p>
        </w:tc>
        <w:tc>
          <w:tcPr>
            <w:tcW w:w="720" w:type="dxa"/>
            <w:tcBorders>
              <w:top w:val="single" w:sz="4" w:space="0" w:color="000000"/>
              <w:left w:val="single" w:sz="4" w:space="0" w:color="000000"/>
              <w:bottom w:val="single" w:sz="4" w:space="0" w:color="000000"/>
              <w:right w:val="single" w:sz="4" w:space="0" w:color="000000"/>
            </w:tcBorders>
            <w:shd w:val="clear" w:color="auto" w:fill="001F5F"/>
            <w:vAlign w:val="center"/>
            <w:hideMark/>
          </w:tcPr>
          <w:p w14:paraId="3056FBC8" w14:textId="77777777" w:rsidR="004F65F7" w:rsidRPr="0098083F" w:rsidRDefault="004F65F7" w:rsidP="005F3DD5">
            <w:pPr>
              <w:widowControl w:val="0"/>
              <w:autoSpaceDE w:val="0"/>
              <w:autoSpaceDN w:val="0"/>
              <w:ind w:firstLine="4"/>
              <w:jc w:val="center"/>
              <w:rPr>
                <w:rFonts w:eastAsia="Times New Roman" w:cstheme="minorHAnsi"/>
                <w:b/>
                <w:sz w:val="16"/>
                <w:szCs w:val="16"/>
              </w:rPr>
            </w:pPr>
            <w:r w:rsidRPr="0098083F">
              <w:rPr>
                <w:rFonts w:eastAsia="Times New Roman" w:cstheme="minorHAnsi"/>
                <w:b/>
                <w:color w:val="FFFFFF"/>
                <w:sz w:val="16"/>
                <w:szCs w:val="16"/>
              </w:rPr>
              <w:t>Resource Sponsor</w:t>
            </w:r>
          </w:p>
        </w:tc>
        <w:tc>
          <w:tcPr>
            <w:tcW w:w="900" w:type="dxa"/>
            <w:tcBorders>
              <w:top w:val="single" w:sz="4" w:space="0" w:color="000000"/>
              <w:left w:val="single" w:sz="4" w:space="0" w:color="000000"/>
              <w:bottom w:val="single" w:sz="4" w:space="0" w:color="000000"/>
              <w:right w:val="single" w:sz="4" w:space="0" w:color="000000"/>
            </w:tcBorders>
            <w:shd w:val="clear" w:color="auto" w:fill="001F5F"/>
            <w:vAlign w:val="center"/>
            <w:hideMark/>
          </w:tcPr>
          <w:p w14:paraId="1405FAFB" w14:textId="77777777" w:rsidR="004F65F7" w:rsidRPr="0098083F" w:rsidRDefault="004F65F7" w:rsidP="005F3DD5">
            <w:pPr>
              <w:widowControl w:val="0"/>
              <w:autoSpaceDE w:val="0"/>
              <w:autoSpaceDN w:val="0"/>
              <w:ind w:left="27" w:hanging="27"/>
              <w:jc w:val="center"/>
              <w:rPr>
                <w:rFonts w:eastAsia="Times New Roman" w:cstheme="minorHAnsi"/>
                <w:b/>
                <w:sz w:val="16"/>
                <w:szCs w:val="16"/>
              </w:rPr>
            </w:pPr>
            <w:r w:rsidRPr="0098083F">
              <w:rPr>
                <w:rFonts w:eastAsia="Times New Roman" w:cstheme="minorHAnsi"/>
                <w:b/>
                <w:sz w:val="16"/>
                <w:szCs w:val="16"/>
              </w:rPr>
              <w:t>Location</w:t>
            </w:r>
          </w:p>
        </w:tc>
        <w:tc>
          <w:tcPr>
            <w:tcW w:w="900" w:type="dxa"/>
            <w:tcBorders>
              <w:top w:val="single" w:sz="4" w:space="0" w:color="000000"/>
              <w:left w:val="single" w:sz="4" w:space="0" w:color="000000"/>
              <w:bottom w:val="single" w:sz="4" w:space="0" w:color="000000"/>
              <w:right w:val="single" w:sz="4" w:space="0" w:color="000000"/>
            </w:tcBorders>
            <w:shd w:val="clear" w:color="auto" w:fill="001F5F"/>
            <w:vAlign w:val="center"/>
          </w:tcPr>
          <w:p w14:paraId="447A220F" w14:textId="77777777" w:rsidR="004F65F7" w:rsidRPr="0098083F" w:rsidRDefault="004F65F7" w:rsidP="005F3DD5">
            <w:pPr>
              <w:widowControl w:val="0"/>
              <w:autoSpaceDE w:val="0"/>
              <w:autoSpaceDN w:val="0"/>
              <w:jc w:val="center"/>
              <w:rPr>
                <w:rFonts w:eastAsia="Times New Roman" w:cstheme="minorHAnsi"/>
                <w:b/>
                <w:sz w:val="16"/>
                <w:szCs w:val="16"/>
              </w:rPr>
            </w:pPr>
            <w:r>
              <w:rPr>
                <w:rFonts w:eastAsia="Times New Roman" w:cstheme="minorHAnsi"/>
                <w:b/>
                <w:sz w:val="16"/>
                <w:szCs w:val="16"/>
              </w:rPr>
              <w:t>Acquisition Lead Time</w:t>
            </w:r>
          </w:p>
        </w:tc>
        <w:tc>
          <w:tcPr>
            <w:tcW w:w="540" w:type="dxa"/>
            <w:tcBorders>
              <w:top w:val="single" w:sz="4" w:space="0" w:color="000000"/>
              <w:left w:val="single" w:sz="4" w:space="0" w:color="000000"/>
              <w:bottom w:val="single" w:sz="4" w:space="0" w:color="000000"/>
              <w:right w:val="single" w:sz="4" w:space="0" w:color="000000"/>
            </w:tcBorders>
            <w:shd w:val="clear" w:color="auto" w:fill="001F5F"/>
            <w:vAlign w:val="center"/>
            <w:hideMark/>
          </w:tcPr>
          <w:p w14:paraId="1C79801A" w14:textId="77777777" w:rsidR="004F65F7" w:rsidRPr="0098083F" w:rsidRDefault="004F65F7" w:rsidP="005F3DD5">
            <w:pPr>
              <w:widowControl w:val="0"/>
              <w:autoSpaceDE w:val="0"/>
              <w:autoSpaceDN w:val="0"/>
              <w:jc w:val="center"/>
              <w:rPr>
                <w:rFonts w:eastAsia="Times New Roman" w:cstheme="minorHAnsi"/>
                <w:b/>
                <w:sz w:val="16"/>
                <w:szCs w:val="16"/>
              </w:rPr>
            </w:pPr>
            <w:r w:rsidRPr="0098083F">
              <w:rPr>
                <w:rFonts w:eastAsia="Times New Roman" w:cstheme="minorHAnsi"/>
                <w:b/>
                <w:sz w:val="16"/>
                <w:szCs w:val="16"/>
              </w:rPr>
              <w:t>POM Year</w:t>
            </w:r>
          </w:p>
        </w:tc>
        <w:tc>
          <w:tcPr>
            <w:tcW w:w="900" w:type="dxa"/>
            <w:tcBorders>
              <w:top w:val="single" w:sz="4" w:space="0" w:color="000000"/>
              <w:left w:val="single" w:sz="4" w:space="0" w:color="000000"/>
              <w:bottom w:val="single" w:sz="4" w:space="0" w:color="000000"/>
              <w:right w:val="single" w:sz="4" w:space="0" w:color="000000"/>
            </w:tcBorders>
            <w:shd w:val="clear" w:color="auto" w:fill="001F5F"/>
          </w:tcPr>
          <w:p w14:paraId="7C343970" w14:textId="77777777" w:rsidR="004F65F7" w:rsidRPr="0098083F" w:rsidRDefault="004F65F7" w:rsidP="005F3DD5">
            <w:pPr>
              <w:widowControl w:val="0"/>
              <w:autoSpaceDE w:val="0"/>
              <w:autoSpaceDN w:val="0"/>
              <w:jc w:val="center"/>
              <w:rPr>
                <w:rFonts w:eastAsia="Times New Roman" w:cstheme="minorHAnsi"/>
                <w:b/>
                <w:sz w:val="16"/>
                <w:szCs w:val="16"/>
              </w:rPr>
            </w:pPr>
            <w:r w:rsidRPr="0098083F">
              <w:rPr>
                <w:rFonts w:eastAsia="Times New Roman" w:cstheme="minorHAnsi"/>
                <w:b/>
                <w:sz w:val="16"/>
                <w:szCs w:val="16"/>
              </w:rPr>
              <w:t>Training Program Office Responsible for MCD</w:t>
            </w:r>
          </w:p>
        </w:tc>
      </w:tr>
      <w:tr w:rsidR="004F65F7" w:rsidRPr="00B37324" w14:paraId="138132B0" w14:textId="77777777" w:rsidTr="005F3DD5">
        <w:trPr>
          <w:trHeight w:val="551"/>
          <w:jc w:val="center"/>
        </w:trPr>
        <w:tc>
          <w:tcPr>
            <w:tcW w:w="1260" w:type="dxa"/>
            <w:tcBorders>
              <w:top w:val="single" w:sz="4" w:space="0" w:color="000000"/>
              <w:left w:val="single" w:sz="4" w:space="0" w:color="000000"/>
              <w:bottom w:val="single" w:sz="4" w:space="0" w:color="000000"/>
              <w:right w:val="single" w:sz="4" w:space="0" w:color="000000"/>
            </w:tcBorders>
            <w:vAlign w:val="center"/>
            <w:hideMark/>
          </w:tcPr>
          <w:p w14:paraId="7895DEB7" w14:textId="77777777" w:rsidR="004F65F7" w:rsidRPr="0098083F" w:rsidRDefault="004F65F7" w:rsidP="005F3DD5">
            <w:pPr>
              <w:widowControl w:val="0"/>
              <w:autoSpaceDE w:val="0"/>
              <w:autoSpaceDN w:val="0"/>
              <w:ind w:left="90"/>
              <w:rPr>
                <w:rFonts w:eastAsia="Times New Roman" w:cstheme="minorHAnsi"/>
                <w:sz w:val="16"/>
                <w:szCs w:val="16"/>
              </w:rPr>
            </w:pPr>
            <w:r w:rsidRPr="0098083F">
              <w:rPr>
                <w:rFonts w:eastAsia="Times New Roman" w:cstheme="minorHAnsi"/>
                <w:sz w:val="16"/>
                <w:szCs w:val="16"/>
              </w:rPr>
              <w:t>MRTS Classroom (10 student stations) Rm. 204</w:t>
            </w:r>
          </w:p>
        </w:tc>
        <w:tc>
          <w:tcPr>
            <w:tcW w:w="360" w:type="dxa"/>
            <w:tcBorders>
              <w:top w:val="single" w:sz="4" w:space="0" w:color="000000"/>
              <w:left w:val="single" w:sz="4" w:space="0" w:color="000000"/>
              <w:bottom w:val="single" w:sz="4" w:space="0" w:color="000000"/>
              <w:right w:val="single" w:sz="4" w:space="0" w:color="000000"/>
            </w:tcBorders>
            <w:vAlign w:val="center"/>
          </w:tcPr>
          <w:p w14:paraId="288E1049" w14:textId="77777777" w:rsidR="004F65F7" w:rsidRPr="0098083F" w:rsidRDefault="004F65F7" w:rsidP="005F3DD5">
            <w:pPr>
              <w:widowControl w:val="0"/>
              <w:autoSpaceDE w:val="0"/>
              <w:autoSpaceDN w:val="0"/>
              <w:jc w:val="center"/>
              <w:rPr>
                <w:rFonts w:eastAsia="Times New Roman" w:cstheme="minorHAnsi"/>
                <w:sz w:val="16"/>
                <w:szCs w:val="16"/>
              </w:rPr>
            </w:pPr>
            <w:r w:rsidRPr="0098083F">
              <w:rPr>
                <w:rFonts w:eastAsia="Times New Roman" w:cstheme="minorHAnsi"/>
                <w:sz w:val="16"/>
                <w:szCs w:val="16"/>
              </w:rPr>
              <w:t>$700</w:t>
            </w:r>
          </w:p>
        </w:tc>
        <w:tc>
          <w:tcPr>
            <w:tcW w:w="360" w:type="dxa"/>
            <w:tcBorders>
              <w:top w:val="single" w:sz="4" w:space="0" w:color="000000"/>
              <w:left w:val="single" w:sz="4" w:space="0" w:color="000000"/>
              <w:bottom w:val="single" w:sz="4" w:space="0" w:color="000000"/>
              <w:right w:val="single" w:sz="4" w:space="0" w:color="000000"/>
            </w:tcBorders>
            <w:vAlign w:val="center"/>
          </w:tcPr>
          <w:p w14:paraId="6D139975" w14:textId="77777777" w:rsidR="004F65F7" w:rsidRPr="0098083F" w:rsidRDefault="004F65F7" w:rsidP="005F3DD5">
            <w:pPr>
              <w:widowControl w:val="0"/>
              <w:autoSpaceDE w:val="0"/>
              <w:autoSpaceDN w:val="0"/>
              <w:jc w:val="center"/>
              <w:rPr>
                <w:rFonts w:eastAsia="Times New Roman" w:cstheme="minorHAnsi"/>
                <w:sz w:val="16"/>
                <w:szCs w:val="16"/>
              </w:rPr>
            </w:pPr>
            <w:r w:rsidRPr="0098083F">
              <w:rPr>
                <w:rFonts w:eastAsia="Times New Roman" w:cstheme="minorHAnsi"/>
                <w:sz w:val="16"/>
                <w:szCs w:val="16"/>
              </w:rPr>
              <w:t>1</w:t>
            </w:r>
          </w:p>
        </w:tc>
        <w:tc>
          <w:tcPr>
            <w:tcW w:w="540" w:type="dxa"/>
            <w:tcBorders>
              <w:top w:val="single" w:sz="4" w:space="0" w:color="000000"/>
              <w:left w:val="single" w:sz="4" w:space="0" w:color="000000"/>
              <w:bottom w:val="single" w:sz="4" w:space="0" w:color="000000"/>
              <w:right w:val="single" w:sz="4" w:space="0" w:color="000000"/>
            </w:tcBorders>
            <w:vAlign w:val="center"/>
          </w:tcPr>
          <w:p w14:paraId="23F30EA6" w14:textId="77777777" w:rsidR="004F65F7" w:rsidRPr="0098083F" w:rsidRDefault="004F65F7" w:rsidP="005F3DD5">
            <w:pPr>
              <w:widowControl w:val="0"/>
              <w:autoSpaceDE w:val="0"/>
              <w:autoSpaceDN w:val="0"/>
              <w:jc w:val="center"/>
              <w:rPr>
                <w:rFonts w:eastAsia="Times New Roman" w:cstheme="minorHAnsi"/>
                <w:sz w:val="16"/>
                <w:szCs w:val="16"/>
              </w:rPr>
            </w:pPr>
            <w:r w:rsidRPr="0098083F">
              <w:rPr>
                <w:rFonts w:eastAsia="Times New Roman" w:cstheme="minorHAnsi"/>
                <w:sz w:val="16"/>
                <w:szCs w:val="16"/>
              </w:rPr>
              <w:t>$700</w:t>
            </w:r>
          </w:p>
        </w:tc>
        <w:tc>
          <w:tcPr>
            <w:tcW w:w="1080" w:type="dxa"/>
            <w:tcBorders>
              <w:top w:val="single" w:sz="4" w:space="0" w:color="000000"/>
              <w:left w:val="single" w:sz="4" w:space="0" w:color="000000"/>
              <w:bottom w:val="single" w:sz="4" w:space="0" w:color="000000"/>
              <w:right w:val="single" w:sz="4" w:space="0" w:color="000000"/>
            </w:tcBorders>
            <w:vAlign w:val="center"/>
          </w:tcPr>
          <w:p w14:paraId="3E85B492" w14:textId="77777777" w:rsidR="004F65F7" w:rsidRPr="0098083F" w:rsidRDefault="004F65F7" w:rsidP="005F3DD5">
            <w:pPr>
              <w:widowControl w:val="0"/>
              <w:autoSpaceDE w:val="0"/>
              <w:autoSpaceDN w:val="0"/>
              <w:jc w:val="center"/>
              <w:rPr>
                <w:rFonts w:eastAsia="Times New Roman" w:cstheme="minorHAnsi"/>
                <w:sz w:val="16"/>
                <w:szCs w:val="16"/>
              </w:rPr>
            </w:pPr>
            <w:r w:rsidRPr="0098083F">
              <w:rPr>
                <w:rFonts w:eastAsia="Times New Roman" w:cstheme="minorHAnsi"/>
                <w:sz w:val="16"/>
                <w:szCs w:val="16"/>
              </w:rPr>
              <w:t>$600K OPN</w:t>
            </w:r>
          </w:p>
          <w:p w14:paraId="2A6D1CB5" w14:textId="77777777" w:rsidR="004F65F7" w:rsidRPr="0098083F" w:rsidRDefault="004F65F7" w:rsidP="005F3DD5">
            <w:pPr>
              <w:widowControl w:val="0"/>
              <w:autoSpaceDE w:val="0"/>
              <w:autoSpaceDN w:val="0"/>
              <w:jc w:val="center"/>
              <w:rPr>
                <w:rFonts w:eastAsia="Times New Roman" w:cstheme="minorHAnsi"/>
                <w:sz w:val="16"/>
                <w:szCs w:val="16"/>
              </w:rPr>
            </w:pPr>
            <w:r w:rsidRPr="0098083F">
              <w:rPr>
                <w:rFonts w:eastAsia="Times New Roman" w:cstheme="minorHAnsi"/>
                <w:sz w:val="16"/>
                <w:szCs w:val="16"/>
              </w:rPr>
              <w:t>$100K OMN</w:t>
            </w:r>
          </w:p>
        </w:tc>
        <w:tc>
          <w:tcPr>
            <w:tcW w:w="900" w:type="dxa"/>
            <w:tcBorders>
              <w:top w:val="single" w:sz="4" w:space="0" w:color="000000"/>
              <w:left w:val="single" w:sz="4" w:space="0" w:color="000000"/>
              <w:bottom w:val="single" w:sz="4" w:space="0" w:color="000000"/>
              <w:right w:val="single" w:sz="4" w:space="0" w:color="000000"/>
            </w:tcBorders>
            <w:vAlign w:val="center"/>
          </w:tcPr>
          <w:p w14:paraId="36F31329" w14:textId="77777777" w:rsidR="004F65F7" w:rsidRPr="0098083F" w:rsidRDefault="004F65F7" w:rsidP="005F3DD5">
            <w:pPr>
              <w:widowControl w:val="0"/>
              <w:autoSpaceDE w:val="0"/>
              <w:autoSpaceDN w:val="0"/>
              <w:ind w:firstLine="4"/>
              <w:jc w:val="center"/>
              <w:rPr>
                <w:rFonts w:eastAsia="Times New Roman" w:cstheme="minorHAnsi"/>
                <w:sz w:val="16"/>
                <w:szCs w:val="16"/>
              </w:rPr>
            </w:pPr>
            <w:r>
              <w:rPr>
                <w:rFonts w:eastAsia="Times New Roman" w:cstheme="minorHAnsi"/>
                <w:sz w:val="16"/>
                <w:szCs w:val="16"/>
              </w:rPr>
              <w:t>$100 OMN</w:t>
            </w:r>
          </w:p>
        </w:tc>
        <w:tc>
          <w:tcPr>
            <w:tcW w:w="900" w:type="dxa"/>
            <w:tcBorders>
              <w:top w:val="single" w:sz="4" w:space="0" w:color="000000"/>
              <w:left w:val="single" w:sz="4" w:space="0" w:color="000000"/>
              <w:bottom w:val="single" w:sz="4" w:space="0" w:color="000000"/>
              <w:right w:val="single" w:sz="4" w:space="0" w:color="000000"/>
            </w:tcBorders>
            <w:vAlign w:val="center"/>
          </w:tcPr>
          <w:p w14:paraId="2632E9B5" w14:textId="77777777" w:rsidR="004F65F7" w:rsidRPr="0098083F" w:rsidRDefault="004F65F7" w:rsidP="005F3DD5">
            <w:pPr>
              <w:widowControl w:val="0"/>
              <w:autoSpaceDE w:val="0"/>
              <w:autoSpaceDN w:val="0"/>
              <w:jc w:val="center"/>
              <w:rPr>
                <w:rFonts w:eastAsia="Times New Roman" w:cstheme="minorHAnsi"/>
                <w:sz w:val="16"/>
                <w:szCs w:val="16"/>
              </w:rPr>
            </w:pPr>
            <w:r w:rsidRPr="0098083F">
              <w:rPr>
                <w:rFonts w:eastAsia="Times New Roman" w:cstheme="minorHAnsi"/>
                <w:sz w:val="16"/>
                <w:szCs w:val="16"/>
              </w:rPr>
              <w:t>$600 OPN</w:t>
            </w:r>
          </w:p>
          <w:p w14:paraId="0A3C881E" w14:textId="77777777" w:rsidR="004F65F7" w:rsidRPr="0098083F" w:rsidRDefault="004F65F7" w:rsidP="005F3DD5">
            <w:pPr>
              <w:widowControl w:val="0"/>
              <w:autoSpaceDE w:val="0"/>
              <w:autoSpaceDN w:val="0"/>
              <w:ind w:firstLine="4"/>
              <w:jc w:val="center"/>
              <w:rPr>
                <w:rFonts w:eastAsia="Times New Roman" w:cstheme="minorHAnsi"/>
                <w:sz w:val="16"/>
                <w:szCs w:val="16"/>
              </w:rPr>
            </w:pPr>
            <w:r w:rsidRPr="0098083F">
              <w:rPr>
                <w:rFonts w:eastAsia="Times New Roman" w:cstheme="minorHAnsi"/>
                <w:sz w:val="16"/>
                <w:szCs w:val="16"/>
              </w:rPr>
              <w:t>$</w:t>
            </w:r>
            <w:r>
              <w:rPr>
                <w:rFonts w:eastAsia="Times New Roman" w:cstheme="minorHAnsi"/>
                <w:sz w:val="16"/>
                <w:szCs w:val="16"/>
              </w:rPr>
              <w:t>5</w:t>
            </w:r>
            <w:r w:rsidRPr="0098083F">
              <w:rPr>
                <w:rFonts w:eastAsia="Times New Roman" w:cstheme="minorHAnsi"/>
                <w:sz w:val="16"/>
                <w:szCs w:val="16"/>
              </w:rPr>
              <w:t>00 OMN</w:t>
            </w:r>
          </w:p>
        </w:tc>
        <w:tc>
          <w:tcPr>
            <w:tcW w:w="720" w:type="dxa"/>
            <w:tcBorders>
              <w:top w:val="single" w:sz="4" w:space="0" w:color="000000"/>
              <w:left w:val="single" w:sz="4" w:space="0" w:color="000000"/>
              <w:bottom w:val="single" w:sz="4" w:space="0" w:color="000000"/>
              <w:right w:val="single" w:sz="4" w:space="0" w:color="000000"/>
            </w:tcBorders>
            <w:vAlign w:val="center"/>
          </w:tcPr>
          <w:p w14:paraId="4F3EA5B0" w14:textId="77777777" w:rsidR="004F65F7" w:rsidRPr="0098083F" w:rsidRDefault="004F65F7" w:rsidP="005F3DD5">
            <w:pPr>
              <w:widowControl w:val="0"/>
              <w:autoSpaceDE w:val="0"/>
              <w:autoSpaceDN w:val="0"/>
              <w:ind w:firstLine="4"/>
              <w:jc w:val="center"/>
              <w:rPr>
                <w:rFonts w:eastAsia="Times New Roman" w:cstheme="minorHAnsi"/>
                <w:sz w:val="16"/>
                <w:szCs w:val="16"/>
              </w:rPr>
            </w:pPr>
            <w:r w:rsidRPr="0098083F">
              <w:rPr>
                <w:rFonts w:eastAsia="Times New Roman" w:cstheme="minorHAnsi"/>
                <w:sz w:val="16"/>
                <w:szCs w:val="16"/>
              </w:rPr>
              <w:t>N97</w:t>
            </w:r>
          </w:p>
        </w:tc>
        <w:tc>
          <w:tcPr>
            <w:tcW w:w="900" w:type="dxa"/>
            <w:tcBorders>
              <w:top w:val="single" w:sz="4" w:space="0" w:color="000000"/>
              <w:left w:val="single" w:sz="4" w:space="0" w:color="000000"/>
              <w:bottom w:val="single" w:sz="4" w:space="0" w:color="000000"/>
              <w:right w:val="single" w:sz="4" w:space="0" w:color="000000"/>
            </w:tcBorders>
            <w:vAlign w:val="center"/>
          </w:tcPr>
          <w:p w14:paraId="31673305" w14:textId="77777777" w:rsidR="004F65F7" w:rsidRPr="0098083F" w:rsidRDefault="004F65F7" w:rsidP="005F3DD5">
            <w:pPr>
              <w:widowControl w:val="0"/>
              <w:autoSpaceDE w:val="0"/>
              <w:autoSpaceDN w:val="0"/>
              <w:ind w:left="27" w:hanging="27"/>
              <w:jc w:val="center"/>
              <w:rPr>
                <w:rFonts w:eastAsia="Times New Roman" w:cstheme="minorHAnsi"/>
                <w:sz w:val="16"/>
                <w:szCs w:val="16"/>
              </w:rPr>
            </w:pPr>
            <w:r w:rsidRPr="0098083F">
              <w:rPr>
                <w:rFonts w:eastAsia="Times New Roman" w:cstheme="minorHAnsi"/>
                <w:sz w:val="16"/>
                <w:szCs w:val="16"/>
              </w:rPr>
              <w:t>Naval Submarine School, Groton, CT</w:t>
            </w:r>
          </w:p>
        </w:tc>
        <w:tc>
          <w:tcPr>
            <w:tcW w:w="900" w:type="dxa"/>
            <w:tcBorders>
              <w:top w:val="single" w:sz="4" w:space="0" w:color="000000"/>
              <w:left w:val="single" w:sz="4" w:space="0" w:color="000000"/>
              <w:bottom w:val="single" w:sz="4" w:space="0" w:color="000000"/>
              <w:right w:val="single" w:sz="4" w:space="0" w:color="000000"/>
            </w:tcBorders>
            <w:vAlign w:val="center"/>
          </w:tcPr>
          <w:p w14:paraId="5F1D17BD" w14:textId="77777777" w:rsidR="004F65F7" w:rsidRPr="0098083F" w:rsidRDefault="004F65F7" w:rsidP="005F3DD5">
            <w:pPr>
              <w:widowControl w:val="0"/>
              <w:autoSpaceDE w:val="0"/>
              <w:autoSpaceDN w:val="0"/>
              <w:jc w:val="center"/>
              <w:rPr>
                <w:rFonts w:eastAsia="Times New Roman" w:cstheme="minorHAnsi"/>
                <w:sz w:val="16"/>
                <w:szCs w:val="16"/>
              </w:rPr>
            </w:pPr>
            <w:r>
              <w:rPr>
                <w:rFonts w:eastAsia="Times New Roman" w:cstheme="minorHAnsi"/>
                <w:sz w:val="16"/>
                <w:szCs w:val="16"/>
              </w:rPr>
              <w:t>2025</w:t>
            </w:r>
          </w:p>
        </w:tc>
        <w:tc>
          <w:tcPr>
            <w:tcW w:w="540" w:type="dxa"/>
            <w:tcBorders>
              <w:top w:val="single" w:sz="4" w:space="0" w:color="000000"/>
              <w:left w:val="single" w:sz="4" w:space="0" w:color="000000"/>
              <w:bottom w:val="single" w:sz="4" w:space="0" w:color="000000"/>
              <w:right w:val="single" w:sz="4" w:space="0" w:color="000000"/>
            </w:tcBorders>
            <w:vAlign w:val="center"/>
          </w:tcPr>
          <w:p w14:paraId="7A248E17" w14:textId="77777777" w:rsidR="004F65F7" w:rsidRPr="0098083F" w:rsidRDefault="004F65F7" w:rsidP="005F3DD5">
            <w:pPr>
              <w:widowControl w:val="0"/>
              <w:autoSpaceDE w:val="0"/>
              <w:autoSpaceDN w:val="0"/>
              <w:jc w:val="center"/>
              <w:rPr>
                <w:rFonts w:eastAsia="Times New Roman" w:cstheme="minorHAnsi"/>
                <w:sz w:val="16"/>
                <w:szCs w:val="16"/>
              </w:rPr>
            </w:pPr>
            <w:r w:rsidRPr="0098083F">
              <w:rPr>
                <w:rFonts w:eastAsia="Times New Roman" w:cstheme="minorHAnsi"/>
                <w:sz w:val="16"/>
                <w:szCs w:val="16"/>
              </w:rPr>
              <w:t>2025</w:t>
            </w:r>
          </w:p>
        </w:tc>
        <w:tc>
          <w:tcPr>
            <w:tcW w:w="900" w:type="dxa"/>
            <w:tcBorders>
              <w:top w:val="single" w:sz="4" w:space="0" w:color="000000"/>
              <w:left w:val="single" w:sz="4" w:space="0" w:color="000000"/>
              <w:bottom w:val="single" w:sz="4" w:space="0" w:color="000000"/>
              <w:right w:val="single" w:sz="4" w:space="0" w:color="000000"/>
            </w:tcBorders>
          </w:tcPr>
          <w:p w14:paraId="676BFFCA" w14:textId="77777777" w:rsidR="004F65F7" w:rsidRPr="0098083F" w:rsidRDefault="004F65F7" w:rsidP="005F3DD5">
            <w:pPr>
              <w:widowControl w:val="0"/>
              <w:autoSpaceDE w:val="0"/>
              <w:autoSpaceDN w:val="0"/>
              <w:jc w:val="center"/>
              <w:rPr>
                <w:rFonts w:eastAsia="Times New Roman" w:cstheme="minorHAnsi"/>
                <w:sz w:val="16"/>
                <w:szCs w:val="16"/>
              </w:rPr>
            </w:pPr>
          </w:p>
          <w:p w14:paraId="3540D6E7" w14:textId="512BCA0C" w:rsidR="004F65F7" w:rsidRPr="0098083F" w:rsidRDefault="0058091E" w:rsidP="005F3DD5">
            <w:pPr>
              <w:widowControl w:val="0"/>
              <w:autoSpaceDE w:val="0"/>
              <w:autoSpaceDN w:val="0"/>
              <w:jc w:val="center"/>
              <w:rPr>
                <w:rFonts w:eastAsia="Times New Roman" w:cstheme="minorHAnsi"/>
                <w:sz w:val="16"/>
                <w:szCs w:val="16"/>
              </w:rPr>
            </w:pPr>
            <w:r>
              <w:rPr>
                <w:rFonts w:eastAsia="Times New Roman" w:cstheme="minorHAnsi"/>
                <w:sz w:val="16"/>
                <w:szCs w:val="16"/>
              </w:rPr>
              <w:t>Name of Executing Org</w:t>
            </w:r>
          </w:p>
        </w:tc>
      </w:tr>
      <w:tr w:rsidR="004F65F7" w:rsidRPr="00B37324" w14:paraId="7BE0CC3B" w14:textId="77777777" w:rsidTr="005F3DD5">
        <w:trPr>
          <w:trHeight w:val="323"/>
          <w:jc w:val="center"/>
        </w:trPr>
        <w:tc>
          <w:tcPr>
            <w:tcW w:w="1260" w:type="dxa"/>
            <w:tcBorders>
              <w:top w:val="single" w:sz="4" w:space="0" w:color="000000"/>
              <w:left w:val="single" w:sz="4" w:space="0" w:color="000000"/>
              <w:bottom w:val="single" w:sz="4" w:space="0" w:color="000000"/>
              <w:right w:val="single" w:sz="4" w:space="0" w:color="000000"/>
            </w:tcBorders>
            <w:vAlign w:val="center"/>
            <w:hideMark/>
          </w:tcPr>
          <w:p w14:paraId="5E824A73" w14:textId="77777777" w:rsidR="004F65F7" w:rsidRPr="0098083F" w:rsidRDefault="004F65F7" w:rsidP="005F3DD5">
            <w:pPr>
              <w:widowControl w:val="0"/>
              <w:autoSpaceDE w:val="0"/>
              <w:autoSpaceDN w:val="0"/>
              <w:ind w:left="90"/>
              <w:rPr>
                <w:rFonts w:eastAsia="Times New Roman" w:cstheme="minorHAnsi"/>
                <w:sz w:val="16"/>
                <w:szCs w:val="16"/>
              </w:rPr>
            </w:pPr>
          </w:p>
        </w:tc>
        <w:tc>
          <w:tcPr>
            <w:tcW w:w="360" w:type="dxa"/>
            <w:tcBorders>
              <w:top w:val="single" w:sz="4" w:space="0" w:color="000000"/>
              <w:left w:val="single" w:sz="4" w:space="0" w:color="000000"/>
              <w:bottom w:val="single" w:sz="4" w:space="0" w:color="000000"/>
              <w:right w:val="single" w:sz="4" w:space="0" w:color="000000"/>
            </w:tcBorders>
            <w:vAlign w:val="center"/>
          </w:tcPr>
          <w:p w14:paraId="476F06AD" w14:textId="77777777" w:rsidR="004F65F7" w:rsidRPr="0098083F" w:rsidRDefault="004F65F7" w:rsidP="005F3DD5">
            <w:pPr>
              <w:widowControl w:val="0"/>
              <w:autoSpaceDE w:val="0"/>
              <w:autoSpaceDN w:val="0"/>
              <w:jc w:val="center"/>
              <w:rPr>
                <w:rFonts w:eastAsia="Times New Roman" w:cstheme="minorHAnsi"/>
                <w:sz w:val="16"/>
                <w:szCs w:val="16"/>
              </w:rPr>
            </w:pPr>
          </w:p>
        </w:tc>
        <w:tc>
          <w:tcPr>
            <w:tcW w:w="360" w:type="dxa"/>
            <w:tcBorders>
              <w:top w:val="single" w:sz="4" w:space="0" w:color="000000"/>
              <w:left w:val="single" w:sz="4" w:space="0" w:color="000000"/>
              <w:bottom w:val="single" w:sz="4" w:space="0" w:color="000000"/>
              <w:right w:val="single" w:sz="4" w:space="0" w:color="000000"/>
            </w:tcBorders>
            <w:vAlign w:val="center"/>
          </w:tcPr>
          <w:p w14:paraId="09600014" w14:textId="77777777" w:rsidR="004F65F7" w:rsidRPr="0098083F" w:rsidRDefault="004F65F7" w:rsidP="005F3DD5">
            <w:pPr>
              <w:widowControl w:val="0"/>
              <w:autoSpaceDE w:val="0"/>
              <w:autoSpaceDN w:val="0"/>
              <w:jc w:val="center"/>
              <w:rPr>
                <w:rFonts w:eastAsia="Times New Roman" w:cstheme="minorHAnsi"/>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42EFC1F4" w14:textId="77777777" w:rsidR="004F65F7" w:rsidRPr="0098083F" w:rsidRDefault="004F65F7" w:rsidP="005F3DD5">
            <w:pPr>
              <w:widowControl w:val="0"/>
              <w:autoSpaceDE w:val="0"/>
              <w:autoSpaceDN w:val="0"/>
              <w:jc w:val="center"/>
              <w:rPr>
                <w:rFonts w:eastAsia="Times New Roman" w:cstheme="minorHAnsi"/>
                <w:sz w:val="16"/>
                <w:szCs w:val="16"/>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02F07A72" w14:textId="77777777" w:rsidR="004F65F7" w:rsidRPr="0098083F" w:rsidRDefault="004F65F7" w:rsidP="005F3DD5">
            <w:pPr>
              <w:widowControl w:val="0"/>
              <w:autoSpaceDE w:val="0"/>
              <w:autoSpaceDN w:val="0"/>
              <w:jc w:val="center"/>
              <w:rPr>
                <w:rFonts w:eastAsia="Times New Roman" w:cstheme="minorHAnsi"/>
                <w:sz w:val="16"/>
                <w:szCs w:val="16"/>
              </w:rPr>
            </w:pPr>
          </w:p>
        </w:tc>
        <w:tc>
          <w:tcPr>
            <w:tcW w:w="900" w:type="dxa"/>
            <w:tcBorders>
              <w:top w:val="single" w:sz="4" w:space="0" w:color="000000"/>
              <w:left w:val="single" w:sz="4" w:space="0" w:color="000000"/>
              <w:bottom w:val="single" w:sz="4" w:space="0" w:color="000000"/>
              <w:right w:val="single" w:sz="4" w:space="0" w:color="000000"/>
            </w:tcBorders>
          </w:tcPr>
          <w:p w14:paraId="5E9621DB" w14:textId="77777777" w:rsidR="004F65F7" w:rsidRPr="0098083F" w:rsidRDefault="004F65F7" w:rsidP="005F3DD5">
            <w:pPr>
              <w:widowControl w:val="0"/>
              <w:autoSpaceDE w:val="0"/>
              <w:autoSpaceDN w:val="0"/>
              <w:ind w:firstLine="4"/>
              <w:jc w:val="center"/>
              <w:rPr>
                <w:rFonts w:eastAsia="Times New Roman" w:cstheme="minorHAnsi"/>
                <w:sz w:val="16"/>
                <w:szCs w:val="16"/>
              </w:rPr>
            </w:pPr>
          </w:p>
        </w:tc>
        <w:tc>
          <w:tcPr>
            <w:tcW w:w="900" w:type="dxa"/>
            <w:tcBorders>
              <w:top w:val="single" w:sz="4" w:space="0" w:color="000000"/>
              <w:left w:val="single" w:sz="4" w:space="0" w:color="000000"/>
              <w:bottom w:val="single" w:sz="4" w:space="0" w:color="000000"/>
              <w:right w:val="single" w:sz="4" w:space="0" w:color="000000"/>
            </w:tcBorders>
          </w:tcPr>
          <w:p w14:paraId="409DC27A" w14:textId="77777777" w:rsidR="004F65F7" w:rsidRPr="0098083F" w:rsidRDefault="004F65F7" w:rsidP="005F3DD5">
            <w:pPr>
              <w:widowControl w:val="0"/>
              <w:autoSpaceDE w:val="0"/>
              <w:autoSpaceDN w:val="0"/>
              <w:ind w:firstLine="4"/>
              <w:jc w:val="center"/>
              <w:rPr>
                <w:rFonts w:eastAsia="Times New Roman" w:cstheme="minorHAnsi"/>
                <w:sz w:val="16"/>
                <w:szCs w:val="16"/>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7F3A8CB8" w14:textId="77777777" w:rsidR="004F65F7" w:rsidRPr="0098083F" w:rsidRDefault="004F65F7" w:rsidP="005F3DD5">
            <w:pPr>
              <w:widowControl w:val="0"/>
              <w:autoSpaceDE w:val="0"/>
              <w:autoSpaceDN w:val="0"/>
              <w:ind w:firstLine="4"/>
              <w:jc w:val="center"/>
              <w:rPr>
                <w:rFonts w:eastAsia="Times New Roman" w:cstheme="minorHAnsi"/>
                <w:sz w:val="16"/>
                <w:szCs w:val="16"/>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04357D36" w14:textId="77777777" w:rsidR="004F65F7" w:rsidRPr="0098083F" w:rsidRDefault="004F65F7" w:rsidP="005F3DD5">
            <w:pPr>
              <w:widowControl w:val="0"/>
              <w:autoSpaceDE w:val="0"/>
              <w:autoSpaceDN w:val="0"/>
              <w:ind w:left="27" w:hanging="27"/>
              <w:jc w:val="center"/>
              <w:rPr>
                <w:rFonts w:eastAsia="Times New Roman" w:cstheme="minorHAnsi"/>
                <w:sz w:val="16"/>
                <w:szCs w:val="16"/>
              </w:rPr>
            </w:pPr>
          </w:p>
        </w:tc>
        <w:tc>
          <w:tcPr>
            <w:tcW w:w="900" w:type="dxa"/>
            <w:tcBorders>
              <w:top w:val="single" w:sz="4" w:space="0" w:color="000000"/>
              <w:left w:val="single" w:sz="4" w:space="0" w:color="000000"/>
              <w:bottom w:val="single" w:sz="4" w:space="0" w:color="000000"/>
              <w:right w:val="single" w:sz="4" w:space="0" w:color="000000"/>
            </w:tcBorders>
          </w:tcPr>
          <w:p w14:paraId="13113897" w14:textId="77777777" w:rsidR="004F65F7" w:rsidRPr="0098083F" w:rsidRDefault="004F65F7" w:rsidP="005F3DD5">
            <w:pPr>
              <w:widowControl w:val="0"/>
              <w:autoSpaceDE w:val="0"/>
              <w:autoSpaceDN w:val="0"/>
              <w:jc w:val="center"/>
              <w:rPr>
                <w:rFonts w:eastAsia="Times New Roman" w:cstheme="minorHAnsi"/>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16B4C6A2" w14:textId="77777777" w:rsidR="004F65F7" w:rsidRPr="0098083F" w:rsidRDefault="004F65F7" w:rsidP="005F3DD5">
            <w:pPr>
              <w:widowControl w:val="0"/>
              <w:autoSpaceDE w:val="0"/>
              <w:autoSpaceDN w:val="0"/>
              <w:jc w:val="center"/>
              <w:rPr>
                <w:rFonts w:eastAsia="Times New Roman" w:cstheme="minorHAnsi"/>
                <w:sz w:val="16"/>
                <w:szCs w:val="16"/>
              </w:rPr>
            </w:pPr>
          </w:p>
        </w:tc>
        <w:tc>
          <w:tcPr>
            <w:tcW w:w="900" w:type="dxa"/>
            <w:tcBorders>
              <w:top w:val="single" w:sz="4" w:space="0" w:color="000000"/>
              <w:left w:val="single" w:sz="4" w:space="0" w:color="000000"/>
              <w:bottom w:val="single" w:sz="4" w:space="0" w:color="000000"/>
              <w:right w:val="single" w:sz="4" w:space="0" w:color="000000"/>
            </w:tcBorders>
          </w:tcPr>
          <w:p w14:paraId="3034FD29" w14:textId="77777777" w:rsidR="004F65F7" w:rsidRPr="0098083F" w:rsidRDefault="004F65F7" w:rsidP="005F3DD5">
            <w:pPr>
              <w:widowControl w:val="0"/>
              <w:autoSpaceDE w:val="0"/>
              <w:autoSpaceDN w:val="0"/>
              <w:jc w:val="center"/>
              <w:rPr>
                <w:rFonts w:eastAsia="Times New Roman" w:cstheme="minorHAnsi"/>
                <w:sz w:val="16"/>
                <w:szCs w:val="16"/>
              </w:rPr>
            </w:pPr>
          </w:p>
        </w:tc>
      </w:tr>
      <w:tr w:rsidR="004F65F7" w:rsidRPr="00B37324" w14:paraId="0067C940" w14:textId="77777777" w:rsidTr="005F3DD5">
        <w:trPr>
          <w:trHeight w:val="260"/>
          <w:jc w:val="center"/>
        </w:trPr>
        <w:tc>
          <w:tcPr>
            <w:tcW w:w="1260" w:type="dxa"/>
            <w:tcBorders>
              <w:top w:val="single" w:sz="4" w:space="0" w:color="000000"/>
              <w:left w:val="single" w:sz="4" w:space="0" w:color="000000"/>
              <w:bottom w:val="single" w:sz="4" w:space="0" w:color="000000"/>
              <w:right w:val="single" w:sz="4" w:space="0" w:color="000000"/>
            </w:tcBorders>
            <w:vAlign w:val="center"/>
            <w:hideMark/>
          </w:tcPr>
          <w:p w14:paraId="7A07F86E" w14:textId="77777777" w:rsidR="004F65F7" w:rsidRPr="0098083F" w:rsidRDefault="004F65F7" w:rsidP="005F3DD5">
            <w:pPr>
              <w:widowControl w:val="0"/>
              <w:autoSpaceDE w:val="0"/>
              <w:autoSpaceDN w:val="0"/>
              <w:ind w:left="90"/>
              <w:rPr>
                <w:rFonts w:eastAsia="Times New Roman" w:cstheme="minorHAnsi"/>
                <w:sz w:val="16"/>
                <w:szCs w:val="16"/>
              </w:rPr>
            </w:pPr>
          </w:p>
        </w:tc>
        <w:tc>
          <w:tcPr>
            <w:tcW w:w="360" w:type="dxa"/>
            <w:tcBorders>
              <w:top w:val="single" w:sz="4" w:space="0" w:color="000000"/>
              <w:left w:val="single" w:sz="4" w:space="0" w:color="000000"/>
              <w:bottom w:val="single" w:sz="4" w:space="0" w:color="000000"/>
              <w:right w:val="single" w:sz="4" w:space="0" w:color="000000"/>
            </w:tcBorders>
            <w:vAlign w:val="center"/>
          </w:tcPr>
          <w:p w14:paraId="1ED27DB0" w14:textId="77777777" w:rsidR="004F65F7" w:rsidRPr="0098083F" w:rsidRDefault="004F65F7" w:rsidP="005F3DD5">
            <w:pPr>
              <w:widowControl w:val="0"/>
              <w:autoSpaceDE w:val="0"/>
              <w:autoSpaceDN w:val="0"/>
              <w:jc w:val="center"/>
              <w:rPr>
                <w:rFonts w:eastAsia="Times New Roman" w:cstheme="minorHAnsi"/>
                <w:sz w:val="16"/>
                <w:szCs w:val="16"/>
              </w:rPr>
            </w:pPr>
          </w:p>
        </w:tc>
        <w:tc>
          <w:tcPr>
            <w:tcW w:w="360" w:type="dxa"/>
            <w:tcBorders>
              <w:top w:val="single" w:sz="4" w:space="0" w:color="000000"/>
              <w:left w:val="single" w:sz="4" w:space="0" w:color="000000"/>
              <w:bottom w:val="single" w:sz="4" w:space="0" w:color="000000"/>
              <w:right w:val="single" w:sz="4" w:space="0" w:color="000000"/>
            </w:tcBorders>
            <w:vAlign w:val="center"/>
          </w:tcPr>
          <w:p w14:paraId="0C2C87CE" w14:textId="77777777" w:rsidR="004F65F7" w:rsidRPr="0098083F" w:rsidRDefault="004F65F7" w:rsidP="005F3DD5">
            <w:pPr>
              <w:widowControl w:val="0"/>
              <w:autoSpaceDE w:val="0"/>
              <w:autoSpaceDN w:val="0"/>
              <w:jc w:val="center"/>
              <w:rPr>
                <w:rFonts w:eastAsia="Times New Roman" w:cstheme="minorHAnsi"/>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2362AC86" w14:textId="77777777" w:rsidR="004F65F7" w:rsidRPr="0098083F" w:rsidRDefault="004F65F7" w:rsidP="005F3DD5">
            <w:pPr>
              <w:widowControl w:val="0"/>
              <w:autoSpaceDE w:val="0"/>
              <w:autoSpaceDN w:val="0"/>
              <w:jc w:val="center"/>
              <w:rPr>
                <w:rFonts w:eastAsia="Times New Roman" w:cstheme="minorHAnsi"/>
                <w:sz w:val="16"/>
                <w:szCs w:val="16"/>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1B815D7C" w14:textId="77777777" w:rsidR="004F65F7" w:rsidRPr="0098083F" w:rsidRDefault="004F65F7" w:rsidP="005F3DD5">
            <w:pPr>
              <w:widowControl w:val="0"/>
              <w:autoSpaceDE w:val="0"/>
              <w:autoSpaceDN w:val="0"/>
              <w:jc w:val="center"/>
              <w:rPr>
                <w:rFonts w:eastAsia="Times New Roman" w:cstheme="minorHAnsi"/>
                <w:sz w:val="16"/>
                <w:szCs w:val="16"/>
              </w:rPr>
            </w:pPr>
          </w:p>
        </w:tc>
        <w:tc>
          <w:tcPr>
            <w:tcW w:w="900" w:type="dxa"/>
            <w:tcBorders>
              <w:top w:val="single" w:sz="4" w:space="0" w:color="000000"/>
              <w:left w:val="single" w:sz="4" w:space="0" w:color="000000"/>
              <w:bottom w:val="single" w:sz="4" w:space="0" w:color="000000"/>
              <w:right w:val="single" w:sz="4" w:space="0" w:color="000000"/>
            </w:tcBorders>
          </w:tcPr>
          <w:p w14:paraId="4CEC187E" w14:textId="77777777" w:rsidR="004F65F7" w:rsidRPr="0098083F" w:rsidRDefault="004F65F7" w:rsidP="005F3DD5">
            <w:pPr>
              <w:widowControl w:val="0"/>
              <w:autoSpaceDE w:val="0"/>
              <w:autoSpaceDN w:val="0"/>
              <w:ind w:firstLine="4"/>
              <w:jc w:val="center"/>
              <w:rPr>
                <w:rFonts w:eastAsia="Times New Roman" w:cstheme="minorHAnsi"/>
                <w:sz w:val="16"/>
                <w:szCs w:val="16"/>
              </w:rPr>
            </w:pPr>
          </w:p>
        </w:tc>
        <w:tc>
          <w:tcPr>
            <w:tcW w:w="900" w:type="dxa"/>
            <w:tcBorders>
              <w:top w:val="single" w:sz="4" w:space="0" w:color="000000"/>
              <w:left w:val="single" w:sz="4" w:space="0" w:color="000000"/>
              <w:bottom w:val="single" w:sz="4" w:space="0" w:color="000000"/>
              <w:right w:val="single" w:sz="4" w:space="0" w:color="000000"/>
            </w:tcBorders>
          </w:tcPr>
          <w:p w14:paraId="18746754" w14:textId="77777777" w:rsidR="004F65F7" w:rsidRPr="0098083F" w:rsidRDefault="004F65F7" w:rsidP="005F3DD5">
            <w:pPr>
              <w:widowControl w:val="0"/>
              <w:autoSpaceDE w:val="0"/>
              <w:autoSpaceDN w:val="0"/>
              <w:ind w:firstLine="4"/>
              <w:jc w:val="center"/>
              <w:rPr>
                <w:rFonts w:eastAsia="Times New Roman" w:cstheme="minorHAnsi"/>
                <w:sz w:val="16"/>
                <w:szCs w:val="16"/>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44ACB4EB" w14:textId="77777777" w:rsidR="004F65F7" w:rsidRPr="0098083F" w:rsidRDefault="004F65F7" w:rsidP="005F3DD5">
            <w:pPr>
              <w:widowControl w:val="0"/>
              <w:autoSpaceDE w:val="0"/>
              <w:autoSpaceDN w:val="0"/>
              <w:ind w:firstLine="4"/>
              <w:jc w:val="center"/>
              <w:rPr>
                <w:rFonts w:eastAsia="Times New Roman" w:cstheme="minorHAnsi"/>
                <w:sz w:val="16"/>
                <w:szCs w:val="16"/>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30A56613" w14:textId="77777777" w:rsidR="004F65F7" w:rsidRPr="0098083F" w:rsidRDefault="004F65F7" w:rsidP="005F3DD5">
            <w:pPr>
              <w:widowControl w:val="0"/>
              <w:autoSpaceDE w:val="0"/>
              <w:autoSpaceDN w:val="0"/>
              <w:ind w:left="27" w:hanging="27"/>
              <w:jc w:val="center"/>
              <w:rPr>
                <w:rFonts w:eastAsia="Times New Roman" w:cstheme="minorHAnsi"/>
                <w:sz w:val="16"/>
                <w:szCs w:val="16"/>
              </w:rPr>
            </w:pPr>
          </w:p>
        </w:tc>
        <w:tc>
          <w:tcPr>
            <w:tcW w:w="900" w:type="dxa"/>
            <w:tcBorders>
              <w:top w:val="single" w:sz="4" w:space="0" w:color="000000"/>
              <w:left w:val="single" w:sz="4" w:space="0" w:color="000000"/>
              <w:bottom w:val="single" w:sz="4" w:space="0" w:color="000000"/>
              <w:right w:val="single" w:sz="4" w:space="0" w:color="000000"/>
            </w:tcBorders>
          </w:tcPr>
          <w:p w14:paraId="5449C469" w14:textId="77777777" w:rsidR="004F65F7" w:rsidRPr="0098083F" w:rsidRDefault="004F65F7" w:rsidP="005F3DD5">
            <w:pPr>
              <w:widowControl w:val="0"/>
              <w:autoSpaceDE w:val="0"/>
              <w:autoSpaceDN w:val="0"/>
              <w:jc w:val="center"/>
              <w:rPr>
                <w:rFonts w:eastAsia="Times New Roman" w:cstheme="minorHAnsi"/>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2D00E45C" w14:textId="77777777" w:rsidR="004F65F7" w:rsidRPr="0098083F" w:rsidRDefault="004F65F7" w:rsidP="005F3DD5">
            <w:pPr>
              <w:widowControl w:val="0"/>
              <w:autoSpaceDE w:val="0"/>
              <w:autoSpaceDN w:val="0"/>
              <w:jc w:val="center"/>
              <w:rPr>
                <w:rFonts w:eastAsia="Times New Roman" w:cstheme="minorHAnsi"/>
                <w:sz w:val="16"/>
                <w:szCs w:val="16"/>
              </w:rPr>
            </w:pPr>
          </w:p>
        </w:tc>
        <w:tc>
          <w:tcPr>
            <w:tcW w:w="900" w:type="dxa"/>
            <w:tcBorders>
              <w:top w:val="single" w:sz="4" w:space="0" w:color="000000"/>
              <w:left w:val="single" w:sz="4" w:space="0" w:color="000000"/>
              <w:bottom w:val="single" w:sz="4" w:space="0" w:color="000000"/>
              <w:right w:val="single" w:sz="4" w:space="0" w:color="000000"/>
            </w:tcBorders>
          </w:tcPr>
          <w:p w14:paraId="16456CB3" w14:textId="77777777" w:rsidR="004F65F7" w:rsidRPr="0098083F" w:rsidRDefault="004F65F7" w:rsidP="005F3DD5">
            <w:pPr>
              <w:widowControl w:val="0"/>
              <w:autoSpaceDE w:val="0"/>
              <w:autoSpaceDN w:val="0"/>
              <w:jc w:val="center"/>
              <w:rPr>
                <w:rFonts w:eastAsia="Times New Roman" w:cstheme="minorHAnsi"/>
                <w:sz w:val="16"/>
                <w:szCs w:val="16"/>
              </w:rPr>
            </w:pPr>
          </w:p>
        </w:tc>
      </w:tr>
      <w:tr w:rsidR="004F65F7" w:rsidRPr="00B37324" w14:paraId="1F1AF685" w14:textId="77777777" w:rsidTr="005F3DD5">
        <w:trPr>
          <w:trHeight w:val="179"/>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D9E0F1"/>
            <w:vAlign w:val="center"/>
            <w:hideMark/>
          </w:tcPr>
          <w:p w14:paraId="28A054E6" w14:textId="77777777" w:rsidR="004F65F7" w:rsidRPr="0098083F" w:rsidRDefault="004F65F7" w:rsidP="005F3DD5">
            <w:pPr>
              <w:widowControl w:val="0"/>
              <w:autoSpaceDE w:val="0"/>
              <w:autoSpaceDN w:val="0"/>
              <w:ind w:left="90" w:right="176"/>
              <w:jc w:val="right"/>
              <w:rPr>
                <w:rFonts w:eastAsia="Times New Roman" w:cstheme="minorHAnsi"/>
                <w:b/>
                <w:color w:val="FFFFFF"/>
                <w:sz w:val="16"/>
                <w:szCs w:val="16"/>
              </w:rPr>
            </w:pPr>
            <w:r w:rsidRPr="0098083F">
              <w:rPr>
                <w:rFonts w:eastAsia="Times New Roman" w:cstheme="minorHAnsi"/>
                <w:b/>
                <w:sz w:val="16"/>
                <w:szCs w:val="16"/>
              </w:rPr>
              <w:t>Sub TOTALS</w:t>
            </w:r>
          </w:p>
        </w:tc>
        <w:tc>
          <w:tcPr>
            <w:tcW w:w="360" w:type="dxa"/>
            <w:tcBorders>
              <w:top w:val="single" w:sz="4" w:space="0" w:color="000000"/>
              <w:left w:val="single" w:sz="4" w:space="0" w:color="000000"/>
              <w:bottom w:val="single" w:sz="4" w:space="0" w:color="000000"/>
              <w:right w:val="single" w:sz="4" w:space="0" w:color="000000"/>
            </w:tcBorders>
            <w:shd w:val="clear" w:color="auto" w:fill="D9E0F1"/>
          </w:tcPr>
          <w:p w14:paraId="29E5BB52" w14:textId="77777777" w:rsidR="004F65F7" w:rsidRPr="0098083F" w:rsidRDefault="004F65F7" w:rsidP="005F3DD5">
            <w:pPr>
              <w:widowControl w:val="0"/>
              <w:autoSpaceDE w:val="0"/>
              <w:autoSpaceDN w:val="0"/>
              <w:jc w:val="center"/>
              <w:rPr>
                <w:rFonts w:eastAsia="Times New Roman" w:cstheme="minorHAnsi"/>
                <w:b/>
                <w:color w:val="FFFFFF"/>
                <w:sz w:val="16"/>
                <w:szCs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D9E0F1"/>
          </w:tcPr>
          <w:p w14:paraId="6D5010C1" w14:textId="77777777" w:rsidR="004F65F7" w:rsidRPr="0098083F" w:rsidRDefault="004F65F7" w:rsidP="005F3DD5">
            <w:pPr>
              <w:widowControl w:val="0"/>
              <w:autoSpaceDE w:val="0"/>
              <w:autoSpaceDN w:val="0"/>
              <w:jc w:val="center"/>
              <w:rPr>
                <w:rFonts w:eastAsia="Times New Roman" w:cstheme="minorHAnsi"/>
                <w:b/>
                <w:color w:val="FFFFFF"/>
                <w:sz w:val="16"/>
                <w:szCs w:val="16"/>
              </w:rPr>
            </w:pPr>
          </w:p>
        </w:tc>
        <w:tc>
          <w:tcPr>
            <w:tcW w:w="540" w:type="dxa"/>
            <w:tcBorders>
              <w:top w:val="single" w:sz="4" w:space="0" w:color="000000"/>
              <w:left w:val="single" w:sz="4" w:space="0" w:color="000000"/>
              <w:bottom w:val="single" w:sz="4" w:space="0" w:color="000000"/>
              <w:right w:val="single" w:sz="4" w:space="0" w:color="000000"/>
            </w:tcBorders>
            <w:shd w:val="clear" w:color="auto" w:fill="D9E0F1"/>
          </w:tcPr>
          <w:p w14:paraId="339F9F65" w14:textId="77777777" w:rsidR="004F65F7" w:rsidRPr="0098083F" w:rsidRDefault="004F65F7" w:rsidP="005F3DD5">
            <w:pPr>
              <w:widowControl w:val="0"/>
              <w:autoSpaceDE w:val="0"/>
              <w:autoSpaceDN w:val="0"/>
              <w:jc w:val="center"/>
              <w:rPr>
                <w:rFonts w:eastAsia="Times New Roman" w:cstheme="minorHAnsi"/>
                <w:b/>
                <w:color w:val="FFFFFF"/>
                <w:sz w:val="16"/>
                <w:szCs w:val="16"/>
              </w:rPr>
            </w:pPr>
          </w:p>
        </w:tc>
        <w:tc>
          <w:tcPr>
            <w:tcW w:w="1080" w:type="dxa"/>
            <w:tcBorders>
              <w:top w:val="single" w:sz="4" w:space="0" w:color="000000"/>
              <w:left w:val="single" w:sz="4" w:space="0" w:color="000000"/>
              <w:bottom w:val="single" w:sz="4" w:space="0" w:color="000000"/>
              <w:right w:val="single" w:sz="4" w:space="0" w:color="000000"/>
            </w:tcBorders>
            <w:shd w:val="clear" w:color="auto" w:fill="D9E0F1"/>
          </w:tcPr>
          <w:p w14:paraId="0DB2B319" w14:textId="77777777" w:rsidR="004F65F7" w:rsidRPr="0098083F" w:rsidRDefault="004F65F7" w:rsidP="005F3DD5">
            <w:pPr>
              <w:widowControl w:val="0"/>
              <w:autoSpaceDE w:val="0"/>
              <w:autoSpaceDN w:val="0"/>
              <w:jc w:val="center"/>
              <w:rPr>
                <w:rFonts w:eastAsia="Times New Roman" w:cstheme="minorHAnsi"/>
                <w:b/>
                <w:color w:val="FFFFFF"/>
                <w:sz w:val="16"/>
                <w:szCs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D9E0F1"/>
          </w:tcPr>
          <w:p w14:paraId="1B8D6B8C" w14:textId="77777777" w:rsidR="004F65F7" w:rsidRPr="0098083F" w:rsidRDefault="004F65F7" w:rsidP="005F3DD5">
            <w:pPr>
              <w:widowControl w:val="0"/>
              <w:autoSpaceDE w:val="0"/>
              <w:autoSpaceDN w:val="0"/>
              <w:ind w:firstLine="4"/>
              <w:jc w:val="center"/>
              <w:rPr>
                <w:rFonts w:eastAsia="Times New Roman" w:cstheme="minorHAnsi"/>
                <w:b/>
                <w:color w:val="FFFFFF"/>
                <w:sz w:val="16"/>
                <w:szCs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D9E0F1"/>
          </w:tcPr>
          <w:p w14:paraId="1B63ACCF" w14:textId="77777777" w:rsidR="004F65F7" w:rsidRPr="0098083F" w:rsidRDefault="004F65F7" w:rsidP="005F3DD5">
            <w:pPr>
              <w:widowControl w:val="0"/>
              <w:autoSpaceDE w:val="0"/>
              <w:autoSpaceDN w:val="0"/>
              <w:ind w:firstLine="4"/>
              <w:jc w:val="center"/>
              <w:rPr>
                <w:rFonts w:eastAsia="Times New Roman" w:cstheme="minorHAnsi"/>
                <w:b/>
                <w:color w:val="FFFFFF"/>
                <w:sz w:val="16"/>
                <w:szCs w:val="16"/>
              </w:rPr>
            </w:pPr>
          </w:p>
        </w:tc>
        <w:tc>
          <w:tcPr>
            <w:tcW w:w="720" w:type="dxa"/>
            <w:tcBorders>
              <w:top w:val="single" w:sz="4" w:space="0" w:color="000000"/>
              <w:left w:val="single" w:sz="4" w:space="0" w:color="000000"/>
              <w:bottom w:val="single" w:sz="4" w:space="0" w:color="000000"/>
              <w:right w:val="single" w:sz="4" w:space="0" w:color="000000"/>
            </w:tcBorders>
            <w:shd w:val="clear" w:color="auto" w:fill="D9E0F1"/>
            <w:vAlign w:val="center"/>
          </w:tcPr>
          <w:p w14:paraId="59E93799" w14:textId="77777777" w:rsidR="004F65F7" w:rsidRPr="0098083F" w:rsidRDefault="004F65F7" w:rsidP="005F3DD5">
            <w:pPr>
              <w:widowControl w:val="0"/>
              <w:autoSpaceDE w:val="0"/>
              <w:autoSpaceDN w:val="0"/>
              <w:ind w:firstLine="4"/>
              <w:jc w:val="center"/>
              <w:rPr>
                <w:rFonts w:eastAsia="Times New Roman" w:cstheme="minorHAnsi"/>
                <w:b/>
                <w:color w:val="FFFFFF"/>
                <w:sz w:val="16"/>
                <w:szCs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D9E0F1"/>
            <w:vAlign w:val="center"/>
          </w:tcPr>
          <w:p w14:paraId="6306BD79" w14:textId="77777777" w:rsidR="004F65F7" w:rsidRPr="0098083F" w:rsidRDefault="004F65F7" w:rsidP="005F3DD5">
            <w:pPr>
              <w:widowControl w:val="0"/>
              <w:autoSpaceDE w:val="0"/>
              <w:autoSpaceDN w:val="0"/>
              <w:ind w:left="27" w:hanging="27"/>
              <w:jc w:val="center"/>
              <w:rPr>
                <w:rFonts w:eastAsia="Times New Roman" w:cstheme="minorHAnsi"/>
                <w:b/>
                <w:color w:val="FFFFFF"/>
                <w:sz w:val="16"/>
                <w:szCs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D9E0F1"/>
          </w:tcPr>
          <w:p w14:paraId="149FC372" w14:textId="77777777" w:rsidR="004F65F7" w:rsidRPr="0098083F" w:rsidRDefault="004F65F7" w:rsidP="005F3DD5">
            <w:pPr>
              <w:widowControl w:val="0"/>
              <w:autoSpaceDE w:val="0"/>
              <w:autoSpaceDN w:val="0"/>
              <w:jc w:val="center"/>
              <w:rPr>
                <w:rFonts w:eastAsia="Times New Roman" w:cstheme="minorHAnsi"/>
                <w:b/>
                <w:color w:val="FFFFFF"/>
                <w:sz w:val="16"/>
                <w:szCs w:val="16"/>
              </w:rPr>
            </w:pPr>
          </w:p>
        </w:tc>
        <w:tc>
          <w:tcPr>
            <w:tcW w:w="540" w:type="dxa"/>
            <w:tcBorders>
              <w:top w:val="single" w:sz="4" w:space="0" w:color="000000"/>
              <w:left w:val="single" w:sz="4" w:space="0" w:color="000000"/>
              <w:bottom w:val="single" w:sz="4" w:space="0" w:color="000000"/>
              <w:right w:val="single" w:sz="4" w:space="0" w:color="000000"/>
            </w:tcBorders>
            <w:shd w:val="clear" w:color="auto" w:fill="D9E0F1"/>
            <w:vAlign w:val="center"/>
          </w:tcPr>
          <w:p w14:paraId="5019A2E3" w14:textId="77777777" w:rsidR="004F65F7" w:rsidRPr="0098083F" w:rsidRDefault="004F65F7" w:rsidP="005F3DD5">
            <w:pPr>
              <w:widowControl w:val="0"/>
              <w:autoSpaceDE w:val="0"/>
              <w:autoSpaceDN w:val="0"/>
              <w:jc w:val="center"/>
              <w:rPr>
                <w:rFonts w:eastAsia="Times New Roman" w:cstheme="minorHAnsi"/>
                <w:b/>
                <w:color w:val="FFFFFF"/>
                <w:sz w:val="16"/>
                <w:szCs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D9E0F1"/>
          </w:tcPr>
          <w:p w14:paraId="028ABA55" w14:textId="77777777" w:rsidR="004F65F7" w:rsidRPr="0098083F" w:rsidRDefault="004F65F7" w:rsidP="005F3DD5">
            <w:pPr>
              <w:widowControl w:val="0"/>
              <w:autoSpaceDE w:val="0"/>
              <w:autoSpaceDN w:val="0"/>
              <w:jc w:val="center"/>
              <w:rPr>
                <w:rFonts w:eastAsia="Times New Roman" w:cstheme="minorHAnsi"/>
                <w:b/>
                <w:color w:val="FFFFFF"/>
                <w:sz w:val="16"/>
                <w:szCs w:val="16"/>
              </w:rPr>
            </w:pPr>
          </w:p>
        </w:tc>
      </w:tr>
      <w:tr w:rsidR="004F65F7" w:rsidRPr="00B37324" w14:paraId="6538E711" w14:textId="77777777" w:rsidTr="005F3DD5">
        <w:trPr>
          <w:trHeight w:val="193"/>
          <w:jc w:val="center"/>
        </w:trPr>
        <w:tc>
          <w:tcPr>
            <w:tcW w:w="1260" w:type="dxa"/>
            <w:tcBorders>
              <w:top w:val="single" w:sz="4" w:space="0" w:color="000000"/>
              <w:left w:val="single" w:sz="4" w:space="0" w:color="000000"/>
              <w:bottom w:val="single" w:sz="4" w:space="0" w:color="000000"/>
              <w:right w:val="single" w:sz="4" w:space="0" w:color="000000"/>
            </w:tcBorders>
            <w:vAlign w:val="center"/>
            <w:hideMark/>
          </w:tcPr>
          <w:p w14:paraId="6870032A" w14:textId="77777777" w:rsidR="004F65F7" w:rsidRPr="0098083F" w:rsidRDefault="004F65F7" w:rsidP="005F3DD5">
            <w:pPr>
              <w:autoSpaceDN w:val="0"/>
              <w:ind w:left="90" w:right="176"/>
              <w:jc w:val="right"/>
              <w:rPr>
                <w:rFonts w:eastAsia="Times New Roman" w:cstheme="minorHAnsi"/>
                <w:b/>
                <w:color w:val="000000"/>
                <w:sz w:val="16"/>
                <w:szCs w:val="16"/>
              </w:rPr>
            </w:pPr>
            <w:r w:rsidRPr="0098083F">
              <w:rPr>
                <w:rFonts w:eastAsia="Times New Roman" w:cstheme="minorHAnsi"/>
                <w:b/>
                <w:bCs/>
                <w:color w:val="000000"/>
                <w:sz w:val="16"/>
                <w:szCs w:val="16"/>
              </w:rPr>
              <w:t>TBD</w:t>
            </w:r>
          </w:p>
        </w:tc>
        <w:tc>
          <w:tcPr>
            <w:tcW w:w="360" w:type="dxa"/>
            <w:tcBorders>
              <w:top w:val="single" w:sz="4" w:space="0" w:color="000000"/>
              <w:left w:val="single" w:sz="4" w:space="0" w:color="000000"/>
              <w:bottom w:val="single" w:sz="4" w:space="0" w:color="000000"/>
              <w:right w:val="single" w:sz="4" w:space="0" w:color="000000"/>
            </w:tcBorders>
            <w:vAlign w:val="center"/>
          </w:tcPr>
          <w:p w14:paraId="2C36519A" w14:textId="77777777" w:rsidR="004F65F7" w:rsidRPr="0098083F" w:rsidRDefault="004F65F7" w:rsidP="005F3DD5">
            <w:pPr>
              <w:widowControl w:val="0"/>
              <w:autoSpaceDE w:val="0"/>
              <w:autoSpaceDN w:val="0"/>
              <w:jc w:val="center"/>
              <w:rPr>
                <w:rFonts w:eastAsia="Times New Roman" w:cstheme="minorHAnsi"/>
                <w:sz w:val="16"/>
                <w:szCs w:val="16"/>
              </w:rPr>
            </w:pPr>
          </w:p>
        </w:tc>
        <w:tc>
          <w:tcPr>
            <w:tcW w:w="360" w:type="dxa"/>
            <w:tcBorders>
              <w:top w:val="single" w:sz="4" w:space="0" w:color="000000"/>
              <w:left w:val="single" w:sz="4" w:space="0" w:color="000000"/>
              <w:bottom w:val="single" w:sz="4" w:space="0" w:color="000000"/>
              <w:right w:val="single" w:sz="4" w:space="0" w:color="000000"/>
            </w:tcBorders>
            <w:vAlign w:val="center"/>
          </w:tcPr>
          <w:p w14:paraId="3AE557A3" w14:textId="77777777" w:rsidR="004F65F7" w:rsidRPr="0098083F" w:rsidRDefault="004F65F7" w:rsidP="005F3DD5">
            <w:pPr>
              <w:widowControl w:val="0"/>
              <w:autoSpaceDE w:val="0"/>
              <w:autoSpaceDN w:val="0"/>
              <w:jc w:val="center"/>
              <w:rPr>
                <w:rFonts w:eastAsia="Times New Roman" w:cstheme="minorHAnsi"/>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0B5FE820" w14:textId="77777777" w:rsidR="004F65F7" w:rsidRPr="0098083F" w:rsidRDefault="004F65F7" w:rsidP="005F3DD5">
            <w:pPr>
              <w:widowControl w:val="0"/>
              <w:autoSpaceDE w:val="0"/>
              <w:autoSpaceDN w:val="0"/>
              <w:jc w:val="center"/>
              <w:rPr>
                <w:rFonts w:eastAsia="Times New Roman" w:cstheme="minorHAnsi"/>
                <w:sz w:val="16"/>
                <w:szCs w:val="16"/>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7958DA47" w14:textId="77777777" w:rsidR="004F65F7" w:rsidRPr="0098083F" w:rsidRDefault="004F65F7" w:rsidP="005F3DD5">
            <w:pPr>
              <w:widowControl w:val="0"/>
              <w:autoSpaceDE w:val="0"/>
              <w:autoSpaceDN w:val="0"/>
              <w:jc w:val="center"/>
              <w:rPr>
                <w:rFonts w:eastAsia="Times New Roman" w:cstheme="minorHAnsi"/>
                <w:sz w:val="16"/>
                <w:szCs w:val="16"/>
              </w:rPr>
            </w:pPr>
          </w:p>
        </w:tc>
        <w:tc>
          <w:tcPr>
            <w:tcW w:w="900" w:type="dxa"/>
            <w:tcBorders>
              <w:top w:val="single" w:sz="4" w:space="0" w:color="000000"/>
              <w:left w:val="single" w:sz="4" w:space="0" w:color="000000"/>
              <w:bottom w:val="single" w:sz="4" w:space="0" w:color="000000"/>
              <w:right w:val="single" w:sz="4" w:space="0" w:color="000000"/>
            </w:tcBorders>
          </w:tcPr>
          <w:p w14:paraId="60BAE102" w14:textId="77777777" w:rsidR="004F65F7" w:rsidRPr="0098083F" w:rsidRDefault="004F65F7" w:rsidP="005F3DD5">
            <w:pPr>
              <w:widowControl w:val="0"/>
              <w:autoSpaceDE w:val="0"/>
              <w:autoSpaceDN w:val="0"/>
              <w:jc w:val="center"/>
              <w:rPr>
                <w:rFonts w:eastAsia="Times New Roman" w:cstheme="minorHAnsi"/>
                <w:sz w:val="16"/>
                <w:szCs w:val="16"/>
              </w:rPr>
            </w:pPr>
          </w:p>
        </w:tc>
        <w:tc>
          <w:tcPr>
            <w:tcW w:w="900" w:type="dxa"/>
            <w:tcBorders>
              <w:top w:val="single" w:sz="4" w:space="0" w:color="000000"/>
              <w:left w:val="single" w:sz="4" w:space="0" w:color="000000"/>
              <w:bottom w:val="single" w:sz="4" w:space="0" w:color="000000"/>
              <w:right w:val="single" w:sz="4" w:space="0" w:color="000000"/>
            </w:tcBorders>
          </w:tcPr>
          <w:p w14:paraId="7C56F672" w14:textId="77777777" w:rsidR="004F65F7" w:rsidRPr="0098083F" w:rsidRDefault="004F65F7" w:rsidP="005F3DD5">
            <w:pPr>
              <w:widowControl w:val="0"/>
              <w:autoSpaceDE w:val="0"/>
              <w:autoSpaceDN w:val="0"/>
              <w:jc w:val="center"/>
              <w:rPr>
                <w:rFonts w:eastAsia="Times New Roman" w:cstheme="minorHAnsi"/>
                <w:sz w:val="16"/>
                <w:szCs w:val="16"/>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2F3962C2" w14:textId="77777777" w:rsidR="004F65F7" w:rsidRPr="0098083F" w:rsidRDefault="004F65F7" w:rsidP="005F3DD5">
            <w:pPr>
              <w:widowControl w:val="0"/>
              <w:autoSpaceDE w:val="0"/>
              <w:autoSpaceDN w:val="0"/>
              <w:jc w:val="center"/>
              <w:rPr>
                <w:rFonts w:eastAsia="Times New Roman" w:cstheme="minorHAnsi"/>
                <w:sz w:val="16"/>
                <w:szCs w:val="16"/>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478E8351" w14:textId="77777777" w:rsidR="004F65F7" w:rsidRPr="0098083F" w:rsidRDefault="004F65F7" w:rsidP="005F3DD5">
            <w:pPr>
              <w:widowControl w:val="0"/>
              <w:autoSpaceDE w:val="0"/>
              <w:autoSpaceDN w:val="0"/>
              <w:jc w:val="center"/>
              <w:rPr>
                <w:rFonts w:eastAsia="Times New Roman" w:cstheme="minorHAnsi"/>
                <w:sz w:val="16"/>
                <w:szCs w:val="16"/>
              </w:rPr>
            </w:pPr>
          </w:p>
        </w:tc>
        <w:tc>
          <w:tcPr>
            <w:tcW w:w="900" w:type="dxa"/>
            <w:tcBorders>
              <w:top w:val="single" w:sz="4" w:space="0" w:color="000000"/>
              <w:left w:val="single" w:sz="4" w:space="0" w:color="000000"/>
              <w:bottom w:val="single" w:sz="4" w:space="0" w:color="000000"/>
              <w:right w:val="single" w:sz="4" w:space="0" w:color="000000"/>
            </w:tcBorders>
          </w:tcPr>
          <w:p w14:paraId="4150A845" w14:textId="77777777" w:rsidR="004F65F7" w:rsidRPr="0098083F" w:rsidRDefault="004F65F7" w:rsidP="005F3DD5">
            <w:pPr>
              <w:widowControl w:val="0"/>
              <w:autoSpaceDE w:val="0"/>
              <w:autoSpaceDN w:val="0"/>
              <w:jc w:val="center"/>
              <w:rPr>
                <w:rFonts w:eastAsia="Times New Roman" w:cstheme="minorHAnsi"/>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4E5443D8" w14:textId="77777777" w:rsidR="004F65F7" w:rsidRPr="0098083F" w:rsidRDefault="004F65F7" w:rsidP="005F3DD5">
            <w:pPr>
              <w:widowControl w:val="0"/>
              <w:autoSpaceDE w:val="0"/>
              <w:autoSpaceDN w:val="0"/>
              <w:jc w:val="center"/>
              <w:rPr>
                <w:rFonts w:eastAsia="Times New Roman" w:cstheme="minorHAnsi"/>
                <w:sz w:val="16"/>
                <w:szCs w:val="16"/>
              </w:rPr>
            </w:pPr>
          </w:p>
        </w:tc>
        <w:tc>
          <w:tcPr>
            <w:tcW w:w="900" w:type="dxa"/>
            <w:tcBorders>
              <w:top w:val="single" w:sz="4" w:space="0" w:color="000000"/>
              <w:left w:val="single" w:sz="4" w:space="0" w:color="000000"/>
              <w:bottom w:val="single" w:sz="4" w:space="0" w:color="000000"/>
              <w:right w:val="single" w:sz="4" w:space="0" w:color="000000"/>
            </w:tcBorders>
          </w:tcPr>
          <w:p w14:paraId="11BB9B13" w14:textId="77777777" w:rsidR="004F65F7" w:rsidRPr="0098083F" w:rsidRDefault="004F65F7" w:rsidP="005F3DD5">
            <w:pPr>
              <w:widowControl w:val="0"/>
              <w:autoSpaceDE w:val="0"/>
              <w:autoSpaceDN w:val="0"/>
              <w:jc w:val="center"/>
              <w:rPr>
                <w:rFonts w:eastAsia="Times New Roman" w:cstheme="minorHAnsi"/>
                <w:sz w:val="16"/>
                <w:szCs w:val="16"/>
              </w:rPr>
            </w:pPr>
          </w:p>
        </w:tc>
      </w:tr>
      <w:tr w:rsidR="004F65F7" w:rsidRPr="00B37324" w14:paraId="41AF4041" w14:textId="77777777" w:rsidTr="005F3DD5">
        <w:trPr>
          <w:trHeight w:val="5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D9E0F1"/>
            <w:vAlign w:val="center"/>
            <w:hideMark/>
          </w:tcPr>
          <w:p w14:paraId="530555BC" w14:textId="77777777" w:rsidR="004F65F7" w:rsidRPr="0098083F" w:rsidRDefault="004F65F7" w:rsidP="005F3DD5">
            <w:pPr>
              <w:autoSpaceDN w:val="0"/>
              <w:ind w:left="90" w:right="176"/>
              <w:jc w:val="right"/>
              <w:rPr>
                <w:rFonts w:eastAsia="Times New Roman" w:cstheme="minorHAnsi"/>
                <w:b/>
                <w:bCs/>
                <w:color w:val="000000"/>
                <w:sz w:val="16"/>
                <w:szCs w:val="16"/>
              </w:rPr>
            </w:pPr>
            <w:r w:rsidRPr="0098083F">
              <w:rPr>
                <w:rFonts w:eastAsia="Times New Roman" w:cstheme="minorHAnsi"/>
                <w:b/>
                <w:sz w:val="16"/>
                <w:szCs w:val="16"/>
              </w:rPr>
              <w:t>Sub TOTALS</w:t>
            </w:r>
          </w:p>
        </w:tc>
        <w:tc>
          <w:tcPr>
            <w:tcW w:w="360" w:type="dxa"/>
            <w:tcBorders>
              <w:top w:val="single" w:sz="4" w:space="0" w:color="000000"/>
              <w:left w:val="single" w:sz="4" w:space="0" w:color="000000"/>
              <w:bottom w:val="single" w:sz="4" w:space="0" w:color="000000"/>
              <w:right w:val="single" w:sz="4" w:space="0" w:color="000000"/>
            </w:tcBorders>
            <w:shd w:val="clear" w:color="auto" w:fill="D9E0F1"/>
          </w:tcPr>
          <w:p w14:paraId="0EB6EFFB" w14:textId="77777777" w:rsidR="004F65F7" w:rsidRPr="0098083F" w:rsidRDefault="004F65F7" w:rsidP="005F3DD5">
            <w:pPr>
              <w:widowControl w:val="0"/>
              <w:autoSpaceDE w:val="0"/>
              <w:autoSpaceDN w:val="0"/>
              <w:jc w:val="center"/>
              <w:rPr>
                <w:rFonts w:eastAsia="Times New Roman" w:cstheme="minorHAnsi"/>
                <w:sz w:val="16"/>
                <w:szCs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D9E0F1"/>
          </w:tcPr>
          <w:p w14:paraId="1B212C21" w14:textId="77777777" w:rsidR="004F65F7" w:rsidRPr="0098083F" w:rsidRDefault="004F65F7" w:rsidP="005F3DD5">
            <w:pPr>
              <w:widowControl w:val="0"/>
              <w:autoSpaceDE w:val="0"/>
              <w:autoSpaceDN w:val="0"/>
              <w:jc w:val="center"/>
              <w:rPr>
                <w:rFonts w:eastAsia="Times New Roman" w:cstheme="minorHAnsi"/>
                <w:sz w:val="16"/>
                <w:szCs w:val="16"/>
              </w:rPr>
            </w:pPr>
          </w:p>
        </w:tc>
        <w:tc>
          <w:tcPr>
            <w:tcW w:w="540" w:type="dxa"/>
            <w:tcBorders>
              <w:top w:val="single" w:sz="4" w:space="0" w:color="000000"/>
              <w:left w:val="single" w:sz="4" w:space="0" w:color="000000"/>
              <w:bottom w:val="single" w:sz="4" w:space="0" w:color="000000"/>
              <w:right w:val="single" w:sz="4" w:space="0" w:color="000000"/>
            </w:tcBorders>
            <w:shd w:val="clear" w:color="auto" w:fill="D9E0F1"/>
          </w:tcPr>
          <w:p w14:paraId="62A6AD73" w14:textId="77777777" w:rsidR="004F65F7" w:rsidRPr="0098083F" w:rsidRDefault="004F65F7" w:rsidP="005F3DD5">
            <w:pPr>
              <w:widowControl w:val="0"/>
              <w:autoSpaceDE w:val="0"/>
              <w:autoSpaceDN w:val="0"/>
              <w:jc w:val="center"/>
              <w:rPr>
                <w:rFonts w:eastAsia="Times New Roman" w:cstheme="minorHAnsi"/>
                <w:sz w:val="16"/>
                <w:szCs w:val="16"/>
              </w:rPr>
            </w:pPr>
          </w:p>
        </w:tc>
        <w:tc>
          <w:tcPr>
            <w:tcW w:w="1080" w:type="dxa"/>
            <w:tcBorders>
              <w:top w:val="single" w:sz="4" w:space="0" w:color="000000"/>
              <w:left w:val="single" w:sz="4" w:space="0" w:color="000000"/>
              <w:bottom w:val="single" w:sz="4" w:space="0" w:color="000000"/>
              <w:right w:val="single" w:sz="4" w:space="0" w:color="000000"/>
            </w:tcBorders>
            <w:shd w:val="clear" w:color="auto" w:fill="D9E0F1"/>
          </w:tcPr>
          <w:p w14:paraId="2F590F36" w14:textId="77777777" w:rsidR="004F65F7" w:rsidRPr="0098083F" w:rsidRDefault="004F65F7" w:rsidP="005F3DD5">
            <w:pPr>
              <w:widowControl w:val="0"/>
              <w:autoSpaceDE w:val="0"/>
              <w:autoSpaceDN w:val="0"/>
              <w:jc w:val="center"/>
              <w:rPr>
                <w:rFonts w:eastAsia="Times New Roman" w:cstheme="minorHAnsi"/>
                <w:sz w:val="16"/>
                <w:szCs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D9E0F1"/>
          </w:tcPr>
          <w:p w14:paraId="06A95CD1" w14:textId="77777777" w:rsidR="004F65F7" w:rsidRPr="0098083F" w:rsidRDefault="004F65F7" w:rsidP="005F3DD5">
            <w:pPr>
              <w:widowControl w:val="0"/>
              <w:autoSpaceDE w:val="0"/>
              <w:autoSpaceDN w:val="0"/>
              <w:jc w:val="center"/>
              <w:rPr>
                <w:rFonts w:eastAsia="Times New Roman" w:cstheme="minorHAnsi"/>
                <w:sz w:val="16"/>
                <w:szCs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D9E0F1"/>
          </w:tcPr>
          <w:p w14:paraId="2A5A7B5E" w14:textId="77777777" w:rsidR="004F65F7" w:rsidRPr="0098083F" w:rsidRDefault="004F65F7" w:rsidP="005F3DD5">
            <w:pPr>
              <w:widowControl w:val="0"/>
              <w:autoSpaceDE w:val="0"/>
              <w:autoSpaceDN w:val="0"/>
              <w:jc w:val="center"/>
              <w:rPr>
                <w:rFonts w:eastAsia="Times New Roman" w:cstheme="minorHAnsi"/>
                <w:sz w:val="16"/>
                <w:szCs w:val="16"/>
              </w:rPr>
            </w:pPr>
          </w:p>
        </w:tc>
        <w:tc>
          <w:tcPr>
            <w:tcW w:w="720" w:type="dxa"/>
            <w:tcBorders>
              <w:top w:val="single" w:sz="4" w:space="0" w:color="000000"/>
              <w:left w:val="single" w:sz="4" w:space="0" w:color="000000"/>
              <w:bottom w:val="single" w:sz="4" w:space="0" w:color="000000"/>
              <w:right w:val="single" w:sz="4" w:space="0" w:color="000000"/>
            </w:tcBorders>
            <w:shd w:val="clear" w:color="auto" w:fill="D9E0F1"/>
            <w:vAlign w:val="center"/>
          </w:tcPr>
          <w:p w14:paraId="6C3B9CE3" w14:textId="77777777" w:rsidR="004F65F7" w:rsidRPr="0098083F" w:rsidRDefault="004F65F7" w:rsidP="005F3DD5">
            <w:pPr>
              <w:widowControl w:val="0"/>
              <w:autoSpaceDE w:val="0"/>
              <w:autoSpaceDN w:val="0"/>
              <w:jc w:val="center"/>
              <w:rPr>
                <w:rFonts w:eastAsia="Times New Roman" w:cstheme="minorHAnsi"/>
                <w:sz w:val="16"/>
                <w:szCs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D9E0F1"/>
            <w:vAlign w:val="center"/>
          </w:tcPr>
          <w:p w14:paraId="45FEA534" w14:textId="77777777" w:rsidR="004F65F7" w:rsidRPr="0098083F" w:rsidRDefault="004F65F7" w:rsidP="005F3DD5">
            <w:pPr>
              <w:widowControl w:val="0"/>
              <w:autoSpaceDE w:val="0"/>
              <w:autoSpaceDN w:val="0"/>
              <w:jc w:val="center"/>
              <w:rPr>
                <w:rFonts w:eastAsia="Times New Roman" w:cstheme="minorHAnsi"/>
                <w:sz w:val="16"/>
                <w:szCs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D9E0F1"/>
          </w:tcPr>
          <w:p w14:paraId="551495BB" w14:textId="77777777" w:rsidR="004F65F7" w:rsidRPr="0098083F" w:rsidRDefault="004F65F7" w:rsidP="005F3DD5">
            <w:pPr>
              <w:widowControl w:val="0"/>
              <w:autoSpaceDE w:val="0"/>
              <w:autoSpaceDN w:val="0"/>
              <w:jc w:val="center"/>
              <w:rPr>
                <w:rFonts w:eastAsia="Times New Roman" w:cstheme="minorHAnsi"/>
                <w:sz w:val="16"/>
                <w:szCs w:val="16"/>
              </w:rPr>
            </w:pPr>
          </w:p>
        </w:tc>
        <w:tc>
          <w:tcPr>
            <w:tcW w:w="540" w:type="dxa"/>
            <w:tcBorders>
              <w:top w:val="single" w:sz="4" w:space="0" w:color="000000"/>
              <w:left w:val="single" w:sz="4" w:space="0" w:color="000000"/>
              <w:bottom w:val="single" w:sz="4" w:space="0" w:color="000000"/>
              <w:right w:val="single" w:sz="4" w:space="0" w:color="000000"/>
            </w:tcBorders>
            <w:shd w:val="clear" w:color="auto" w:fill="D9E0F1"/>
            <w:vAlign w:val="center"/>
          </w:tcPr>
          <w:p w14:paraId="11C0F89C" w14:textId="77777777" w:rsidR="004F65F7" w:rsidRPr="0098083F" w:rsidRDefault="004F65F7" w:rsidP="005F3DD5">
            <w:pPr>
              <w:widowControl w:val="0"/>
              <w:autoSpaceDE w:val="0"/>
              <w:autoSpaceDN w:val="0"/>
              <w:jc w:val="center"/>
              <w:rPr>
                <w:rFonts w:eastAsia="Times New Roman" w:cstheme="minorHAnsi"/>
                <w:sz w:val="16"/>
                <w:szCs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D9E0F1"/>
          </w:tcPr>
          <w:p w14:paraId="330E2BB3" w14:textId="77777777" w:rsidR="004F65F7" w:rsidRPr="0098083F" w:rsidRDefault="004F65F7" w:rsidP="005F3DD5">
            <w:pPr>
              <w:widowControl w:val="0"/>
              <w:autoSpaceDE w:val="0"/>
              <w:autoSpaceDN w:val="0"/>
              <w:jc w:val="center"/>
              <w:rPr>
                <w:rFonts w:eastAsia="Times New Roman" w:cstheme="minorHAnsi"/>
                <w:sz w:val="16"/>
                <w:szCs w:val="16"/>
              </w:rPr>
            </w:pPr>
          </w:p>
        </w:tc>
      </w:tr>
      <w:tr w:rsidR="004F65F7" w:rsidRPr="00B37324" w14:paraId="1D184B7E" w14:textId="77777777" w:rsidTr="005F3DD5">
        <w:trPr>
          <w:trHeight w:val="5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D9E0F1"/>
            <w:vAlign w:val="center"/>
            <w:hideMark/>
          </w:tcPr>
          <w:p w14:paraId="7B40C95D" w14:textId="77777777" w:rsidR="004F65F7" w:rsidRPr="0098083F" w:rsidRDefault="004F65F7" w:rsidP="005F3DD5">
            <w:pPr>
              <w:autoSpaceDN w:val="0"/>
              <w:ind w:left="90" w:right="176"/>
              <w:jc w:val="right"/>
              <w:rPr>
                <w:rFonts w:eastAsia="Times New Roman" w:cstheme="minorHAnsi"/>
                <w:b/>
                <w:sz w:val="16"/>
                <w:szCs w:val="16"/>
              </w:rPr>
            </w:pPr>
            <w:r w:rsidRPr="0098083F">
              <w:rPr>
                <w:rFonts w:eastAsia="Times New Roman" w:cstheme="minorHAnsi"/>
                <w:b/>
                <w:sz w:val="16"/>
                <w:szCs w:val="16"/>
              </w:rPr>
              <w:t>Grand TOTALS</w:t>
            </w:r>
          </w:p>
        </w:tc>
        <w:tc>
          <w:tcPr>
            <w:tcW w:w="360" w:type="dxa"/>
            <w:tcBorders>
              <w:top w:val="single" w:sz="4" w:space="0" w:color="000000"/>
              <w:left w:val="single" w:sz="4" w:space="0" w:color="000000"/>
              <w:bottom w:val="single" w:sz="4" w:space="0" w:color="000000"/>
              <w:right w:val="single" w:sz="4" w:space="0" w:color="000000"/>
            </w:tcBorders>
            <w:shd w:val="clear" w:color="auto" w:fill="D9E0F1"/>
          </w:tcPr>
          <w:p w14:paraId="7F79E71F" w14:textId="77777777" w:rsidR="004F65F7" w:rsidRPr="0098083F" w:rsidRDefault="004F65F7" w:rsidP="005F3DD5">
            <w:pPr>
              <w:widowControl w:val="0"/>
              <w:autoSpaceDE w:val="0"/>
              <w:autoSpaceDN w:val="0"/>
              <w:jc w:val="center"/>
              <w:rPr>
                <w:rFonts w:eastAsia="Times New Roman" w:cstheme="minorHAnsi"/>
                <w:sz w:val="16"/>
                <w:szCs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D9E0F1"/>
          </w:tcPr>
          <w:p w14:paraId="02A497A9" w14:textId="77777777" w:rsidR="004F65F7" w:rsidRPr="0098083F" w:rsidRDefault="004F65F7" w:rsidP="005F3DD5">
            <w:pPr>
              <w:widowControl w:val="0"/>
              <w:autoSpaceDE w:val="0"/>
              <w:autoSpaceDN w:val="0"/>
              <w:jc w:val="center"/>
              <w:rPr>
                <w:rFonts w:eastAsia="Times New Roman" w:cstheme="minorHAnsi"/>
                <w:sz w:val="16"/>
                <w:szCs w:val="16"/>
              </w:rPr>
            </w:pPr>
          </w:p>
        </w:tc>
        <w:tc>
          <w:tcPr>
            <w:tcW w:w="540" w:type="dxa"/>
            <w:tcBorders>
              <w:top w:val="single" w:sz="4" w:space="0" w:color="000000"/>
              <w:left w:val="single" w:sz="4" w:space="0" w:color="000000"/>
              <w:bottom w:val="single" w:sz="4" w:space="0" w:color="000000"/>
              <w:right w:val="single" w:sz="4" w:space="0" w:color="000000"/>
            </w:tcBorders>
            <w:shd w:val="clear" w:color="auto" w:fill="D9E0F1"/>
          </w:tcPr>
          <w:p w14:paraId="7F5AEA8F" w14:textId="77777777" w:rsidR="004F65F7" w:rsidRPr="0098083F" w:rsidRDefault="004F65F7" w:rsidP="005F3DD5">
            <w:pPr>
              <w:widowControl w:val="0"/>
              <w:autoSpaceDE w:val="0"/>
              <w:autoSpaceDN w:val="0"/>
              <w:jc w:val="center"/>
              <w:rPr>
                <w:rFonts w:eastAsia="Times New Roman" w:cstheme="minorHAnsi"/>
                <w:sz w:val="16"/>
                <w:szCs w:val="16"/>
              </w:rPr>
            </w:pPr>
          </w:p>
        </w:tc>
        <w:tc>
          <w:tcPr>
            <w:tcW w:w="1080" w:type="dxa"/>
            <w:tcBorders>
              <w:top w:val="single" w:sz="4" w:space="0" w:color="000000"/>
              <w:left w:val="single" w:sz="4" w:space="0" w:color="000000"/>
              <w:bottom w:val="single" w:sz="4" w:space="0" w:color="000000"/>
              <w:right w:val="single" w:sz="4" w:space="0" w:color="000000"/>
            </w:tcBorders>
            <w:shd w:val="clear" w:color="auto" w:fill="D9E0F1"/>
          </w:tcPr>
          <w:p w14:paraId="5DE56AAF" w14:textId="77777777" w:rsidR="004F65F7" w:rsidRPr="0098083F" w:rsidRDefault="004F65F7" w:rsidP="005F3DD5">
            <w:pPr>
              <w:widowControl w:val="0"/>
              <w:autoSpaceDE w:val="0"/>
              <w:autoSpaceDN w:val="0"/>
              <w:jc w:val="center"/>
              <w:rPr>
                <w:rFonts w:eastAsia="Times New Roman" w:cstheme="minorHAnsi"/>
                <w:sz w:val="16"/>
                <w:szCs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D9E0F1"/>
          </w:tcPr>
          <w:p w14:paraId="453A9A5C" w14:textId="77777777" w:rsidR="004F65F7" w:rsidRPr="0098083F" w:rsidRDefault="004F65F7" w:rsidP="005F3DD5">
            <w:pPr>
              <w:widowControl w:val="0"/>
              <w:autoSpaceDE w:val="0"/>
              <w:autoSpaceDN w:val="0"/>
              <w:jc w:val="center"/>
              <w:rPr>
                <w:rFonts w:eastAsia="Times New Roman" w:cstheme="minorHAnsi"/>
                <w:sz w:val="16"/>
                <w:szCs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D9E0F1"/>
          </w:tcPr>
          <w:p w14:paraId="74408CA4" w14:textId="77777777" w:rsidR="004F65F7" w:rsidRPr="0098083F" w:rsidRDefault="004F65F7" w:rsidP="005F3DD5">
            <w:pPr>
              <w:widowControl w:val="0"/>
              <w:autoSpaceDE w:val="0"/>
              <w:autoSpaceDN w:val="0"/>
              <w:jc w:val="center"/>
              <w:rPr>
                <w:rFonts w:eastAsia="Times New Roman" w:cstheme="minorHAnsi"/>
                <w:sz w:val="16"/>
                <w:szCs w:val="16"/>
              </w:rPr>
            </w:pPr>
          </w:p>
        </w:tc>
        <w:tc>
          <w:tcPr>
            <w:tcW w:w="720" w:type="dxa"/>
            <w:tcBorders>
              <w:top w:val="single" w:sz="4" w:space="0" w:color="000000"/>
              <w:left w:val="single" w:sz="4" w:space="0" w:color="000000"/>
              <w:bottom w:val="single" w:sz="4" w:space="0" w:color="000000"/>
              <w:right w:val="single" w:sz="4" w:space="0" w:color="000000"/>
            </w:tcBorders>
            <w:shd w:val="clear" w:color="auto" w:fill="D9E0F1"/>
            <w:vAlign w:val="center"/>
          </w:tcPr>
          <w:p w14:paraId="6B606BE2" w14:textId="77777777" w:rsidR="004F65F7" w:rsidRPr="0098083F" w:rsidRDefault="004F65F7" w:rsidP="005F3DD5">
            <w:pPr>
              <w:widowControl w:val="0"/>
              <w:autoSpaceDE w:val="0"/>
              <w:autoSpaceDN w:val="0"/>
              <w:jc w:val="center"/>
              <w:rPr>
                <w:rFonts w:eastAsia="Times New Roman" w:cstheme="minorHAnsi"/>
                <w:sz w:val="16"/>
                <w:szCs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D9E0F1"/>
            <w:vAlign w:val="center"/>
          </w:tcPr>
          <w:p w14:paraId="6D17A420" w14:textId="77777777" w:rsidR="004F65F7" w:rsidRPr="0098083F" w:rsidRDefault="004F65F7" w:rsidP="005F3DD5">
            <w:pPr>
              <w:widowControl w:val="0"/>
              <w:autoSpaceDE w:val="0"/>
              <w:autoSpaceDN w:val="0"/>
              <w:jc w:val="center"/>
              <w:rPr>
                <w:rFonts w:eastAsia="Times New Roman" w:cstheme="minorHAnsi"/>
                <w:sz w:val="16"/>
                <w:szCs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D9E0F1"/>
          </w:tcPr>
          <w:p w14:paraId="3F005689" w14:textId="77777777" w:rsidR="004F65F7" w:rsidRPr="0098083F" w:rsidRDefault="004F65F7" w:rsidP="005F3DD5">
            <w:pPr>
              <w:widowControl w:val="0"/>
              <w:autoSpaceDE w:val="0"/>
              <w:autoSpaceDN w:val="0"/>
              <w:jc w:val="center"/>
              <w:rPr>
                <w:rFonts w:eastAsia="Times New Roman" w:cstheme="minorHAnsi"/>
                <w:sz w:val="16"/>
                <w:szCs w:val="16"/>
              </w:rPr>
            </w:pPr>
          </w:p>
        </w:tc>
        <w:tc>
          <w:tcPr>
            <w:tcW w:w="540" w:type="dxa"/>
            <w:tcBorders>
              <w:top w:val="single" w:sz="4" w:space="0" w:color="000000"/>
              <w:left w:val="single" w:sz="4" w:space="0" w:color="000000"/>
              <w:bottom w:val="single" w:sz="4" w:space="0" w:color="000000"/>
              <w:right w:val="single" w:sz="4" w:space="0" w:color="000000"/>
            </w:tcBorders>
            <w:shd w:val="clear" w:color="auto" w:fill="D9E0F1"/>
            <w:vAlign w:val="center"/>
          </w:tcPr>
          <w:p w14:paraId="0B04A9CD" w14:textId="77777777" w:rsidR="004F65F7" w:rsidRPr="0098083F" w:rsidRDefault="004F65F7" w:rsidP="005F3DD5">
            <w:pPr>
              <w:widowControl w:val="0"/>
              <w:autoSpaceDE w:val="0"/>
              <w:autoSpaceDN w:val="0"/>
              <w:jc w:val="center"/>
              <w:rPr>
                <w:rFonts w:eastAsia="Times New Roman" w:cstheme="minorHAnsi"/>
                <w:sz w:val="16"/>
                <w:szCs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D9E0F1"/>
          </w:tcPr>
          <w:p w14:paraId="4CF2E3C1" w14:textId="77777777" w:rsidR="004F65F7" w:rsidRPr="0098083F" w:rsidRDefault="004F65F7" w:rsidP="005F3DD5">
            <w:pPr>
              <w:widowControl w:val="0"/>
              <w:autoSpaceDE w:val="0"/>
              <w:autoSpaceDN w:val="0"/>
              <w:jc w:val="center"/>
              <w:rPr>
                <w:rFonts w:eastAsia="Times New Roman" w:cstheme="minorHAnsi"/>
                <w:sz w:val="16"/>
                <w:szCs w:val="16"/>
              </w:rPr>
            </w:pPr>
          </w:p>
        </w:tc>
      </w:tr>
    </w:tbl>
    <w:p w14:paraId="2E7B5732" w14:textId="77777777" w:rsidR="004F65F7" w:rsidRPr="004F65F7" w:rsidRDefault="004F65F7" w:rsidP="004F65F7"/>
    <w:p w14:paraId="0C361B9C" w14:textId="069DB31B" w:rsidR="004F65F7" w:rsidRDefault="004F65F7" w:rsidP="004E016D">
      <w:pPr>
        <w:pStyle w:val="Heading3"/>
      </w:pPr>
      <w:r>
        <w:t xml:space="preserve"> </w:t>
      </w:r>
      <w:bookmarkStart w:id="158" w:name="_Toc199768449"/>
      <w:r>
        <w:t>(U) POM Requirements for Manpower</w:t>
      </w:r>
      <w:r w:rsidR="00A86015">
        <w:t xml:space="preserve"> (NETC N9)</w:t>
      </w:r>
      <w:bookmarkEnd w:id="158"/>
    </w:p>
    <w:p w14:paraId="4F6043CE" w14:textId="4B080688" w:rsidR="000666F5" w:rsidRPr="003D6AB8" w:rsidRDefault="0015300B" w:rsidP="00BC25AE">
      <w:pPr>
        <w:pStyle w:val="Caption"/>
      </w:pPr>
      <w:bookmarkStart w:id="159" w:name="_Toc148974185"/>
      <w:r w:rsidRPr="00591D4B">
        <w:t xml:space="preserve">Table </w:t>
      </w:r>
      <w:r w:rsidRPr="00591D4B">
        <w:fldChar w:fldCharType="begin"/>
      </w:r>
      <w:r w:rsidRPr="00591D4B">
        <w:instrText xml:space="preserve"> STYLEREF 1 \s </w:instrText>
      </w:r>
      <w:r w:rsidRPr="00591D4B">
        <w:fldChar w:fldCharType="separate"/>
      </w:r>
      <w:r w:rsidR="00B35448">
        <w:t>2</w:t>
      </w:r>
      <w:r w:rsidRPr="00591D4B">
        <w:fldChar w:fldCharType="end"/>
      </w:r>
      <w:r w:rsidRPr="00591D4B">
        <w:noBreakHyphen/>
      </w:r>
      <w:r w:rsidRPr="00591D4B">
        <w:fldChar w:fldCharType="begin"/>
      </w:r>
      <w:r w:rsidRPr="00591D4B">
        <w:instrText xml:space="preserve"> SEQ Table \* ARABIC \s 1 </w:instrText>
      </w:r>
      <w:r w:rsidRPr="00591D4B">
        <w:fldChar w:fldCharType="separate"/>
      </w:r>
      <w:r w:rsidR="00B35448">
        <w:t>10</w:t>
      </w:r>
      <w:r w:rsidRPr="00591D4B">
        <w:fldChar w:fldCharType="end"/>
      </w:r>
      <w:r w:rsidRPr="00591D4B">
        <w:t xml:space="preserve">: </w:t>
      </w:r>
      <w:r w:rsidR="000666F5">
        <w:t xml:space="preserve">(U) POM </w:t>
      </w:r>
      <w:r w:rsidR="00EB56FB" w:rsidRPr="00EB56FB">
        <w:t>Requirements for Manpower</w:t>
      </w:r>
      <w:r w:rsidR="000666F5">
        <w:t xml:space="preserve"> – FRD Table 3-</w:t>
      </w:r>
      <w:r w:rsidR="00CF5C5D">
        <w:t>10</w:t>
      </w:r>
      <w:bookmarkEnd w:id="159"/>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525"/>
        <w:gridCol w:w="900"/>
        <w:gridCol w:w="1170"/>
        <w:gridCol w:w="990"/>
        <w:gridCol w:w="1175"/>
        <w:gridCol w:w="625"/>
        <w:gridCol w:w="720"/>
        <w:gridCol w:w="1720"/>
        <w:gridCol w:w="535"/>
      </w:tblGrid>
      <w:tr w:rsidR="004F65F7" w:rsidRPr="00B37324" w14:paraId="2990BF7A" w14:textId="77777777" w:rsidTr="005F3DD5">
        <w:trPr>
          <w:trHeight w:val="597"/>
          <w:jc w:val="center"/>
        </w:trPr>
        <w:tc>
          <w:tcPr>
            <w:tcW w:w="1525" w:type="dxa"/>
            <w:tcBorders>
              <w:top w:val="single" w:sz="4" w:space="0" w:color="000000"/>
              <w:left w:val="single" w:sz="4" w:space="0" w:color="000000"/>
              <w:bottom w:val="single" w:sz="4" w:space="0" w:color="000000"/>
              <w:right w:val="single" w:sz="4" w:space="0" w:color="000000"/>
            </w:tcBorders>
            <w:shd w:val="clear" w:color="auto" w:fill="001F5F"/>
            <w:vAlign w:val="center"/>
            <w:hideMark/>
          </w:tcPr>
          <w:p w14:paraId="3D9F8DEF" w14:textId="77777777" w:rsidR="004F65F7" w:rsidRPr="0098083F" w:rsidRDefault="004F65F7" w:rsidP="005F3DD5">
            <w:pPr>
              <w:widowControl w:val="0"/>
              <w:autoSpaceDE w:val="0"/>
              <w:autoSpaceDN w:val="0"/>
              <w:jc w:val="center"/>
              <w:rPr>
                <w:rFonts w:eastAsia="Times New Roman" w:cstheme="minorHAnsi"/>
                <w:b/>
                <w:sz w:val="16"/>
                <w:szCs w:val="16"/>
              </w:rPr>
            </w:pPr>
            <w:r w:rsidRPr="0098083F">
              <w:rPr>
                <w:rFonts w:eastAsia="Times New Roman" w:cstheme="minorHAnsi"/>
                <w:b/>
                <w:color w:val="FFFFFF"/>
                <w:sz w:val="16"/>
                <w:szCs w:val="16"/>
              </w:rPr>
              <w:t>Additional Instructors Required</w:t>
            </w:r>
          </w:p>
        </w:tc>
        <w:tc>
          <w:tcPr>
            <w:tcW w:w="900" w:type="dxa"/>
            <w:tcBorders>
              <w:top w:val="single" w:sz="4" w:space="0" w:color="000000"/>
              <w:left w:val="single" w:sz="4" w:space="0" w:color="000000"/>
              <w:bottom w:val="single" w:sz="4" w:space="0" w:color="000000"/>
              <w:right w:val="single" w:sz="4" w:space="0" w:color="000000"/>
            </w:tcBorders>
            <w:shd w:val="clear" w:color="auto" w:fill="001F5F"/>
            <w:vAlign w:val="center"/>
            <w:hideMark/>
          </w:tcPr>
          <w:p w14:paraId="2D14EC0F" w14:textId="77777777" w:rsidR="004F65F7" w:rsidRPr="0098083F" w:rsidRDefault="004F65F7" w:rsidP="005F3DD5">
            <w:pPr>
              <w:widowControl w:val="0"/>
              <w:autoSpaceDE w:val="0"/>
              <w:autoSpaceDN w:val="0"/>
              <w:jc w:val="center"/>
              <w:rPr>
                <w:rFonts w:eastAsia="Times New Roman" w:cstheme="minorHAnsi"/>
                <w:b/>
                <w:sz w:val="16"/>
                <w:szCs w:val="16"/>
              </w:rPr>
            </w:pPr>
            <w:r>
              <w:rPr>
                <w:rFonts w:eastAsia="Times New Roman" w:cstheme="minorHAnsi"/>
                <w:b/>
                <w:color w:val="FFFFFF"/>
                <w:sz w:val="16"/>
                <w:szCs w:val="16"/>
              </w:rPr>
              <w:t>Required Paygrade/s</w:t>
            </w:r>
          </w:p>
        </w:tc>
        <w:tc>
          <w:tcPr>
            <w:tcW w:w="1170" w:type="dxa"/>
            <w:tcBorders>
              <w:top w:val="single" w:sz="4" w:space="0" w:color="000000"/>
              <w:left w:val="single" w:sz="4" w:space="0" w:color="000000"/>
              <w:bottom w:val="single" w:sz="4" w:space="0" w:color="000000"/>
              <w:right w:val="single" w:sz="4" w:space="0" w:color="000000"/>
            </w:tcBorders>
            <w:shd w:val="clear" w:color="auto" w:fill="001F5F"/>
            <w:vAlign w:val="center"/>
          </w:tcPr>
          <w:p w14:paraId="16B0B3F3" w14:textId="77777777" w:rsidR="004F65F7" w:rsidRDefault="004F65F7" w:rsidP="005F3DD5">
            <w:pPr>
              <w:widowControl w:val="0"/>
              <w:autoSpaceDE w:val="0"/>
              <w:autoSpaceDN w:val="0"/>
              <w:jc w:val="center"/>
              <w:rPr>
                <w:rFonts w:eastAsia="Times New Roman" w:cstheme="minorHAnsi"/>
                <w:b/>
                <w:color w:val="FFFFFF"/>
                <w:sz w:val="16"/>
                <w:szCs w:val="16"/>
              </w:rPr>
            </w:pPr>
            <w:r>
              <w:rPr>
                <w:rFonts w:eastAsia="Times New Roman" w:cstheme="minorHAnsi"/>
                <w:b/>
                <w:color w:val="FFFFFF"/>
                <w:sz w:val="16"/>
                <w:szCs w:val="16"/>
              </w:rPr>
              <w:t>Required Rating/s</w:t>
            </w:r>
          </w:p>
        </w:tc>
        <w:tc>
          <w:tcPr>
            <w:tcW w:w="990" w:type="dxa"/>
            <w:tcBorders>
              <w:top w:val="single" w:sz="4" w:space="0" w:color="000000"/>
              <w:left w:val="single" w:sz="4" w:space="0" w:color="000000"/>
              <w:bottom w:val="single" w:sz="4" w:space="0" w:color="000000"/>
              <w:right w:val="single" w:sz="4" w:space="0" w:color="000000"/>
            </w:tcBorders>
            <w:shd w:val="clear" w:color="auto" w:fill="001F5F"/>
            <w:vAlign w:val="center"/>
          </w:tcPr>
          <w:p w14:paraId="13F4231C" w14:textId="77777777" w:rsidR="004F65F7" w:rsidRPr="0098083F" w:rsidRDefault="004F65F7" w:rsidP="005F3DD5">
            <w:pPr>
              <w:widowControl w:val="0"/>
              <w:autoSpaceDE w:val="0"/>
              <w:autoSpaceDN w:val="0"/>
              <w:jc w:val="center"/>
              <w:rPr>
                <w:rFonts w:eastAsia="Times New Roman" w:cstheme="minorHAnsi"/>
                <w:b/>
                <w:color w:val="FFFFFF"/>
                <w:sz w:val="16"/>
                <w:szCs w:val="16"/>
              </w:rPr>
            </w:pPr>
            <w:r>
              <w:rPr>
                <w:rFonts w:eastAsia="Times New Roman" w:cstheme="minorHAnsi"/>
                <w:b/>
                <w:color w:val="FFFFFF"/>
                <w:sz w:val="16"/>
                <w:szCs w:val="16"/>
              </w:rPr>
              <w:t>Initial FY Cost ($K)</w:t>
            </w:r>
          </w:p>
        </w:tc>
        <w:tc>
          <w:tcPr>
            <w:tcW w:w="1175" w:type="dxa"/>
            <w:tcBorders>
              <w:top w:val="single" w:sz="4" w:space="0" w:color="000000"/>
              <w:left w:val="single" w:sz="4" w:space="0" w:color="000000"/>
              <w:bottom w:val="single" w:sz="4" w:space="0" w:color="000000"/>
              <w:right w:val="single" w:sz="4" w:space="0" w:color="000000"/>
            </w:tcBorders>
            <w:shd w:val="clear" w:color="auto" w:fill="001F5F"/>
            <w:vAlign w:val="center"/>
            <w:hideMark/>
          </w:tcPr>
          <w:p w14:paraId="17F394A2" w14:textId="77777777" w:rsidR="004F65F7" w:rsidRPr="0098083F" w:rsidRDefault="004F65F7" w:rsidP="005F3DD5">
            <w:pPr>
              <w:widowControl w:val="0"/>
              <w:autoSpaceDE w:val="0"/>
              <w:autoSpaceDN w:val="0"/>
              <w:jc w:val="center"/>
              <w:rPr>
                <w:rFonts w:eastAsia="Times New Roman" w:cstheme="minorHAnsi"/>
                <w:b/>
                <w:sz w:val="16"/>
                <w:szCs w:val="16"/>
              </w:rPr>
            </w:pPr>
            <w:r w:rsidRPr="0098083F">
              <w:rPr>
                <w:rFonts w:eastAsia="Times New Roman" w:cstheme="minorHAnsi"/>
                <w:b/>
                <w:color w:val="FFFFFF"/>
                <w:sz w:val="16"/>
                <w:szCs w:val="16"/>
              </w:rPr>
              <w:t xml:space="preserve">Total </w:t>
            </w:r>
            <w:r>
              <w:rPr>
                <w:rFonts w:eastAsia="Times New Roman" w:cstheme="minorHAnsi"/>
                <w:b/>
                <w:color w:val="FFFFFF"/>
                <w:sz w:val="16"/>
                <w:szCs w:val="16"/>
              </w:rPr>
              <w:t xml:space="preserve">FYDP </w:t>
            </w:r>
            <w:r w:rsidRPr="0098083F">
              <w:rPr>
                <w:rFonts w:eastAsia="Times New Roman" w:cstheme="minorHAnsi"/>
                <w:b/>
                <w:color w:val="FFFFFF"/>
                <w:sz w:val="16"/>
                <w:szCs w:val="16"/>
              </w:rPr>
              <w:t xml:space="preserve">Cost </w:t>
            </w:r>
            <w:r>
              <w:rPr>
                <w:rFonts w:eastAsia="Times New Roman" w:cstheme="minorHAnsi"/>
                <w:b/>
                <w:color w:val="FFFFFF"/>
                <w:sz w:val="16"/>
                <w:szCs w:val="16"/>
              </w:rPr>
              <w:t>(</w:t>
            </w:r>
            <w:r w:rsidRPr="0098083F">
              <w:rPr>
                <w:rFonts w:eastAsia="Times New Roman" w:cstheme="minorHAnsi"/>
                <w:b/>
                <w:color w:val="FFFFFF"/>
                <w:sz w:val="16"/>
                <w:szCs w:val="16"/>
              </w:rPr>
              <w:t>$K)</w:t>
            </w:r>
          </w:p>
        </w:tc>
        <w:tc>
          <w:tcPr>
            <w:tcW w:w="625" w:type="dxa"/>
            <w:tcBorders>
              <w:top w:val="single" w:sz="4" w:space="0" w:color="000000"/>
              <w:left w:val="single" w:sz="4" w:space="0" w:color="000000"/>
              <w:bottom w:val="single" w:sz="4" w:space="0" w:color="000000"/>
              <w:right w:val="single" w:sz="4" w:space="0" w:color="000000"/>
            </w:tcBorders>
            <w:shd w:val="clear" w:color="auto" w:fill="001F5F"/>
            <w:vAlign w:val="center"/>
            <w:hideMark/>
          </w:tcPr>
          <w:p w14:paraId="7699CBD0" w14:textId="77777777" w:rsidR="004F65F7" w:rsidRPr="0098083F" w:rsidRDefault="004F65F7" w:rsidP="005F3DD5">
            <w:pPr>
              <w:widowControl w:val="0"/>
              <w:autoSpaceDE w:val="0"/>
              <w:autoSpaceDN w:val="0"/>
              <w:jc w:val="center"/>
              <w:rPr>
                <w:rFonts w:eastAsia="Times New Roman" w:cstheme="minorHAnsi"/>
                <w:b/>
                <w:sz w:val="16"/>
                <w:szCs w:val="16"/>
              </w:rPr>
            </w:pPr>
            <w:proofErr w:type="spellStart"/>
            <w:r w:rsidRPr="0098083F">
              <w:rPr>
                <w:rFonts w:eastAsia="Times New Roman" w:cstheme="minorHAnsi"/>
                <w:b/>
                <w:color w:val="FFFFFF"/>
                <w:sz w:val="16"/>
                <w:szCs w:val="16"/>
              </w:rPr>
              <w:t>App</w:t>
            </w:r>
            <w:r>
              <w:rPr>
                <w:rFonts w:eastAsia="Times New Roman" w:cstheme="minorHAnsi"/>
                <w:b/>
                <w:color w:val="FFFFFF"/>
                <w:sz w:val="16"/>
                <w:szCs w:val="16"/>
              </w:rPr>
              <w:t>n</w:t>
            </w:r>
            <w:proofErr w:type="spellEnd"/>
          </w:p>
        </w:tc>
        <w:tc>
          <w:tcPr>
            <w:tcW w:w="720" w:type="dxa"/>
            <w:tcBorders>
              <w:top w:val="single" w:sz="4" w:space="0" w:color="000000"/>
              <w:left w:val="single" w:sz="4" w:space="0" w:color="000000"/>
              <w:bottom w:val="single" w:sz="4" w:space="0" w:color="000000"/>
              <w:right w:val="single" w:sz="4" w:space="0" w:color="000000"/>
            </w:tcBorders>
            <w:shd w:val="clear" w:color="auto" w:fill="001F5F"/>
            <w:vAlign w:val="center"/>
            <w:hideMark/>
          </w:tcPr>
          <w:p w14:paraId="052CD6EA" w14:textId="77777777" w:rsidR="004F65F7" w:rsidRPr="0098083F" w:rsidRDefault="004F65F7" w:rsidP="005F3DD5">
            <w:pPr>
              <w:widowControl w:val="0"/>
              <w:autoSpaceDE w:val="0"/>
              <w:autoSpaceDN w:val="0"/>
              <w:ind w:firstLine="4"/>
              <w:jc w:val="center"/>
              <w:rPr>
                <w:rFonts w:eastAsia="Times New Roman" w:cstheme="minorHAnsi"/>
                <w:b/>
                <w:sz w:val="16"/>
                <w:szCs w:val="16"/>
              </w:rPr>
            </w:pPr>
            <w:r w:rsidRPr="0098083F">
              <w:rPr>
                <w:rFonts w:eastAsia="Times New Roman" w:cstheme="minorHAnsi"/>
                <w:b/>
                <w:color w:val="FFFFFF"/>
                <w:sz w:val="16"/>
                <w:szCs w:val="16"/>
              </w:rPr>
              <w:t>Resource Sponsor</w:t>
            </w:r>
          </w:p>
        </w:tc>
        <w:tc>
          <w:tcPr>
            <w:tcW w:w="1720" w:type="dxa"/>
            <w:tcBorders>
              <w:top w:val="single" w:sz="4" w:space="0" w:color="000000"/>
              <w:left w:val="single" w:sz="4" w:space="0" w:color="000000"/>
              <w:bottom w:val="single" w:sz="4" w:space="0" w:color="000000"/>
              <w:right w:val="single" w:sz="4" w:space="0" w:color="000000"/>
            </w:tcBorders>
            <w:shd w:val="clear" w:color="auto" w:fill="001F5F"/>
            <w:vAlign w:val="center"/>
            <w:hideMark/>
          </w:tcPr>
          <w:p w14:paraId="243D754C" w14:textId="77777777" w:rsidR="004F65F7" w:rsidRPr="0098083F" w:rsidRDefault="004F65F7" w:rsidP="005F3DD5">
            <w:pPr>
              <w:widowControl w:val="0"/>
              <w:autoSpaceDE w:val="0"/>
              <w:autoSpaceDN w:val="0"/>
              <w:ind w:left="27" w:hanging="27"/>
              <w:jc w:val="center"/>
              <w:rPr>
                <w:rFonts w:eastAsia="Times New Roman" w:cstheme="minorHAnsi"/>
                <w:b/>
                <w:sz w:val="16"/>
                <w:szCs w:val="16"/>
              </w:rPr>
            </w:pPr>
            <w:r w:rsidRPr="0098083F">
              <w:rPr>
                <w:rFonts w:eastAsia="Times New Roman" w:cstheme="minorHAnsi"/>
                <w:b/>
                <w:sz w:val="16"/>
                <w:szCs w:val="16"/>
              </w:rPr>
              <w:t>Location</w:t>
            </w:r>
          </w:p>
        </w:tc>
        <w:tc>
          <w:tcPr>
            <w:tcW w:w="535" w:type="dxa"/>
            <w:tcBorders>
              <w:top w:val="single" w:sz="4" w:space="0" w:color="000000"/>
              <w:left w:val="single" w:sz="4" w:space="0" w:color="000000"/>
              <w:bottom w:val="single" w:sz="4" w:space="0" w:color="000000"/>
              <w:right w:val="single" w:sz="4" w:space="0" w:color="000000"/>
            </w:tcBorders>
            <w:shd w:val="clear" w:color="auto" w:fill="001F5F"/>
            <w:vAlign w:val="center"/>
            <w:hideMark/>
          </w:tcPr>
          <w:p w14:paraId="64C9B77A" w14:textId="77777777" w:rsidR="004F65F7" w:rsidRPr="0098083F" w:rsidRDefault="004F65F7" w:rsidP="005F3DD5">
            <w:pPr>
              <w:widowControl w:val="0"/>
              <w:autoSpaceDE w:val="0"/>
              <w:autoSpaceDN w:val="0"/>
              <w:jc w:val="center"/>
              <w:rPr>
                <w:rFonts w:eastAsia="Times New Roman" w:cstheme="minorHAnsi"/>
                <w:b/>
                <w:sz w:val="16"/>
                <w:szCs w:val="16"/>
              </w:rPr>
            </w:pPr>
            <w:r w:rsidRPr="0098083F">
              <w:rPr>
                <w:rFonts w:eastAsia="Times New Roman" w:cstheme="minorHAnsi"/>
                <w:b/>
                <w:sz w:val="16"/>
                <w:szCs w:val="16"/>
              </w:rPr>
              <w:t>POM Year</w:t>
            </w:r>
          </w:p>
        </w:tc>
      </w:tr>
      <w:tr w:rsidR="004F65F7" w:rsidRPr="00B37324" w14:paraId="37BD2B60" w14:textId="77777777" w:rsidTr="005F3DD5">
        <w:trPr>
          <w:trHeight w:val="341"/>
          <w:jc w:val="center"/>
        </w:trPr>
        <w:tc>
          <w:tcPr>
            <w:tcW w:w="1525" w:type="dxa"/>
            <w:tcBorders>
              <w:top w:val="single" w:sz="4" w:space="0" w:color="000000"/>
              <w:left w:val="single" w:sz="4" w:space="0" w:color="000000"/>
              <w:bottom w:val="single" w:sz="4" w:space="0" w:color="000000"/>
              <w:right w:val="single" w:sz="4" w:space="0" w:color="000000"/>
            </w:tcBorders>
            <w:vAlign w:val="center"/>
            <w:hideMark/>
          </w:tcPr>
          <w:p w14:paraId="310E8456" w14:textId="77777777" w:rsidR="004F65F7" w:rsidRPr="0098083F" w:rsidRDefault="004F65F7" w:rsidP="005F3DD5">
            <w:pPr>
              <w:widowControl w:val="0"/>
              <w:autoSpaceDE w:val="0"/>
              <w:autoSpaceDN w:val="0"/>
              <w:jc w:val="center"/>
              <w:rPr>
                <w:rFonts w:eastAsia="Times New Roman" w:cstheme="minorHAnsi"/>
                <w:sz w:val="16"/>
                <w:szCs w:val="16"/>
                <w:highlight w:val="yellow"/>
              </w:rPr>
            </w:pPr>
            <w:r w:rsidRPr="0098083F">
              <w:rPr>
                <w:rFonts w:eastAsia="Times New Roman" w:cstheme="minorHAnsi"/>
                <w:sz w:val="16"/>
                <w:szCs w:val="16"/>
              </w:rPr>
              <w:t>6</w:t>
            </w:r>
          </w:p>
        </w:tc>
        <w:tc>
          <w:tcPr>
            <w:tcW w:w="900" w:type="dxa"/>
            <w:tcBorders>
              <w:top w:val="single" w:sz="4" w:space="0" w:color="000000"/>
              <w:left w:val="single" w:sz="4" w:space="0" w:color="000000"/>
              <w:bottom w:val="single" w:sz="4" w:space="0" w:color="000000"/>
              <w:right w:val="single" w:sz="4" w:space="0" w:color="000000"/>
            </w:tcBorders>
            <w:vAlign w:val="center"/>
          </w:tcPr>
          <w:p w14:paraId="14F7A8FE" w14:textId="77777777" w:rsidR="004F65F7" w:rsidRPr="0098083F" w:rsidRDefault="004F65F7" w:rsidP="005F3DD5">
            <w:pPr>
              <w:widowControl w:val="0"/>
              <w:autoSpaceDE w:val="0"/>
              <w:autoSpaceDN w:val="0"/>
              <w:jc w:val="center"/>
              <w:rPr>
                <w:rFonts w:eastAsia="Times New Roman" w:cstheme="minorHAnsi"/>
                <w:sz w:val="16"/>
                <w:szCs w:val="16"/>
              </w:rPr>
            </w:pPr>
            <w:r>
              <w:rPr>
                <w:rFonts w:eastAsia="Times New Roman" w:cstheme="minorHAnsi"/>
                <w:sz w:val="16"/>
                <w:szCs w:val="16"/>
              </w:rPr>
              <w:t>E6</w:t>
            </w:r>
          </w:p>
        </w:tc>
        <w:tc>
          <w:tcPr>
            <w:tcW w:w="1170" w:type="dxa"/>
            <w:tcBorders>
              <w:top w:val="single" w:sz="4" w:space="0" w:color="000000"/>
              <w:left w:val="single" w:sz="4" w:space="0" w:color="000000"/>
              <w:bottom w:val="single" w:sz="4" w:space="0" w:color="000000"/>
              <w:right w:val="single" w:sz="4" w:space="0" w:color="000000"/>
            </w:tcBorders>
            <w:vAlign w:val="center"/>
          </w:tcPr>
          <w:p w14:paraId="7C1AD244" w14:textId="77777777" w:rsidR="004F65F7" w:rsidRDefault="004F65F7" w:rsidP="005F3DD5">
            <w:pPr>
              <w:widowControl w:val="0"/>
              <w:autoSpaceDE w:val="0"/>
              <w:autoSpaceDN w:val="0"/>
              <w:jc w:val="center"/>
              <w:rPr>
                <w:rFonts w:eastAsia="Times New Roman" w:cstheme="minorHAnsi"/>
                <w:sz w:val="16"/>
                <w:szCs w:val="16"/>
              </w:rPr>
            </w:pPr>
            <w:r>
              <w:rPr>
                <w:rFonts w:eastAsia="Times New Roman" w:cstheme="minorHAnsi"/>
                <w:sz w:val="16"/>
                <w:szCs w:val="16"/>
              </w:rPr>
              <w:t>Any Submarine Ratings</w:t>
            </w:r>
          </w:p>
        </w:tc>
        <w:tc>
          <w:tcPr>
            <w:tcW w:w="990" w:type="dxa"/>
            <w:tcBorders>
              <w:top w:val="single" w:sz="4" w:space="0" w:color="000000"/>
              <w:left w:val="single" w:sz="4" w:space="0" w:color="000000"/>
              <w:bottom w:val="single" w:sz="4" w:space="0" w:color="000000"/>
              <w:right w:val="single" w:sz="4" w:space="0" w:color="000000"/>
            </w:tcBorders>
            <w:vAlign w:val="center"/>
          </w:tcPr>
          <w:p w14:paraId="2C016B2C" w14:textId="77777777" w:rsidR="004F65F7" w:rsidRPr="0098083F" w:rsidRDefault="004F65F7" w:rsidP="005F3DD5">
            <w:pPr>
              <w:widowControl w:val="0"/>
              <w:autoSpaceDE w:val="0"/>
              <w:autoSpaceDN w:val="0"/>
              <w:jc w:val="center"/>
              <w:rPr>
                <w:rFonts w:eastAsia="Times New Roman" w:cstheme="minorHAnsi"/>
                <w:sz w:val="16"/>
                <w:szCs w:val="16"/>
              </w:rPr>
            </w:pPr>
            <w:r>
              <w:rPr>
                <w:rFonts w:eastAsia="Times New Roman" w:cstheme="minorHAnsi"/>
                <w:sz w:val="16"/>
                <w:szCs w:val="16"/>
              </w:rPr>
              <w:t>$300</w:t>
            </w:r>
          </w:p>
        </w:tc>
        <w:tc>
          <w:tcPr>
            <w:tcW w:w="1175" w:type="dxa"/>
            <w:tcBorders>
              <w:top w:val="single" w:sz="4" w:space="0" w:color="000000"/>
              <w:left w:val="single" w:sz="4" w:space="0" w:color="000000"/>
              <w:bottom w:val="single" w:sz="4" w:space="0" w:color="000000"/>
              <w:right w:val="single" w:sz="4" w:space="0" w:color="000000"/>
            </w:tcBorders>
            <w:vAlign w:val="center"/>
          </w:tcPr>
          <w:p w14:paraId="4D794330" w14:textId="77777777" w:rsidR="004F65F7" w:rsidRPr="0098083F" w:rsidRDefault="004F65F7" w:rsidP="005F3DD5">
            <w:pPr>
              <w:widowControl w:val="0"/>
              <w:autoSpaceDE w:val="0"/>
              <w:autoSpaceDN w:val="0"/>
              <w:jc w:val="center"/>
              <w:rPr>
                <w:rFonts w:eastAsia="Times New Roman" w:cstheme="minorHAnsi"/>
                <w:sz w:val="16"/>
                <w:szCs w:val="16"/>
              </w:rPr>
            </w:pPr>
            <w:r>
              <w:rPr>
                <w:rFonts w:eastAsia="Times New Roman" w:cstheme="minorHAnsi"/>
                <w:sz w:val="16"/>
                <w:szCs w:val="16"/>
              </w:rPr>
              <w:t>$540</w:t>
            </w:r>
          </w:p>
        </w:tc>
        <w:tc>
          <w:tcPr>
            <w:tcW w:w="625" w:type="dxa"/>
            <w:tcBorders>
              <w:top w:val="single" w:sz="4" w:space="0" w:color="000000"/>
              <w:left w:val="single" w:sz="4" w:space="0" w:color="000000"/>
              <w:bottom w:val="single" w:sz="4" w:space="0" w:color="000000"/>
              <w:right w:val="single" w:sz="4" w:space="0" w:color="000000"/>
            </w:tcBorders>
            <w:vAlign w:val="center"/>
          </w:tcPr>
          <w:p w14:paraId="401357DD" w14:textId="77777777" w:rsidR="004F65F7" w:rsidRPr="0098083F" w:rsidRDefault="004F65F7" w:rsidP="005F3DD5">
            <w:pPr>
              <w:widowControl w:val="0"/>
              <w:autoSpaceDE w:val="0"/>
              <w:autoSpaceDN w:val="0"/>
              <w:jc w:val="center"/>
              <w:rPr>
                <w:rFonts w:eastAsia="Times New Roman" w:cstheme="minorHAnsi"/>
                <w:sz w:val="16"/>
                <w:szCs w:val="16"/>
              </w:rPr>
            </w:pPr>
            <w:r w:rsidRPr="0098083F">
              <w:rPr>
                <w:rFonts w:eastAsia="Times New Roman" w:cstheme="minorHAnsi"/>
                <w:sz w:val="16"/>
                <w:szCs w:val="16"/>
              </w:rPr>
              <w:t>MPN</w:t>
            </w:r>
          </w:p>
        </w:tc>
        <w:tc>
          <w:tcPr>
            <w:tcW w:w="720" w:type="dxa"/>
            <w:tcBorders>
              <w:top w:val="single" w:sz="4" w:space="0" w:color="000000"/>
              <w:left w:val="single" w:sz="4" w:space="0" w:color="000000"/>
              <w:bottom w:val="single" w:sz="4" w:space="0" w:color="000000"/>
              <w:right w:val="single" w:sz="4" w:space="0" w:color="000000"/>
            </w:tcBorders>
            <w:vAlign w:val="center"/>
          </w:tcPr>
          <w:p w14:paraId="411E8171" w14:textId="77777777" w:rsidR="004F65F7" w:rsidRPr="0098083F" w:rsidRDefault="004F65F7" w:rsidP="005F3DD5">
            <w:pPr>
              <w:widowControl w:val="0"/>
              <w:autoSpaceDE w:val="0"/>
              <w:autoSpaceDN w:val="0"/>
              <w:ind w:firstLine="4"/>
              <w:jc w:val="center"/>
              <w:rPr>
                <w:rFonts w:eastAsia="Times New Roman" w:cstheme="minorHAnsi"/>
                <w:sz w:val="16"/>
                <w:szCs w:val="16"/>
              </w:rPr>
            </w:pPr>
            <w:r w:rsidRPr="0098083F">
              <w:rPr>
                <w:rFonts w:eastAsia="Times New Roman" w:cstheme="minorHAnsi"/>
                <w:sz w:val="16"/>
                <w:szCs w:val="16"/>
              </w:rPr>
              <w:t>N97</w:t>
            </w:r>
          </w:p>
        </w:tc>
        <w:tc>
          <w:tcPr>
            <w:tcW w:w="1720" w:type="dxa"/>
            <w:tcBorders>
              <w:top w:val="single" w:sz="4" w:space="0" w:color="000000"/>
              <w:left w:val="single" w:sz="4" w:space="0" w:color="000000"/>
              <w:bottom w:val="single" w:sz="4" w:space="0" w:color="000000"/>
              <w:right w:val="single" w:sz="4" w:space="0" w:color="000000"/>
            </w:tcBorders>
            <w:vAlign w:val="center"/>
          </w:tcPr>
          <w:p w14:paraId="4A58A2D1" w14:textId="77777777" w:rsidR="004F65F7" w:rsidRPr="0098083F" w:rsidRDefault="004F65F7" w:rsidP="005F3DD5">
            <w:pPr>
              <w:widowControl w:val="0"/>
              <w:autoSpaceDE w:val="0"/>
              <w:autoSpaceDN w:val="0"/>
              <w:ind w:left="27" w:hanging="27"/>
              <w:jc w:val="center"/>
              <w:rPr>
                <w:rFonts w:eastAsia="Times New Roman" w:cstheme="minorHAnsi"/>
                <w:sz w:val="16"/>
                <w:szCs w:val="16"/>
              </w:rPr>
            </w:pPr>
            <w:r w:rsidRPr="0098083F">
              <w:rPr>
                <w:rFonts w:eastAsia="Times New Roman" w:cstheme="minorHAnsi"/>
                <w:sz w:val="16"/>
                <w:szCs w:val="16"/>
              </w:rPr>
              <w:t>Naval Submarine School, Groton, CT</w:t>
            </w:r>
          </w:p>
        </w:tc>
        <w:tc>
          <w:tcPr>
            <w:tcW w:w="535" w:type="dxa"/>
            <w:tcBorders>
              <w:top w:val="single" w:sz="4" w:space="0" w:color="000000"/>
              <w:left w:val="single" w:sz="4" w:space="0" w:color="000000"/>
              <w:bottom w:val="single" w:sz="4" w:space="0" w:color="000000"/>
              <w:right w:val="single" w:sz="4" w:space="0" w:color="000000"/>
            </w:tcBorders>
            <w:vAlign w:val="center"/>
          </w:tcPr>
          <w:p w14:paraId="456B12CD" w14:textId="77777777" w:rsidR="004F65F7" w:rsidRPr="0098083F" w:rsidRDefault="004F65F7" w:rsidP="005F3DD5">
            <w:pPr>
              <w:widowControl w:val="0"/>
              <w:autoSpaceDE w:val="0"/>
              <w:autoSpaceDN w:val="0"/>
              <w:jc w:val="center"/>
              <w:rPr>
                <w:rFonts w:eastAsia="Times New Roman" w:cstheme="minorHAnsi"/>
                <w:sz w:val="16"/>
                <w:szCs w:val="16"/>
              </w:rPr>
            </w:pPr>
            <w:r w:rsidRPr="0098083F">
              <w:rPr>
                <w:rFonts w:eastAsia="Times New Roman" w:cstheme="minorHAnsi"/>
                <w:sz w:val="16"/>
                <w:szCs w:val="16"/>
              </w:rPr>
              <w:t>2025</w:t>
            </w:r>
          </w:p>
        </w:tc>
      </w:tr>
      <w:tr w:rsidR="004F65F7" w:rsidRPr="00B37324" w14:paraId="1318D3E3" w14:textId="77777777" w:rsidTr="005F3DD5">
        <w:trPr>
          <w:trHeight w:val="278"/>
          <w:jc w:val="center"/>
        </w:trPr>
        <w:tc>
          <w:tcPr>
            <w:tcW w:w="1525" w:type="dxa"/>
            <w:tcBorders>
              <w:top w:val="single" w:sz="4" w:space="0" w:color="000000"/>
              <w:left w:val="single" w:sz="4" w:space="0" w:color="000000"/>
              <w:bottom w:val="single" w:sz="4" w:space="0" w:color="000000"/>
              <w:right w:val="single" w:sz="4" w:space="0" w:color="000000"/>
            </w:tcBorders>
            <w:vAlign w:val="center"/>
            <w:hideMark/>
          </w:tcPr>
          <w:p w14:paraId="6F35C0BD" w14:textId="77777777" w:rsidR="004F65F7" w:rsidRPr="0098083F" w:rsidRDefault="004F65F7" w:rsidP="005F3DD5">
            <w:pPr>
              <w:widowControl w:val="0"/>
              <w:autoSpaceDE w:val="0"/>
              <w:autoSpaceDN w:val="0"/>
              <w:jc w:val="both"/>
              <w:rPr>
                <w:rFonts w:eastAsia="Times New Roman" w:cstheme="minorHAnsi"/>
                <w:sz w:val="16"/>
                <w:szCs w:val="16"/>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7C2FFBB5" w14:textId="77777777" w:rsidR="004F65F7" w:rsidRPr="0098083F" w:rsidRDefault="004F65F7" w:rsidP="005F3DD5">
            <w:pPr>
              <w:widowControl w:val="0"/>
              <w:autoSpaceDE w:val="0"/>
              <w:autoSpaceDN w:val="0"/>
              <w:jc w:val="center"/>
              <w:rPr>
                <w:rFonts w:eastAsia="Times New Roman" w:cstheme="minorHAnsi"/>
                <w:sz w:val="16"/>
                <w:szCs w:val="16"/>
              </w:rPr>
            </w:pPr>
          </w:p>
        </w:tc>
        <w:tc>
          <w:tcPr>
            <w:tcW w:w="1170" w:type="dxa"/>
            <w:tcBorders>
              <w:top w:val="single" w:sz="4" w:space="0" w:color="000000"/>
              <w:left w:val="single" w:sz="4" w:space="0" w:color="000000"/>
              <w:bottom w:val="single" w:sz="4" w:space="0" w:color="000000"/>
              <w:right w:val="single" w:sz="4" w:space="0" w:color="000000"/>
            </w:tcBorders>
          </w:tcPr>
          <w:p w14:paraId="57D84211" w14:textId="77777777" w:rsidR="004F65F7" w:rsidRPr="0098083F" w:rsidRDefault="004F65F7" w:rsidP="005F3DD5">
            <w:pPr>
              <w:widowControl w:val="0"/>
              <w:autoSpaceDE w:val="0"/>
              <w:autoSpaceDN w:val="0"/>
              <w:jc w:val="center"/>
              <w:rPr>
                <w:rFonts w:eastAsia="Times New Roman" w:cstheme="minorHAnsi"/>
                <w:sz w:val="16"/>
                <w:szCs w:val="16"/>
              </w:rPr>
            </w:pPr>
          </w:p>
        </w:tc>
        <w:tc>
          <w:tcPr>
            <w:tcW w:w="990" w:type="dxa"/>
            <w:tcBorders>
              <w:top w:val="single" w:sz="4" w:space="0" w:color="000000"/>
              <w:left w:val="single" w:sz="4" w:space="0" w:color="000000"/>
              <w:bottom w:val="single" w:sz="4" w:space="0" w:color="000000"/>
              <w:right w:val="single" w:sz="4" w:space="0" w:color="000000"/>
            </w:tcBorders>
          </w:tcPr>
          <w:p w14:paraId="1E6B74FF" w14:textId="77777777" w:rsidR="004F65F7" w:rsidRPr="0098083F" w:rsidRDefault="004F65F7" w:rsidP="005F3DD5">
            <w:pPr>
              <w:widowControl w:val="0"/>
              <w:autoSpaceDE w:val="0"/>
              <w:autoSpaceDN w:val="0"/>
              <w:jc w:val="center"/>
              <w:rPr>
                <w:rFonts w:eastAsia="Times New Roman" w:cstheme="minorHAnsi"/>
                <w:sz w:val="16"/>
                <w:szCs w:val="16"/>
              </w:rPr>
            </w:pPr>
          </w:p>
        </w:tc>
        <w:tc>
          <w:tcPr>
            <w:tcW w:w="1175" w:type="dxa"/>
            <w:tcBorders>
              <w:top w:val="single" w:sz="4" w:space="0" w:color="000000"/>
              <w:left w:val="single" w:sz="4" w:space="0" w:color="000000"/>
              <w:bottom w:val="single" w:sz="4" w:space="0" w:color="000000"/>
              <w:right w:val="single" w:sz="4" w:space="0" w:color="000000"/>
            </w:tcBorders>
            <w:vAlign w:val="center"/>
          </w:tcPr>
          <w:p w14:paraId="1B7426EB" w14:textId="77777777" w:rsidR="004F65F7" w:rsidRPr="0098083F" w:rsidRDefault="004F65F7" w:rsidP="005F3DD5">
            <w:pPr>
              <w:widowControl w:val="0"/>
              <w:autoSpaceDE w:val="0"/>
              <w:autoSpaceDN w:val="0"/>
              <w:jc w:val="center"/>
              <w:rPr>
                <w:rFonts w:eastAsia="Times New Roman" w:cstheme="minorHAnsi"/>
                <w:sz w:val="16"/>
                <w:szCs w:val="16"/>
              </w:rPr>
            </w:pPr>
          </w:p>
        </w:tc>
        <w:tc>
          <w:tcPr>
            <w:tcW w:w="625" w:type="dxa"/>
            <w:tcBorders>
              <w:top w:val="single" w:sz="4" w:space="0" w:color="000000"/>
              <w:left w:val="single" w:sz="4" w:space="0" w:color="000000"/>
              <w:bottom w:val="single" w:sz="4" w:space="0" w:color="000000"/>
              <w:right w:val="single" w:sz="4" w:space="0" w:color="000000"/>
            </w:tcBorders>
            <w:vAlign w:val="center"/>
          </w:tcPr>
          <w:p w14:paraId="5205B566" w14:textId="77777777" w:rsidR="004F65F7" w:rsidRPr="0098083F" w:rsidRDefault="004F65F7" w:rsidP="005F3DD5">
            <w:pPr>
              <w:widowControl w:val="0"/>
              <w:autoSpaceDE w:val="0"/>
              <w:autoSpaceDN w:val="0"/>
              <w:jc w:val="center"/>
              <w:rPr>
                <w:rFonts w:eastAsia="Times New Roman" w:cstheme="minorHAnsi"/>
                <w:sz w:val="16"/>
                <w:szCs w:val="16"/>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400CF474" w14:textId="77777777" w:rsidR="004F65F7" w:rsidRPr="0098083F" w:rsidRDefault="004F65F7" w:rsidP="005F3DD5">
            <w:pPr>
              <w:widowControl w:val="0"/>
              <w:autoSpaceDE w:val="0"/>
              <w:autoSpaceDN w:val="0"/>
              <w:ind w:firstLine="4"/>
              <w:jc w:val="center"/>
              <w:rPr>
                <w:rFonts w:eastAsia="Times New Roman" w:cstheme="minorHAnsi"/>
                <w:sz w:val="16"/>
                <w:szCs w:val="16"/>
              </w:rPr>
            </w:pPr>
          </w:p>
        </w:tc>
        <w:tc>
          <w:tcPr>
            <w:tcW w:w="1720" w:type="dxa"/>
            <w:tcBorders>
              <w:top w:val="single" w:sz="4" w:space="0" w:color="000000"/>
              <w:left w:val="single" w:sz="4" w:space="0" w:color="000000"/>
              <w:bottom w:val="single" w:sz="4" w:space="0" w:color="000000"/>
              <w:right w:val="single" w:sz="4" w:space="0" w:color="000000"/>
            </w:tcBorders>
            <w:vAlign w:val="center"/>
          </w:tcPr>
          <w:p w14:paraId="4C0ADD48" w14:textId="77777777" w:rsidR="004F65F7" w:rsidRPr="0098083F" w:rsidRDefault="004F65F7" w:rsidP="005F3DD5">
            <w:pPr>
              <w:widowControl w:val="0"/>
              <w:autoSpaceDE w:val="0"/>
              <w:autoSpaceDN w:val="0"/>
              <w:ind w:left="27" w:hanging="27"/>
              <w:jc w:val="center"/>
              <w:rPr>
                <w:rFonts w:eastAsia="Times New Roman" w:cstheme="minorHAnsi"/>
                <w:sz w:val="16"/>
                <w:szCs w:val="16"/>
              </w:rPr>
            </w:pPr>
          </w:p>
        </w:tc>
        <w:tc>
          <w:tcPr>
            <w:tcW w:w="535" w:type="dxa"/>
            <w:tcBorders>
              <w:top w:val="single" w:sz="4" w:space="0" w:color="000000"/>
              <w:left w:val="single" w:sz="4" w:space="0" w:color="000000"/>
              <w:bottom w:val="single" w:sz="4" w:space="0" w:color="000000"/>
              <w:right w:val="single" w:sz="4" w:space="0" w:color="000000"/>
            </w:tcBorders>
            <w:vAlign w:val="center"/>
          </w:tcPr>
          <w:p w14:paraId="57D7F683" w14:textId="77777777" w:rsidR="004F65F7" w:rsidRPr="0098083F" w:rsidRDefault="004F65F7" w:rsidP="005F3DD5">
            <w:pPr>
              <w:widowControl w:val="0"/>
              <w:autoSpaceDE w:val="0"/>
              <w:autoSpaceDN w:val="0"/>
              <w:jc w:val="center"/>
              <w:rPr>
                <w:rFonts w:eastAsia="Times New Roman" w:cstheme="minorHAnsi"/>
                <w:sz w:val="16"/>
                <w:szCs w:val="16"/>
              </w:rPr>
            </w:pPr>
          </w:p>
        </w:tc>
      </w:tr>
      <w:tr w:rsidR="004F65F7" w:rsidRPr="00B37324" w14:paraId="31CF0AAE" w14:textId="77777777" w:rsidTr="005F3DD5">
        <w:trPr>
          <w:trHeight w:val="260"/>
          <w:jc w:val="center"/>
        </w:trPr>
        <w:tc>
          <w:tcPr>
            <w:tcW w:w="1525" w:type="dxa"/>
            <w:tcBorders>
              <w:top w:val="single" w:sz="4" w:space="0" w:color="000000"/>
              <w:left w:val="single" w:sz="4" w:space="0" w:color="000000"/>
              <w:bottom w:val="single" w:sz="4" w:space="0" w:color="000000"/>
              <w:right w:val="single" w:sz="4" w:space="0" w:color="000000"/>
            </w:tcBorders>
            <w:vAlign w:val="center"/>
            <w:hideMark/>
          </w:tcPr>
          <w:p w14:paraId="3A856C34" w14:textId="77777777" w:rsidR="004F65F7" w:rsidRPr="0098083F" w:rsidRDefault="004F65F7" w:rsidP="005F3DD5">
            <w:pPr>
              <w:widowControl w:val="0"/>
              <w:autoSpaceDE w:val="0"/>
              <w:autoSpaceDN w:val="0"/>
              <w:jc w:val="both"/>
              <w:rPr>
                <w:rFonts w:eastAsia="Times New Roman" w:cstheme="minorHAnsi"/>
                <w:sz w:val="16"/>
                <w:szCs w:val="16"/>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2B94DE55" w14:textId="77777777" w:rsidR="004F65F7" w:rsidRPr="0098083F" w:rsidRDefault="004F65F7" w:rsidP="005F3DD5">
            <w:pPr>
              <w:widowControl w:val="0"/>
              <w:autoSpaceDE w:val="0"/>
              <w:autoSpaceDN w:val="0"/>
              <w:jc w:val="center"/>
              <w:rPr>
                <w:rFonts w:eastAsia="Times New Roman" w:cstheme="minorHAnsi"/>
                <w:sz w:val="16"/>
                <w:szCs w:val="16"/>
              </w:rPr>
            </w:pPr>
          </w:p>
        </w:tc>
        <w:tc>
          <w:tcPr>
            <w:tcW w:w="1170" w:type="dxa"/>
            <w:tcBorders>
              <w:top w:val="single" w:sz="4" w:space="0" w:color="000000"/>
              <w:left w:val="single" w:sz="4" w:space="0" w:color="000000"/>
              <w:bottom w:val="single" w:sz="4" w:space="0" w:color="000000"/>
              <w:right w:val="single" w:sz="4" w:space="0" w:color="000000"/>
            </w:tcBorders>
          </w:tcPr>
          <w:p w14:paraId="09223BBF" w14:textId="77777777" w:rsidR="004F65F7" w:rsidRPr="0098083F" w:rsidRDefault="004F65F7" w:rsidP="005F3DD5">
            <w:pPr>
              <w:widowControl w:val="0"/>
              <w:autoSpaceDE w:val="0"/>
              <w:autoSpaceDN w:val="0"/>
              <w:jc w:val="center"/>
              <w:rPr>
                <w:rFonts w:eastAsia="Times New Roman" w:cstheme="minorHAnsi"/>
                <w:sz w:val="16"/>
                <w:szCs w:val="16"/>
              </w:rPr>
            </w:pPr>
          </w:p>
        </w:tc>
        <w:tc>
          <w:tcPr>
            <w:tcW w:w="990" w:type="dxa"/>
            <w:tcBorders>
              <w:top w:val="single" w:sz="4" w:space="0" w:color="000000"/>
              <w:left w:val="single" w:sz="4" w:space="0" w:color="000000"/>
              <w:bottom w:val="single" w:sz="4" w:space="0" w:color="000000"/>
              <w:right w:val="single" w:sz="4" w:space="0" w:color="000000"/>
            </w:tcBorders>
          </w:tcPr>
          <w:p w14:paraId="015AD233" w14:textId="77777777" w:rsidR="004F65F7" w:rsidRPr="0098083F" w:rsidRDefault="004F65F7" w:rsidP="005F3DD5">
            <w:pPr>
              <w:widowControl w:val="0"/>
              <w:autoSpaceDE w:val="0"/>
              <w:autoSpaceDN w:val="0"/>
              <w:jc w:val="center"/>
              <w:rPr>
                <w:rFonts w:eastAsia="Times New Roman" w:cstheme="minorHAnsi"/>
                <w:sz w:val="16"/>
                <w:szCs w:val="16"/>
              </w:rPr>
            </w:pPr>
          </w:p>
        </w:tc>
        <w:tc>
          <w:tcPr>
            <w:tcW w:w="1175" w:type="dxa"/>
            <w:tcBorders>
              <w:top w:val="single" w:sz="4" w:space="0" w:color="000000"/>
              <w:left w:val="single" w:sz="4" w:space="0" w:color="000000"/>
              <w:bottom w:val="single" w:sz="4" w:space="0" w:color="000000"/>
              <w:right w:val="single" w:sz="4" w:space="0" w:color="000000"/>
            </w:tcBorders>
            <w:vAlign w:val="center"/>
          </w:tcPr>
          <w:p w14:paraId="143EB0C4" w14:textId="77777777" w:rsidR="004F65F7" w:rsidRPr="0098083F" w:rsidRDefault="004F65F7" w:rsidP="005F3DD5">
            <w:pPr>
              <w:widowControl w:val="0"/>
              <w:autoSpaceDE w:val="0"/>
              <w:autoSpaceDN w:val="0"/>
              <w:jc w:val="center"/>
              <w:rPr>
                <w:rFonts w:eastAsia="Times New Roman" w:cstheme="minorHAnsi"/>
                <w:sz w:val="16"/>
                <w:szCs w:val="16"/>
              </w:rPr>
            </w:pPr>
          </w:p>
        </w:tc>
        <w:tc>
          <w:tcPr>
            <w:tcW w:w="625" w:type="dxa"/>
            <w:tcBorders>
              <w:top w:val="single" w:sz="4" w:space="0" w:color="000000"/>
              <w:left w:val="single" w:sz="4" w:space="0" w:color="000000"/>
              <w:bottom w:val="single" w:sz="4" w:space="0" w:color="000000"/>
              <w:right w:val="single" w:sz="4" w:space="0" w:color="000000"/>
            </w:tcBorders>
            <w:vAlign w:val="center"/>
          </w:tcPr>
          <w:p w14:paraId="4410188F" w14:textId="77777777" w:rsidR="004F65F7" w:rsidRPr="0098083F" w:rsidRDefault="004F65F7" w:rsidP="005F3DD5">
            <w:pPr>
              <w:widowControl w:val="0"/>
              <w:autoSpaceDE w:val="0"/>
              <w:autoSpaceDN w:val="0"/>
              <w:jc w:val="center"/>
              <w:rPr>
                <w:rFonts w:eastAsia="Times New Roman" w:cstheme="minorHAnsi"/>
                <w:sz w:val="16"/>
                <w:szCs w:val="16"/>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388B049F" w14:textId="77777777" w:rsidR="004F65F7" w:rsidRPr="0098083F" w:rsidRDefault="004F65F7" w:rsidP="005F3DD5">
            <w:pPr>
              <w:widowControl w:val="0"/>
              <w:autoSpaceDE w:val="0"/>
              <w:autoSpaceDN w:val="0"/>
              <w:ind w:firstLine="4"/>
              <w:jc w:val="center"/>
              <w:rPr>
                <w:rFonts w:eastAsia="Times New Roman" w:cstheme="minorHAnsi"/>
                <w:sz w:val="16"/>
                <w:szCs w:val="16"/>
              </w:rPr>
            </w:pPr>
          </w:p>
        </w:tc>
        <w:tc>
          <w:tcPr>
            <w:tcW w:w="1720" w:type="dxa"/>
            <w:tcBorders>
              <w:top w:val="single" w:sz="4" w:space="0" w:color="000000"/>
              <w:left w:val="single" w:sz="4" w:space="0" w:color="000000"/>
              <w:bottom w:val="single" w:sz="4" w:space="0" w:color="000000"/>
              <w:right w:val="single" w:sz="4" w:space="0" w:color="000000"/>
            </w:tcBorders>
            <w:vAlign w:val="center"/>
          </w:tcPr>
          <w:p w14:paraId="483D21AD" w14:textId="77777777" w:rsidR="004F65F7" w:rsidRPr="0098083F" w:rsidRDefault="004F65F7" w:rsidP="005F3DD5">
            <w:pPr>
              <w:widowControl w:val="0"/>
              <w:autoSpaceDE w:val="0"/>
              <w:autoSpaceDN w:val="0"/>
              <w:ind w:left="27" w:hanging="27"/>
              <w:jc w:val="center"/>
              <w:rPr>
                <w:rFonts w:eastAsia="Times New Roman" w:cstheme="minorHAnsi"/>
                <w:sz w:val="16"/>
                <w:szCs w:val="16"/>
              </w:rPr>
            </w:pPr>
          </w:p>
        </w:tc>
        <w:tc>
          <w:tcPr>
            <w:tcW w:w="535" w:type="dxa"/>
            <w:tcBorders>
              <w:top w:val="single" w:sz="4" w:space="0" w:color="000000"/>
              <w:left w:val="single" w:sz="4" w:space="0" w:color="000000"/>
              <w:bottom w:val="single" w:sz="4" w:space="0" w:color="000000"/>
              <w:right w:val="single" w:sz="4" w:space="0" w:color="000000"/>
            </w:tcBorders>
            <w:vAlign w:val="center"/>
          </w:tcPr>
          <w:p w14:paraId="6C41C27C" w14:textId="77777777" w:rsidR="004F65F7" w:rsidRPr="0098083F" w:rsidRDefault="004F65F7" w:rsidP="005F3DD5">
            <w:pPr>
              <w:widowControl w:val="0"/>
              <w:autoSpaceDE w:val="0"/>
              <w:autoSpaceDN w:val="0"/>
              <w:jc w:val="center"/>
              <w:rPr>
                <w:rFonts w:eastAsia="Times New Roman" w:cstheme="minorHAnsi"/>
                <w:sz w:val="16"/>
                <w:szCs w:val="16"/>
              </w:rPr>
            </w:pPr>
          </w:p>
        </w:tc>
      </w:tr>
      <w:tr w:rsidR="004F65F7" w:rsidRPr="00B37324" w14:paraId="18EB7367" w14:textId="77777777" w:rsidTr="005F3DD5">
        <w:trPr>
          <w:trHeight w:val="296"/>
          <w:jc w:val="center"/>
        </w:trPr>
        <w:tc>
          <w:tcPr>
            <w:tcW w:w="1525" w:type="dxa"/>
            <w:tcBorders>
              <w:top w:val="single" w:sz="4" w:space="0" w:color="000000"/>
              <w:left w:val="single" w:sz="4" w:space="0" w:color="000000"/>
              <w:bottom w:val="single" w:sz="4" w:space="0" w:color="000000"/>
              <w:right w:val="single" w:sz="4" w:space="0" w:color="000000"/>
            </w:tcBorders>
            <w:shd w:val="clear" w:color="auto" w:fill="D9E0F1"/>
            <w:vAlign w:val="center"/>
            <w:hideMark/>
          </w:tcPr>
          <w:p w14:paraId="6ED983F5" w14:textId="77777777" w:rsidR="004F65F7" w:rsidRPr="0098083F" w:rsidRDefault="004F65F7" w:rsidP="005F3DD5">
            <w:pPr>
              <w:widowControl w:val="0"/>
              <w:autoSpaceDE w:val="0"/>
              <w:autoSpaceDN w:val="0"/>
              <w:ind w:right="222"/>
              <w:jc w:val="right"/>
              <w:rPr>
                <w:rFonts w:eastAsia="Times New Roman" w:cstheme="minorHAnsi"/>
                <w:b/>
                <w:color w:val="FFFFFF"/>
                <w:sz w:val="16"/>
                <w:szCs w:val="16"/>
              </w:rPr>
            </w:pPr>
            <w:r w:rsidRPr="0098083F">
              <w:rPr>
                <w:rFonts w:eastAsia="Times New Roman" w:cstheme="minorHAnsi"/>
                <w:b/>
                <w:sz w:val="16"/>
              </w:rPr>
              <w:t>Sub TOTALS</w:t>
            </w:r>
          </w:p>
        </w:tc>
        <w:tc>
          <w:tcPr>
            <w:tcW w:w="900" w:type="dxa"/>
            <w:tcBorders>
              <w:top w:val="single" w:sz="4" w:space="0" w:color="000000"/>
              <w:left w:val="single" w:sz="4" w:space="0" w:color="000000"/>
              <w:bottom w:val="single" w:sz="4" w:space="0" w:color="000000"/>
              <w:right w:val="single" w:sz="4" w:space="0" w:color="000000"/>
            </w:tcBorders>
            <w:shd w:val="clear" w:color="auto" w:fill="D9E0F1"/>
          </w:tcPr>
          <w:p w14:paraId="29A84A89" w14:textId="77777777" w:rsidR="004F65F7" w:rsidRPr="0098083F" w:rsidRDefault="004F65F7" w:rsidP="005F3DD5">
            <w:pPr>
              <w:widowControl w:val="0"/>
              <w:autoSpaceDE w:val="0"/>
              <w:autoSpaceDN w:val="0"/>
              <w:jc w:val="center"/>
              <w:rPr>
                <w:rFonts w:eastAsia="Times New Roman" w:cstheme="minorHAnsi"/>
                <w:b/>
                <w:color w:val="FFFFFF"/>
                <w:sz w:val="16"/>
                <w:szCs w:val="16"/>
              </w:rPr>
            </w:pPr>
          </w:p>
        </w:tc>
        <w:tc>
          <w:tcPr>
            <w:tcW w:w="1170" w:type="dxa"/>
            <w:tcBorders>
              <w:top w:val="single" w:sz="4" w:space="0" w:color="000000"/>
              <w:left w:val="single" w:sz="4" w:space="0" w:color="000000"/>
              <w:bottom w:val="single" w:sz="4" w:space="0" w:color="000000"/>
              <w:right w:val="single" w:sz="4" w:space="0" w:color="000000"/>
            </w:tcBorders>
            <w:shd w:val="clear" w:color="auto" w:fill="D9E0F1"/>
          </w:tcPr>
          <w:p w14:paraId="38403F6A" w14:textId="77777777" w:rsidR="004F65F7" w:rsidRPr="0098083F" w:rsidRDefault="004F65F7" w:rsidP="005F3DD5">
            <w:pPr>
              <w:widowControl w:val="0"/>
              <w:autoSpaceDE w:val="0"/>
              <w:autoSpaceDN w:val="0"/>
              <w:jc w:val="center"/>
              <w:rPr>
                <w:rFonts w:eastAsia="Times New Roman" w:cstheme="minorHAnsi"/>
                <w:b/>
                <w:color w:val="FFFFFF"/>
                <w:sz w:val="16"/>
                <w:szCs w:val="16"/>
              </w:rPr>
            </w:pPr>
          </w:p>
        </w:tc>
        <w:tc>
          <w:tcPr>
            <w:tcW w:w="990" w:type="dxa"/>
            <w:tcBorders>
              <w:top w:val="single" w:sz="4" w:space="0" w:color="000000"/>
              <w:left w:val="single" w:sz="4" w:space="0" w:color="000000"/>
              <w:bottom w:val="single" w:sz="4" w:space="0" w:color="000000"/>
              <w:right w:val="single" w:sz="4" w:space="0" w:color="000000"/>
            </w:tcBorders>
            <w:shd w:val="clear" w:color="auto" w:fill="D9E0F1"/>
          </w:tcPr>
          <w:p w14:paraId="13CD9097" w14:textId="77777777" w:rsidR="004F65F7" w:rsidRPr="0098083F" w:rsidRDefault="004F65F7" w:rsidP="005F3DD5">
            <w:pPr>
              <w:widowControl w:val="0"/>
              <w:autoSpaceDE w:val="0"/>
              <w:autoSpaceDN w:val="0"/>
              <w:jc w:val="center"/>
              <w:rPr>
                <w:rFonts w:eastAsia="Times New Roman" w:cstheme="minorHAnsi"/>
                <w:b/>
                <w:color w:val="FFFFFF"/>
                <w:sz w:val="16"/>
                <w:szCs w:val="16"/>
              </w:rPr>
            </w:pPr>
          </w:p>
        </w:tc>
        <w:tc>
          <w:tcPr>
            <w:tcW w:w="1175" w:type="dxa"/>
            <w:tcBorders>
              <w:top w:val="single" w:sz="4" w:space="0" w:color="000000"/>
              <w:left w:val="single" w:sz="4" w:space="0" w:color="000000"/>
              <w:bottom w:val="single" w:sz="4" w:space="0" w:color="000000"/>
              <w:right w:val="single" w:sz="4" w:space="0" w:color="000000"/>
            </w:tcBorders>
            <w:shd w:val="clear" w:color="auto" w:fill="D9E0F1"/>
          </w:tcPr>
          <w:p w14:paraId="5030A47B" w14:textId="77777777" w:rsidR="004F65F7" w:rsidRPr="0098083F" w:rsidRDefault="004F65F7" w:rsidP="005F3DD5">
            <w:pPr>
              <w:widowControl w:val="0"/>
              <w:autoSpaceDE w:val="0"/>
              <w:autoSpaceDN w:val="0"/>
              <w:jc w:val="center"/>
              <w:rPr>
                <w:rFonts w:eastAsia="Times New Roman" w:cstheme="minorHAnsi"/>
                <w:b/>
                <w:color w:val="FFFFFF"/>
                <w:sz w:val="16"/>
                <w:szCs w:val="16"/>
              </w:rPr>
            </w:pPr>
          </w:p>
        </w:tc>
        <w:tc>
          <w:tcPr>
            <w:tcW w:w="625" w:type="dxa"/>
            <w:tcBorders>
              <w:top w:val="single" w:sz="4" w:space="0" w:color="000000"/>
              <w:left w:val="single" w:sz="4" w:space="0" w:color="000000"/>
              <w:bottom w:val="single" w:sz="4" w:space="0" w:color="000000"/>
              <w:right w:val="single" w:sz="4" w:space="0" w:color="000000"/>
            </w:tcBorders>
            <w:shd w:val="clear" w:color="auto" w:fill="D9E0F1"/>
          </w:tcPr>
          <w:p w14:paraId="7522E24A" w14:textId="77777777" w:rsidR="004F65F7" w:rsidRPr="0098083F" w:rsidRDefault="004F65F7" w:rsidP="005F3DD5">
            <w:pPr>
              <w:widowControl w:val="0"/>
              <w:autoSpaceDE w:val="0"/>
              <w:autoSpaceDN w:val="0"/>
              <w:jc w:val="center"/>
              <w:rPr>
                <w:rFonts w:eastAsia="Times New Roman" w:cstheme="minorHAnsi"/>
                <w:b/>
                <w:color w:val="FFFFFF"/>
                <w:sz w:val="16"/>
                <w:szCs w:val="16"/>
              </w:rPr>
            </w:pPr>
          </w:p>
        </w:tc>
        <w:tc>
          <w:tcPr>
            <w:tcW w:w="720" w:type="dxa"/>
            <w:tcBorders>
              <w:top w:val="single" w:sz="4" w:space="0" w:color="000000"/>
              <w:left w:val="single" w:sz="4" w:space="0" w:color="000000"/>
              <w:bottom w:val="single" w:sz="4" w:space="0" w:color="000000"/>
              <w:right w:val="single" w:sz="4" w:space="0" w:color="000000"/>
            </w:tcBorders>
            <w:shd w:val="clear" w:color="auto" w:fill="D9E0F1"/>
            <w:vAlign w:val="center"/>
          </w:tcPr>
          <w:p w14:paraId="56502864" w14:textId="77777777" w:rsidR="004F65F7" w:rsidRPr="0098083F" w:rsidRDefault="004F65F7" w:rsidP="005F3DD5">
            <w:pPr>
              <w:widowControl w:val="0"/>
              <w:autoSpaceDE w:val="0"/>
              <w:autoSpaceDN w:val="0"/>
              <w:ind w:firstLine="4"/>
              <w:jc w:val="center"/>
              <w:rPr>
                <w:rFonts w:eastAsia="Times New Roman" w:cstheme="minorHAnsi"/>
                <w:b/>
                <w:color w:val="FFFFFF"/>
                <w:sz w:val="16"/>
                <w:szCs w:val="16"/>
              </w:rPr>
            </w:pPr>
          </w:p>
        </w:tc>
        <w:tc>
          <w:tcPr>
            <w:tcW w:w="1720" w:type="dxa"/>
            <w:tcBorders>
              <w:top w:val="single" w:sz="4" w:space="0" w:color="000000"/>
              <w:left w:val="single" w:sz="4" w:space="0" w:color="000000"/>
              <w:bottom w:val="single" w:sz="4" w:space="0" w:color="000000"/>
              <w:right w:val="single" w:sz="4" w:space="0" w:color="000000"/>
            </w:tcBorders>
            <w:shd w:val="clear" w:color="auto" w:fill="D9E0F1"/>
            <w:vAlign w:val="center"/>
          </w:tcPr>
          <w:p w14:paraId="5C2A79BD" w14:textId="77777777" w:rsidR="004F65F7" w:rsidRPr="0098083F" w:rsidRDefault="004F65F7" w:rsidP="005F3DD5">
            <w:pPr>
              <w:widowControl w:val="0"/>
              <w:autoSpaceDE w:val="0"/>
              <w:autoSpaceDN w:val="0"/>
              <w:ind w:left="27" w:hanging="27"/>
              <w:jc w:val="center"/>
              <w:rPr>
                <w:rFonts w:eastAsia="Times New Roman" w:cstheme="minorHAnsi"/>
                <w:b/>
                <w:color w:val="FFFFFF"/>
                <w:sz w:val="16"/>
                <w:szCs w:val="16"/>
              </w:rPr>
            </w:pPr>
          </w:p>
        </w:tc>
        <w:tc>
          <w:tcPr>
            <w:tcW w:w="535" w:type="dxa"/>
            <w:tcBorders>
              <w:top w:val="single" w:sz="4" w:space="0" w:color="000000"/>
              <w:left w:val="single" w:sz="4" w:space="0" w:color="000000"/>
              <w:bottom w:val="single" w:sz="4" w:space="0" w:color="000000"/>
              <w:right w:val="single" w:sz="4" w:space="0" w:color="000000"/>
            </w:tcBorders>
            <w:shd w:val="clear" w:color="auto" w:fill="D9E0F1"/>
            <w:vAlign w:val="center"/>
          </w:tcPr>
          <w:p w14:paraId="648D39B3" w14:textId="77777777" w:rsidR="004F65F7" w:rsidRPr="0098083F" w:rsidRDefault="004F65F7" w:rsidP="005F3DD5">
            <w:pPr>
              <w:widowControl w:val="0"/>
              <w:autoSpaceDE w:val="0"/>
              <w:autoSpaceDN w:val="0"/>
              <w:jc w:val="center"/>
              <w:rPr>
                <w:rFonts w:eastAsia="Times New Roman" w:cstheme="minorHAnsi"/>
                <w:b/>
                <w:color w:val="FFFFFF"/>
                <w:sz w:val="16"/>
                <w:szCs w:val="16"/>
              </w:rPr>
            </w:pPr>
          </w:p>
        </w:tc>
      </w:tr>
      <w:tr w:rsidR="004F65F7" w:rsidRPr="00B37324" w14:paraId="25D38455" w14:textId="77777777" w:rsidTr="005F3DD5">
        <w:trPr>
          <w:trHeight w:val="209"/>
          <w:jc w:val="center"/>
        </w:trPr>
        <w:tc>
          <w:tcPr>
            <w:tcW w:w="1525" w:type="dxa"/>
            <w:tcBorders>
              <w:top w:val="single" w:sz="4" w:space="0" w:color="000000"/>
              <w:left w:val="single" w:sz="4" w:space="0" w:color="000000"/>
              <w:bottom w:val="single" w:sz="4" w:space="0" w:color="000000"/>
              <w:right w:val="single" w:sz="4" w:space="0" w:color="000000"/>
            </w:tcBorders>
            <w:vAlign w:val="center"/>
            <w:hideMark/>
          </w:tcPr>
          <w:p w14:paraId="1BB6F510" w14:textId="77777777" w:rsidR="004F65F7" w:rsidRPr="0098083F" w:rsidRDefault="004F65F7" w:rsidP="005F3DD5">
            <w:pPr>
              <w:autoSpaceDN w:val="0"/>
              <w:ind w:right="222"/>
              <w:jc w:val="right"/>
              <w:rPr>
                <w:rFonts w:eastAsia="Times New Roman" w:cstheme="minorHAnsi"/>
                <w:b/>
                <w:color w:val="000000"/>
                <w:sz w:val="16"/>
                <w:szCs w:val="16"/>
              </w:rPr>
            </w:pPr>
            <w:r w:rsidRPr="0098083F">
              <w:rPr>
                <w:rFonts w:eastAsia="Times New Roman" w:cstheme="minorHAnsi"/>
                <w:b/>
                <w:bCs/>
                <w:color w:val="000000"/>
                <w:sz w:val="16"/>
                <w:szCs w:val="16"/>
              </w:rPr>
              <w:t>TBD</w:t>
            </w:r>
          </w:p>
        </w:tc>
        <w:tc>
          <w:tcPr>
            <w:tcW w:w="900" w:type="dxa"/>
            <w:tcBorders>
              <w:top w:val="single" w:sz="4" w:space="0" w:color="000000"/>
              <w:left w:val="single" w:sz="4" w:space="0" w:color="000000"/>
              <w:bottom w:val="single" w:sz="4" w:space="0" w:color="000000"/>
              <w:right w:val="single" w:sz="4" w:space="0" w:color="000000"/>
            </w:tcBorders>
            <w:vAlign w:val="center"/>
          </w:tcPr>
          <w:p w14:paraId="54E41498" w14:textId="77777777" w:rsidR="004F65F7" w:rsidRPr="0098083F" w:rsidRDefault="004F65F7" w:rsidP="005F3DD5">
            <w:pPr>
              <w:widowControl w:val="0"/>
              <w:autoSpaceDE w:val="0"/>
              <w:autoSpaceDN w:val="0"/>
              <w:jc w:val="center"/>
              <w:rPr>
                <w:rFonts w:eastAsia="Times New Roman" w:cstheme="minorHAnsi"/>
                <w:sz w:val="16"/>
                <w:szCs w:val="16"/>
              </w:rPr>
            </w:pPr>
          </w:p>
        </w:tc>
        <w:tc>
          <w:tcPr>
            <w:tcW w:w="1170" w:type="dxa"/>
            <w:tcBorders>
              <w:top w:val="single" w:sz="4" w:space="0" w:color="000000"/>
              <w:left w:val="single" w:sz="4" w:space="0" w:color="000000"/>
              <w:bottom w:val="single" w:sz="4" w:space="0" w:color="000000"/>
              <w:right w:val="single" w:sz="4" w:space="0" w:color="000000"/>
            </w:tcBorders>
          </w:tcPr>
          <w:p w14:paraId="4CF6E462" w14:textId="77777777" w:rsidR="004F65F7" w:rsidRPr="0098083F" w:rsidRDefault="004F65F7" w:rsidP="005F3DD5">
            <w:pPr>
              <w:widowControl w:val="0"/>
              <w:autoSpaceDE w:val="0"/>
              <w:autoSpaceDN w:val="0"/>
              <w:jc w:val="center"/>
              <w:rPr>
                <w:rFonts w:eastAsia="Times New Roman" w:cstheme="minorHAnsi"/>
                <w:sz w:val="16"/>
                <w:szCs w:val="16"/>
              </w:rPr>
            </w:pPr>
          </w:p>
        </w:tc>
        <w:tc>
          <w:tcPr>
            <w:tcW w:w="990" w:type="dxa"/>
            <w:tcBorders>
              <w:top w:val="single" w:sz="4" w:space="0" w:color="000000"/>
              <w:left w:val="single" w:sz="4" w:space="0" w:color="000000"/>
              <w:bottom w:val="single" w:sz="4" w:space="0" w:color="000000"/>
              <w:right w:val="single" w:sz="4" w:space="0" w:color="000000"/>
            </w:tcBorders>
          </w:tcPr>
          <w:p w14:paraId="36A46349" w14:textId="77777777" w:rsidR="004F65F7" w:rsidRPr="0098083F" w:rsidRDefault="004F65F7" w:rsidP="005F3DD5">
            <w:pPr>
              <w:widowControl w:val="0"/>
              <w:autoSpaceDE w:val="0"/>
              <w:autoSpaceDN w:val="0"/>
              <w:jc w:val="center"/>
              <w:rPr>
                <w:rFonts w:eastAsia="Times New Roman" w:cstheme="minorHAnsi"/>
                <w:sz w:val="16"/>
                <w:szCs w:val="16"/>
              </w:rPr>
            </w:pPr>
          </w:p>
        </w:tc>
        <w:tc>
          <w:tcPr>
            <w:tcW w:w="1175" w:type="dxa"/>
            <w:tcBorders>
              <w:top w:val="single" w:sz="4" w:space="0" w:color="000000"/>
              <w:left w:val="single" w:sz="4" w:space="0" w:color="000000"/>
              <w:bottom w:val="single" w:sz="4" w:space="0" w:color="000000"/>
              <w:right w:val="single" w:sz="4" w:space="0" w:color="000000"/>
            </w:tcBorders>
            <w:vAlign w:val="center"/>
          </w:tcPr>
          <w:p w14:paraId="5B81BFA2" w14:textId="77777777" w:rsidR="004F65F7" w:rsidRPr="0098083F" w:rsidRDefault="004F65F7" w:rsidP="005F3DD5">
            <w:pPr>
              <w:widowControl w:val="0"/>
              <w:autoSpaceDE w:val="0"/>
              <w:autoSpaceDN w:val="0"/>
              <w:jc w:val="center"/>
              <w:rPr>
                <w:rFonts w:eastAsia="Times New Roman" w:cstheme="minorHAnsi"/>
                <w:sz w:val="16"/>
                <w:szCs w:val="16"/>
              </w:rPr>
            </w:pPr>
          </w:p>
        </w:tc>
        <w:tc>
          <w:tcPr>
            <w:tcW w:w="625" w:type="dxa"/>
            <w:tcBorders>
              <w:top w:val="single" w:sz="4" w:space="0" w:color="000000"/>
              <w:left w:val="single" w:sz="4" w:space="0" w:color="000000"/>
              <w:bottom w:val="single" w:sz="4" w:space="0" w:color="000000"/>
              <w:right w:val="single" w:sz="4" w:space="0" w:color="000000"/>
            </w:tcBorders>
            <w:vAlign w:val="center"/>
          </w:tcPr>
          <w:p w14:paraId="1BA19B12" w14:textId="77777777" w:rsidR="004F65F7" w:rsidRPr="0098083F" w:rsidRDefault="004F65F7" w:rsidP="005F3DD5">
            <w:pPr>
              <w:widowControl w:val="0"/>
              <w:autoSpaceDE w:val="0"/>
              <w:autoSpaceDN w:val="0"/>
              <w:jc w:val="center"/>
              <w:rPr>
                <w:rFonts w:eastAsia="Times New Roman" w:cstheme="minorHAnsi"/>
                <w:sz w:val="16"/>
                <w:szCs w:val="16"/>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21C6C6A0" w14:textId="77777777" w:rsidR="004F65F7" w:rsidRPr="0098083F" w:rsidRDefault="004F65F7" w:rsidP="005F3DD5">
            <w:pPr>
              <w:widowControl w:val="0"/>
              <w:autoSpaceDE w:val="0"/>
              <w:autoSpaceDN w:val="0"/>
              <w:jc w:val="center"/>
              <w:rPr>
                <w:rFonts w:eastAsia="Times New Roman" w:cstheme="minorHAnsi"/>
                <w:sz w:val="16"/>
                <w:szCs w:val="16"/>
              </w:rPr>
            </w:pPr>
          </w:p>
        </w:tc>
        <w:tc>
          <w:tcPr>
            <w:tcW w:w="1720" w:type="dxa"/>
            <w:tcBorders>
              <w:top w:val="single" w:sz="4" w:space="0" w:color="000000"/>
              <w:left w:val="single" w:sz="4" w:space="0" w:color="000000"/>
              <w:bottom w:val="single" w:sz="4" w:space="0" w:color="000000"/>
              <w:right w:val="single" w:sz="4" w:space="0" w:color="000000"/>
            </w:tcBorders>
            <w:vAlign w:val="center"/>
          </w:tcPr>
          <w:p w14:paraId="61BEADBB" w14:textId="77777777" w:rsidR="004F65F7" w:rsidRPr="0098083F" w:rsidRDefault="004F65F7" w:rsidP="005F3DD5">
            <w:pPr>
              <w:widowControl w:val="0"/>
              <w:autoSpaceDE w:val="0"/>
              <w:autoSpaceDN w:val="0"/>
              <w:jc w:val="center"/>
              <w:rPr>
                <w:rFonts w:eastAsia="Times New Roman" w:cstheme="minorHAnsi"/>
                <w:sz w:val="16"/>
                <w:szCs w:val="16"/>
              </w:rPr>
            </w:pPr>
          </w:p>
        </w:tc>
        <w:tc>
          <w:tcPr>
            <w:tcW w:w="535" w:type="dxa"/>
            <w:tcBorders>
              <w:top w:val="single" w:sz="4" w:space="0" w:color="000000"/>
              <w:left w:val="single" w:sz="4" w:space="0" w:color="000000"/>
              <w:bottom w:val="single" w:sz="4" w:space="0" w:color="000000"/>
              <w:right w:val="single" w:sz="4" w:space="0" w:color="000000"/>
            </w:tcBorders>
            <w:vAlign w:val="center"/>
          </w:tcPr>
          <w:p w14:paraId="6B1BD551" w14:textId="77777777" w:rsidR="004F65F7" w:rsidRPr="0098083F" w:rsidRDefault="004F65F7" w:rsidP="005F3DD5">
            <w:pPr>
              <w:widowControl w:val="0"/>
              <w:autoSpaceDE w:val="0"/>
              <w:autoSpaceDN w:val="0"/>
              <w:jc w:val="center"/>
              <w:rPr>
                <w:rFonts w:eastAsia="Times New Roman" w:cstheme="minorHAnsi"/>
                <w:sz w:val="16"/>
                <w:szCs w:val="16"/>
              </w:rPr>
            </w:pPr>
          </w:p>
        </w:tc>
      </w:tr>
      <w:tr w:rsidR="004F65F7" w:rsidRPr="00B37324" w14:paraId="79741A92" w14:textId="77777777" w:rsidTr="005F3DD5">
        <w:trPr>
          <w:trHeight w:val="54"/>
          <w:jc w:val="center"/>
        </w:trPr>
        <w:tc>
          <w:tcPr>
            <w:tcW w:w="1525" w:type="dxa"/>
            <w:tcBorders>
              <w:top w:val="single" w:sz="4" w:space="0" w:color="000000"/>
              <w:left w:val="single" w:sz="4" w:space="0" w:color="000000"/>
              <w:bottom w:val="single" w:sz="4" w:space="0" w:color="000000"/>
              <w:right w:val="single" w:sz="4" w:space="0" w:color="000000"/>
            </w:tcBorders>
            <w:shd w:val="clear" w:color="auto" w:fill="D9E0F1"/>
            <w:vAlign w:val="center"/>
            <w:hideMark/>
          </w:tcPr>
          <w:p w14:paraId="3E8866C1" w14:textId="77777777" w:rsidR="004F65F7" w:rsidRPr="0098083F" w:rsidRDefault="004F65F7" w:rsidP="005F3DD5">
            <w:pPr>
              <w:autoSpaceDN w:val="0"/>
              <w:ind w:right="222"/>
              <w:jc w:val="right"/>
              <w:rPr>
                <w:rFonts w:eastAsia="Times New Roman" w:cstheme="minorHAnsi"/>
                <w:b/>
                <w:bCs/>
                <w:color w:val="000000"/>
                <w:sz w:val="16"/>
                <w:szCs w:val="16"/>
              </w:rPr>
            </w:pPr>
            <w:r w:rsidRPr="0098083F">
              <w:rPr>
                <w:rFonts w:eastAsia="Times New Roman" w:cstheme="minorHAnsi"/>
                <w:b/>
                <w:sz w:val="16"/>
              </w:rPr>
              <w:t>Sub TOTALS</w:t>
            </w:r>
          </w:p>
        </w:tc>
        <w:tc>
          <w:tcPr>
            <w:tcW w:w="900" w:type="dxa"/>
            <w:tcBorders>
              <w:top w:val="single" w:sz="4" w:space="0" w:color="000000"/>
              <w:left w:val="single" w:sz="4" w:space="0" w:color="000000"/>
              <w:bottom w:val="single" w:sz="4" w:space="0" w:color="000000"/>
              <w:right w:val="single" w:sz="4" w:space="0" w:color="000000"/>
            </w:tcBorders>
            <w:shd w:val="clear" w:color="auto" w:fill="D9E0F1"/>
          </w:tcPr>
          <w:p w14:paraId="11DAC498" w14:textId="77777777" w:rsidR="004F65F7" w:rsidRPr="0098083F" w:rsidRDefault="004F65F7" w:rsidP="005F3DD5">
            <w:pPr>
              <w:widowControl w:val="0"/>
              <w:autoSpaceDE w:val="0"/>
              <w:autoSpaceDN w:val="0"/>
              <w:jc w:val="center"/>
              <w:rPr>
                <w:rFonts w:eastAsia="Times New Roman" w:cstheme="minorHAnsi"/>
                <w:sz w:val="16"/>
                <w:szCs w:val="16"/>
              </w:rPr>
            </w:pPr>
          </w:p>
        </w:tc>
        <w:tc>
          <w:tcPr>
            <w:tcW w:w="1170" w:type="dxa"/>
            <w:tcBorders>
              <w:top w:val="single" w:sz="4" w:space="0" w:color="000000"/>
              <w:left w:val="single" w:sz="4" w:space="0" w:color="000000"/>
              <w:bottom w:val="single" w:sz="4" w:space="0" w:color="000000"/>
              <w:right w:val="single" w:sz="4" w:space="0" w:color="000000"/>
            </w:tcBorders>
            <w:shd w:val="clear" w:color="auto" w:fill="D9E0F1"/>
          </w:tcPr>
          <w:p w14:paraId="10B4C3D4" w14:textId="77777777" w:rsidR="004F65F7" w:rsidRPr="0098083F" w:rsidRDefault="004F65F7" w:rsidP="005F3DD5">
            <w:pPr>
              <w:widowControl w:val="0"/>
              <w:autoSpaceDE w:val="0"/>
              <w:autoSpaceDN w:val="0"/>
              <w:jc w:val="center"/>
              <w:rPr>
                <w:rFonts w:eastAsia="Times New Roman" w:cstheme="minorHAnsi"/>
                <w:sz w:val="16"/>
                <w:szCs w:val="16"/>
              </w:rPr>
            </w:pPr>
          </w:p>
        </w:tc>
        <w:tc>
          <w:tcPr>
            <w:tcW w:w="990" w:type="dxa"/>
            <w:tcBorders>
              <w:top w:val="single" w:sz="4" w:space="0" w:color="000000"/>
              <w:left w:val="single" w:sz="4" w:space="0" w:color="000000"/>
              <w:bottom w:val="single" w:sz="4" w:space="0" w:color="000000"/>
              <w:right w:val="single" w:sz="4" w:space="0" w:color="000000"/>
            </w:tcBorders>
            <w:shd w:val="clear" w:color="auto" w:fill="D9E0F1"/>
          </w:tcPr>
          <w:p w14:paraId="01C94FDF" w14:textId="77777777" w:rsidR="004F65F7" w:rsidRPr="0098083F" w:rsidRDefault="004F65F7" w:rsidP="005F3DD5">
            <w:pPr>
              <w:widowControl w:val="0"/>
              <w:autoSpaceDE w:val="0"/>
              <w:autoSpaceDN w:val="0"/>
              <w:jc w:val="center"/>
              <w:rPr>
                <w:rFonts w:eastAsia="Times New Roman" w:cstheme="minorHAnsi"/>
                <w:sz w:val="16"/>
                <w:szCs w:val="16"/>
              </w:rPr>
            </w:pPr>
          </w:p>
        </w:tc>
        <w:tc>
          <w:tcPr>
            <w:tcW w:w="1175" w:type="dxa"/>
            <w:tcBorders>
              <w:top w:val="single" w:sz="4" w:space="0" w:color="000000"/>
              <w:left w:val="single" w:sz="4" w:space="0" w:color="000000"/>
              <w:bottom w:val="single" w:sz="4" w:space="0" w:color="000000"/>
              <w:right w:val="single" w:sz="4" w:space="0" w:color="000000"/>
            </w:tcBorders>
            <w:shd w:val="clear" w:color="auto" w:fill="D9E0F1"/>
          </w:tcPr>
          <w:p w14:paraId="2309C5CD" w14:textId="77777777" w:rsidR="004F65F7" w:rsidRPr="0098083F" w:rsidRDefault="004F65F7" w:rsidP="005F3DD5">
            <w:pPr>
              <w:widowControl w:val="0"/>
              <w:autoSpaceDE w:val="0"/>
              <w:autoSpaceDN w:val="0"/>
              <w:jc w:val="center"/>
              <w:rPr>
                <w:rFonts w:eastAsia="Times New Roman" w:cstheme="minorHAnsi"/>
                <w:sz w:val="16"/>
                <w:szCs w:val="16"/>
              </w:rPr>
            </w:pPr>
          </w:p>
        </w:tc>
        <w:tc>
          <w:tcPr>
            <w:tcW w:w="625" w:type="dxa"/>
            <w:tcBorders>
              <w:top w:val="single" w:sz="4" w:space="0" w:color="000000"/>
              <w:left w:val="single" w:sz="4" w:space="0" w:color="000000"/>
              <w:bottom w:val="single" w:sz="4" w:space="0" w:color="000000"/>
              <w:right w:val="single" w:sz="4" w:space="0" w:color="000000"/>
            </w:tcBorders>
            <w:shd w:val="clear" w:color="auto" w:fill="D9E0F1"/>
          </w:tcPr>
          <w:p w14:paraId="48F60E42" w14:textId="77777777" w:rsidR="004F65F7" w:rsidRPr="0098083F" w:rsidRDefault="004F65F7" w:rsidP="005F3DD5">
            <w:pPr>
              <w:widowControl w:val="0"/>
              <w:autoSpaceDE w:val="0"/>
              <w:autoSpaceDN w:val="0"/>
              <w:jc w:val="center"/>
              <w:rPr>
                <w:rFonts w:eastAsia="Times New Roman" w:cstheme="minorHAnsi"/>
                <w:sz w:val="16"/>
                <w:szCs w:val="16"/>
              </w:rPr>
            </w:pPr>
          </w:p>
        </w:tc>
        <w:tc>
          <w:tcPr>
            <w:tcW w:w="720" w:type="dxa"/>
            <w:tcBorders>
              <w:top w:val="single" w:sz="4" w:space="0" w:color="000000"/>
              <w:left w:val="single" w:sz="4" w:space="0" w:color="000000"/>
              <w:bottom w:val="single" w:sz="4" w:space="0" w:color="000000"/>
              <w:right w:val="single" w:sz="4" w:space="0" w:color="000000"/>
            </w:tcBorders>
            <w:shd w:val="clear" w:color="auto" w:fill="D9E0F1"/>
            <w:vAlign w:val="center"/>
          </w:tcPr>
          <w:p w14:paraId="228DE114" w14:textId="77777777" w:rsidR="004F65F7" w:rsidRPr="0098083F" w:rsidRDefault="004F65F7" w:rsidP="005F3DD5">
            <w:pPr>
              <w:widowControl w:val="0"/>
              <w:autoSpaceDE w:val="0"/>
              <w:autoSpaceDN w:val="0"/>
              <w:jc w:val="center"/>
              <w:rPr>
                <w:rFonts w:eastAsia="Times New Roman" w:cstheme="minorHAnsi"/>
                <w:sz w:val="16"/>
                <w:szCs w:val="16"/>
              </w:rPr>
            </w:pPr>
          </w:p>
        </w:tc>
        <w:tc>
          <w:tcPr>
            <w:tcW w:w="1720" w:type="dxa"/>
            <w:tcBorders>
              <w:top w:val="single" w:sz="4" w:space="0" w:color="000000"/>
              <w:left w:val="single" w:sz="4" w:space="0" w:color="000000"/>
              <w:bottom w:val="single" w:sz="4" w:space="0" w:color="000000"/>
              <w:right w:val="single" w:sz="4" w:space="0" w:color="000000"/>
            </w:tcBorders>
            <w:shd w:val="clear" w:color="auto" w:fill="D9E0F1"/>
            <w:vAlign w:val="center"/>
          </w:tcPr>
          <w:p w14:paraId="380093B5" w14:textId="77777777" w:rsidR="004F65F7" w:rsidRPr="0098083F" w:rsidRDefault="004F65F7" w:rsidP="005F3DD5">
            <w:pPr>
              <w:widowControl w:val="0"/>
              <w:autoSpaceDE w:val="0"/>
              <w:autoSpaceDN w:val="0"/>
              <w:jc w:val="center"/>
              <w:rPr>
                <w:rFonts w:eastAsia="Times New Roman" w:cstheme="minorHAnsi"/>
                <w:sz w:val="16"/>
                <w:szCs w:val="16"/>
              </w:rPr>
            </w:pPr>
          </w:p>
        </w:tc>
        <w:tc>
          <w:tcPr>
            <w:tcW w:w="535" w:type="dxa"/>
            <w:tcBorders>
              <w:top w:val="single" w:sz="4" w:space="0" w:color="000000"/>
              <w:left w:val="single" w:sz="4" w:space="0" w:color="000000"/>
              <w:bottom w:val="single" w:sz="4" w:space="0" w:color="000000"/>
              <w:right w:val="single" w:sz="4" w:space="0" w:color="000000"/>
            </w:tcBorders>
            <w:shd w:val="clear" w:color="auto" w:fill="D9E0F1"/>
            <w:vAlign w:val="center"/>
          </w:tcPr>
          <w:p w14:paraId="092F5F9F" w14:textId="77777777" w:rsidR="004F65F7" w:rsidRPr="0098083F" w:rsidRDefault="004F65F7" w:rsidP="005F3DD5">
            <w:pPr>
              <w:widowControl w:val="0"/>
              <w:autoSpaceDE w:val="0"/>
              <w:autoSpaceDN w:val="0"/>
              <w:jc w:val="center"/>
              <w:rPr>
                <w:rFonts w:eastAsia="Times New Roman" w:cstheme="minorHAnsi"/>
                <w:sz w:val="16"/>
                <w:szCs w:val="16"/>
              </w:rPr>
            </w:pPr>
          </w:p>
        </w:tc>
      </w:tr>
      <w:tr w:rsidR="004F65F7" w:rsidRPr="00B37324" w14:paraId="3FC162EE" w14:textId="77777777" w:rsidTr="005F3DD5">
        <w:trPr>
          <w:trHeight w:val="54"/>
          <w:jc w:val="center"/>
        </w:trPr>
        <w:tc>
          <w:tcPr>
            <w:tcW w:w="1525" w:type="dxa"/>
            <w:tcBorders>
              <w:top w:val="single" w:sz="4" w:space="0" w:color="000000"/>
              <w:left w:val="single" w:sz="4" w:space="0" w:color="000000"/>
              <w:bottom w:val="single" w:sz="4" w:space="0" w:color="000000"/>
              <w:right w:val="single" w:sz="4" w:space="0" w:color="000000"/>
            </w:tcBorders>
            <w:shd w:val="clear" w:color="auto" w:fill="D9E0F1"/>
            <w:vAlign w:val="center"/>
            <w:hideMark/>
          </w:tcPr>
          <w:p w14:paraId="762C3BA3" w14:textId="77777777" w:rsidR="004F65F7" w:rsidRPr="0098083F" w:rsidRDefault="004F65F7" w:rsidP="005F3DD5">
            <w:pPr>
              <w:autoSpaceDN w:val="0"/>
              <w:ind w:right="222"/>
              <w:jc w:val="right"/>
              <w:rPr>
                <w:rFonts w:eastAsia="Times New Roman" w:cstheme="minorHAnsi"/>
                <w:b/>
                <w:sz w:val="16"/>
              </w:rPr>
            </w:pPr>
            <w:r w:rsidRPr="0098083F">
              <w:rPr>
                <w:rFonts w:eastAsia="Times New Roman" w:cstheme="minorHAnsi"/>
                <w:b/>
                <w:sz w:val="16"/>
              </w:rPr>
              <w:t>Grand TOTALS</w:t>
            </w:r>
          </w:p>
        </w:tc>
        <w:tc>
          <w:tcPr>
            <w:tcW w:w="900" w:type="dxa"/>
            <w:tcBorders>
              <w:top w:val="single" w:sz="4" w:space="0" w:color="000000"/>
              <w:left w:val="single" w:sz="4" w:space="0" w:color="000000"/>
              <w:bottom w:val="single" w:sz="4" w:space="0" w:color="000000"/>
              <w:right w:val="single" w:sz="4" w:space="0" w:color="000000"/>
            </w:tcBorders>
            <w:shd w:val="clear" w:color="auto" w:fill="D9E0F1"/>
          </w:tcPr>
          <w:p w14:paraId="19F8CBF0" w14:textId="77777777" w:rsidR="004F65F7" w:rsidRPr="0098083F" w:rsidRDefault="004F65F7" w:rsidP="005F3DD5">
            <w:pPr>
              <w:widowControl w:val="0"/>
              <w:autoSpaceDE w:val="0"/>
              <w:autoSpaceDN w:val="0"/>
              <w:jc w:val="center"/>
              <w:rPr>
                <w:rFonts w:eastAsia="Times New Roman" w:cstheme="minorHAnsi"/>
                <w:sz w:val="16"/>
                <w:szCs w:val="16"/>
              </w:rPr>
            </w:pPr>
          </w:p>
        </w:tc>
        <w:tc>
          <w:tcPr>
            <w:tcW w:w="1170" w:type="dxa"/>
            <w:tcBorders>
              <w:top w:val="single" w:sz="4" w:space="0" w:color="000000"/>
              <w:left w:val="single" w:sz="4" w:space="0" w:color="000000"/>
              <w:bottom w:val="single" w:sz="4" w:space="0" w:color="000000"/>
              <w:right w:val="single" w:sz="4" w:space="0" w:color="000000"/>
            </w:tcBorders>
            <w:shd w:val="clear" w:color="auto" w:fill="D9E0F1"/>
          </w:tcPr>
          <w:p w14:paraId="78B46311" w14:textId="77777777" w:rsidR="004F65F7" w:rsidRPr="0098083F" w:rsidRDefault="004F65F7" w:rsidP="005F3DD5">
            <w:pPr>
              <w:widowControl w:val="0"/>
              <w:autoSpaceDE w:val="0"/>
              <w:autoSpaceDN w:val="0"/>
              <w:jc w:val="center"/>
              <w:rPr>
                <w:rFonts w:eastAsia="Times New Roman" w:cstheme="minorHAnsi"/>
                <w:sz w:val="16"/>
                <w:szCs w:val="16"/>
              </w:rPr>
            </w:pPr>
          </w:p>
        </w:tc>
        <w:tc>
          <w:tcPr>
            <w:tcW w:w="990" w:type="dxa"/>
            <w:tcBorders>
              <w:top w:val="single" w:sz="4" w:space="0" w:color="000000"/>
              <w:left w:val="single" w:sz="4" w:space="0" w:color="000000"/>
              <w:bottom w:val="single" w:sz="4" w:space="0" w:color="000000"/>
              <w:right w:val="single" w:sz="4" w:space="0" w:color="000000"/>
            </w:tcBorders>
            <w:shd w:val="clear" w:color="auto" w:fill="D9E0F1"/>
          </w:tcPr>
          <w:p w14:paraId="3B497BD0" w14:textId="77777777" w:rsidR="004F65F7" w:rsidRPr="0098083F" w:rsidRDefault="004F65F7" w:rsidP="005F3DD5">
            <w:pPr>
              <w:widowControl w:val="0"/>
              <w:autoSpaceDE w:val="0"/>
              <w:autoSpaceDN w:val="0"/>
              <w:jc w:val="center"/>
              <w:rPr>
                <w:rFonts w:eastAsia="Times New Roman" w:cstheme="minorHAnsi"/>
                <w:sz w:val="16"/>
                <w:szCs w:val="16"/>
              </w:rPr>
            </w:pPr>
          </w:p>
        </w:tc>
        <w:tc>
          <w:tcPr>
            <w:tcW w:w="1175" w:type="dxa"/>
            <w:tcBorders>
              <w:top w:val="single" w:sz="4" w:space="0" w:color="000000"/>
              <w:left w:val="single" w:sz="4" w:space="0" w:color="000000"/>
              <w:bottom w:val="single" w:sz="4" w:space="0" w:color="000000"/>
              <w:right w:val="single" w:sz="4" w:space="0" w:color="000000"/>
            </w:tcBorders>
            <w:shd w:val="clear" w:color="auto" w:fill="D9E0F1"/>
          </w:tcPr>
          <w:p w14:paraId="0D1F9F20" w14:textId="77777777" w:rsidR="004F65F7" w:rsidRPr="0098083F" w:rsidRDefault="004F65F7" w:rsidP="005F3DD5">
            <w:pPr>
              <w:widowControl w:val="0"/>
              <w:autoSpaceDE w:val="0"/>
              <w:autoSpaceDN w:val="0"/>
              <w:jc w:val="center"/>
              <w:rPr>
                <w:rFonts w:eastAsia="Times New Roman" w:cstheme="minorHAnsi"/>
                <w:sz w:val="16"/>
                <w:szCs w:val="16"/>
              </w:rPr>
            </w:pPr>
          </w:p>
        </w:tc>
        <w:tc>
          <w:tcPr>
            <w:tcW w:w="625" w:type="dxa"/>
            <w:tcBorders>
              <w:top w:val="single" w:sz="4" w:space="0" w:color="000000"/>
              <w:left w:val="single" w:sz="4" w:space="0" w:color="000000"/>
              <w:bottom w:val="single" w:sz="4" w:space="0" w:color="000000"/>
              <w:right w:val="single" w:sz="4" w:space="0" w:color="000000"/>
            </w:tcBorders>
            <w:shd w:val="clear" w:color="auto" w:fill="D9E0F1"/>
          </w:tcPr>
          <w:p w14:paraId="112849D2" w14:textId="77777777" w:rsidR="004F65F7" w:rsidRPr="0098083F" w:rsidRDefault="004F65F7" w:rsidP="005F3DD5">
            <w:pPr>
              <w:widowControl w:val="0"/>
              <w:autoSpaceDE w:val="0"/>
              <w:autoSpaceDN w:val="0"/>
              <w:jc w:val="center"/>
              <w:rPr>
                <w:rFonts w:eastAsia="Times New Roman" w:cstheme="minorHAnsi"/>
                <w:sz w:val="16"/>
                <w:szCs w:val="16"/>
              </w:rPr>
            </w:pPr>
          </w:p>
        </w:tc>
        <w:tc>
          <w:tcPr>
            <w:tcW w:w="720" w:type="dxa"/>
            <w:tcBorders>
              <w:top w:val="single" w:sz="4" w:space="0" w:color="000000"/>
              <w:left w:val="single" w:sz="4" w:space="0" w:color="000000"/>
              <w:bottom w:val="single" w:sz="4" w:space="0" w:color="000000"/>
              <w:right w:val="single" w:sz="4" w:space="0" w:color="000000"/>
            </w:tcBorders>
            <w:shd w:val="clear" w:color="auto" w:fill="D9E0F1"/>
            <w:vAlign w:val="center"/>
          </w:tcPr>
          <w:p w14:paraId="51A4C3CC" w14:textId="77777777" w:rsidR="004F65F7" w:rsidRPr="0098083F" w:rsidRDefault="004F65F7" w:rsidP="005F3DD5">
            <w:pPr>
              <w:widowControl w:val="0"/>
              <w:autoSpaceDE w:val="0"/>
              <w:autoSpaceDN w:val="0"/>
              <w:jc w:val="center"/>
              <w:rPr>
                <w:rFonts w:eastAsia="Times New Roman" w:cstheme="minorHAnsi"/>
                <w:sz w:val="16"/>
                <w:szCs w:val="16"/>
              </w:rPr>
            </w:pPr>
          </w:p>
        </w:tc>
        <w:tc>
          <w:tcPr>
            <w:tcW w:w="1720" w:type="dxa"/>
            <w:tcBorders>
              <w:top w:val="single" w:sz="4" w:space="0" w:color="000000"/>
              <w:left w:val="single" w:sz="4" w:space="0" w:color="000000"/>
              <w:bottom w:val="single" w:sz="4" w:space="0" w:color="000000"/>
              <w:right w:val="single" w:sz="4" w:space="0" w:color="000000"/>
            </w:tcBorders>
            <w:shd w:val="clear" w:color="auto" w:fill="D9E0F1"/>
            <w:vAlign w:val="center"/>
          </w:tcPr>
          <w:p w14:paraId="38F84007" w14:textId="77777777" w:rsidR="004F65F7" w:rsidRPr="0098083F" w:rsidRDefault="004F65F7" w:rsidP="005F3DD5">
            <w:pPr>
              <w:widowControl w:val="0"/>
              <w:autoSpaceDE w:val="0"/>
              <w:autoSpaceDN w:val="0"/>
              <w:jc w:val="center"/>
              <w:rPr>
                <w:rFonts w:eastAsia="Times New Roman" w:cstheme="minorHAnsi"/>
                <w:sz w:val="16"/>
                <w:szCs w:val="16"/>
              </w:rPr>
            </w:pPr>
          </w:p>
        </w:tc>
        <w:tc>
          <w:tcPr>
            <w:tcW w:w="535" w:type="dxa"/>
            <w:tcBorders>
              <w:top w:val="single" w:sz="4" w:space="0" w:color="000000"/>
              <w:left w:val="single" w:sz="4" w:space="0" w:color="000000"/>
              <w:bottom w:val="single" w:sz="4" w:space="0" w:color="000000"/>
              <w:right w:val="single" w:sz="4" w:space="0" w:color="000000"/>
            </w:tcBorders>
            <w:shd w:val="clear" w:color="auto" w:fill="D9E0F1"/>
            <w:vAlign w:val="center"/>
          </w:tcPr>
          <w:p w14:paraId="26BD1AFF" w14:textId="77777777" w:rsidR="004F65F7" w:rsidRPr="0098083F" w:rsidRDefault="004F65F7" w:rsidP="005F3DD5">
            <w:pPr>
              <w:widowControl w:val="0"/>
              <w:autoSpaceDE w:val="0"/>
              <w:autoSpaceDN w:val="0"/>
              <w:jc w:val="center"/>
              <w:rPr>
                <w:rFonts w:eastAsia="Times New Roman" w:cstheme="minorHAnsi"/>
                <w:sz w:val="16"/>
                <w:szCs w:val="16"/>
              </w:rPr>
            </w:pPr>
          </w:p>
        </w:tc>
      </w:tr>
    </w:tbl>
    <w:p w14:paraId="48AACBD9" w14:textId="77777777" w:rsidR="004F65F7" w:rsidRPr="004F65F7" w:rsidRDefault="004F65F7" w:rsidP="004F65F7"/>
    <w:p w14:paraId="4D543521" w14:textId="12243CBC" w:rsidR="004F65F7" w:rsidRPr="004F7A02" w:rsidRDefault="004F65F7" w:rsidP="004E016D">
      <w:pPr>
        <w:pStyle w:val="Heading3"/>
      </w:pPr>
      <w:r>
        <w:t xml:space="preserve"> </w:t>
      </w:r>
      <w:bookmarkStart w:id="160" w:name="_Toc199768450"/>
      <w:r w:rsidRPr="004F7A02">
        <w:t>(U) IT Infrastructure Assumptions and Risks</w:t>
      </w:r>
      <w:r w:rsidR="00A86015">
        <w:t xml:space="preserve"> (NETC)</w:t>
      </w:r>
      <w:bookmarkEnd w:id="160"/>
    </w:p>
    <w:p w14:paraId="32870BA1" w14:textId="77777777" w:rsidR="004F65F7" w:rsidRDefault="004F65F7" w:rsidP="004F65F7">
      <w:r w:rsidRPr="004F7A02">
        <w:t xml:space="preserve">Assumptions: </w:t>
      </w:r>
    </w:p>
    <w:p w14:paraId="01D5F4C3" w14:textId="77777777" w:rsidR="004F65F7" w:rsidRPr="0077491E" w:rsidRDefault="004F65F7" w:rsidP="004F65F7">
      <w:pPr>
        <w:rPr>
          <w:color w:val="0070C0"/>
        </w:rPr>
      </w:pPr>
      <w:r w:rsidRPr="0077491E">
        <w:rPr>
          <w:color w:val="0070C0"/>
        </w:rPr>
        <w:t>&lt;Add content (bulleted list)&gt;</w:t>
      </w:r>
    </w:p>
    <w:p w14:paraId="081B8515" w14:textId="77777777" w:rsidR="004F65F7" w:rsidRPr="004F7A02" w:rsidRDefault="004F65F7" w:rsidP="004F65F7"/>
    <w:p w14:paraId="22CD1880" w14:textId="77777777" w:rsidR="004F65F7" w:rsidRPr="004F7A02" w:rsidRDefault="004F65F7" w:rsidP="004F65F7">
      <w:r w:rsidRPr="004F7A02">
        <w:t xml:space="preserve">Risks: </w:t>
      </w:r>
    </w:p>
    <w:p w14:paraId="3131B4DE" w14:textId="77777777" w:rsidR="004F65F7" w:rsidRPr="0077491E" w:rsidRDefault="004F65F7" w:rsidP="004F65F7">
      <w:pPr>
        <w:rPr>
          <w:color w:val="0070C0"/>
        </w:rPr>
      </w:pPr>
      <w:r w:rsidRPr="0077491E">
        <w:rPr>
          <w:color w:val="0070C0"/>
        </w:rPr>
        <w:t>&lt;Add content (bulleted list)&gt;</w:t>
      </w:r>
    </w:p>
    <w:p w14:paraId="5AF47317" w14:textId="77777777" w:rsidR="004F65F7" w:rsidRPr="004F7A02" w:rsidRDefault="004F65F7" w:rsidP="004F65F7"/>
    <w:p w14:paraId="2F09F7B4" w14:textId="40097514" w:rsidR="004F7A02" w:rsidRPr="004F7A02" w:rsidRDefault="00597C59" w:rsidP="004E016D">
      <w:pPr>
        <w:pStyle w:val="Heading3"/>
      </w:pPr>
      <w:r w:rsidRPr="004F7A02">
        <w:t xml:space="preserve"> </w:t>
      </w:r>
      <w:bookmarkStart w:id="161" w:name="_Toc199768451"/>
      <w:r w:rsidR="004F7A02" w:rsidRPr="004F7A02">
        <w:t>(U) Fielding Strategy and Delivery Considerations</w:t>
      </w:r>
      <w:bookmarkEnd w:id="155"/>
      <w:r w:rsidR="00A86015">
        <w:t xml:space="preserve"> (NETC)</w:t>
      </w:r>
      <w:bookmarkEnd w:id="161"/>
    </w:p>
    <w:p w14:paraId="5B46BC92" w14:textId="77777777" w:rsidR="0077491E" w:rsidRPr="00C320AC" w:rsidRDefault="0077491E" w:rsidP="0077491E">
      <w:pPr>
        <w:rPr>
          <w:color w:val="0070C0"/>
        </w:rPr>
      </w:pPr>
      <w:r w:rsidRPr="00C320AC">
        <w:rPr>
          <w:color w:val="0070C0"/>
        </w:rPr>
        <w:t>&lt;Add content.&gt;</w:t>
      </w:r>
    </w:p>
    <w:p w14:paraId="715FD66F" w14:textId="6049F768" w:rsidR="00223C4A" w:rsidRPr="004F7A02" w:rsidRDefault="00223C4A" w:rsidP="004F7A02"/>
    <w:p w14:paraId="3511583C" w14:textId="0667AD0E" w:rsidR="00223C4A" w:rsidRPr="004F7A02" w:rsidRDefault="00223C4A" w:rsidP="004F7A02"/>
    <w:p w14:paraId="0C8D8A5D" w14:textId="412392BF" w:rsidR="00D63B93" w:rsidRPr="00D63B93" w:rsidRDefault="004F65F7" w:rsidP="004E016D">
      <w:pPr>
        <w:pStyle w:val="Heading2"/>
      </w:pPr>
      <w:r>
        <w:lastRenderedPageBreak/>
        <w:t xml:space="preserve"> </w:t>
      </w:r>
      <w:bookmarkStart w:id="162" w:name="_Toc199768452"/>
      <w:r w:rsidR="00C365DC">
        <w:t xml:space="preserve">(U) </w:t>
      </w:r>
      <w:r w:rsidR="00E1798E">
        <w:t>Media Selection Analysis Results</w:t>
      </w:r>
      <w:bookmarkEnd w:id="162"/>
    </w:p>
    <w:p w14:paraId="520F4569" w14:textId="77777777" w:rsidR="00E1798E" w:rsidRDefault="00E1798E" w:rsidP="00E1798E">
      <w:pPr>
        <w:pStyle w:val="BodyText"/>
        <w:spacing w:after="0"/>
      </w:pPr>
      <w:r>
        <w:t>After completion of essential performance analysis events and a review of the documents mentioned in this section, an IPRD was written. The resultant IPRD document is the source for individual and collective tasks that are mapped to training media in this IMRD.</w:t>
      </w:r>
    </w:p>
    <w:p w14:paraId="1074063C" w14:textId="6862324B" w:rsidR="00D32DD1" w:rsidRDefault="00C365DC" w:rsidP="004E016D">
      <w:pPr>
        <w:pStyle w:val="Heading3"/>
      </w:pPr>
      <w:bookmarkStart w:id="163" w:name="_Toc199768453"/>
      <w:r>
        <w:t xml:space="preserve">(U) </w:t>
      </w:r>
      <w:r w:rsidR="00E1798E">
        <w:t>Constraints of the Analysis</w:t>
      </w:r>
      <w:bookmarkEnd w:id="163"/>
    </w:p>
    <w:p w14:paraId="7A2F5D12" w14:textId="4B26CE66" w:rsidR="0077491E" w:rsidRPr="00C320AC" w:rsidRDefault="0077491E" w:rsidP="0077491E">
      <w:pPr>
        <w:rPr>
          <w:color w:val="0070C0"/>
        </w:rPr>
      </w:pPr>
      <w:r w:rsidRPr="00C320AC">
        <w:rPr>
          <w:color w:val="0070C0"/>
        </w:rPr>
        <w:t>&lt;Add content.</w:t>
      </w:r>
    </w:p>
    <w:p w14:paraId="3361682E" w14:textId="5462239D" w:rsidR="00D32DD1" w:rsidRPr="0077491E" w:rsidRDefault="00D32DD1" w:rsidP="00D32DD1">
      <w:pPr>
        <w:rPr>
          <w:color w:val="0070C0"/>
        </w:rPr>
      </w:pPr>
      <w:r w:rsidRPr="0077491E">
        <w:rPr>
          <w:color w:val="0070C0"/>
        </w:rPr>
        <w:t xml:space="preserve">Get from </w:t>
      </w:r>
      <w:r w:rsidR="00833413" w:rsidRPr="0077491E">
        <w:rPr>
          <w:color w:val="0070C0"/>
        </w:rPr>
        <w:t xml:space="preserve">NTP </w:t>
      </w:r>
      <w:r w:rsidRPr="0077491E">
        <w:rPr>
          <w:color w:val="0070C0"/>
        </w:rPr>
        <w:t>Requirements Workbook – Tab 7, 8</w:t>
      </w:r>
      <w:r w:rsidR="00FB3220" w:rsidRPr="0077491E">
        <w:rPr>
          <w:color w:val="0070C0"/>
        </w:rPr>
        <w:t>.</w:t>
      </w:r>
      <w:r w:rsidR="0077491E" w:rsidRPr="0077491E">
        <w:rPr>
          <w:color w:val="0070C0"/>
        </w:rPr>
        <w:t xml:space="preserve"> &gt;</w:t>
      </w:r>
    </w:p>
    <w:p w14:paraId="58716C72" w14:textId="525935ED" w:rsidR="008C49CE" w:rsidRDefault="008C49CE" w:rsidP="00D32DD1"/>
    <w:p w14:paraId="74C9DB01" w14:textId="72966709" w:rsidR="00FB3220" w:rsidRPr="0077491E" w:rsidRDefault="00FB3220" w:rsidP="00E1798E">
      <w:pPr>
        <w:rPr>
          <w:color w:val="FF0000"/>
        </w:rPr>
      </w:pPr>
      <w:r w:rsidRPr="0077491E">
        <w:rPr>
          <w:color w:val="FF0000"/>
        </w:rPr>
        <w:t>&lt;EXAMPLE:</w:t>
      </w:r>
    </w:p>
    <w:p w14:paraId="3BC40AAB" w14:textId="08064D23" w:rsidR="00E1798E" w:rsidRPr="0077491E" w:rsidRDefault="00E1798E" w:rsidP="00E1798E">
      <w:pPr>
        <w:rPr>
          <w:color w:val="FF0000"/>
        </w:rPr>
      </w:pPr>
      <w:r w:rsidRPr="0077491E">
        <w:rPr>
          <w:color w:val="FF0000"/>
        </w:rPr>
        <w:t>Training system constraints normally fall into one of two categories:</w:t>
      </w:r>
    </w:p>
    <w:p w14:paraId="6ADA131E" w14:textId="77777777" w:rsidR="00E1798E" w:rsidRPr="0077491E" w:rsidRDefault="00E1798E" w:rsidP="00E1798E">
      <w:pPr>
        <w:rPr>
          <w:color w:val="FF0000"/>
        </w:rPr>
      </w:pPr>
    </w:p>
    <w:p w14:paraId="4B1C4D4D" w14:textId="77777777" w:rsidR="00E1798E" w:rsidRPr="0077491E" w:rsidRDefault="00E1798E" w:rsidP="00B62F05">
      <w:pPr>
        <w:pStyle w:val="BodyText"/>
        <w:numPr>
          <w:ilvl w:val="0"/>
          <w:numId w:val="19"/>
        </w:numPr>
        <w:spacing w:after="0"/>
        <w:rPr>
          <w:color w:val="FF0000"/>
        </w:rPr>
      </w:pPr>
      <w:r w:rsidRPr="0077491E">
        <w:rPr>
          <w:color w:val="FF0000"/>
        </w:rPr>
        <w:t>System level constraints, identify system-wide factors affecting the design and development of the training system, such as available resources, information, design specifications, etc., and:</w:t>
      </w:r>
    </w:p>
    <w:p w14:paraId="17CE4FED" w14:textId="77777777" w:rsidR="00E1798E" w:rsidRPr="0077491E" w:rsidRDefault="00E1798E" w:rsidP="00B62F05">
      <w:pPr>
        <w:pStyle w:val="BodyText"/>
        <w:numPr>
          <w:ilvl w:val="0"/>
          <w:numId w:val="19"/>
        </w:numPr>
        <w:spacing w:after="0"/>
        <w:rPr>
          <w:color w:val="FF0000"/>
        </w:rPr>
      </w:pPr>
      <w:proofErr w:type="gramStart"/>
      <w:r w:rsidRPr="0077491E">
        <w:rPr>
          <w:color w:val="FF0000"/>
        </w:rPr>
        <w:t>TD schedule constraints,</w:t>
      </w:r>
      <w:proofErr w:type="gramEnd"/>
      <w:r w:rsidRPr="0077491E">
        <w:rPr>
          <w:color w:val="FF0000"/>
        </w:rPr>
        <w:t xml:space="preserve"> identified as a separate category due to the extremely long lead times required to produce TDs designed to complement a Systems Approach to Training (SAT) derived training curriculum.</w:t>
      </w:r>
    </w:p>
    <w:p w14:paraId="60DCFF7A" w14:textId="77777777" w:rsidR="00E1798E" w:rsidRPr="0077491E" w:rsidRDefault="00E1798E" w:rsidP="00E1798E">
      <w:pPr>
        <w:rPr>
          <w:color w:val="FF0000"/>
        </w:rPr>
      </w:pPr>
    </w:p>
    <w:p w14:paraId="1941D6FF" w14:textId="77777777" w:rsidR="00E1798E" w:rsidRPr="0077491E" w:rsidRDefault="00E1798E" w:rsidP="00E1798E">
      <w:pPr>
        <w:pStyle w:val="BodyText"/>
        <w:spacing w:after="0"/>
        <w:rPr>
          <w:color w:val="FF0000"/>
        </w:rPr>
      </w:pPr>
      <w:r w:rsidRPr="0077491E">
        <w:rPr>
          <w:color w:val="FF0000"/>
        </w:rPr>
        <w:t>System level constraints that were identified include the following:</w:t>
      </w:r>
    </w:p>
    <w:p w14:paraId="0DE1A8CA" w14:textId="77777777" w:rsidR="00E1798E" w:rsidRPr="0077491E" w:rsidRDefault="00E1798E" w:rsidP="00E1798E">
      <w:pPr>
        <w:pStyle w:val="BodyText"/>
        <w:spacing w:after="0"/>
        <w:rPr>
          <w:color w:val="FF0000"/>
        </w:rPr>
      </w:pPr>
    </w:p>
    <w:p w14:paraId="2515110C" w14:textId="77777777" w:rsidR="00E1798E" w:rsidRPr="0077491E" w:rsidRDefault="00E1798E" w:rsidP="00B62F05">
      <w:pPr>
        <w:pStyle w:val="BodyText"/>
        <w:numPr>
          <w:ilvl w:val="0"/>
          <w:numId w:val="19"/>
        </w:numPr>
        <w:spacing w:after="0"/>
        <w:rPr>
          <w:color w:val="FF0000"/>
        </w:rPr>
      </w:pPr>
      <w:r w:rsidRPr="0077491E">
        <w:rPr>
          <w:color w:val="FF0000"/>
        </w:rPr>
        <w:t>The aircraft is in development and as such technical changes are occurring, resulting in a continual re-visiting with Government SMEs to ensure that the technical accuracy is correct prior to full scale production</w:t>
      </w:r>
    </w:p>
    <w:p w14:paraId="343BADA9" w14:textId="77777777" w:rsidR="00E1798E" w:rsidRPr="0077491E" w:rsidRDefault="00E1798E" w:rsidP="00B62F05">
      <w:pPr>
        <w:pStyle w:val="Body1NumberedList"/>
        <w:numPr>
          <w:ilvl w:val="0"/>
          <w:numId w:val="18"/>
        </w:numPr>
        <w:spacing w:before="0" w:after="0"/>
        <w:rPr>
          <w:color w:val="FF0000"/>
        </w:rPr>
      </w:pPr>
      <w:r w:rsidRPr="0077491E">
        <w:rPr>
          <w:color w:val="FF0000"/>
        </w:rPr>
        <w:t>Following full scale production,</w:t>
      </w:r>
      <w:r w:rsidRPr="0077491E" w:rsidDel="00667AC0">
        <w:rPr>
          <w:color w:val="FF0000"/>
        </w:rPr>
        <w:t xml:space="preserve"> </w:t>
      </w:r>
      <w:r w:rsidRPr="0077491E">
        <w:rPr>
          <w:color w:val="FF0000"/>
        </w:rPr>
        <w:t>the maintenance requirements that were developed based on Reliability Engineering analysis will need to be verified through use</w:t>
      </w:r>
    </w:p>
    <w:p w14:paraId="7081FDFD" w14:textId="77777777" w:rsidR="00E1798E" w:rsidRPr="0077491E" w:rsidRDefault="00E1798E" w:rsidP="00B62F05">
      <w:pPr>
        <w:pStyle w:val="Body1NumberedList"/>
        <w:numPr>
          <w:ilvl w:val="0"/>
          <w:numId w:val="18"/>
        </w:numPr>
        <w:spacing w:before="0" w:after="0"/>
        <w:rPr>
          <w:color w:val="FF0000"/>
        </w:rPr>
      </w:pPr>
      <w:r w:rsidRPr="0077491E">
        <w:rPr>
          <w:color w:val="FF0000"/>
        </w:rPr>
        <w:t>As stated by PMA</w:t>
      </w:r>
      <w:r w:rsidRPr="0077491E">
        <w:rPr>
          <w:color w:val="FF0000"/>
        </w:rPr>
        <w:noBreakHyphen/>
        <w:t>205, the final training solution for CH</w:t>
      </w:r>
      <w:r w:rsidRPr="0077491E">
        <w:rPr>
          <w:color w:val="FF0000"/>
        </w:rPr>
        <w:noBreakHyphen/>
        <w:t>53K must be at least equivalent to the current training provided on the CH</w:t>
      </w:r>
      <w:r w:rsidRPr="0077491E">
        <w:rPr>
          <w:color w:val="FF0000"/>
        </w:rPr>
        <w:noBreakHyphen/>
        <w:t>53E.</w:t>
      </w:r>
    </w:p>
    <w:p w14:paraId="45F9CBB2" w14:textId="0D2C7675" w:rsidR="00E1798E" w:rsidRPr="0077491E" w:rsidRDefault="00E1798E" w:rsidP="00B62F05">
      <w:pPr>
        <w:pStyle w:val="Body1NumberedList"/>
        <w:numPr>
          <w:ilvl w:val="0"/>
          <w:numId w:val="18"/>
        </w:numPr>
        <w:spacing w:before="0" w:after="0"/>
        <w:rPr>
          <w:color w:val="FF0000"/>
        </w:rPr>
      </w:pPr>
      <w:r w:rsidRPr="0077491E">
        <w:rPr>
          <w:color w:val="FF0000"/>
        </w:rPr>
        <w:t>The CH</w:t>
      </w:r>
      <w:r w:rsidRPr="0077491E">
        <w:rPr>
          <w:color w:val="FF0000"/>
        </w:rPr>
        <w:noBreakHyphen/>
        <w:t>53K Training System will be structured to accommodate the personnel requirements based on the Heavy Lift Replacement (HLR) Manpower Estimate Report (MER)</w:t>
      </w:r>
      <w:r w:rsidR="00D10650" w:rsidRPr="0077491E">
        <w:rPr>
          <w:color w:val="FF0000"/>
        </w:rPr>
        <w:t>.</w:t>
      </w:r>
    </w:p>
    <w:p w14:paraId="415AFDE6" w14:textId="50CF9177" w:rsidR="00FB3220" w:rsidRPr="0077491E" w:rsidRDefault="00E1798E" w:rsidP="00B62F05">
      <w:pPr>
        <w:pStyle w:val="Body1NumberedList"/>
        <w:numPr>
          <w:ilvl w:val="0"/>
          <w:numId w:val="18"/>
        </w:numPr>
        <w:rPr>
          <w:color w:val="FF0000"/>
        </w:rPr>
      </w:pPr>
      <w:r w:rsidRPr="0077491E">
        <w:rPr>
          <w:color w:val="FF0000"/>
        </w:rPr>
        <w:t>Training device facility need dates must be determined in sufficient time to accommodate the arrival of the CH</w:t>
      </w:r>
      <w:r w:rsidRPr="0077491E">
        <w:rPr>
          <w:color w:val="FF0000"/>
        </w:rPr>
        <w:noBreakHyphen/>
        <w:t xml:space="preserve">53K training equipment. </w:t>
      </w:r>
    </w:p>
    <w:p w14:paraId="263FC478" w14:textId="3BAC62F6" w:rsidR="00E1798E" w:rsidRPr="00CB7277" w:rsidRDefault="00E1798E" w:rsidP="00E1798E">
      <w:pPr>
        <w:pStyle w:val="BodyText"/>
        <w:rPr>
          <w:i/>
        </w:rPr>
      </w:pPr>
      <w:r w:rsidRPr="0077491E">
        <w:rPr>
          <w:color w:val="FF0000"/>
        </w:rPr>
        <w:t xml:space="preserve">Additionally, training device schedule constraints were considered. Facility construction is a major consideration in the phasing of the training devices. The time from device contract award to installation in the facility with subsequent integration and test is a complex activity that must be closely coordinated. The following is a typical range of device production time from contract award to design, produce, integrate, and test the various training devices and simulators. These periods are at the high end of the production range to provide conservative estimates. Strategies that promote reuse of existing training device architectures can reduce delivery time. </w:t>
      </w:r>
      <w:r w:rsidR="00DB111A" w:rsidRPr="0077491E">
        <w:rPr>
          <w:color w:val="FF0000"/>
        </w:rPr>
        <w:t>&gt;</w:t>
      </w:r>
    </w:p>
    <w:p w14:paraId="7760FF17" w14:textId="203BC0AC" w:rsidR="00E1798E" w:rsidRPr="00DB111A" w:rsidRDefault="00E1798E" w:rsidP="00E1798E">
      <w:r w:rsidRPr="00DB111A">
        <w:fldChar w:fldCharType="begin"/>
      </w:r>
      <w:r w:rsidRPr="00DB111A">
        <w:instrText xml:space="preserve"> REF _Ref479929685 \h </w:instrText>
      </w:r>
      <w:r w:rsidR="00FB3220" w:rsidRPr="00DB111A">
        <w:instrText xml:space="preserve"> \* MERGEFORMAT </w:instrText>
      </w:r>
      <w:r w:rsidRPr="00DB111A">
        <w:fldChar w:fldCharType="separate"/>
      </w:r>
      <w:r w:rsidR="00B35448" w:rsidRPr="009260CB">
        <w:t xml:space="preserve">Table </w:t>
      </w:r>
      <w:r w:rsidR="00B35448">
        <w:rPr>
          <w:noProof/>
        </w:rPr>
        <w:t>2</w:t>
      </w:r>
      <w:r w:rsidR="00B35448" w:rsidRPr="009260CB">
        <w:rPr>
          <w:noProof/>
        </w:rPr>
        <w:noBreakHyphen/>
      </w:r>
      <w:r w:rsidR="00B35448">
        <w:rPr>
          <w:noProof/>
        </w:rPr>
        <w:t>11</w:t>
      </w:r>
      <w:r w:rsidR="00B35448" w:rsidRPr="009260CB">
        <w:t xml:space="preserve">: </w:t>
      </w:r>
      <w:r w:rsidR="00B35448">
        <w:t xml:space="preserve">(U) </w:t>
      </w:r>
      <w:r w:rsidR="00B35448" w:rsidRPr="009260CB">
        <w:t>Training Device Production Time</w:t>
      </w:r>
      <w:r w:rsidRPr="00DB111A">
        <w:fldChar w:fldCharType="end"/>
      </w:r>
      <w:r w:rsidRPr="00DB111A">
        <w:t xml:space="preserve"> provides the current estimated time to produce maintenance training devices.</w:t>
      </w:r>
    </w:p>
    <w:p w14:paraId="77D7D31D" w14:textId="0FE02B10" w:rsidR="00E1798E" w:rsidRPr="009260CB" w:rsidRDefault="00E1798E" w:rsidP="00BC25AE">
      <w:pPr>
        <w:pStyle w:val="Caption"/>
      </w:pPr>
      <w:bookmarkStart w:id="164" w:name="_Ref479929685"/>
      <w:bookmarkStart w:id="165" w:name="_Toc513474200"/>
      <w:bookmarkStart w:id="166" w:name="_Toc148974186"/>
      <w:r w:rsidRPr="009260CB">
        <w:t xml:space="preserve">Table </w:t>
      </w:r>
      <w:r w:rsidRPr="009260CB">
        <w:fldChar w:fldCharType="begin"/>
      </w:r>
      <w:r w:rsidRPr="009260CB">
        <w:instrText xml:space="preserve"> STYLEREF 1 \s </w:instrText>
      </w:r>
      <w:r w:rsidRPr="009260CB">
        <w:fldChar w:fldCharType="separate"/>
      </w:r>
      <w:r w:rsidR="00B35448">
        <w:t>2</w:t>
      </w:r>
      <w:r w:rsidRPr="009260CB">
        <w:fldChar w:fldCharType="end"/>
      </w:r>
      <w:r w:rsidRPr="009260CB">
        <w:noBreakHyphen/>
      </w:r>
      <w:r w:rsidRPr="009260CB">
        <w:fldChar w:fldCharType="begin"/>
      </w:r>
      <w:r w:rsidRPr="009260CB">
        <w:instrText xml:space="preserve"> SEQ Table \* ARABIC \s 1 </w:instrText>
      </w:r>
      <w:r w:rsidRPr="009260CB">
        <w:fldChar w:fldCharType="separate"/>
      </w:r>
      <w:r w:rsidR="00B35448">
        <w:t>11</w:t>
      </w:r>
      <w:r w:rsidRPr="009260CB">
        <w:fldChar w:fldCharType="end"/>
      </w:r>
      <w:r w:rsidRPr="009260CB">
        <w:t xml:space="preserve">: </w:t>
      </w:r>
      <w:r w:rsidR="00CC44E7">
        <w:t xml:space="preserve">(U) </w:t>
      </w:r>
      <w:r w:rsidRPr="009260CB">
        <w:t>Training Device Production Time</w:t>
      </w:r>
      <w:bookmarkEnd w:id="164"/>
      <w:bookmarkEnd w:id="165"/>
      <w:bookmarkEnd w:id="166"/>
    </w:p>
    <w:tbl>
      <w:tblPr>
        <w:tblStyle w:val="TableGrid"/>
        <w:tblW w:w="0" w:type="auto"/>
        <w:tblInd w:w="1980" w:type="dxa"/>
        <w:tblLook w:val="04A0" w:firstRow="1" w:lastRow="0" w:firstColumn="1" w:lastColumn="0" w:noHBand="0" w:noVBand="1"/>
      </w:tblPr>
      <w:tblGrid>
        <w:gridCol w:w="3379"/>
        <w:gridCol w:w="2188"/>
      </w:tblGrid>
      <w:tr w:rsidR="00E1798E" w:rsidRPr="00FB3220" w14:paraId="3676E36B" w14:textId="77777777" w:rsidTr="00E572C6">
        <w:trPr>
          <w:cantSplit/>
          <w:tblHeader/>
        </w:trPr>
        <w:tc>
          <w:tcPr>
            <w:tcW w:w="0" w:type="auto"/>
            <w:shd w:val="clear" w:color="auto" w:fill="002060"/>
          </w:tcPr>
          <w:p w14:paraId="2DCAE6CA" w14:textId="77777777" w:rsidR="00E1798E" w:rsidRPr="00CB7277" w:rsidRDefault="00E1798E" w:rsidP="00E572C6">
            <w:pPr>
              <w:pStyle w:val="TableHeader"/>
            </w:pPr>
            <w:r w:rsidRPr="00CB7277">
              <w:t>Device</w:t>
            </w:r>
          </w:p>
        </w:tc>
        <w:tc>
          <w:tcPr>
            <w:tcW w:w="0" w:type="auto"/>
            <w:shd w:val="clear" w:color="auto" w:fill="002060"/>
          </w:tcPr>
          <w:p w14:paraId="5C04928C" w14:textId="77777777" w:rsidR="00E1798E" w:rsidRPr="00CB7277" w:rsidRDefault="00E1798E" w:rsidP="00E572C6">
            <w:pPr>
              <w:pStyle w:val="TableHeader"/>
            </w:pPr>
            <w:r w:rsidRPr="00CB7277">
              <w:t>Time (months)</w:t>
            </w:r>
          </w:p>
        </w:tc>
      </w:tr>
      <w:tr w:rsidR="00E1798E" w:rsidRPr="00FB3220" w14:paraId="05CC29E0" w14:textId="77777777" w:rsidTr="00E1798E">
        <w:trPr>
          <w:cantSplit/>
        </w:trPr>
        <w:tc>
          <w:tcPr>
            <w:tcW w:w="0" w:type="auto"/>
          </w:tcPr>
          <w:p w14:paraId="09FF628E" w14:textId="0E5E202D" w:rsidR="00E1798E" w:rsidRPr="0077491E" w:rsidRDefault="00FC40EE" w:rsidP="00FA248D">
            <w:pPr>
              <w:pStyle w:val="TableEntry"/>
              <w:rPr>
                <w:color w:val="FF0000"/>
              </w:rPr>
            </w:pPr>
            <w:r w:rsidRPr="0077491E">
              <w:rPr>
                <w:color w:val="FF0000"/>
              </w:rPr>
              <w:t>Level 3</w:t>
            </w:r>
            <w:r w:rsidR="00E1798E" w:rsidRPr="0077491E">
              <w:rPr>
                <w:color w:val="FF0000"/>
              </w:rPr>
              <w:t xml:space="preserve"> IMI</w:t>
            </w:r>
          </w:p>
        </w:tc>
        <w:tc>
          <w:tcPr>
            <w:tcW w:w="0" w:type="auto"/>
          </w:tcPr>
          <w:p w14:paraId="25749D88" w14:textId="77777777" w:rsidR="00E1798E" w:rsidRPr="0077491E" w:rsidRDefault="00E1798E" w:rsidP="00FA248D">
            <w:pPr>
              <w:pStyle w:val="TableEntry"/>
              <w:rPr>
                <w:color w:val="FF0000"/>
              </w:rPr>
            </w:pPr>
            <w:r w:rsidRPr="0077491E">
              <w:rPr>
                <w:color w:val="FF0000"/>
              </w:rPr>
              <w:t>12-15</w:t>
            </w:r>
          </w:p>
        </w:tc>
      </w:tr>
      <w:tr w:rsidR="00E1798E" w:rsidRPr="00FB3220" w14:paraId="337A8175" w14:textId="77777777" w:rsidTr="00E1798E">
        <w:trPr>
          <w:cantSplit/>
        </w:trPr>
        <w:tc>
          <w:tcPr>
            <w:tcW w:w="0" w:type="auto"/>
          </w:tcPr>
          <w:p w14:paraId="046F2416" w14:textId="77777777" w:rsidR="00E1798E" w:rsidRPr="0077491E" w:rsidRDefault="00E1798E" w:rsidP="00FA248D">
            <w:pPr>
              <w:pStyle w:val="TableEntry"/>
              <w:rPr>
                <w:color w:val="FF0000"/>
              </w:rPr>
            </w:pPr>
            <w:r w:rsidRPr="0077491E">
              <w:rPr>
                <w:color w:val="FF0000"/>
              </w:rPr>
              <w:t>System Task Trainer</w:t>
            </w:r>
          </w:p>
        </w:tc>
        <w:tc>
          <w:tcPr>
            <w:tcW w:w="0" w:type="auto"/>
          </w:tcPr>
          <w:p w14:paraId="36C80BD3" w14:textId="77777777" w:rsidR="00E1798E" w:rsidRPr="0077491E" w:rsidRDefault="00E1798E" w:rsidP="00FA248D">
            <w:pPr>
              <w:pStyle w:val="TableEntry"/>
              <w:rPr>
                <w:color w:val="FF0000"/>
              </w:rPr>
            </w:pPr>
            <w:r w:rsidRPr="0077491E">
              <w:rPr>
                <w:color w:val="FF0000"/>
              </w:rPr>
              <w:t>15-24 (varies by system)</w:t>
            </w:r>
          </w:p>
        </w:tc>
      </w:tr>
      <w:tr w:rsidR="00E1798E" w:rsidRPr="00FB3220" w14:paraId="206BAC2E" w14:textId="77777777" w:rsidTr="00E1798E">
        <w:trPr>
          <w:cantSplit/>
        </w:trPr>
        <w:tc>
          <w:tcPr>
            <w:tcW w:w="0" w:type="auto"/>
          </w:tcPr>
          <w:p w14:paraId="7DC53D3E" w14:textId="77777777" w:rsidR="00E1798E" w:rsidRPr="0077491E" w:rsidRDefault="00E1798E" w:rsidP="00FA248D">
            <w:pPr>
              <w:pStyle w:val="TableEntry"/>
              <w:rPr>
                <w:color w:val="FF0000"/>
              </w:rPr>
            </w:pPr>
            <w:r w:rsidRPr="0077491E">
              <w:rPr>
                <w:color w:val="FF0000"/>
              </w:rPr>
              <w:t>Composite Maintenance Trainer (CMT)</w:t>
            </w:r>
          </w:p>
        </w:tc>
        <w:tc>
          <w:tcPr>
            <w:tcW w:w="0" w:type="auto"/>
          </w:tcPr>
          <w:p w14:paraId="12CB6844" w14:textId="77777777" w:rsidR="00E1798E" w:rsidRPr="0077491E" w:rsidRDefault="00E1798E" w:rsidP="00FA248D">
            <w:pPr>
              <w:pStyle w:val="TableEntry"/>
              <w:rPr>
                <w:color w:val="FF0000"/>
              </w:rPr>
            </w:pPr>
            <w:r w:rsidRPr="0077491E">
              <w:rPr>
                <w:color w:val="FF0000"/>
              </w:rPr>
              <w:t xml:space="preserve">24-30 </w:t>
            </w:r>
          </w:p>
        </w:tc>
      </w:tr>
    </w:tbl>
    <w:p w14:paraId="40453DF4" w14:textId="3C05B7E7" w:rsidR="008C49CE" w:rsidRDefault="00C365DC" w:rsidP="004E016D">
      <w:pPr>
        <w:pStyle w:val="Heading3"/>
      </w:pPr>
      <w:bookmarkStart w:id="167" w:name="_Toc199768454"/>
      <w:r>
        <w:lastRenderedPageBreak/>
        <w:t xml:space="preserve">(U) </w:t>
      </w:r>
      <w:r w:rsidR="00E1798E">
        <w:t>Resources and Constraints Impacting Media Selection</w:t>
      </w:r>
      <w:bookmarkEnd w:id="167"/>
    </w:p>
    <w:p w14:paraId="4AC23794" w14:textId="77777777" w:rsidR="00E1798E" w:rsidRPr="003D35E0" w:rsidRDefault="00E1798E" w:rsidP="00302742">
      <w:pPr>
        <w:pStyle w:val="Para"/>
      </w:pPr>
      <w:r w:rsidRPr="003D35E0">
        <w:t>This section addresses currently available media resources, their features, and their associated impact on media selection. It also addresses the constraints that must be considered when selecting media for training.</w:t>
      </w:r>
    </w:p>
    <w:p w14:paraId="45D7DED0" w14:textId="00A4F349" w:rsidR="00E1798E" w:rsidRPr="0008256B" w:rsidRDefault="00E1798E" w:rsidP="00E1798E">
      <w:pPr>
        <w:pStyle w:val="BodyText"/>
      </w:pPr>
      <w:r w:rsidRPr="0008256B">
        <w:t xml:space="preserve">In general, fundamental </w:t>
      </w:r>
      <w:r>
        <w:t xml:space="preserve">program-level </w:t>
      </w:r>
      <w:r w:rsidRPr="0008256B">
        <w:t xml:space="preserve">factors influence and constrain the </w:t>
      </w:r>
      <w:proofErr w:type="gramStart"/>
      <w:r w:rsidRPr="0008256B">
        <w:t>manner in which</w:t>
      </w:r>
      <w:proofErr w:type="gramEnd"/>
      <w:r w:rsidRPr="0008256B">
        <w:t xml:space="preserve"> an organization allocates their resources to meet the training requirements. </w:t>
      </w:r>
      <w:r>
        <w:t xml:space="preserve">For </w:t>
      </w:r>
      <w:r w:rsidR="00B07E6D" w:rsidRPr="00B07E6D">
        <w:rPr>
          <w:color w:val="0070C0"/>
        </w:rPr>
        <w:t>&lt;Project Name&gt;</w:t>
      </w:r>
      <w:r w:rsidR="00FB3220">
        <w:t xml:space="preserve"> </w:t>
      </w:r>
      <w:r>
        <w:t>training, t</w:t>
      </w:r>
      <w:r w:rsidRPr="0008256B">
        <w:t>hese factors are:</w:t>
      </w:r>
    </w:p>
    <w:p w14:paraId="058B9C92" w14:textId="77777777" w:rsidR="00E1798E" w:rsidRPr="005E4A34" w:rsidRDefault="00E1798E" w:rsidP="00B62F05">
      <w:pPr>
        <w:pStyle w:val="BodyText"/>
        <w:numPr>
          <w:ilvl w:val="0"/>
          <w:numId w:val="20"/>
        </w:numPr>
      </w:pPr>
      <w:r w:rsidRPr="00D87B28">
        <w:rPr>
          <w:u w:val="single"/>
        </w:rPr>
        <w:t>Organizational Doctrine</w:t>
      </w:r>
      <w:r w:rsidRPr="005E4A34">
        <w:t xml:space="preserve">:  Defines the mission and principles of an organization. If training is a priority, organizational doctrine will tend to emphasize </w:t>
      </w:r>
      <w:proofErr w:type="gramStart"/>
      <w:r w:rsidRPr="005E4A34">
        <w:t>it</w:t>
      </w:r>
      <w:proofErr w:type="gramEnd"/>
      <w:r w:rsidRPr="005E4A34">
        <w:t xml:space="preserve"> and resources will be allocated accordingly. The training program is designed to conform to the values of the organization.</w:t>
      </w:r>
    </w:p>
    <w:p w14:paraId="580239B2" w14:textId="77777777" w:rsidR="00E1798E" w:rsidRPr="005E4A34" w:rsidRDefault="00E1798E" w:rsidP="00B62F05">
      <w:pPr>
        <w:pStyle w:val="BodyText"/>
        <w:numPr>
          <w:ilvl w:val="0"/>
          <w:numId w:val="20"/>
        </w:numPr>
      </w:pPr>
      <w:r w:rsidRPr="00D87B28">
        <w:rPr>
          <w:u w:val="single"/>
        </w:rPr>
        <w:t>Budget</w:t>
      </w:r>
      <w:r w:rsidRPr="005E4A34">
        <w:t>: Dollars spent for training can be directly proportional to the units’ ability to perform their mission. Training is funded based on organizational doctrine and priorities, and on overall unit funding available.</w:t>
      </w:r>
    </w:p>
    <w:p w14:paraId="686C4564" w14:textId="77777777" w:rsidR="00E1798E" w:rsidRPr="005E4A34" w:rsidRDefault="00E1798E" w:rsidP="00B62F05">
      <w:pPr>
        <w:pStyle w:val="BodyText"/>
        <w:numPr>
          <w:ilvl w:val="0"/>
          <w:numId w:val="20"/>
        </w:numPr>
      </w:pPr>
      <w:r w:rsidRPr="00D87B28">
        <w:rPr>
          <w:u w:val="single"/>
        </w:rPr>
        <w:t>Resources</w:t>
      </w:r>
      <w:r w:rsidRPr="005E4A34">
        <w:t>: Resources may be limited to perform the daily operational workload or training. Resource constraints can include limitations in funding as well as personnel, equipment, facilities, unit capabilities, and time.</w:t>
      </w:r>
    </w:p>
    <w:p w14:paraId="1CAF0477" w14:textId="77777777" w:rsidR="00E1798E" w:rsidRPr="005E4A34" w:rsidRDefault="00E1798E" w:rsidP="00B62F05">
      <w:pPr>
        <w:pStyle w:val="BodyText"/>
        <w:numPr>
          <w:ilvl w:val="0"/>
          <w:numId w:val="20"/>
        </w:numPr>
      </w:pPr>
      <w:r w:rsidRPr="00D87B28">
        <w:rPr>
          <w:u w:val="single"/>
        </w:rPr>
        <w:t>Facilities</w:t>
      </w:r>
      <w:r w:rsidRPr="005E4A34">
        <w:t>: Facilities constraints include limitations in resources for building, maintaining, and providing utilities for proper training to take place. Proper facilities ensure that the environment for instructors to teach and students to learn in is conducive to learning. If the facility is not large enough, does not have proper environmental controls (heating, ventilation, air conditioning), or adequate electrical service; it can interfere with the learning process.</w:t>
      </w:r>
    </w:p>
    <w:p w14:paraId="014B1BBB" w14:textId="77777777" w:rsidR="00E1798E" w:rsidRPr="005E4A34" w:rsidRDefault="00E1798E" w:rsidP="00B62F05">
      <w:pPr>
        <w:pStyle w:val="BodyText"/>
        <w:numPr>
          <w:ilvl w:val="0"/>
          <w:numId w:val="20"/>
        </w:numPr>
      </w:pPr>
      <w:r w:rsidRPr="00D87B28">
        <w:rPr>
          <w:u w:val="single"/>
        </w:rPr>
        <w:t>Equipment</w:t>
      </w:r>
      <w:r w:rsidRPr="005E4A34">
        <w:t>: Equipment constraints include limitations on both training equipment (both consumable and static) and on the funding to power and maintain it. Training equipment is vital to the training process. Not having the correct equipment can lead to a negative learning environment, resulting in improper task or mission accomplishment.</w:t>
      </w:r>
    </w:p>
    <w:p w14:paraId="397387E3" w14:textId="77777777" w:rsidR="00E1798E" w:rsidRPr="005E4A34" w:rsidRDefault="00E1798E" w:rsidP="00B62F05">
      <w:pPr>
        <w:pStyle w:val="BodyText"/>
        <w:numPr>
          <w:ilvl w:val="0"/>
          <w:numId w:val="20"/>
        </w:numPr>
      </w:pPr>
      <w:r w:rsidRPr="00D87B28">
        <w:rPr>
          <w:u w:val="single"/>
        </w:rPr>
        <w:t>Culture</w:t>
      </w:r>
      <w:r w:rsidRPr="005E4A34">
        <w:t xml:space="preserve">:  Cultural constraints are </w:t>
      </w:r>
      <w:proofErr w:type="gramStart"/>
      <w:r w:rsidRPr="005E4A34">
        <w:t>similar to</w:t>
      </w:r>
      <w:proofErr w:type="gramEnd"/>
      <w:r w:rsidRPr="005E4A34">
        <w:t xml:space="preserve"> doctrinal constraints; however, they may be unwritten. When leadership places training as a priority it becomes part of the organizational culture and resources for training are allocated accordingly.</w:t>
      </w:r>
    </w:p>
    <w:p w14:paraId="2030D6BA" w14:textId="77777777" w:rsidR="00E1798E" w:rsidRPr="0008256B" w:rsidRDefault="00E1798E" w:rsidP="00B62F05">
      <w:pPr>
        <w:pStyle w:val="BodyText"/>
        <w:numPr>
          <w:ilvl w:val="0"/>
          <w:numId w:val="20"/>
        </w:numPr>
      </w:pPr>
      <w:r w:rsidRPr="00D87B28">
        <w:rPr>
          <w:u w:val="single"/>
        </w:rPr>
        <w:t>Risk</w:t>
      </w:r>
      <w:r w:rsidRPr="005E4A34">
        <w:t xml:space="preserve">: </w:t>
      </w:r>
      <w:r>
        <w:t xml:space="preserve">Defines </w:t>
      </w:r>
      <w:r w:rsidRPr="005E4A34">
        <w:t>the uncertainty about outcomes that can be either negative or positive. Without the proper training environment, negative outcomes become more frequent.</w:t>
      </w:r>
    </w:p>
    <w:p w14:paraId="0CAA528C" w14:textId="7A84D5FE" w:rsidR="00E1798E" w:rsidRDefault="00E1798E" w:rsidP="00452415">
      <w:r w:rsidRPr="00E55D43">
        <w:t xml:space="preserve">The media selection strategy for </w:t>
      </w:r>
      <w:r w:rsidR="00B07E6D" w:rsidRPr="00B07E6D">
        <w:rPr>
          <w:color w:val="0070C0"/>
        </w:rPr>
        <w:t>&lt;Project Name&gt;</w:t>
      </w:r>
      <w:r w:rsidR="00FB3220">
        <w:t xml:space="preserve"> </w:t>
      </w:r>
      <w:r w:rsidRPr="00E55D43">
        <w:t xml:space="preserve">training includes the </w:t>
      </w:r>
      <w:r>
        <w:t xml:space="preserve">current </w:t>
      </w:r>
      <w:r w:rsidRPr="00E55D43">
        <w:t>available media</w:t>
      </w:r>
      <w:r>
        <w:t xml:space="preserve"> and the media pool options being considered in the Media Selection Model within this document (refer to section </w:t>
      </w:r>
      <w:r w:rsidR="00452415">
        <w:t xml:space="preserve">2.0 </w:t>
      </w:r>
      <w:r>
        <w:t>for a complete discussion). The</w:t>
      </w:r>
      <w:r w:rsidRPr="00E55D43">
        <w:t xml:space="preserve"> </w:t>
      </w:r>
      <w:r>
        <w:t xml:space="preserve">current </w:t>
      </w:r>
      <w:r w:rsidRPr="00E55D43">
        <w:t xml:space="preserve">available training resources </w:t>
      </w:r>
      <w:r>
        <w:t xml:space="preserve">are located </w:t>
      </w:r>
      <w:r w:rsidRPr="00E55D43">
        <w:t xml:space="preserve">at </w:t>
      </w:r>
      <w:r>
        <w:t xml:space="preserve">the </w:t>
      </w:r>
      <w:r w:rsidR="003D35E0" w:rsidRPr="0077491E">
        <w:rPr>
          <w:color w:val="0070C0"/>
        </w:rPr>
        <w:t>&lt;add site names&gt;</w:t>
      </w:r>
      <w:r>
        <w:t xml:space="preserve"> sites</w:t>
      </w:r>
      <w:r w:rsidRPr="00E55D43">
        <w:t xml:space="preserve"> and </w:t>
      </w:r>
      <w:r>
        <w:t xml:space="preserve">at </w:t>
      </w:r>
      <w:r w:rsidRPr="00E55D43">
        <w:t xml:space="preserve">the operational </w:t>
      </w:r>
      <w:r w:rsidR="003D35E0">
        <w:t>&lt;add names&gt;</w:t>
      </w:r>
      <w:r>
        <w:t>. The a</w:t>
      </w:r>
      <w:r w:rsidRPr="00E55D43">
        <w:t>vailable training resources</w:t>
      </w:r>
      <w:r>
        <w:t>,</w:t>
      </w:r>
      <w:r w:rsidRPr="00E55D43">
        <w:t xml:space="preserve"> considered </w:t>
      </w:r>
      <w:r>
        <w:t>a</w:t>
      </w:r>
      <w:r w:rsidRPr="00E55D43">
        <w:t xml:space="preserve"> part of the media selection strategy</w:t>
      </w:r>
      <w:r>
        <w:t>,</w:t>
      </w:r>
      <w:r w:rsidRPr="00E55D43">
        <w:t xml:space="preserve"> are listed in</w:t>
      </w:r>
      <w:r>
        <w:t xml:space="preserve"> </w:t>
      </w:r>
      <w:r>
        <w:fldChar w:fldCharType="begin"/>
      </w:r>
      <w:r>
        <w:instrText xml:space="preserve"> REF _Ref480275089 \h </w:instrText>
      </w:r>
      <w:r w:rsidR="00452415">
        <w:instrText xml:space="preserve"> \* MERGEFORMAT </w:instrText>
      </w:r>
      <w:r>
        <w:fldChar w:fldCharType="separate"/>
      </w:r>
      <w:r w:rsidR="00B35448">
        <w:t xml:space="preserve">Table </w:t>
      </w:r>
      <w:r w:rsidR="00B35448">
        <w:rPr>
          <w:noProof/>
        </w:rPr>
        <w:t>2</w:t>
      </w:r>
      <w:r w:rsidR="00B35448">
        <w:rPr>
          <w:noProof/>
        </w:rPr>
        <w:noBreakHyphen/>
        <w:t>12</w:t>
      </w:r>
      <w:r>
        <w:fldChar w:fldCharType="end"/>
      </w:r>
      <w:r>
        <w:t xml:space="preserve"> below.</w:t>
      </w:r>
    </w:p>
    <w:p w14:paraId="7E633BBF" w14:textId="77777777" w:rsidR="000C6E91" w:rsidRDefault="000C6E91" w:rsidP="00452415"/>
    <w:p w14:paraId="63B0CF09" w14:textId="77777777" w:rsidR="000C6E91" w:rsidRDefault="000C6E91" w:rsidP="00452415"/>
    <w:p w14:paraId="147D15AF" w14:textId="77777777" w:rsidR="000C6E91" w:rsidRDefault="000C6E91" w:rsidP="00452415"/>
    <w:p w14:paraId="2D9C1CB0" w14:textId="77777777" w:rsidR="000C6E91" w:rsidRDefault="000C6E91" w:rsidP="00452415"/>
    <w:p w14:paraId="7D2D8871" w14:textId="44D2A20E" w:rsidR="00E1798E" w:rsidRDefault="00E1798E" w:rsidP="00BC25AE">
      <w:pPr>
        <w:pStyle w:val="Caption"/>
      </w:pPr>
      <w:bookmarkStart w:id="168" w:name="_Ref480901360"/>
      <w:bookmarkStart w:id="169" w:name="_Ref480275089"/>
      <w:bookmarkStart w:id="170" w:name="_Toc513474201"/>
      <w:bookmarkStart w:id="171" w:name="_Toc148974187"/>
      <w:r>
        <w:lastRenderedPageBreak/>
        <w:t xml:space="preserve">Table </w:t>
      </w:r>
      <w:r>
        <w:fldChar w:fldCharType="begin"/>
      </w:r>
      <w:r>
        <w:instrText xml:space="preserve"> STYLEREF 1 \s </w:instrText>
      </w:r>
      <w:r>
        <w:fldChar w:fldCharType="separate"/>
      </w:r>
      <w:r w:rsidR="00B35448">
        <w:t>2</w:t>
      </w:r>
      <w:r>
        <w:fldChar w:fldCharType="end"/>
      </w:r>
      <w:r>
        <w:noBreakHyphen/>
      </w:r>
      <w:r>
        <w:fldChar w:fldCharType="begin"/>
      </w:r>
      <w:r>
        <w:instrText xml:space="preserve"> SEQ Table \* ARABIC \s 1 </w:instrText>
      </w:r>
      <w:r>
        <w:fldChar w:fldCharType="separate"/>
      </w:r>
      <w:r w:rsidR="00B35448">
        <w:t>12</w:t>
      </w:r>
      <w:r>
        <w:fldChar w:fldCharType="end"/>
      </w:r>
      <w:bookmarkEnd w:id="168"/>
      <w:bookmarkEnd w:id="169"/>
      <w:r>
        <w:t xml:space="preserve">: </w:t>
      </w:r>
      <w:r w:rsidR="00CC44E7">
        <w:t xml:space="preserve">(U) </w:t>
      </w:r>
      <w:r>
        <w:t xml:space="preserve">Training Device </w:t>
      </w:r>
      <w:r w:rsidRPr="00C90A64">
        <w:t>Constraints</w:t>
      </w:r>
      <w:bookmarkEnd w:id="170"/>
      <w:bookmarkEnd w:id="17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5"/>
        <w:gridCol w:w="6034"/>
      </w:tblGrid>
      <w:tr w:rsidR="00E1798E" w:rsidRPr="00DF26DE" w14:paraId="4A1000BF" w14:textId="77777777" w:rsidTr="00E572C6">
        <w:trPr>
          <w:cantSplit/>
          <w:tblHeader/>
          <w:jc w:val="center"/>
        </w:trPr>
        <w:tc>
          <w:tcPr>
            <w:tcW w:w="3155" w:type="dxa"/>
            <w:shd w:val="clear" w:color="auto" w:fill="002060"/>
            <w:vAlign w:val="center"/>
          </w:tcPr>
          <w:p w14:paraId="56D8511C" w14:textId="77777777" w:rsidR="00E1798E" w:rsidRPr="0003572B" w:rsidRDefault="00E1798E" w:rsidP="00E572C6">
            <w:pPr>
              <w:pStyle w:val="TableHeader"/>
            </w:pPr>
            <w:r w:rsidRPr="0003572B">
              <w:t>CONSTRAINT</w:t>
            </w:r>
          </w:p>
        </w:tc>
        <w:tc>
          <w:tcPr>
            <w:tcW w:w="6034" w:type="dxa"/>
            <w:shd w:val="clear" w:color="auto" w:fill="002060"/>
            <w:vAlign w:val="center"/>
          </w:tcPr>
          <w:p w14:paraId="43AC74F7" w14:textId="77777777" w:rsidR="00E1798E" w:rsidRPr="0003572B" w:rsidRDefault="00E1798E" w:rsidP="00E572C6">
            <w:pPr>
              <w:pStyle w:val="TableHeader"/>
            </w:pPr>
            <w:r w:rsidRPr="0003572B">
              <w:t>IMPACT ON MEDIA SELECTION</w:t>
            </w:r>
          </w:p>
        </w:tc>
      </w:tr>
      <w:tr w:rsidR="00E1798E" w:rsidRPr="00DF26DE" w14:paraId="479F8DCE" w14:textId="77777777" w:rsidTr="00E1798E">
        <w:trPr>
          <w:cantSplit/>
          <w:jc w:val="center"/>
        </w:trPr>
        <w:tc>
          <w:tcPr>
            <w:tcW w:w="3155" w:type="dxa"/>
            <w:shd w:val="clear" w:color="auto" w:fill="auto"/>
          </w:tcPr>
          <w:p w14:paraId="6A5E13D5" w14:textId="0924E144" w:rsidR="00E1798E" w:rsidRPr="00721D56" w:rsidRDefault="00591D4B" w:rsidP="00591D4B">
            <w:r w:rsidRPr="0077491E">
              <w:rPr>
                <w:color w:val="0070C0"/>
              </w:rPr>
              <w:t>Add content.</w:t>
            </w:r>
          </w:p>
        </w:tc>
        <w:tc>
          <w:tcPr>
            <w:tcW w:w="6034" w:type="dxa"/>
            <w:shd w:val="clear" w:color="auto" w:fill="auto"/>
          </w:tcPr>
          <w:p w14:paraId="362BC133" w14:textId="1211605C" w:rsidR="00E1798E" w:rsidRPr="00721D56" w:rsidRDefault="00E1798E" w:rsidP="00591D4B"/>
        </w:tc>
      </w:tr>
      <w:tr w:rsidR="00E1798E" w:rsidRPr="00DF26DE" w14:paraId="0F31FFBD" w14:textId="77777777" w:rsidTr="00E1798E">
        <w:trPr>
          <w:cantSplit/>
          <w:jc w:val="center"/>
        </w:trPr>
        <w:tc>
          <w:tcPr>
            <w:tcW w:w="3155" w:type="dxa"/>
            <w:shd w:val="clear" w:color="auto" w:fill="auto"/>
          </w:tcPr>
          <w:p w14:paraId="4F0FEE3A" w14:textId="0853939E" w:rsidR="00E1798E" w:rsidRPr="00721D56" w:rsidRDefault="00E1798E" w:rsidP="00591D4B"/>
        </w:tc>
        <w:tc>
          <w:tcPr>
            <w:tcW w:w="6034" w:type="dxa"/>
            <w:shd w:val="clear" w:color="auto" w:fill="auto"/>
          </w:tcPr>
          <w:p w14:paraId="31331178" w14:textId="054D7A25" w:rsidR="00E1798E" w:rsidRPr="00721D56" w:rsidRDefault="00E1798E" w:rsidP="00591D4B"/>
        </w:tc>
      </w:tr>
      <w:tr w:rsidR="00E1798E" w:rsidRPr="00DF26DE" w14:paraId="72CFB877" w14:textId="77777777" w:rsidTr="00E1798E">
        <w:trPr>
          <w:cantSplit/>
          <w:jc w:val="center"/>
        </w:trPr>
        <w:tc>
          <w:tcPr>
            <w:tcW w:w="3155" w:type="dxa"/>
            <w:shd w:val="clear" w:color="auto" w:fill="auto"/>
          </w:tcPr>
          <w:p w14:paraId="0C2CB2A8" w14:textId="49AAB873" w:rsidR="00E1798E" w:rsidRPr="00721D56" w:rsidRDefault="00E1798E" w:rsidP="00591D4B"/>
        </w:tc>
        <w:tc>
          <w:tcPr>
            <w:tcW w:w="6034" w:type="dxa"/>
            <w:shd w:val="clear" w:color="auto" w:fill="auto"/>
          </w:tcPr>
          <w:p w14:paraId="29CE84F7" w14:textId="0952D464" w:rsidR="00E1798E" w:rsidRPr="00721D56" w:rsidRDefault="00E1798E" w:rsidP="00591D4B"/>
        </w:tc>
      </w:tr>
      <w:tr w:rsidR="00E1798E" w:rsidRPr="00DF26DE" w14:paraId="6BB88320" w14:textId="77777777" w:rsidTr="00E1798E">
        <w:trPr>
          <w:cantSplit/>
          <w:jc w:val="center"/>
        </w:trPr>
        <w:tc>
          <w:tcPr>
            <w:tcW w:w="3155" w:type="dxa"/>
            <w:shd w:val="clear" w:color="auto" w:fill="auto"/>
          </w:tcPr>
          <w:p w14:paraId="665CBA2B" w14:textId="77777777" w:rsidR="00E1798E" w:rsidRPr="0077491E" w:rsidRDefault="00E1798E" w:rsidP="00591D4B">
            <w:pPr>
              <w:rPr>
                <w:color w:val="FF0000"/>
              </w:rPr>
            </w:pPr>
            <w:r w:rsidRPr="0077491E">
              <w:rPr>
                <w:color w:val="FF0000"/>
              </w:rPr>
              <w:t>Trainer types do not exist.</w:t>
            </w:r>
          </w:p>
        </w:tc>
        <w:tc>
          <w:tcPr>
            <w:tcW w:w="6034" w:type="dxa"/>
            <w:shd w:val="clear" w:color="auto" w:fill="auto"/>
          </w:tcPr>
          <w:p w14:paraId="0E5EF3B8" w14:textId="77777777" w:rsidR="00E1798E" w:rsidRPr="0077491E" w:rsidRDefault="00E1798E" w:rsidP="00591D4B">
            <w:pPr>
              <w:rPr>
                <w:color w:val="FF0000"/>
              </w:rPr>
            </w:pPr>
            <w:r w:rsidRPr="0077491E">
              <w:rPr>
                <w:color w:val="FF0000"/>
              </w:rPr>
              <w:t>All recommended trainers are included in the media pool section; however, at the time this IMRD was developed; the trainers have not been funded for development.</w:t>
            </w:r>
          </w:p>
        </w:tc>
      </w:tr>
      <w:tr w:rsidR="00E1798E" w:rsidRPr="008F7310" w14:paraId="3141325E" w14:textId="77777777" w:rsidTr="00E1798E">
        <w:trPr>
          <w:cantSplit/>
          <w:jc w:val="center"/>
        </w:trPr>
        <w:tc>
          <w:tcPr>
            <w:tcW w:w="3155" w:type="dxa"/>
            <w:shd w:val="clear" w:color="auto" w:fill="auto"/>
          </w:tcPr>
          <w:p w14:paraId="208B660D" w14:textId="77777777" w:rsidR="00E1798E" w:rsidRPr="0077491E" w:rsidRDefault="00E1798E" w:rsidP="00591D4B">
            <w:pPr>
              <w:rPr>
                <w:color w:val="FF0000"/>
              </w:rPr>
            </w:pPr>
            <w:r w:rsidRPr="0077491E">
              <w:rPr>
                <w:color w:val="FF0000"/>
              </w:rPr>
              <w:t>SCORM 2004 compliance</w:t>
            </w:r>
          </w:p>
        </w:tc>
        <w:tc>
          <w:tcPr>
            <w:tcW w:w="6034" w:type="dxa"/>
            <w:shd w:val="clear" w:color="auto" w:fill="auto"/>
          </w:tcPr>
          <w:p w14:paraId="1ED6CB47" w14:textId="70CE453E" w:rsidR="00E1798E" w:rsidRPr="0077491E" w:rsidRDefault="00E1798E" w:rsidP="0077491E">
            <w:pPr>
              <w:rPr>
                <w:color w:val="FF0000"/>
              </w:rPr>
            </w:pPr>
            <w:r w:rsidRPr="0077491E">
              <w:rPr>
                <w:color w:val="FF0000"/>
              </w:rPr>
              <w:t xml:space="preserve">Tool set must be Shareable Content Object Reference Model (SCORM 2004) compliant, for use in CPM, AIM II, </w:t>
            </w:r>
            <w:r w:rsidR="0086376D" w:rsidRPr="0077491E">
              <w:rPr>
                <w:color w:val="FF0000"/>
              </w:rPr>
              <w:t>IMI</w:t>
            </w:r>
            <w:r w:rsidRPr="0077491E">
              <w:rPr>
                <w:color w:val="FF0000"/>
              </w:rPr>
              <w:t xml:space="preserve">. </w:t>
            </w:r>
          </w:p>
        </w:tc>
      </w:tr>
    </w:tbl>
    <w:p w14:paraId="2D36163E" w14:textId="77777777" w:rsidR="00E1798E" w:rsidRDefault="00E1798E" w:rsidP="00E1798E"/>
    <w:p w14:paraId="0F00170D" w14:textId="486797E0" w:rsidR="00E1798E" w:rsidRDefault="00E1798E" w:rsidP="00452415">
      <w:r>
        <w:fldChar w:fldCharType="begin"/>
      </w:r>
      <w:r>
        <w:instrText xml:space="preserve"> REF _Ref480901360 \h </w:instrText>
      </w:r>
      <w:r w:rsidR="00452415">
        <w:instrText xml:space="preserve"> \* MERGEFORMAT </w:instrText>
      </w:r>
      <w:r>
        <w:fldChar w:fldCharType="separate"/>
      </w:r>
      <w:r w:rsidR="00B35448">
        <w:t xml:space="preserve">Table </w:t>
      </w:r>
      <w:r w:rsidR="00B35448">
        <w:rPr>
          <w:noProof/>
        </w:rPr>
        <w:t>2</w:t>
      </w:r>
      <w:r w:rsidR="00B35448">
        <w:rPr>
          <w:noProof/>
        </w:rPr>
        <w:noBreakHyphen/>
        <w:t>12</w:t>
      </w:r>
      <w:r>
        <w:fldChar w:fldCharType="end"/>
      </w:r>
      <w:r>
        <w:t xml:space="preserve"> and </w:t>
      </w:r>
      <w:r>
        <w:fldChar w:fldCharType="begin"/>
      </w:r>
      <w:r>
        <w:instrText xml:space="preserve"> REF _Ref480275702 \h </w:instrText>
      </w:r>
      <w:r w:rsidR="00452415">
        <w:instrText xml:space="preserve"> \* MERGEFORMAT </w:instrText>
      </w:r>
      <w:r>
        <w:fldChar w:fldCharType="separate"/>
      </w:r>
      <w:r w:rsidR="00B35448">
        <w:t xml:space="preserve">Table </w:t>
      </w:r>
      <w:r w:rsidR="00B35448">
        <w:rPr>
          <w:noProof/>
        </w:rPr>
        <w:t>2</w:t>
      </w:r>
      <w:r w:rsidR="00B35448">
        <w:rPr>
          <w:noProof/>
        </w:rPr>
        <w:noBreakHyphen/>
        <w:t>13</w:t>
      </w:r>
      <w:r>
        <w:fldChar w:fldCharType="end"/>
      </w:r>
      <w:r>
        <w:t xml:space="preserve"> </w:t>
      </w:r>
      <w:r w:rsidRPr="005E4A34">
        <w:t xml:space="preserve">list the constraints and the possible influence the Team considered when applying the media selection strategy for </w:t>
      </w:r>
      <w:r w:rsidR="00B07E6D" w:rsidRPr="00B07E6D">
        <w:rPr>
          <w:color w:val="0070C0"/>
        </w:rPr>
        <w:t>&lt;Project Name&gt;</w:t>
      </w:r>
      <w:r w:rsidR="00FB3220">
        <w:t xml:space="preserve"> </w:t>
      </w:r>
      <w:r w:rsidRPr="005E4A34">
        <w:t xml:space="preserve">training. </w:t>
      </w:r>
      <w:r w:rsidRPr="00F45669">
        <w:t xml:space="preserve">The advocated media selection strategy is to introduce key concepts and rules early in the training </w:t>
      </w:r>
      <w:proofErr w:type="gramStart"/>
      <w:r w:rsidRPr="00F45669">
        <w:t>process, and</w:t>
      </w:r>
      <w:proofErr w:type="gramEnd"/>
      <w:r w:rsidRPr="00F45669">
        <w:t xml:space="preserve"> revisit the same concepts repeatedly with increasing degrees of complexity and detail, at set intervals over the course of the training. As detailed in 3.6, progressively higher levels of complexity and fidelity required for</w:t>
      </w:r>
      <w:r>
        <w:t xml:space="preserve"> realistic</w:t>
      </w:r>
      <w:r w:rsidRPr="00F45669">
        <w:t xml:space="preserve"> performance are addressed at select training intervals using media with increasing capacity to accommodate and support greater levels of performance realism.</w:t>
      </w:r>
    </w:p>
    <w:p w14:paraId="11810EFD" w14:textId="35108738" w:rsidR="00E1798E" w:rsidRDefault="00E1798E" w:rsidP="00BC25AE">
      <w:pPr>
        <w:pStyle w:val="Caption"/>
      </w:pPr>
      <w:bookmarkStart w:id="172" w:name="_Ref480275702"/>
      <w:bookmarkStart w:id="173" w:name="_Toc513474202"/>
      <w:bookmarkStart w:id="174" w:name="_Toc148974188"/>
      <w:r>
        <w:t xml:space="preserve">Table </w:t>
      </w:r>
      <w:r>
        <w:fldChar w:fldCharType="begin"/>
      </w:r>
      <w:r>
        <w:instrText xml:space="preserve"> STYLEREF 1 \s </w:instrText>
      </w:r>
      <w:r>
        <w:fldChar w:fldCharType="separate"/>
      </w:r>
      <w:r w:rsidR="00B35448">
        <w:t>2</w:t>
      </w:r>
      <w:r>
        <w:fldChar w:fldCharType="end"/>
      </w:r>
      <w:r>
        <w:noBreakHyphen/>
      </w:r>
      <w:r>
        <w:fldChar w:fldCharType="begin"/>
      </w:r>
      <w:r>
        <w:instrText xml:space="preserve"> SEQ Table \* ARABIC \s 1 </w:instrText>
      </w:r>
      <w:r>
        <w:fldChar w:fldCharType="separate"/>
      </w:r>
      <w:r w:rsidR="00B35448">
        <w:t>13</w:t>
      </w:r>
      <w:r>
        <w:fldChar w:fldCharType="end"/>
      </w:r>
      <w:bookmarkEnd w:id="172"/>
      <w:r>
        <w:t xml:space="preserve">: </w:t>
      </w:r>
      <w:r w:rsidR="00CC44E7">
        <w:t xml:space="preserve">(U) </w:t>
      </w:r>
      <w:r w:rsidRPr="00EA11FA">
        <w:t xml:space="preserve">Available </w:t>
      </w:r>
      <w:r w:rsidR="00B07E6D" w:rsidRPr="00B07E6D">
        <w:rPr>
          <w:color w:val="0070C0"/>
        </w:rPr>
        <w:t>&lt;Project Name&gt;</w:t>
      </w:r>
      <w:r w:rsidR="00F708D5">
        <w:t xml:space="preserve"> </w:t>
      </w:r>
      <w:r>
        <w:t xml:space="preserve">Training </w:t>
      </w:r>
      <w:r w:rsidRPr="00EA11FA">
        <w:t>Resources</w:t>
      </w:r>
      <w:bookmarkEnd w:id="173"/>
      <w:bookmarkEnd w:id="174"/>
    </w:p>
    <w:p w14:paraId="59735E45" w14:textId="6922ABE9" w:rsidR="003D35E0" w:rsidRPr="0077491E" w:rsidRDefault="0077491E" w:rsidP="003D35E0">
      <w:pPr>
        <w:rPr>
          <w:color w:val="0070C0"/>
        </w:rPr>
      </w:pPr>
      <w:r w:rsidRPr="00C320AC">
        <w:rPr>
          <w:color w:val="0070C0"/>
        </w:rPr>
        <w:t>&lt;Add content.</w:t>
      </w:r>
      <w:r>
        <w:rPr>
          <w:color w:val="0070C0"/>
        </w:rPr>
        <w:br/>
      </w:r>
      <w:r w:rsidR="003D35E0" w:rsidRPr="0077491E">
        <w:rPr>
          <w:color w:val="0070C0"/>
        </w:rPr>
        <w:t>The following is an example</w:t>
      </w:r>
      <w:r w:rsidR="007311E5">
        <w:rPr>
          <w:color w:val="0070C0"/>
        </w:rPr>
        <w:t>. U</w:t>
      </w:r>
      <w:r w:rsidR="003D35E0" w:rsidRPr="0077491E">
        <w:rPr>
          <w:color w:val="0070C0"/>
        </w:rPr>
        <w:t>pdate with the project specific information&gt;</w:t>
      </w:r>
    </w:p>
    <w:p w14:paraId="039F38E8" w14:textId="77777777" w:rsidR="003D35E0" w:rsidRPr="003D35E0" w:rsidRDefault="003D35E0" w:rsidP="003D35E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5"/>
        <w:gridCol w:w="6034"/>
      </w:tblGrid>
      <w:tr w:rsidR="00E1798E" w:rsidRPr="00CD2F83" w14:paraId="3684BEE8" w14:textId="77777777" w:rsidTr="00E572C6">
        <w:trPr>
          <w:cantSplit/>
          <w:tblHeader/>
          <w:jc w:val="center"/>
        </w:trPr>
        <w:tc>
          <w:tcPr>
            <w:tcW w:w="3155" w:type="dxa"/>
            <w:shd w:val="clear" w:color="auto" w:fill="002060"/>
            <w:vAlign w:val="center"/>
          </w:tcPr>
          <w:p w14:paraId="1F28BB68" w14:textId="77777777" w:rsidR="00E1798E" w:rsidRPr="002E3477" w:rsidRDefault="00E1798E" w:rsidP="00E572C6">
            <w:pPr>
              <w:pStyle w:val="TableHeader"/>
            </w:pPr>
            <w:r w:rsidRPr="002E3477">
              <w:t xml:space="preserve">CURRENT RESOURCES </w:t>
            </w:r>
          </w:p>
        </w:tc>
        <w:tc>
          <w:tcPr>
            <w:tcW w:w="6034" w:type="dxa"/>
            <w:shd w:val="clear" w:color="auto" w:fill="002060"/>
            <w:vAlign w:val="center"/>
          </w:tcPr>
          <w:p w14:paraId="78AA40CC" w14:textId="77777777" w:rsidR="00E1798E" w:rsidRPr="002E3477" w:rsidRDefault="00E1798E" w:rsidP="00E572C6">
            <w:pPr>
              <w:pStyle w:val="TableHeader"/>
            </w:pPr>
            <w:r w:rsidRPr="002E3477">
              <w:t>IMPACT ON MEDIA SELECTION</w:t>
            </w:r>
          </w:p>
        </w:tc>
      </w:tr>
      <w:tr w:rsidR="00F708D5" w:rsidRPr="00CD2F83" w14:paraId="5574FB84" w14:textId="77777777" w:rsidTr="00E1798E">
        <w:trPr>
          <w:cantSplit/>
          <w:jc w:val="center"/>
        </w:trPr>
        <w:tc>
          <w:tcPr>
            <w:tcW w:w="3155" w:type="dxa"/>
            <w:shd w:val="clear" w:color="auto" w:fill="auto"/>
          </w:tcPr>
          <w:p w14:paraId="047B3716" w14:textId="3C19ACD2" w:rsidR="00F708D5" w:rsidRPr="007311E5" w:rsidRDefault="00607C95" w:rsidP="00607C95">
            <w:pPr>
              <w:rPr>
                <w:color w:val="FF0000"/>
              </w:rPr>
            </w:pPr>
            <w:r>
              <w:rPr>
                <w:color w:val="FF0000"/>
              </w:rPr>
              <w:t xml:space="preserve">IFIT </w:t>
            </w:r>
            <w:r w:rsidRPr="007311E5">
              <w:rPr>
                <w:color w:val="FF0000"/>
              </w:rPr>
              <w:t>Interactive Multimedia Instruction (IMI)</w:t>
            </w:r>
            <w:r>
              <w:rPr>
                <w:color w:val="FF0000"/>
              </w:rPr>
              <w:t xml:space="preserve"> Levels 1-2</w:t>
            </w:r>
            <w:r w:rsidR="00F708D5" w:rsidRPr="007311E5">
              <w:rPr>
                <w:color w:val="FF0000"/>
              </w:rPr>
              <w:t xml:space="preserve"> </w:t>
            </w:r>
          </w:p>
        </w:tc>
        <w:tc>
          <w:tcPr>
            <w:tcW w:w="6034" w:type="dxa"/>
            <w:shd w:val="clear" w:color="auto" w:fill="auto"/>
          </w:tcPr>
          <w:p w14:paraId="05FCFCA5" w14:textId="79BAA52A" w:rsidR="00F708D5" w:rsidRPr="00607C95" w:rsidRDefault="00F708D5" w:rsidP="00607C95">
            <w:pPr>
              <w:rPr>
                <w:color w:val="FF0000"/>
              </w:rPr>
            </w:pPr>
            <w:r w:rsidRPr="00607C95">
              <w:rPr>
                <w:color w:val="FF0000"/>
              </w:rPr>
              <w:t xml:space="preserve">CNATTU currently employs </w:t>
            </w:r>
            <w:r w:rsidR="00607C95">
              <w:rPr>
                <w:color w:val="FF0000"/>
              </w:rPr>
              <w:t xml:space="preserve"> instructor-l</w:t>
            </w:r>
            <w:r w:rsidRPr="00607C95">
              <w:rPr>
                <w:color w:val="FF0000"/>
              </w:rPr>
              <w:t>ed</w:t>
            </w:r>
            <w:r w:rsidR="00607C95">
              <w:rPr>
                <w:color w:val="FF0000"/>
              </w:rPr>
              <w:t>,</w:t>
            </w:r>
            <w:r w:rsidRPr="00607C95">
              <w:rPr>
                <w:color w:val="FF0000"/>
              </w:rPr>
              <w:t xml:space="preserve"> </w:t>
            </w:r>
            <w:r w:rsidR="00607C95">
              <w:rPr>
                <w:color w:val="FF0000"/>
              </w:rPr>
              <w:t>c</w:t>
            </w:r>
            <w:r w:rsidRPr="00607C95">
              <w:rPr>
                <w:color w:val="FF0000"/>
              </w:rPr>
              <w:t>omputer-</w:t>
            </w:r>
            <w:r w:rsidR="00607C95">
              <w:rPr>
                <w:color w:val="FF0000"/>
              </w:rPr>
              <w:t>aided inst</w:t>
            </w:r>
            <w:r w:rsidRPr="00607C95">
              <w:rPr>
                <w:color w:val="FF0000"/>
              </w:rPr>
              <w:t xml:space="preserve">ruction using MS Power Point. </w:t>
            </w:r>
          </w:p>
        </w:tc>
      </w:tr>
      <w:tr w:rsidR="00E1798E" w:rsidRPr="00CD2F83" w14:paraId="56E02AE2" w14:textId="77777777" w:rsidTr="00E1798E">
        <w:trPr>
          <w:cantSplit/>
          <w:jc w:val="center"/>
        </w:trPr>
        <w:tc>
          <w:tcPr>
            <w:tcW w:w="3155" w:type="dxa"/>
            <w:shd w:val="clear" w:color="auto" w:fill="auto"/>
          </w:tcPr>
          <w:p w14:paraId="63AFB84C" w14:textId="68613891" w:rsidR="00E1798E" w:rsidRPr="007311E5" w:rsidRDefault="00607C95" w:rsidP="00607C95">
            <w:pPr>
              <w:rPr>
                <w:color w:val="FF0000"/>
              </w:rPr>
            </w:pPr>
            <w:r>
              <w:rPr>
                <w:color w:val="FF0000"/>
              </w:rPr>
              <w:t xml:space="preserve">SDIT </w:t>
            </w:r>
            <w:r w:rsidR="0086376D" w:rsidRPr="007311E5">
              <w:rPr>
                <w:color w:val="FF0000"/>
              </w:rPr>
              <w:t>IMI</w:t>
            </w:r>
            <w:r>
              <w:rPr>
                <w:color w:val="FF0000"/>
              </w:rPr>
              <w:t xml:space="preserve"> </w:t>
            </w:r>
            <w:r w:rsidR="00E1798E" w:rsidRPr="007311E5">
              <w:rPr>
                <w:color w:val="FF0000"/>
              </w:rPr>
              <w:t>Levels 1-4</w:t>
            </w:r>
          </w:p>
        </w:tc>
        <w:tc>
          <w:tcPr>
            <w:tcW w:w="6034" w:type="dxa"/>
            <w:shd w:val="clear" w:color="auto" w:fill="auto"/>
          </w:tcPr>
          <w:p w14:paraId="673E2A0D" w14:textId="702DD7CD" w:rsidR="00E1798E" w:rsidRPr="00607C95" w:rsidRDefault="00E1798E" w:rsidP="00607C95">
            <w:pPr>
              <w:rPr>
                <w:color w:val="FF0000"/>
              </w:rPr>
            </w:pPr>
            <w:r w:rsidRPr="00607C95">
              <w:rPr>
                <w:color w:val="FF0000"/>
              </w:rPr>
              <w:t xml:space="preserve">Although CNATTU currently uses </w:t>
            </w:r>
            <w:r w:rsidR="00607C95">
              <w:rPr>
                <w:color w:val="FF0000"/>
              </w:rPr>
              <w:t>IFIT</w:t>
            </w:r>
            <w:r w:rsidRPr="00607C95">
              <w:rPr>
                <w:color w:val="FF0000"/>
              </w:rPr>
              <w:t xml:space="preserve"> only; a facility is being built with classrooms equipped with workstations capable of </w:t>
            </w:r>
            <w:r w:rsidR="0086376D" w:rsidRPr="00607C95">
              <w:rPr>
                <w:color w:val="FF0000"/>
              </w:rPr>
              <w:t>IMI</w:t>
            </w:r>
            <w:r w:rsidRPr="00607C95">
              <w:rPr>
                <w:color w:val="FF0000"/>
              </w:rPr>
              <w:t xml:space="preserve"> delivery. This will allow </w:t>
            </w:r>
            <w:r w:rsidR="0058091E">
              <w:rPr>
                <w:color w:val="FF0000"/>
              </w:rPr>
              <w:t>student</w:t>
            </w:r>
            <w:r w:rsidRPr="00607C95">
              <w:rPr>
                <w:color w:val="FF0000"/>
              </w:rPr>
              <w:t xml:space="preserve">s to access content and learn at own pace, individually without an instructor. </w:t>
            </w:r>
            <w:r w:rsidR="0086376D" w:rsidRPr="00607C95">
              <w:rPr>
                <w:color w:val="FF0000"/>
              </w:rPr>
              <w:t>IMI</w:t>
            </w:r>
            <w:r w:rsidRPr="00607C95">
              <w:rPr>
                <w:color w:val="FF0000"/>
              </w:rPr>
              <w:t xml:space="preserve"> can be tailored to multiple levels of interactivity to better meet instructional training requirements.</w:t>
            </w:r>
          </w:p>
        </w:tc>
      </w:tr>
      <w:tr w:rsidR="00E1798E" w:rsidRPr="00CD2F83" w14:paraId="334C7122" w14:textId="77777777" w:rsidTr="00E1798E">
        <w:trPr>
          <w:cantSplit/>
          <w:jc w:val="center"/>
        </w:trPr>
        <w:tc>
          <w:tcPr>
            <w:tcW w:w="3155" w:type="dxa"/>
            <w:shd w:val="clear" w:color="auto" w:fill="auto"/>
          </w:tcPr>
          <w:p w14:paraId="70DA0B19" w14:textId="77777777" w:rsidR="00E1798E" w:rsidRPr="007311E5" w:rsidDel="005E1A45" w:rsidRDefault="00E1798E" w:rsidP="00591D4B">
            <w:pPr>
              <w:rPr>
                <w:color w:val="FF0000"/>
              </w:rPr>
            </w:pPr>
            <w:r w:rsidRPr="007311E5">
              <w:rPr>
                <w:color w:val="FF0000"/>
              </w:rPr>
              <w:t>Helicopter Emulation Maintenance Trainer (HEMT)</w:t>
            </w:r>
          </w:p>
        </w:tc>
        <w:tc>
          <w:tcPr>
            <w:tcW w:w="6034" w:type="dxa"/>
            <w:shd w:val="clear" w:color="auto" w:fill="auto"/>
          </w:tcPr>
          <w:p w14:paraId="77E8A69B" w14:textId="0C0F378B" w:rsidR="00E1798E" w:rsidRPr="00607C95" w:rsidRDefault="00E1798E" w:rsidP="00591D4B">
            <w:pPr>
              <w:rPr>
                <w:color w:val="FF0000"/>
              </w:rPr>
            </w:pPr>
            <w:r w:rsidRPr="00607C95">
              <w:rPr>
                <w:color w:val="FF0000"/>
              </w:rPr>
              <w:t>The HEMT (</w:t>
            </w:r>
            <w:r w:rsidR="0086376D" w:rsidRPr="00607C95">
              <w:rPr>
                <w:color w:val="FF0000"/>
              </w:rPr>
              <w:t>IMI</w:t>
            </w:r>
            <w:r w:rsidRPr="00607C95">
              <w:rPr>
                <w:color w:val="FF0000"/>
              </w:rPr>
              <w:t>4) is currently being procured and will need to be updated to reflect all technical specifications changes approved within the Statement of Work (SOW).</w:t>
            </w:r>
          </w:p>
        </w:tc>
      </w:tr>
      <w:tr w:rsidR="00E1798E" w:rsidRPr="00CD2F83" w14:paraId="328FE8CA" w14:textId="77777777" w:rsidTr="00E1798E">
        <w:trPr>
          <w:cantSplit/>
          <w:jc w:val="center"/>
        </w:trPr>
        <w:tc>
          <w:tcPr>
            <w:tcW w:w="3155" w:type="dxa"/>
            <w:shd w:val="clear" w:color="auto" w:fill="auto"/>
          </w:tcPr>
          <w:p w14:paraId="169D03B0" w14:textId="77777777" w:rsidR="00E1798E" w:rsidRPr="007311E5" w:rsidRDefault="00E1798E" w:rsidP="00591D4B">
            <w:pPr>
              <w:rPr>
                <w:color w:val="FF0000"/>
              </w:rPr>
            </w:pPr>
            <w:r w:rsidRPr="007311E5">
              <w:rPr>
                <w:color w:val="FF0000"/>
              </w:rPr>
              <w:t>Composite Maintenance Trainer (CMT)</w:t>
            </w:r>
          </w:p>
        </w:tc>
        <w:tc>
          <w:tcPr>
            <w:tcW w:w="6034" w:type="dxa"/>
            <w:shd w:val="clear" w:color="auto" w:fill="auto"/>
          </w:tcPr>
          <w:p w14:paraId="20A344B7" w14:textId="77777777" w:rsidR="00E1798E" w:rsidRPr="00607C95" w:rsidRDefault="00E1798E" w:rsidP="00591D4B">
            <w:pPr>
              <w:rPr>
                <w:color w:val="FF0000"/>
              </w:rPr>
            </w:pPr>
            <w:r w:rsidRPr="00607C95">
              <w:rPr>
                <w:color w:val="FF0000"/>
              </w:rPr>
              <w:t>CMT is currently being procured and will need to be updated to reflect all technical specifications changes approved within the Statement of Work (SOW).</w:t>
            </w:r>
          </w:p>
        </w:tc>
      </w:tr>
      <w:tr w:rsidR="00E1798E" w:rsidRPr="00CD2F83" w14:paraId="7461DFC0" w14:textId="77777777" w:rsidTr="00E1798E">
        <w:trPr>
          <w:cantSplit/>
          <w:jc w:val="center"/>
        </w:trPr>
        <w:tc>
          <w:tcPr>
            <w:tcW w:w="3155" w:type="dxa"/>
            <w:shd w:val="clear" w:color="auto" w:fill="auto"/>
          </w:tcPr>
          <w:p w14:paraId="55E24BB9" w14:textId="77777777" w:rsidR="00E1798E" w:rsidRPr="007311E5" w:rsidRDefault="00E1798E" w:rsidP="00591D4B">
            <w:pPr>
              <w:rPr>
                <w:color w:val="FF0000"/>
              </w:rPr>
            </w:pPr>
            <w:r w:rsidRPr="007311E5">
              <w:rPr>
                <w:color w:val="FF0000"/>
              </w:rPr>
              <w:t>CH-53K Aircraft</w:t>
            </w:r>
          </w:p>
        </w:tc>
        <w:tc>
          <w:tcPr>
            <w:tcW w:w="6034" w:type="dxa"/>
            <w:shd w:val="clear" w:color="auto" w:fill="auto"/>
          </w:tcPr>
          <w:p w14:paraId="657FD6D7" w14:textId="77777777" w:rsidR="00E1798E" w:rsidRPr="00607C95" w:rsidRDefault="00E1798E" w:rsidP="00591D4B">
            <w:pPr>
              <w:rPr>
                <w:color w:val="FF0000"/>
              </w:rPr>
            </w:pPr>
            <w:r w:rsidRPr="00607C95">
              <w:rPr>
                <w:color w:val="FF0000"/>
              </w:rPr>
              <w:t>The CH-53K is currently being built. It will provide the highest fidelity media available. However, this media has the highest training risk due to safety and cost concerns (i.e., potential breakdown, repair, and loss of operational status).</w:t>
            </w:r>
          </w:p>
        </w:tc>
      </w:tr>
      <w:tr w:rsidR="00E1798E" w:rsidRPr="00CD2F83" w14:paraId="7AEA55FA" w14:textId="77777777" w:rsidTr="00E1798E">
        <w:trPr>
          <w:cantSplit/>
          <w:jc w:val="center"/>
        </w:trPr>
        <w:tc>
          <w:tcPr>
            <w:tcW w:w="3155" w:type="dxa"/>
            <w:shd w:val="clear" w:color="auto" w:fill="auto"/>
          </w:tcPr>
          <w:p w14:paraId="69D1CD4C" w14:textId="07EF6480" w:rsidR="00E1798E" w:rsidRPr="007311E5" w:rsidRDefault="00E1798E" w:rsidP="00607C95">
            <w:pPr>
              <w:rPr>
                <w:color w:val="FF0000"/>
              </w:rPr>
            </w:pPr>
            <w:r w:rsidRPr="007311E5">
              <w:rPr>
                <w:color w:val="FF0000"/>
              </w:rPr>
              <w:t>Classrooms for</w:t>
            </w:r>
            <w:r w:rsidR="00607C95">
              <w:rPr>
                <w:color w:val="FF0000"/>
              </w:rPr>
              <w:t xml:space="preserve"> IFIT</w:t>
            </w:r>
          </w:p>
        </w:tc>
        <w:tc>
          <w:tcPr>
            <w:tcW w:w="6034" w:type="dxa"/>
            <w:shd w:val="clear" w:color="auto" w:fill="auto"/>
          </w:tcPr>
          <w:p w14:paraId="30BDC2E3" w14:textId="769ED6DA" w:rsidR="00E1798E" w:rsidRPr="00607C95" w:rsidRDefault="00E1798E" w:rsidP="00591D4B">
            <w:pPr>
              <w:rPr>
                <w:color w:val="FF0000"/>
              </w:rPr>
            </w:pPr>
            <w:r w:rsidRPr="00607C95">
              <w:rPr>
                <w:color w:val="FF0000"/>
              </w:rPr>
              <w:t xml:space="preserve">CNATT sites has an adequate number of classrooms for supporting CH-53K training. But squadrons have limited training space. Classroom Facilities are currently under </w:t>
            </w:r>
            <w:r w:rsidR="00607C95">
              <w:rPr>
                <w:color w:val="FF0000"/>
              </w:rPr>
              <w:t>development to support IFIT</w:t>
            </w:r>
            <w:r w:rsidRPr="00607C95">
              <w:rPr>
                <w:color w:val="FF0000"/>
              </w:rPr>
              <w:t>.</w:t>
            </w:r>
          </w:p>
        </w:tc>
      </w:tr>
      <w:tr w:rsidR="00E1798E" w:rsidRPr="00CD2F83" w14:paraId="5BCD0EB5" w14:textId="77777777" w:rsidTr="00E1798E">
        <w:trPr>
          <w:cantSplit/>
          <w:jc w:val="center"/>
        </w:trPr>
        <w:tc>
          <w:tcPr>
            <w:tcW w:w="3155" w:type="dxa"/>
            <w:shd w:val="clear" w:color="auto" w:fill="auto"/>
          </w:tcPr>
          <w:p w14:paraId="0AF15E05" w14:textId="77777777" w:rsidR="00E1798E" w:rsidRPr="007311E5" w:rsidRDefault="00E1798E" w:rsidP="00591D4B">
            <w:pPr>
              <w:rPr>
                <w:color w:val="FF0000"/>
              </w:rPr>
            </w:pPr>
            <w:r w:rsidRPr="007311E5">
              <w:rPr>
                <w:color w:val="FF0000"/>
              </w:rPr>
              <w:lastRenderedPageBreak/>
              <w:t>LAN and LMS (CPM and AIM II platforms)</w:t>
            </w:r>
          </w:p>
        </w:tc>
        <w:tc>
          <w:tcPr>
            <w:tcW w:w="6034" w:type="dxa"/>
            <w:shd w:val="clear" w:color="auto" w:fill="auto"/>
          </w:tcPr>
          <w:p w14:paraId="68B0A594" w14:textId="683CF11C" w:rsidR="00E1798E" w:rsidRPr="00607C95" w:rsidRDefault="00E1798E" w:rsidP="005E1EA7">
            <w:pPr>
              <w:rPr>
                <w:color w:val="FF0000"/>
              </w:rPr>
            </w:pPr>
            <w:r w:rsidRPr="00607C95">
              <w:rPr>
                <w:color w:val="FF0000"/>
              </w:rPr>
              <w:t>A Local Area Network (LAN) and Learning Management System (LMS) are available at CNATT sites. Both allow access to individualized training via Content Planning Modules (CPM) and Authoring Instructional Materials (AIM) II. CPM maps Navy Job Duty Task Analysis (JDTA) to Navy Learning content. AIM is a platform used to develop instructional courses and tracks course of instruction content, media, resources, testing, etc.</w:t>
            </w:r>
          </w:p>
        </w:tc>
      </w:tr>
      <w:tr w:rsidR="00E1798E" w:rsidRPr="00CD2F83" w14:paraId="3C189A72" w14:textId="77777777" w:rsidTr="00E1798E">
        <w:trPr>
          <w:cantSplit/>
          <w:jc w:val="center"/>
        </w:trPr>
        <w:tc>
          <w:tcPr>
            <w:tcW w:w="3155" w:type="dxa"/>
            <w:shd w:val="clear" w:color="auto" w:fill="auto"/>
          </w:tcPr>
          <w:p w14:paraId="64BA1DD4" w14:textId="2277ED4A" w:rsidR="00E1798E" w:rsidRPr="007311E5" w:rsidRDefault="00E1798E" w:rsidP="00591D4B">
            <w:pPr>
              <w:rPr>
                <w:color w:val="FF0000"/>
              </w:rPr>
            </w:pPr>
            <w:r w:rsidRPr="007311E5">
              <w:rPr>
                <w:color w:val="FF0000"/>
              </w:rPr>
              <w:t>Existing Courseware</w:t>
            </w:r>
            <w:r w:rsidR="00DB111A" w:rsidRPr="007311E5">
              <w:rPr>
                <w:color w:val="FF0000"/>
              </w:rPr>
              <w:t>&gt;</w:t>
            </w:r>
          </w:p>
        </w:tc>
        <w:tc>
          <w:tcPr>
            <w:tcW w:w="6034" w:type="dxa"/>
            <w:shd w:val="clear" w:color="auto" w:fill="auto"/>
          </w:tcPr>
          <w:p w14:paraId="53173351" w14:textId="4BE087DE" w:rsidR="00E1798E" w:rsidRPr="00607C95" w:rsidRDefault="00E1798E" w:rsidP="00591D4B">
            <w:pPr>
              <w:rPr>
                <w:color w:val="FF0000"/>
              </w:rPr>
            </w:pPr>
            <w:r w:rsidRPr="00607C95">
              <w:rPr>
                <w:color w:val="FF0000"/>
              </w:rPr>
              <w:t xml:space="preserve">Existing Operational Test (OT) training consists of existing training and difference training. Existing courseware has the potential for repurpose to the new IA training with modifications for new </w:t>
            </w:r>
            <w:r w:rsidR="0058091E">
              <w:rPr>
                <w:color w:val="FF0000"/>
              </w:rPr>
              <w:t>student</w:t>
            </w:r>
            <w:r w:rsidRPr="00607C95">
              <w:rPr>
                <w:color w:val="FF0000"/>
              </w:rPr>
              <w:t xml:space="preserve">s. </w:t>
            </w:r>
            <w:r w:rsidR="00DB111A" w:rsidRPr="00607C95">
              <w:rPr>
                <w:color w:val="FF0000"/>
              </w:rPr>
              <w:t>&gt;</w:t>
            </w:r>
          </w:p>
        </w:tc>
      </w:tr>
    </w:tbl>
    <w:p w14:paraId="16E9D019" w14:textId="77777777" w:rsidR="00E1798E" w:rsidRPr="001F09FA" w:rsidRDefault="00E1798E" w:rsidP="00E1798E"/>
    <w:p w14:paraId="22E109E7" w14:textId="37DC8486" w:rsidR="00E1798E" w:rsidRDefault="00E1798E" w:rsidP="00E1798E">
      <w:r w:rsidRPr="004152FB">
        <w:t xml:space="preserve">Some additional considerations when selecting and </w:t>
      </w:r>
      <w:r>
        <w:t>assess</w:t>
      </w:r>
      <w:r w:rsidRPr="004152FB">
        <w:t>ing the features of media are the optimal number and mix</w:t>
      </w:r>
      <w:r>
        <w:t xml:space="preserve">. </w:t>
      </w:r>
      <w:r w:rsidRPr="004152FB">
        <w:t>There are many factors to consider in the establishment of optimal training equipment determinations</w:t>
      </w:r>
      <w:r>
        <w:t xml:space="preserve">. </w:t>
      </w:r>
      <w:r w:rsidRPr="004152FB">
        <w:t xml:space="preserve">As the analysis data evolves, the task characteristics specify the training delivery media requirements and the configurations to meet the performance requirements of the </w:t>
      </w:r>
      <w:r w:rsidR="00B07E6D" w:rsidRPr="00B07E6D">
        <w:rPr>
          <w:color w:val="0070C0"/>
        </w:rPr>
        <w:t>&lt;Project Name&gt;</w:t>
      </w:r>
      <w:r w:rsidRPr="004152FB">
        <w:t xml:space="preserve"> training program</w:t>
      </w:r>
      <w:r>
        <w:t xml:space="preserve">. </w:t>
      </w:r>
      <w:r w:rsidRPr="004152FB">
        <w:t xml:space="preserve">The complexity of military missions, personnel requirements, and organizational preferences all contribute to the blended mix of </w:t>
      </w:r>
      <w:r w:rsidR="007311E5" w:rsidRPr="007311E5">
        <w:rPr>
          <w:color w:val="0070C0"/>
        </w:rPr>
        <w:t>&lt;Add content.&gt;</w:t>
      </w:r>
      <w:r w:rsidR="007311E5" w:rsidRPr="007311E5">
        <w:rPr>
          <w:color w:val="FF0000"/>
        </w:rPr>
        <w:t>&lt;E</w:t>
      </w:r>
      <w:r w:rsidR="003D35E0" w:rsidRPr="007311E5">
        <w:rPr>
          <w:color w:val="FF0000"/>
        </w:rPr>
        <w:t>xample</w:t>
      </w:r>
      <w:r w:rsidR="007311E5" w:rsidRPr="007311E5">
        <w:rPr>
          <w:color w:val="FF0000"/>
        </w:rPr>
        <w:t>:</w:t>
      </w:r>
      <w:r w:rsidR="003D35E0" w:rsidRPr="007311E5">
        <w:rPr>
          <w:color w:val="FF0000"/>
        </w:rPr>
        <w:t xml:space="preserve"> update with project content </w:t>
      </w:r>
      <w:r w:rsidRPr="007311E5">
        <w:rPr>
          <w:color w:val="FF0000"/>
        </w:rPr>
        <w:t xml:space="preserve">simulation, traditional classroom instruction, </w:t>
      </w:r>
      <w:proofErr w:type="gramStart"/>
      <w:r w:rsidRPr="007311E5">
        <w:rPr>
          <w:color w:val="FF0000"/>
        </w:rPr>
        <w:t>computer based</w:t>
      </w:r>
      <w:proofErr w:type="gramEnd"/>
      <w:r w:rsidRPr="007311E5">
        <w:rPr>
          <w:color w:val="FF0000"/>
        </w:rPr>
        <w:t xml:space="preserve"> instruction, and aircraft flights</w:t>
      </w:r>
      <w:r w:rsidR="003D35E0" w:rsidRPr="007311E5">
        <w:rPr>
          <w:color w:val="FF0000"/>
        </w:rPr>
        <w:t>&gt;</w:t>
      </w:r>
      <w:r w:rsidRPr="004152FB">
        <w:t xml:space="preserve"> to achieve effective training</w:t>
      </w:r>
      <w:r>
        <w:t xml:space="preserve">. </w:t>
      </w:r>
      <w:r w:rsidRPr="004152FB">
        <w:t xml:space="preserve">Achieving that balance requires inputs from both the warfighter client and the training designers. </w:t>
      </w:r>
    </w:p>
    <w:p w14:paraId="2E45ACF3" w14:textId="77777777" w:rsidR="00E1798E" w:rsidRPr="004152FB" w:rsidRDefault="00E1798E" w:rsidP="00E1798E">
      <w:r w:rsidRPr="004152FB">
        <w:t xml:space="preserve"> </w:t>
      </w:r>
    </w:p>
    <w:p w14:paraId="61A5B443" w14:textId="1C82B99A" w:rsidR="00E1798E" w:rsidRDefault="00E1798E" w:rsidP="003D35E0">
      <w:r w:rsidRPr="00B00C58">
        <w:t xml:space="preserve">The specific number of each type of equipment required for training is dependent upon </w:t>
      </w:r>
      <w:r>
        <w:t>several</w:t>
      </w:r>
      <w:r w:rsidRPr="00E55D43">
        <w:t xml:space="preserve"> variables (</w:t>
      </w:r>
      <w:r>
        <w:t xml:space="preserve">e.g., </w:t>
      </w:r>
      <w:r w:rsidRPr="00E55D43">
        <w:t xml:space="preserve">student throughput, </w:t>
      </w:r>
      <w:r>
        <w:t>task complexity</w:t>
      </w:r>
      <w:r w:rsidRPr="00E55D43">
        <w:t>, etc.) but varies significantly by the length of time allocated to each event in the syllabus</w:t>
      </w:r>
      <w:r>
        <w:t xml:space="preserve">. </w:t>
      </w:r>
      <w:r w:rsidRPr="00E55D43">
        <w:t xml:space="preserve">For example, if an event takes 10 minutes </w:t>
      </w:r>
      <w:r>
        <w:t xml:space="preserve">for a student </w:t>
      </w:r>
      <w:r w:rsidRPr="00E55D43">
        <w:t>to accomplish, fewer numbers of training equipment are required than if the event takes 2 hours per student</w:t>
      </w:r>
      <w:r>
        <w:t xml:space="preserve">. </w:t>
      </w:r>
      <w:r w:rsidRPr="00E55D43">
        <w:t>Another factor affect</w:t>
      </w:r>
      <w:r>
        <w:t>ing</w:t>
      </w:r>
      <w:r w:rsidRPr="00E55D43">
        <w:t xml:space="preserve"> optimal training equipment number is the configuration characteristic (reconfigurable and deployable--non-motion only) of the </w:t>
      </w:r>
      <w:r>
        <w:t>training device. Training device</w:t>
      </w:r>
      <w:r w:rsidRPr="00E55D43">
        <w:t>s that are movable or deployable may lower the overall number requirement.</w:t>
      </w:r>
    </w:p>
    <w:p w14:paraId="5E170988" w14:textId="77777777" w:rsidR="003D35E0" w:rsidRDefault="003D35E0" w:rsidP="003D35E0"/>
    <w:p w14:paraId="2D01609B" w14:textId="49ED25FC" w:rsidR="00E1798E" w:rsidRDefault="00E1798E" w:rsidP="003D35E0">
      <w:pPr>
        <w:pStyle w:val="BodyText"/>
        <w:spacing w:after="0"/>
        <w:rPr>
          <w:szCs w:val="24"/>
        </w:rPr>
      </w:pPr>
      <w:r>
        <w:t>Training device</w:t>
      </w:r>
      <w:r w:rsidRPr="00E55D43">
        <w:t xml:space="preserve"> fidelity requirements are another factor in the optimal training number determination</w:t>
      </w:r>
      <w:r>
        <w:t xml:space="preserve">. </w:t>
      </w:r>
      <w:r w:rsidRPr="00E55D43">
        <w:t>A fidelity analysis is performed and</w:t>
      </w:r>
      <w:r>
        <w:t xml:space="preserve"> compared to the human/machine i</w:t>
      </w:r>
      <w:r w:rsidRPr="00E55D43">
        <w:t xml:space="preserve">nterface requirement to establish the training equipment </w:t>
      </w:r>
      <w:r>
        <w:t xml:space="preserve">requirements. </w:t>
      </w:r>
      <w:r w:rsidRPr="00E55D43">
        <w:t>The basis of the fidelity assessment and the effectiveness of the training recommendation rely primarily on the level of realism desired in the final training solution</w:t>
      </w:r>
      <w:r>
        <w:t xml:space="preserve">. </w:t>
      </w:r>
      <w:r w:rsidRPr="00E55D43">
        <w:t>If possible, lower levels of fidelity should be incorporated that are both efficient and cost-effective</w:t>
      </w:r>
      <w:r>
        <w:t xml:space="preserve">. </w:t>
      </w:r>
      <w:r w:rsidRPr="00E55D43">
        <w:t>As stated in</w:t>
      </w:r>
      <w:r>
        <w:t xml:space="preserve"> Section </w:t>
      </w:r>
      <w:r w:rsidR="00A601DC">
        <w:t>2.8.5</w:t>
      </w:r>
      <w:r w:rsidRPr="00E55D43">
        <w:t xml:space="preserve">, </w:t>
      </w:r>
      <w:r w:rsidRPr="00E55D43">
        <w:rPr>
          <w:snapToGrid w:val="0"/>
        </w:rPr>
        <w:t>proper media ensures information is presented to the student by the most efficient and cost-effective means possible</w:t>
      </w:r>
      <w:r>
        <w:rPr>
          <w:snapToGrid w:val="0"/>
        </w:rPr>
        <w:t xml:space="preserve">. </w:t>
      </w:r>
      <w:r w:rsidRPr="00E55D43">
        <w:rPr>
          <w:snapToGrid w:val="0"/>
        </w:rPr>
        <w:t>A single medium is not always the most appropriate choice for every training situation</w:t>
      </w:r>
      <w:r>
        <w:rPr>
          <w:snapToGrid w:val="0"/>
        </w:rPr>
        <w:t xml:space="preserve">. </w:t>
      </w:r>
      <w:r w:rsidRPr="00E55D43">
        <w:rPr>
          <w:snapToGrid w:val="0"/>
        </w:rPr>
        <w:t xml:space="preserve">In </w:t>
      </w:r>
      <w:r w:rsidRPr="00E55D43">
        <w:t>most</w:t>
      </w:r>
      <w:r w:rsidRPr="00E55D43">
        <w:rPr>
          <w:snapToGrid w:val="0"/>
        </w:rPr>
        <w:t xml:space="preserve"> cases, combinations of differing instructional media are employed to enable the student to achieve the terminal learning objective. </w:t>
      </w:r>
      <w:r w:rsidRPr="00BF0CE4">
        <w:rPr>
          <w:szCs w:val="24"/>
        </w:rPr>
        <w:t>Training Management S</w:t>
      </w:r>
      <w:r w:rsidRPr="00BF0CE4">
        <w:rPr>
          <w:color w:val="000000"/>
          <w:szCs w:val="24"/>
        </w:rPr>
        <w:t xml:space="preserve">ystem </w:t>
      </w:r>
      <w:r w:rsidRPr="00BF0CE4">
        <w:rPr>
          <w:szCs w:val="24"/>
        </w:rPr>
        <w:t>(</w:t>
      </w:r>
      <w:r w:rsidRPr="00C03E59">
        <w:rPr>
          <w:szCs w:val="24"/>
        </w:rPr>
        <w:t>TMS) functionality, flexibility, and commonality</w:t>
      </w:r>
      <w:r>
        <w:rPr>
          <w:szCs w:val="24"/>
        </w:rPr>
        <w:t xml:space="preserve"> analysis</w:t>
      </w:r>
      <w:r w:rsidRPr="00C03E59">
        <w:rPr>
          <w:szCs w:val="24"/>
        </w:rPr>
        <w:t xml:space="preserve"> </w:t>
      </w:r>
      <w:r>
        <w:rPr>
          <w:szCs w:val="24"/>
        </w:rPr>
        <w:t xml:space="preserve">must be performed </w:t>
      </w:r>
      <w:r w:rsidRPr="00C03E59">
        <w:rPr>
          <w:szCs w:val="24"/>
        </w:rPr>
        <w:t xml:space="preserve">for the </w:t>
      </w:r>
      <w:r w:rsidR="00B07E6D" w:rsidRPr="00B07E6D">
        <w:rPr>
          <w:color w:val="0070C0"/>
          <w:szCs w:val="24"/>
        </w:rPr>
        <w:t>&lt;Project Name&gt;</w:t>
      </w:r>
      <w:r w:rsidRPr="00C03E59">
        <w:rPr>
          <w:szCs w:val="24"/>
        </w:rPr>
        <w:t xml:space="preserve"> </w:t>
      </w:r>
      <w:r>
        <w:rPr>
          <w:szCs w:val="24"/>
        </w:rPr>
        <w:t xml:space="preserve">TMS. </w:t>
      </w:r>
      <w:r w:rsidRPr="00C03E59">
        <w:rPr>
          <w:szCs w:val="24"/>
        </w:rPr>
        <w:t>What a TMS may lack in inherent functionality, m</w:t>
      </w:r>
      <w:r>
        <w:rPr>
          <w:szCs w:val="24"/>
        </w:rPr>
        <w:t>ay be offset by</w:t>
      </w:r>
      <w:r w:rsidRPr="00C03E59">
        <w:rPr>
          <w:szCs w:val="24"/>
        </w:rPr>
        <w:t xml:space="preserve"> its flexibility or capability to interface with other software programs and databases</w:t>
      </w:r>
      <w:r>
        <w:rPr>
          <w:szCs w:val="24"/>
        </w:rPr>
        <w:t xml:space="preserve">. </w:t>
      </w:r>
      <w:r w:rsidRPr="00C03E59">
        <w:rPr>
          <w:szCs w:val="24"/>
        </w:rPr>
        <w:t>The utilization of a common system across all aircraft platforms and training units provides for efficiencies in many areas</w:t>
      </w:r>
      <w:r>
        <w:rPr>
          <w:szCs w:val="24"/>
        </w:rPr>
        <w:t>,</w:t>
      </w:r>
      <w:r w:rsidRPr="00C03E59">
        <w:rPr>
          <w:szCs w:val="24"/>
        </w:rPr>
        <w:t xml:space="preserve"> such as: initial acquisition costs, reduced man-hours for administrative and training management, training asset management, and revision and maintenance costs</w:t>
      </w:r>
      <w:r>
        <w:rPr>
          <w:szCs w:val="24"/>
        </w:rPr>
        <w:t xml:space="preserve">. </w:t>
      </w:r>
    </w:p>
    <w:p w14:paraId="18896D43" w14:textId="77777777" w:rsidR="003D35E0" w:rsidRDefault="003D35E0" w:rsidP="003D35E0">
      <w:pPr>
        <w:pStyle w:val="BodyText"/>
        <w:spacing w:after="0"/>
        <w:rPr>
          <w:szCs w:val="24"/>
        </w:rPr>
      </w:pPr>
    </w:p>
    <w:p w14:paraId="3DEB8238" w14:textId="77777777" w:rsidR="000C6E91" w:rsidRDefault="000C6E91" w:rsidP="003D35E0">
      <w:pPr>
        <w:pStyle w:val="BodyText"/>
        <w:spacing w:after="0"/>
        <w:rPr>
          <w:szCs w:val="24"/>
        </w:rPr>
      </w:pPr>
    </w:p>
    <w:p w14:paraId="5E14A2EC" w14:textId="77777777" w:rsidR="000C6E91" w:rsidRDefault="000C6E91" w:rsidP="003D35E0">
      <w:pPr>
        <w:pStyle w:val="BodyText"/>
        <w:spacing w:after="0"/>
        <w:rPr>
          <w:szCs w:val="24"/>
        </w:rPr>
      </w:pPr>
    </w:p>
    <w:p w14:paraId="28E3F439" w14:textId="29E94B27" w:rsidR="00E1798E" w:rsidRPr="00E55D43" w:rsidRDefault="00E1798E" w:rsidP="00E1798E">
      <w:pPr>
        <w:pStyle w:val="BodyText"/>
      </w:pPr>
      <w:r w:rsidRPr="00C03E59">
        <w:rPr>
          <w:szCs w:val="24"/>
        </w:rPr>
        <w:lastRenderedPageBreak/>
        <w:t xml:space="preserve">For these reasons, consideration should be given to fielding a TMS that can be utilized </w:t>
      </w:r>
      <w:r w:rsidR="003D35E0">
        <w:rPr>
          <w:szCs w:val="24"/>
        </w:rPr>
        <w:t>for the training</w:t>
      </w:r>
      <w:r w:rsidRPr="00E55D43">
        <w:t>.</w:t>
      </w:r>
    </w:p>
    <w:p w14:paraId="4C1D0759" w14:textId="39474989" w:rsidR="00E1798E" w:rsidRPr="00E55D43" w:rsidRDefault="00E1798E" w:rsidP="00E1798E">
      <w:pPr>
        <w:pStyle w:val="BodyText"/>
      </w:pPr>
      <w:r w:rsidRPr="00E55D43">
        <w:t xml:space="preserve">Specific functionality that should reside in any TMS for the </w:t>
      </w:r>
      <w:r w:rsidR="00B07E6D" w:rsidRPr="00B07E6D">
        <w:rPr>
          <w:color w:val="0070C0"/>
        </w:rPr>
        <w:t>&lt;Project Name&gt;</w:t>
      </w:r>
      <w:r w:rsidRPr="00E55D43">
        <w:t xml:space="preserve"> training system </w:t>
      </w:r>
      <w:r>
        <w:t xml:space="preserve">should </w:t>
      </w:r>
      <w:r w:rsidRPr="00E55D43">
        <w:t>include:</w:t>
      </w:r>
    </w:p>
    <w:p w14:paraId="10AFB69B" w14:textId="77777777" w:rsidR="00E1798E" w:rsidRPr="00C365DC" w:rsidRDefault="00E1798E" w:rsidP="00E1798E">
      <w:pPr>
        <w:pStyle w:val="BodyTextBulletedList"/>
        <w:tabs>
          <w:tab w:val="clear" w:pos="1656"/>
        </w:tabs>
        <w:spacing w:before="0" w:after="0"/>
        <w:ind w:left="720"/>
        <w:rPr>
          <w:sz w:val="22"/>
        </w:rPr>
      </w:pPr>
      <w:r w:rsidRPr="00C365DC">
        <w:rPr>
          <w:sz w:val="22"/>
        </w:rPr>
        <w:t>Student/Instructor data management (personal data, qualifications, designations, currency, etc.)</w:t>
      </w:r>
    </w:p>
    <w:p w14:paraId="3FFD008C" w14:textId="77777777" w:rsidR="00E1798E" w:rsidRPr="00C365DC" w:rsidRDefault="00E1798E" w:rsidP="00E1798E">
      <w:pPr>
        <w:pStyle w:val="BodyTextBulletedList"/>
        <w:tabs>
          <w:tab w:val="clear" w:pos="1656"/>
        </w:tabs>
        <w:spacing w:before="0" w:after="0"/>
        <w:ind w:left="720"/>
        <w:rPr>
          <w:sz w:val="22"/>
        </w:rPr>
      </w:pPr>
      <w:r w:rsidRPr="00C365DC">
        <w:rPr>
          <w:sz w:val="22"/>
        </w:rPr>
        <w:t>Training resource management (scheduling of classrooms, simulators, training devices, etc.)</w:t>
      </w:r>
    </w:p>
    <w:p w14:paraId="680AC317" w14:textId="77777777" w:rsidR="00E1798E" w:rsidRPr="00C365DC" w:rsidRDefault="00E1798E" w:rsidP="00E1798E">
      <w:pPr>
        <w:pStyle w:val="BodyTextBulletedList"/>
        <w:tabs>
          <w:tab w:val="clear" w:pos="1656"/>
        </w:tabs>
        <w:spacing w:before="0" w:after="0"/>
        <w:ind w:left="720"/>
        <w:rPr>
          <w:sz w:val="22"/>
        </w:rPr>
      </w:pPr>
      <w:r w:rsidRPr="00C365DC">
        <w:rPr>
          <w:sz w:val="22"/>
        </w:rPr>
        <w:t xml:space="preserve">Linking of training events to training requirements </w:t>
      </w:r>
    </w:p>
    <w:p w14:paraId="7FEB2716" w14:textId="77777777" w:rsidR="00E1798E" w:rsidRPr="00C365DC" w:rsidRDefault="00E1798E" w:rsidP="00E1798E">
      <w:pPr>
        <w:pStyle w:val="BodyTextBulletedList"/>
        <w:tabs>
          <w:tab w:val="clear" w:pos="1656"/>
        </w:tabs>
        <w:spacing w:before="0" w:after="0"/>
        <w:ind w:left="720"/>
        <w:rPr>
          <w:sz w:val="22"/>
        </w:rPr>
      </w:pPr>
      <w:r w:rsidRPr="00C365DC">
        <w:rPr>
          <w:sz w:val="22"/>
        </w:rPr>
        <w:t>Syllabus design and management</w:t>
      </w:r>
    </w:p>
    <w:p w14:paraId="7B47801C" w14:textId="77777777" w:rsidR="00E1798E" w:rsidRPr="00C365DC" w:rsidRDefault="00E1798E" w:rsidP="00E1798E">
      <w:pPr>
        <w:pStyle w:val="BodyTextBulletedList"/>
        <w:tabs>
          <w:tab w:val="clear" w:pos="1656"/>
        </w:tabs>
        <w:spacing w:before="0" w:after="0"/>
        <w:ind w:left="720"/>
        <w:rPr>
          <w:sz w:val="22"/>
        </w:rPr>
      </w:pPr>
      <w:r w:rsidRPr="00C365DC">
        <w:rPr>
          <w:sz w:val="22"/>
        </w:rPr>
        <w:t>Student scheduling, training status tracking, prerequisite management</w:t>
      </w:r>
    </w:p>
    <w:p w14:paraId="010A9B9A" w14:textId="77777777" w:rsidR="00E1798E" w:rsidRPr="00C365DC" w:rsidRDefault="00E1798E" w:rsidP="00E1798E">
      <w:pPr>
        <w:pStyle w:val="BodyTextBulletedList"/>
        <w:tabs>
          <w:tab w:val="clear" w:pos="1656"/>
        </w:tabs>
        <w:spacing w:before="0" w:after="0"/>
        <w:ind w:left="720"/>
        <w:rPr>
          <w:sz w:val="22"/>
        </w:rPr>
      </w:pPr>
      <w:r w:rsidRPr="00C365DC">
        <w:rPr>
          <w:sz w:val="22"/>
        </w:rPr>
        <w:t>Student evaluation and tracking: automated testing where possible and manual checklists to assess student performance</w:t>
      </w:r>
    </w:p>
    <w:p w14:paraId="0F0005F1" w14:textId="77777777" w:rsidR="00E1798E" w:rsidRPr="00C365DC" w:rsidRDefault="00E1798E" w:rsidP="00E1798E">
      <w:pPr>
        <w:pStyle w:val="BodyTextBulletedList"/>
        <w:tabs>
          <w:tab w:val="clear" w:pos="1656"/>
        </w:tabs>
        <w:spacing w:before="0" w:after="0"/>
        <w:ind w:left="720"/>
        <w:rPr>
          <w:sz w:val="22"/>
        </w:rPr>
      </w:pPr>
      <w:r w:rsidRPr="00C365DC">
        <w:rPr>
          <w:sz w:val="22"/>
        </w:rPr>
        <w:t>Long, mid, and short-term class training planning</w:t>
      </w:r>
    </w:p>
    <w:p w14:paraId="0EF09B5D" w14:textId="644F0650" w:rsidR="00E1798E" w:rsidRPr="00C365DC" w:rsidRDefault="00E1798E" w:rsidP="00E1798E">
      <w:pPr>
        <w:pStyle w:val="BodyTextBulletedList"/>
        <w:tabs>
          <w:tab w:val="clear" w:pos="1656"/>
        </w:tabs>
        <w:spacing w:before="0" w:after="0"/>
        <w:ind w:left="720"/>
        <w:rPr>
          <w:sz w:val="22"/>
        </w:rPr>
      </w:pPr>
      <w:r w:rsidRPr="00C365DC">
        <w:rPr>
          <w:sz w:val="22"/>
        </w:rPr>
        <w:t xml:space="preserve">Reports generation of </w:t>
      </w:r>
      <w:r w:rsidR="0058091E">
        <w:rPr>
          <w:sz w:val="22"/>
        </w:rPr>
        <w:t>Student</w:t>
      </w:r>
      <w:r w:rsidRPr="00C365DC">
        <w:rPr>
          <w:sz w:val="22"/>
        </w:rPr>
        <w:t>s’ competency, efficiency, and proficiency by type of training resource (media type)</w:t>
      </w:r>
    </w:p>
    <w:p w14:paraId="3F84EF3A" w14:textId="77777777" w:rsidR="00E1798E" w:rsidRPr="00C365DC" w:rsidRDefault="00E1798E" w:rsidP="00E1798E">
      <w:pPr>
        <w:pStyle w:val="BodyTextBulletedList"/>
        <w:tabs>
          <w:tab w:val="clear" w:pos="1656"/>
        </w:tabs>
        <w:spacing w:before="0" w:after="0"/>
        <w:ind w:left="720"/>
        <w:rPr>
          <w:sz w:val="22"/>
        </w:rPr>
      </w:pPr>
      <w:r w:rsidRPr="00C365DC">
        <w:rPr>
          <w:sz w:val="22"/>
        </w:rPr>
        <w:t>Training trend tracking and analysis extraction</w:t>
      </w:r>
    </w:p>
    <w:p w14:paraId="69DA5B3F" w14:textId="77777777" w:rsidR="00E1798E" w:rsidRPr="00C365DC" w:rsidRDefault="00E1798E" w:rsidP="00E1798E">
      <w:pPr>
        <w:pStyle w:val="BodyTextBulletedList"/>
        <w:tabs>
          <w:tab w:val="clear" w:pos="1656"/>
        </w:tabs>
        <w:spacing w:before="0" w:after="0"/>
        <w:ind w:left="720"/>
        <w:rPr>
          <w:sz w:val="22"/>
        </w:rPr>
      </w:pPr>
      <w:r w:rsidRPr="00C365DC">
        <w:rPr>
          <w:sz w:val="22"/>
        </w:rPr>
        <w:t>External systems interface</w:t>
      </w:r>
    </w:p>
    <w:p w14:paraId="78EB79DE" w14:textId="77777777" w:rsidR="00E1798E" w:rsidRPr="00C365DC" w:rsidRDefault="00E1798E" w:rsidP="00E1798E">
      <w:pPr>
        <w:pStyle w:val="BodyTextBulletedList"/>
        <w:tabs>
          <w:tab w:val="clear" w:pos="1656"/>
        </w:tabs>
        <w:spacing w:before="0" w:after="0"/>
        <w:ind w:left="720"/>
        <w:rPr>
          <w:sz w:val="22"/>
        </w:rPr>
      </w:pPr>
      <w:r w:rsidRPr="00C365DC">
        <w:rPr>
          <w:sz w:val="22"/>
        </w:rPr>
        <w:t>IMI interface/courseware delivery</w:t>
      </w:r>
    </w:p>
    <w:p w14:paraId="7CAF2EC2" w14:textId="77777777" w:rsidR="00E1798E" w:rsidRDefault="00E1798E" w:rsidP="00E1798E">
      <w:pPr>
        <w:pStyle w:val="BodyText"/>
      </w:pPr>
    </w:p>
    <w:p w14:paraId="67A1C515" w14:textId="7ACA08E0" w:rsidR="00E1798E" w:rsidRPr="00E55D43" w:rsidRDefault="00E1798E" w:rsidP="00E1798E">
      <w:pPr>
        <w:pStyle w:val="BodyText"/>
      </w:pPr>
      <w:r w:rsidRPr="00E55D43">
        <w:t xml:space="preserve">Further, any TMS for the </w:t>
      </w:r>
      <w:r w:rsidR="00B07E6D" w:rsidRPr="00B07E6D">
        <w:rPr>
          <w:color w:val="0070C0"/>
        </w:rPr>
        <w:t>&lt;Project Name&gt;</w:t>
      </w:r>
      <w:r w:rsidRPr="00E55D43">
        <w:t xml:space="preserve"> training system should have a (an):</w:t>
      </w:r>
    </w:p>
    <w:p w14:paraId="4412932A" w14:textId="37AF155D" w:rsidR="00E1798E" w:rsidRPr="00C365DC" w:rsidRDefault="00E1798E" w:rsidP="00E1798E">
      <w:pPr>
        <w:pStyle w:val="BodyTextBulletedList"/>
        <w:tabs>
          <w:tab w:val="clear" w:pos="1656"/>
        </w:tabs>
        <w:spacing w:before="0" w:after="0"/>
        <w:ind w:left="720"/>
        <w:rPr>
          <w:sz w:val="22"/>
        </w:rPr>
      </w:pPr>
      <w:r w:rsidRPr="00C365DC">
        <w:rPr>
          <w:sz w:val="22"/>
        </w:rPr>
        <w:t xml:space="preserve">User/Maintainer training program (initial and sustainment) and applicable guides for </w:t>
      </w:r>
      <w:r w:rsidR="0058091E">
        <w:rPr>
          <w:sz w:val="22"/>
        </w:rPr>
        <w:t>student</w:t>
      </w:r>
      <w:r w:rsidRPr="00C365DC">
        <w:rPr>
          <w:sz w:val="22"/>
        </w:rPr>
        <w:t>s and instructors</w:t>
      </w:r>
    </w:p>
    <w:p w14:paraId="17A4989D" w14:textId="77777777" w:rsidR="00E1798E" w:rsidRPr="00C365DC" w:rsidRDefault="00E1798E" w:rsidP="00E1798E">
      <w:pPr>
        <w:pStyle w:val="BodyTextBulletedList"/>
        <w:tabs>
          <w:tab w:val="clear" w:pos="1656"/>
        </w:tabs>
        <w:spacing w:before="0" w:after="0"/>
        <w:ind w:left="720"/>
        <w:rPr>
          <w:sz w:val="22"/>
        </w:rPr>
      </w:pPr>
      <w:r w:rsidRPr="00C365DC">
        <w:rPr>
          <w:sz w:val="22"/>
        </w:rPr>
        <w:t>Deployed operations capability</w:t>
      </w:r>
    </w:p>
    <w:p w14:paraId="207F7729" w14:textId="77777777" w:rsidR="00E1798E" w:rsidRPr="00C365DC" w:rsidRDefault="00E1798E" w:rsidP="00E1798E">
      <w:pPr>
        <w:pStyle w:val="BodyTextBulletedList"/>
        <w:tabs>
          <w:tab w:val="clear" w:pos="1656"/>
        </w:tabs>
        <w:spacing w:before="0" w:after="0"/>
        <w:ind w:left="720"/>
        <w:rPr>
          <w:sz w:val="22"/>
        </w:rPr>
      </w:pPr>
      <w:r w:rsidRPr="00C365DC">
        <w:rPr>
          <w:sz w:val="22"/>
        </w:rPr>
        <w:t>System back-up capability</w:t>
      </w:r>
    </w:p>
    <w:p w14:paraId="550B153E" w14:textId="77777777" w:rsidR="00E1798E" w:rsidRPr="00C365DC" w:rsidRDefault="00E1798E" w:rsidP="00E1798E">
      <w:pPr>
        <w:pStyle w:val="BodyTextBulletedList"/>
        <w:tabs>
          <w:tab w:val="clear" w:pos="1656"/>
        </w:tabs>
        <w:spacing w:before="0" w:after="0"/>
        <w:ind w:left="720"/>
        <w:rPr>
          <w:sz w:val="22"/>
        </w:rPr>
      </w:pPr>
      <w:r w:rsidRPr="00C365DC">
        <w:rPr>
          <w:sz w:val="22"/>
        </w:rPr>
        <w:t>On-site and deployed-site support capability</w:t>
      </w:r>
    </w:p>
    <w:p w14:paraId="06D5A8E4" w14:textId="0202528C" w:rsidR="008C49CE" w:rsidRDefault="008C49CE" w:rsidP="008C49CE"/>
    <w:p w14:paraId="2E256B60" w14:textId="7E458225" w:rsidR="008C49CE" w:rsidRDefault="00C365DC" w:rsidP="004E016D">
      <w:pPr>
        <w:pStyle w:val="Heading3"/>
      </w:pPr>
      <w:bookmarkStart w:id="175" w:name="_Toc199768455"/>
      <w:r>
        <w:t xml:space="preserve">(U) </w:t>
      </w:r>
      <w:r w:rsidR="0058149A">
        <w:t>Media Analysis, Verification, and Validation</w:t>
      </w:r>
      <w:bookmarkEnd w:id="175"/>
    </w:p>
    <w:p w14:paraId="2801BC9C" w14:textId="77777777" w:rsidR="007311E5" w:rsidRPr="00C320AC" w:rsidRDefault="007311E5" w:rsidP="007311E5">
      <w:pPr>
        <w:rPr>
          <w:color w:val="0070C0"/>
        </w:rPr>
      </w:pPr>
      <w:r w:rsidRPr="00C320AC">
        <w:rPr>
          <w:color w:val="0070C0"/>
        </w:rPr>
        <w:t>&lt;Add content.&gt;</w:t>
      </w:r>
    </w:p>
    <w:p w14:paraId="04366CC3" w14:textId="77777777" w:rsidR="00C63DA6" w:rsidRDefault="00C63DA6" w:rsidP="0058149A"/>
    <w:p w14:paraId="65BEE5FF" w14:textId="358547D2" w:rsidR="00C63DA6" w:rsidRPr="007311E5" w:rsidRDefault="00C63DA6" w:rsidP="0058149A">
      <w:pPr>
        <w:rPr>
          <w:i/>
          <w:color w:val="FF0000"/>
        </w:rPr>
      </w:pPr>
      <w:r w:rsidRPr="007311E5">
        <w:rPr>
          <w:i/>
          <w:color w:val="FF0000"/>
        </w:rPr>
        <w:t>&lt;EXAMPLE:</w:t>
      </w:r>
    </w:p>
    <w:p w14:paraId="0A15DC29" w14:textId="6CB2D570" w:rsidR="0058149A" w:rsidRPr="009E2BB2" w:rsidRDefault="0058149A" w:rsidP="0058149A">
      <w:pPr>
        <w:rPr>
          <w:i/>
        </w:rPr>
      </w:pPr>
      <w:r w:rsidRPr="007311E5">
        <w:rPr>
          <w:i/>
          <w:color w:val="FF0000"/>
        </w:rPr>
        <w:t xml:space="preserve">The Team used an iterative process throughout ongoing workshops to engage the expertise of Government SMEs to define media attributes and secure task media verification and validation. The first face-to-face workshop was held 27 February through 03 March 2017 at West Palm Beach (WPB) Florida with SME support from CH-53K Maintainers supporting Operational Test &amp; Evaluation (OTE), CNATTHQ, CH-53E Maintenance Instructors from CNATTU New River, </w:t>
      </w:r>
      <w:r w:rsidRPr="007311E5">
        <w:rPr>
          <w:i/>
          <w:color w:val="FF0000"/>
          <w:szCs w:val="24"/>
        </w:rPr>
        <w:t>Naval Air Systems Command</w:t>
      </w:r>
      <w:r w:rsidRPr="007311E5">
        <w:rPr>
          <w:i/>
          <w:color w:val="FF0000"/>
        </w:rPr>
        <w:t xml:space="preserve"> (NAVAIR) PMA261/205 Program support, and Sikorsky Manufacture’s Representation (see </w:t>
      </w:r>
      <w:r w:rsidRPr="007311E5">
        <w:rPr>
          <w:i/>
          <w:color w:val="FF0000"/>
        </w:rPr>
        <w:fldChar w:fldCharType="begin"/>
      </w:r>
      <w:r w:rsidRPr="007311E5">
        <w:rPr>
          <w:i/>
          <w:color w:val="FF0000"/>
        </w:rPr>
        <w:instrText xml:space="preserve"> REF _Ref479934001 \h </w:instrText>
      </w:r>
      <w:r w:rsidR="009E2BB2" w:rsidRPr="007311E5">
        <w:rPr>
          <w:i/>
          <w:color w:val="FF0000"/>
        </w:rPr>
        <w:instrText xml:space="preserve"> \* MERGEFORMAT </w:instrText>
      </w:r>
      <w:r w:rsidRPr="007311E5">
        <w:rPr>
          <w:i/>
          <w:color w:val="FF0000"/>
        </w:rPr>
      </w:r>
      <w:r w:rsidRPr="007311E5">
        <w:rPr>
          <w:i/>
          <w:color w:val="FF0000"/>
        </w:rPr>
        <w:fldChar w:fldCharType="separate"/>
      </w:r>
      <w:r w:rsidR="00B35448" w:rsidRPr="00B35448">
        <w:rPr>
          <w:i/>
          <w:color w:val="FF0000"/>
        </w:rPr>
        <w:t xml:space="preserve">Table </w:t>
      </w:r>
      <w:r w:rsidR="00B35448" w:rsidRPr="00B35448">
        <w:rPr>
          <w:i/>
          <w:noProof/>
          <w:color w:val="FF0000"/>
        </w:rPr>
        <w:t>2</w:t>
      </w:r>
      <w:r w:rsidR="00B35448" w:rsidRPr="00B35448">
        <w:rPr>
          <w:i/>
          <w:noProof/>
          <w:color w:val="FF0000"/>
        </w:rPr>
        <w:noBreakHyphen/>
        <w:t>14</w:t>
      </w:r>
      <w:r w:rsidRPr="007311E5">
        <w:rPr>
          <w:i/>
          <w:color w:val="FF0000"/>
        </w:rPr>
        <w:fldChar w:fldCharType="end"/>
      </w:r>
      <w:r w:rsidRPr="007311E5">
        <w:rPr>
          <w:i/>
          <w:color w:val="FF0000"/>
        </w:rPr>
        <w:t xml:space="preserve">). </w:t>
      </w:r>
      <w:r w:rsidR="00C63DA6" w:rsidRPr="007311E5">
        <w:rPr>
          <w:i/>
          <w:color w:val="FF0000"/>
        </w:rPr>
        <w:t>&gt;</w:t>
      </w:r>
    </w:p>
    <w:p w14:paraId="6F2C0718" w14:textId="77777777" w:rsidR="0058149A" w:rsidRDefault="0058149A" w:rsidP="0058149A"/>
    <w:p w14:paraId="0719269F" w14:textId="25E57D09" w:rsidR="0058149A" w:rsidRDefault="0058149A" w:rsidP="00BC25AE">
      <w:pPr>
        <w:pStyle w:val="Caption"/>
      </w:pPr>
      <w:bookmarkStart w:id="176" w:name="_Ref479934001"/>
      <w:bookmarkStart w:id="177" w:name="_Toc513474203"/>
      <w:bookmarkStart w:id="178" w:name="_Toc148974189"/>
      <w:r>
        <w:t xml:space="preserve">Table </w:t>
      </w:r>
      <w:r>
        <w:fldChar w:fldCharType="begin"/>
      </w:r>
      <w:r>
        <w:instrText xml:space="preserve"> STYLEREF 1 \s </w:instrText>
      </w:r>
      <w:r>
        <w:fldChar w:fldCharType="separate"/>
      </w:r>
      <w:r w:rsidR="00B35448">
        <w:t>2</w:t>
      </w:r>
      <w:r>
        <w:fldChar w:fldCharType="end"/>
      </w:r>
      <w:r>
        <w:noBreakHyphen/>
      </w:r>
      <w:r>
        <w:fldChar w:fldCharType="begin"/>
      </w:r>
      <w:r>
        <w:instrText xml:space="preserve"> SEQ Table \* ARABIC \s 1 </w:instrText>
      </w:r>
      <w:r>
        <w:fldChar w:fldCharType="separate"/>
      </w:r>
      <w:r w:rsidR="00B35448">
        <w:t>14</w:t>
      </w:r>
      <w:r>
        <w:fldChar w:fldCharType="end"/>
      </w:r>
      <w:bookmarkStart w:id="179" w:name="_Ref483566388"/>
      <w:bookmarkEnd w:id="176"/>
      <w:r>
        <w:t xml:space="preserve">: </w:t>
      </w:r>
      <w:r w:rsidR="00CC44E7">
        <w:t xml:space="preserve">(U) </w:t>
      </w:r>
      <w:r>
        <w:t xml:space="preserve">SME </w:t>
      </w:r>
      <w:r w:rsidRPr="00BC3DAB">
        <w:t xml:space="preserve">Media </w:t>
      </w:r>
      <w:r>
        <w:t>Workshop</w:t>
      </w:r>
      <w:bookmarkEnd w:id="177"/>
      <w:bookmarkEnd w:id="178"/>
      <w:bookmarkEnd w:id="179"/>
    </w:p>
    <w:tbl>
      <w:tblPr>
        <w:tblStyle w:val="TableGrid"/>
        <w:tblW w:w="9576" w:type="dxa"/>
        <w:tblLayout w:type="fixed"/>
        <w:tblLook w:val="04A0" w:firstRow="1" w:lastRow="0" w:firstColumn="1" w:lastColumn="0" w:noHBand="0" w:noVBand="1"/>
      </w:tblPr>
      <w:tblGrid>
        <w:gridCol w:w="2988"/>
        <w:gridCol w:w="4387"/>
        <w:gridCol w:w="2201"/>
      </w:tblGrid>
      <w:tr w:rsidR="0058149A" w:rsidRPr="000B52E6" w14:paraId="0EBEEF9A" w14:textId="77777777" w:rsidTr="00E572C6">
        <w:trPr>
          <w:cantSplit/>
          <w:tblHeader/>
        </w:trPr>
        <w:tc>
          <w:tcPr>
            <w:tcW w:w="2988" w:type="dxa"/>
            <w:shd w:val="clear" w:color="auto" w:fill="002060"/>
          </w:tcPr>
          <w:p w14:paraId="6AEB61D3" w14:textId="77777777" w:rsidR="0058149A" w:rsidRPr="00CD05EF" w:rsidRDefault="0058149A" w:rsidP="00E572C6">
            <w:pPr>
              <w:pStyle w:val="TableHeader"/>
            </w:pPr>
            <w:r w:rsidRPr="00CD05EF">
              <w:t>NAME</w:t>
            </w:r>
          </w:p>
        </w:tc>
        <w:tc>
          <w:tcPr>
            <w:tcW w:w="4387" w:type="dxa"/>
            <w:shd w:val="clear" w:color="auto" w:fill="002060"/>
          </w:tcPr>
          <w:p w14:paraId="6314C11A" w14:textId="77777777" w:rsidR="0058149A" w:rsidRPr="00CD05EF" w:rsidRDefault="0058149A" w:rsidP="00E572C6">
            <w:pPr>
              <w:pStyle w:val="TableHeader"/>
            </w:pPr>
            <w:r w:rsidRPr="00CD05EF">
              <w:t>FUNCTION</w:t>
            </w:r>
          </w:p>
        </w:tc>
        <w:tc>
          <w:tcPr>
            <w:tcW w:w="2201" w:type="dxa"/>
            <w:shd w:val="clear" w:color="auto" w:fill="002060"/>
          </w:tcPr>
          <w:p w14:paraId="2E41008D" w14:textId="77777777" w:rsidR="0058149A" w:rsidRPr="00CD05EF" w:rsidRDefault="0058149A" w:rsidP="00E572C6">
            <w:pPr>
              <w:pStyle w:val="TableHeader"/>
            </w:pPr>
            <w:r w:rsidRPr="00CD05EF">
              <w:t>REPRESENTING</w:t>
            </w:r>
          </w:p>
        </w:tc>
      </w:tr>
      <w:tr w:rsidR="0058149A" w:rsidRPr="00A52201" w14:paraId="7521FF4D" w14:textId="77777777" w:rsidTr="00E1615D">
        <w:trPr>
          <w:cantSplit/>
        </w:trPr>
        <w:tc>
          <w:tcPr>
            <w:tcW w:w="2988" w:type="dxa"/>
          </w:tcPr>
          <w:p w14:paraId="4DFA9A45" w14:textId="2B3BD2A9" w:rsidR="0058149A" w:rsidRDefault="0058149A" w:rsidP="00E1615D">
            <w:pPr>
              <w:pStyle w:val="PlainText"/>
            </w:pPr>
          </w:p>
        </w:tc>
        <w:tc>
          <w:tcPr>
            <w:tcW w:w="4387" w:type="dxa"/>
          </w:tcPr>
          <w:p w14:paraId="21FD332B" w14:textId="1F556CCE" w:rsidR="0058149A" w:rsidRDefault="0058149A" w:rsidP="00E1615D"/>
        </w:tc>
        <w:tc>
          <w:tcPr>
            <w:tcW w:w="2201" w:type="dxa"/>
          </w:tcPr>
          <w:p w14:paraId="09A0B3E5" w14:textId="1CE52F54" w:rsidR="0058149A" w:rsidRPr="003B6EE0" w:rsidRDefault="0058149A" w:rsidP="00E1615D"/>
        </w:tc>
      </w:tr>
      <w:tr w:rsidR="0058149A" w:rsidRPr="00A52201" w14:paraId="6F4D3C4F" w14:textId="77777777" w:rsidTr="00E1615D">
        <w:trPr>
          <w:cantSplit/>
        </w:trPr>
        <w:tc>
          <w:tcPr>
            <w:tcW w:w="2988" w:type="dxa"/>
          </w:tcPr>
          <w:p w14:paraId="344C2622" w14:textId="72C0EEEC" w:rsidR="0058149A" w:rsidRPr="0045006F" w:rsidRDefault="0058149A" w:rsidP="00E1615D">
            <w:pPr>
              <w:pStyle w:val="PlainText"/>
              <w:rPr>
                <w:rFonts w:ascii="Times New Roman" w:hAnsi="Times New Roman"/>
              </w:rPr>
            </w:pPr>
          </w:p>
        </w:tc>
        <w:tc>
          <w:tcPr>
            <w:tcW w:w="4387" w:type="dxa"/>
          </w:tcPr>
          <w:p w14:paraId="685FB540" w14:textId="68BE9758" w:rsidR="0058149A" w:rsidRDefault="0058149A" w:rsidP="00E1615D"/>
        </w:tc>
        <w:tc>
          <w:tcPr>
            <w:tcW w:w="2201" w:type="dxa"/>
          </w:tcPr>
          <w:p w14:paraId="3AB93C5B" w14:textId="310D5D3C" w:rsidR="0058149A" w:rsidRPr="0045006F" w:rsidRDefault="0058149A" w:rsidP="00E1615D"/>
        </w:tc>
      </w:tr>
      <w:tr w:rsidR="0058149A" w:rsidRPr="00A52201" w14:paraId="3980E5BA" w14:textId="77777777" w:rsidTr="00E1615D">
        <w:trPr>
          <w:cantSplit/>
        </w:trPr>
        <w:tc>
          <w:tcPr>
            <w:tcW w:w="2988" w:type="dxa"/>
          </w:tcPr>
          <w:p w14:paraId="010F86F5" w14:textId="4E9196F6" w:rsidR="0058149A" w:rsidRDefault="0058149A" w:rsidP="00E1615D">
            <w:pPr>
              <w:pStyle w:val="PlainText"/>
            </w:pPr>
          </w:p>
        </w:tc>
        <w:tc>
          <w:tcPr>
            <w:tcW w:w="4387" w:type="dxa"/>
          </w:tcPr>
          <w:p w14:paraId="4BB919FA" w14:textId="40C7DDB7" w:rsidR="0058149A" w:rsidRDefault="0058149A" w:rsidP="00E1615D"/>
        </w:tc>
        <w:tc>
          <w:tcPr>
            <w:tcW w:w="2201" w:type="dxa"/>
          </w:tcPr>
          <w:p w14:paraId="172675C6" w14:textId="6E9AB969" w:rsidR="0058149A" w:rsidRDefault="0058149A" w:rsidP="00E1615D"/>
        </w:tc>
      </w:tr>
    </w:tbl>
    <w:p w14:paraId="7339E511" w14:textId="77777777" w:rsidR="0058149A" w:rsidRPr="006076E6" w:rsidRDefault="0058149A" w:rsidP="006076E6"/>
    <w:p w14:paraId="0F15C4A6" w14:textId="6D8EEF56" w:rsidR="0058149A" w:rsidRDefault="0058149A" w:rsidP="006076E6">
      <w:r w:rsidRPr="006076E6">
        <w:t xml:space="preserve">SMEs were given an opportunity for open discussion to solicit their opinions of current and future Instruction. Analysts incorporated SME and training personal observations and suggestions as priority elements in the development of an overall </w:t>
      </w:r>
      <w:r w:rsidR="00B07E6D" w:rsidRPr="00B07E6D">
        <w:rPr>
          <w:color w:val="0070C0"/>
        </w:rPr>
        <w:t>&lt;Project Name&gt;</w:t>
      </w:r>
      <w:r w:rsidR="009E2BB2" w:rsidRPr="006076E6">
        <w:t xml:space="preserve"> </w:t>
      </w:r>
      <w:r w:rsidRPr="006076E6">
        <w:t xml:space="preserve">training strategy, as well as the derivation of </w:t>
      </w:r>
      <w:r w:rsidRPr="006076E6">
        <w:lastRenderedPageBreak/>
        <w:t>effective instructional methods and media selection to meet defined training requirements. The following is a list of comments recorded (and paraphrased by necessity) by the ISD analysts.</w:t>
      </w:r>
    </w:p>
    <w:p w14:paraId="0891EF41" w14:textId="77777777" w:rsidR="006076E6" w:rsidRPr="006076E6" w:rsidRDefault="006076E6" w:rsidP="006076E6"/>
    <w:p w14:paraId="42CE7AD3" w14:textId="77777777" w:rsidR="007311E5" w:rsidRPr="007311E5" w:rsidRDefault="007311E5" w:rsidP="00B62F05">
      <w:pPr>
        <w:pStyle w:val="ListParagraph"/>
        <w:numPr>
          <w:ilvl w:val="0"/>
          <w:numId w:val="21"/>
        </w:numPr>
        <w:rPr>
          <w:color w:val="0070C0"/>
        </w:rPr>
      </w:pPr>
      <w:r w:rsidRPr="007311E5">
        <w:rPr>
          <w:color w:val="0070C0"/>
        </w:rPr>
        <w:t>&lt;Add content.&gt;</w:t>
      </w:r>
    </w:p>
    <w:p w14:paraId="7D0BDF76" w14:textId="2C3BE91A" w:rsidR="009E2BB2" w:rsidRPr="007311E5" w:rsidRDefault="007311E5" w:rsidP="00B62F05">
      <w:pPr>
        <w:pStyle w:val="ListParagraph"/>
        <w:numPr>
          <w:ilvl w:val="0"/>
          <w:numId w:val="21"/>
        </w:numPr>
        <w:spacing w:after="200" w:line="276" w:lineRule="auto"/>
        <w:rPr>
          <w:color w:val="FF0000"/>
        </w:rPr>
      </w:pPr>
      <w:r w:rsidRPr="007311E5">
        <w:rPr>
          <w:color w:val="FF0000"/>
        </w:rPr>
        <w:t>&lt;E</w:t>
      </w:r>
      <w:r w:rsidR="009E2BB2" w:rsidRPr="007311E5">
        <w:rPr>
          <w:color w:val="FF0000"/>
        </w:rPr>
        <w:t>xam</w:t>
      </w:r>
      <w:r w:rsidRPr="007311E5">
        <w:rPr>
          <w:color w:val="FF0000"/>
        </w:rPr>
        <w:t xml:space="preserve">ples: </w:t>
      </w:r>
    </w:p>
    <w:p w14:paraId="5125D75D" w14:textId="769CEBB8" w:rsidR="0058149A" w:rsidRPr="007311E5" w:rsidRDefault="0058149A" w:rsidP="00B62F05">
      <w:pPr>
        <w:pStyle w:val="ListParagraph"/>
        <w:numPr>
          <w:ilvl w:val="0"/>
          <w:numId w:val="21"/>
        </w:numPr>
        <w:spacing w:after="200" w:line="276" w:lineRule="auto"/>
        <w:rPr>
          <w:color w:val="FF0000"/>
        </w:rPr>
      </w:pPr>
      <w:r w:rsidRPr="007311E5">
        <w:rPr>
          <w:color w:val="FF0000"/>
        </w:rPr>
        <w:t xml:space="preserve">Eliminate teaching and testing facts and information about the CH-53 that have little or nothing to do with the student’s future role as a maintainer. It does not prepare them for their </w:t>
      </w:r>
      <w:proofErr w:type="gramStart"/>
      <w:r w:rsidRPr="007311E5">
        <w:rPr>
          <w:color w:val="FF0000"/>
        </w:rPr>
        <w:t>job, and</w:t>
      </w:r>
      <w:proofErr w:type="gramEnd"/>
      <w:r w:rsidRPr="007311E5">
        <w:rPr>
          <w:color w:val="FF0000"/>
        </w:rPr>
        <w:t xml:space="preserve"> does not accurately assess their abilities. It may also actively discourage some candidates who may become excellent maintainers but do not excel or are not interested in a strictly academic environment. </w:t>
      </w:r>
    </w:p>
    <w:p w14:paraId="33C3FA6E" w14:textId="77777777" w:rsidR="0058149A" w:rsidRPr="007311E5" w:rsidRDefault="0058149A" w:rsidP="00B62F05">
      <w:pPr>
        <w:pStyle w:val="ListParagraph"/>
        <w:numPr>
          <w:ilvl w:val="0"/>
          <w:numId w:val="21"/>
        </w:numPr>
        <w:spacing w:after="200" w:line="276" w:lineRule="auto"/>
        <w:rPr>
          <w:color w:val="FF0000"/>
        </w:rPr>
      </w:pPr>
      <w:r w:rsidRPr="007311E5">
        <w:rPr>
          <w:color w:val="FF0000"/>
        </w:rPr>
        <w:t xml:space="preserve">Presenting information on sequential slides, either Instructor-Led or Computer-Based, is highly disliked by students. Curiosity is discouraged; the forced slide order prevents learning by exploring and discovering. The repetitive slide format is boring, and there is pressure to memorize facts instead of developing comprehension. </w:t>
      </w:r>
    </w:p>
    <w:p w14:paraId="006B1A2B" w14:textId="77777777" w:rsidR="0058149A" w:rsidRPr="007311E5" w:rsidRDefault="0058149A" w:rsidP="00B62F05">
      <w:pPr>
        <w:pStyle w:val="ListParagraph"/>
        <w:numPr>
          <w:ilvl w:val="0"/>
          <w:numId w:val="21"/>
        </w:numPr>
        <w:spacing w:after="200" w:line="276" w:lineRule="auto"/>
        <w:rPr>
          <w:color w:val="FF0000"/>
        </w:rPr>
      </w:pPr>
      <w:r w:rsidRPr="007311E5">
        <w:rPr>
          <w:color w:val="FF0000"/>
        </w:rPr>
        <w:t>Schoolhouse training should have a hands-on emphasis. Training time ratio should be 1 hour of classroom to 8 hours of lab/shop time.</w:t>
      </w:r>
    </w:p>
    <w:p w14:paraId="27D78CAF" w14:textId="77777777" w:rsidR="0058149A" w:rsidRPr="007311E5" w:rsidRDefault="0058149A" w:rsidP="00B62F05">
      <w:pPr>
        <w:pStyle w:val="ListParagraph"/>
        <w:numPr>
          <w:ilvl w:val="0"/>
          <w:numId w:val="21"/>
        </w:numPr>
        <w:spacing w:after="200" w:line="276" w:lineRule="auto"/>
        <w:rPr>
          <w:color w:val="FF0000"/>
        </w:rPr>
      </w:pPr>
      <w:r w:rsidRPr="007311E5">
        <w:rPr>
          <w:color w:val="FF0000"/>
        </w:rPr>
        <w:t>Lab performance should be the major form of evaluating student performance.</w:t>
      </w:r>
    </w:p>
    <w:p w14:paraId="133CDDBC" w14:textId="77777777" w:rsidR="0058149A" w:rsidRPr="007311E5" w:rsidRDefault="0058149A" w:rsidP="00B62F05">
      <w:pPr>
        <w:pStyle w:val="ListParagraph"/>
        <w:numPr>
          <w:ilvl w:val="0"/>
          <w:numId w:val="21"/>
        </w:numPr>
        <w:spacing w:after="200" w:line="276" w:lineRule="auto"/>
        <w:rPr>
          <w:color w:val="FF0000"/>
        </w:rPr>
      </w:pPr>
      <w:r w:rsidRPr="007311E5">
        <w:rPr>
          <w:color w:val="FF0000"/>
        </w:rPr>
        <w:t>The schoolhouse should be set-up as a squadron maintenance organization and mimic the daily tasks routinely executed by apprentice maintainers. For example: the lab should have the same roll-around tool drawer used in the field and students should perform All Tools Accounted For (ATAF) at the start and finish of each day. The same work order paperwork or electronic procedures used for helicopter maintenance should be used to document the day’s lesson.</w:t>
      </w:r>
    </w:p>
    <w:p w14:paraId="21133134" w14:textId="77777777" w:rsidR="0058149A" w:rsidRPr="007311E5" w:rsidRDefault="0058149A" w:rsidP="00B62F05">
      <w:pPr>
        <w:pStyle w:val="ListParagraph"/>
        <w:numPr>
          <w:ilvl w:val="0"/>
          <w:numId w:val="21"/>
        </w:numPr>
        <w:spacing w:after="200" w:line="276" w:lineRule="auto"/>
        <w:rPr>
          <w:color w:val="FF0000"/>
        </w:rPr>
      </w:pPr>
      <w:r w:rsidRPr="007311E5">
        <w:rPr>
          <w:color w:val="FF0000"/>
        </w:rPr>
        <w:t>Teach the students the following four general subjects, and specific task training will occur in the field:</w:t>
      </w:r>
    </w:p>
    <w:p w14:paraId="7853670D" w14:textId="77777777" w:rsidR="0058149A" w:rsidRPr="007311E5" w:rsidRDefault="0058149A" w:rsidP="00B62F05">
      <w:pPr>
        <w:pStyle w:val="ListParagraph"/>
        <w:numPr>
          <w:ilvl w:val="1"/>
          <w:numId w:val="22"/>
        </w:numPr>
        <w:spacing w:after="200" w:line="276" w:lineRule="auto"/>
        <w:rPr>
          <w:color w:val="FF0000"/>
        </w:rPr>
      </w:pPr>
      <w:r w:rsidRPr="007311E5">
        <w:rPr>
          <w:color w:val="FF0000"/>
        </w:rPr>
        <w:t>Using Tools of The Trade</w:t>
      </w:r>
    </w:p>
    <w:p w14:paraId="32A54709" w14:textId="77777777" w:rsidR="0058149A" w:rsidRPr="007311E5" w:rsidRDefault="0058149A" w:rsidP="00B62F05">
      <w:pPr>
        <w:pStyle w:val="ListParagraph"/>
        <w:numPr>
          <w:ilvl w:val="1"/>
          <w:numId w:val="22"/>
        </w:numPr>
        <w:spacing w:after="200" w:line="276" w:lineRule="auto"/>
        <w:rPr>
          <w:color w:val="FF0000"/>
        </w:rPr>
      </w:pPr>
      <w:r w:rsidRPr="007311E5">
        <w:rPr>
          <w:color w:val="FF0000"/>
        </w:rPr>
        <w:t>Knowledge of basic systems overview/operational functionality</w:t>
      </w:r>
    </w:p>
    <w:p w14:paraId="09A2F652" w14:textId="77777777" w:rsidR="0058149A" w:rsidRPr="007311E5" w:rsidRDefault="0058149A" w:rsidP="00B62F05">
      <w:pPr>
        <w:pStyle w:val="ListParagraph"/>
        <w:numPr>
          <w:ilvl w:val="1"/>
          <w:numId w:val="22"/>
        </w:numPr>
        <w:spacing w:after="200" w:line="276" w:lineRule="auto"/>
        <w:rPr>
          <w:color w:val="FF0000"/>
        </w:rPr>
      </w:pPr>
      <w:r w:rsidRPr="007311E5">
        <w:rPr>
          <w:color w:val="FF0000"/>
        </w:rPr>
        <w:t>Understanding Naval Air Training and Operating Procedures Standardization (IETM)/Pubs</w:t>
      </w:r>
    </w:p>
    <w:p w14:paraId="4BD0574B" w14:textId="77777777" w:rsidR="0058149A" w:rsidRPr="007311E5" w:rsidRDefault="0058149A" w:rsidP="00B62F05">
      <w:pPr>
        <w:pStyle w:val="ListParagraph"/>
        <w:numPr>
          <w:ilvl w:val="1"/>
          <w:numId w:val="22"/>
        </w:numPr>
        <w:spacing w:after="200" w:line="276" w:lineRule="auto"/>
        <w:rPr>
          <w:color w:val="FF0000"/>
        </w:rPr>
      </w:pPr>
      <w:r w:rsidRPr="007311E5">
        <w:rPr>
          <w:color w:val="FF0000"/>
        </w:rPr>
        <w:t>Obtain mastery of Daily Tasks</w:t>
      </w:r>
    </w:p>
    <w:p w14:paraId="12B1B83B" w14:textId="77777777" w:rsidR="0058149A" w:rsidRPr="007311E5" w:rsidRDefault="0058149A" w:rsidP="00B62F05">
      <w:pPr>
        <w:pStyle w:val="ListParagraph"/>
        <w:numPr>
          <w:ilvl w:val="0"/>
          <w:numId w:val="21"/>
        </w:numPr>
        <w:spacing w:after="200" w:line="276" w:lineRule="auto"/>
        <w:rPr>
          <w:color w:val="FF0000"/>
        </w:rPr>
      </w:pPr>
      <w:r w:rsidRPr="007311E5">
        <w:rPr>
          <w:color w:val="FF0000"/>
        </w:rPr>
        <w:t xml:space="preserve">Teaching should be based on Scheduled Maintenance tasks, which are </w:t>
      </w:r>
      <w:proofErr w:type="gramStart"/>
      <w:r w:rsidRPr="007311E5">
        <w:rPr>
          <w:color w:val="FF0000"/>
        </w:rPr>
        <w:t>the majority of</w:t>
      </w:r>
      <w:proofErr w:type="gramEnd"/>
      <w:r w:rsidRPr="007311E5">
        <w:rPr>
          <w:color w:val="FF0000"/>
        </w:rPr>
        <w:t xml:space="preserve"> maintainer tasks. Scheduled Maintenance are Time/Interval-Based (Calendar/Time/Flt hour</w:t>
      </w:r>
      <w:proofErr w:type="gramStart"/>
      <w:r w:rsidRPr="007311E5">
        <w:rPr>
          <w:color w:val="FF0000"/>
        </w:rPr>
        <w:t>)</w:t>
      </w:r>
      <w:proofErr w:type="gramEnd"/>
      <w:r w:rsidRPr="007311E5">
        <w:rPr>
          <w:color w:val="FF0000"/>
        </w:rPr>
        <w:t xml:space="preserve"> but IETM tasks are strictly Condition-Based. Because the CH-53K Maintenance JDTA used IETM as the basis for the task list, </w:t>
      </w:r>
      <w:proofErr w:type="gramStart"/>
      <w:r w:rsidRPr="007311E5">
        <w:rPr>
          <w:color w:val="FF0000"/>
        </w:rPr>
        <w:t>the majority of</w:t>
      </w:r>
      <w:proofErr w:type="gramEnd"/>
      <w:r w:rsidRPr="007311E5">
        <w:rPr>
          <w:color w:val="FF0000"/>
        </w:rPr>
        <w:t xml:space="preserve"> maintainer daily tasks may not be accounted for in the JDTA.</w:t>
      </w:r>
    </w:p>
    <w:p w14:paraId="46F57D0F" w14:textId="30E7CE94" w:rsidR="0058149A" w:rsidRPr="007311E5" w:rsidRDefault="0058149A" w:rsidP="00B62F05">
      <w:pPr>
        <w:pStyle w:val="ListParagraph"/>
        <w:numPr>
          <w:ilvl w:val="0"/>
          <w:numId w:val="21"/>
        </w:numPr>
        <w:spacing w:after="200" w:line="276" w:lineRule="auto"/>
        <w:rPr>
          <w:color w:val="FF0000"/>
        </w:rPr>
      </w:pPr>
      <w:r w:rsidRPr="007311E5">
        <w:rPr>
          <w:color w:val="FF0000"/>
        </w:rPr>
        <w:t xml:space="preserve">The best prepared students and apprentice maintainers had TDY assignment to an organizational-level squadron following “A’ school, and prior to “C” School. Currently, this occurs incidentally as students are sent to the field while waiting for “C” School billets to become available. These students start “C” School with an accurate conceptual knowledge of CH-53 helicopter operations, the daily tasks expected of the maintainers, and the Marine Corps cultural norms of organizational-level aviation maintenance units. Exposure to any organizational unit with the student’s platform is productive; however, the most useful exposure is for students to be assigned to the same squadron as the student’s eventual assignment. In that situation, both the student and the unit are invested in the student’s </w:t>
      </w:r>
      <w:r w:rsidRPr="007311E5">
        <w:rPr>
          <w:color w:val="FF0000"/>
        </w:rPr>
        <w:lastRenderedPageBreak/>
        <w:t xml:space="preserve">development. If students are assigned TDY to organizational units on a regular basis, a system should be in place to ensure that students are being given meaningful and appropriate tasks, as well as protect students from prohibited behaviors (hazing, abuse, etc.). </w:t>
      </w:r>
      <w:r w:rsidR="007311E5" w:rsidRPr="007311E5">
        <w:rPr>
          <w:color w:val="FF0000"/>
        </w:rPr>
        <w:t>&gt;</w:t>
      </w:r>
    </w:p>
    <w:p w14:paraId="27DAEC11" w14:textId="77777777" w:rsidR="007311E5" w:rsidRDefault="007311E5" w:rsidP="0058149A"/>
    <w:p w14:paraId="67D6FD3F" w14:textId="77777777" w:rsidR="007311E5" w:rsidRPr="00C320AC" w:rsidRDefault="007311E5" w:rsidP="007311E5">
      <w:pPr>
        <w:rPr>
          <w:color w:val="0070C0"/>
        </w:rPr>
      </w:pPr>
      <w:r w:rsidRPr="00C320AC">
        <w:rPr>
          <w:color w:val="0070C0"/>
        </w:rPr>
        <w:t>&lt;Add content.&gt;</w:t>
      </w:r>
    </w:p>
    <w:p w14:paraId="2868C903" w14:textId="77777777" w:rsidR="007311E5" w:rsidRDefault="007311E5" w:rsidP="0058149A">
      <w:pPr>
        <w:rPr>
          <w:i/>
        </w:rPr>
      </w:pPr>
    </w:p>
    <w:p w14:paraId="4D3F2A84" w14:textId="4D0DE075" w:rsidR="009E2BB2" w:rsidRPr="007311E5" w:rsidRDefault="009E2BB2" w:rsidP="0058149A">
      <w:pPr>
        <w:rPr>
          <w:i/>
          <w:color w:val="FF0000"/>
        </w:rPr>
      </w:pPr>
      <w:r w:rsidRPr="007311E5">
        <w:rPr>
          <w:i/>
          <w:color w:val="FF0000"/>
        </w:rPr>
        <w:t>&lt;EXAMPLE:</w:t>
      </w:r>
    </w:p>
    <w:p w14:paraId="351A168F" w14:textId="22C9FBAA" w:rsidR="0058149A" w:rsidRPr="008C49CE" w:rsidRDefault="0058149A" w:rsidP="0058149A">
      <w:r w:rsidRPr="007311E5">
        <w:rPr>
          <w:i/>
          <w:color w:val="FF0000"/>
        </w:rPr>
        <w:t>Some SMEs reported that they didn’t know anything about their assigned platform before “C’ School and didn’t even recognize that a CH-53 was a helicopter. Even a brief exposure to an active Marine Corps flight-line in “A” School or immediately after, led by a knowledgeable guide, would reinforce foundational skills learned in “A” School, and promote interest in “C” School instruction. Having accurate mental images of physical, operational flying hardware will support the student’s ability to integrate individual lessons into an understanding of a maintenance hierarchy and their job, duty and task responsibilities.</w:t>
      </w:r>
      <w:r w:rsidR="009E2BB2" w:rsidRPr="007311E5">
        <w:rPr>
          <w:color w:val="FF0000"/>
        </w:rPr>
        <w:t>&gt;</w:t>
      </w:r>
    </w:p>
    <w:p w14:paraId="1B9B424C" w14:textId="77777777" w:rsidR="00D32DD1" w:rsidRDefault="00D32DD1"/>
    <w:p w14:paraId="75AF9240" w14:textId="1349830A" w:rsidR="00441C5A" w:rsidRDefault="00C365DC" w:rsidP="004E016D">
      <w:pPr>
        <w:pStyle w:val="Heading3"/>
      </w:pPr>
      <w:bookmarkStart w:id="180" w:name="_Toc199768456"/>
      <w:r>
        <w:t xml:space="preserve">(U) </w:t>
      </w:r>
      <w:r w:rsidR="0058149A">
        <w:t>Knowledge, Skills, and Attitudes</w:t>
      </w:r>
      <w:bookmarkEnd w:id="180"/>
    </w:p>
    <w:p w14:paraId="2067563E" w14:textId="1E4F52FD" w:rsidR="0058149A" w:rsidRDefault="0058149A" w:rsidP="0058149A"/>
    <w:p w14:paraId="32938AF5" w14:textId="4CAB5919" w:rsidR="0058149A" w:rsidRDefault="0058149A" w:rsidP="0058149A">
      <w:r>
        <w:t>As detailed in the IPRD, KSAs refer to the Knowledge</w:t>
      </w:r>
      <w:r w:rsidR="00D10650">
        <w:t>, Skills</w:t>
      </w:r>
      <w:r>
        <w:t xml:space="preserve">, or Attitude requirements associated with each training LO. The specific KSAs required for </w:t>
      </w:r>
      <w:r w:rsidR="00B07E6D" w:rsidRPr="00B07E6D">
        <w:rPr>
          <w:color w:val="0070C0"/>
        </w:rPr>
        <w:t>&lt;Project Name&gt;</w:t>
      </w:r>
      <w:r w:rsidR="009E2BB2" w:rsidRPr="00E55D43">
        <w:t xml:space="preserve"> </w:t>
      </w:r>
      <w:r>
        <w:t xml:space="preserve">training </w:t>
      </w:r>
      <w:proofErr w:type="gramStart"/>
      <w:r>
        <w:t>are</w:t>
      </w:r>
      <w:proofErr w:type="gramEnd"/>
      <w:r>
        <w:t xml:space="preserve"> </w:t>
      </w:r>
      <w:r w:rsidR="007311E5" w:rsidRPr="007311E5">
        <w:rPr>
          <w:color w:val="0070C0"/>
        </w:rPr>
        <w:t>&lt;add content&gt;</w:t>
      </w:r>
      <w:r w:rsidR="007311E5">
        <w:t xml:space="preserve"> </w:t>
      </w:r>
      <w:r w:rsidR="007311E5" w:rsidRPr="007311E5">
        <w:rPr>
          <w:color w:val="FF0000"/>
        </w:rPr>
        <w:t xml:space="preserve">&lt;Example: </w:t>
      </w:r>
      <w:r w:rsidRPr="007311E5">
        <w:rPr>
          <w:color w:val="FF0000"/>
        </w:rPr>
        <w:t>relatively standard to the aviation maintenance community</w:t>
      </w:r>
      <w:r w:rsidR="007311E5" w:rsidRPr="007311E5">
        <w:rPr>
          <w:color w:val="FF0000"/>
        </w:rPr>
        <w:t>&gt;</w:t>
      </w:r>
      <w:r>
        <w:t>. The following sections provide the specific KSAs.</w:t>
      </w:r>
    </w:p>
    <w:p w14:paraId="6146B790" w14:textId="77777777" w:rsidR="0058149A" w:rsidRDefault="0058149A" w:rsidP="0058149A">
      <w:pPr>
        <w:rPr>
          <w:i/>
        </w:rPr>
      </w:pPr>
    </w:p>
    <w:p w14:paraId="70FCF1FE" w14:textId="77777777" w:rsidR="0058149A" w:rsidRDefault="0058149A" w:rsidP="0058149A">
      <w:r>
        <w:rPr>
          <w:i/>
        </w:rPr>
        <w:t xml:space="preserve">K </w:t>
      </w:r>
      <w:r w:rsidRPr="00214F89">
        <w:rPr>
          <w:i/>
        </w:rPr>
        <w:t>Requirements</w:t>
      </w:r>
      <w:r>
        <w:t xml:space="preserve"> are proficiency level expectations in which the learner is asked to state, recite, or summarize a concept, rule, fact, or procedure as follows:</w:t>
      </w:r>
    </w:p>
    <w:p w14:paraId="32DC7F95" w14:textId="77777777" w:rsidR="0058149A" w:rsidRDefault="0058149A" w:rsidP="0058149A"/>
    <w:p w14:paraId="2F6D80AB" w14:textId="3DEC9E5E" w:rsidR="007311E5" w:rsidRDefault="00513ACC" w:rsidP="00B62F05">
      <w:pPr>
        <w:pStyle w:val="ListParagraph"/>
        <w:numPr>
          <w:ilvl w:val="0"/>
          <w:numId w:val="23"/>
        </w:numPr>
      </w:pPr>
      <w:r w:rsidRPr="007311E5">
        <w:rPr>
          <w:color w:val="0070C0"/>
        </w:rPr>
        <w:t>&lt;</w:t>
      </w:r>
      <w:r w:rsidR="00E64B0D" w:rsidRPr="007311E5">
        <w:rPr>
          <w:color w:val="0070C0"/>
        </w:rPr>
        <w:t xml:space="preserve">Add </w:t>
      </w:r>
      <w:r w:rsidR="00937F62" w:rsidRPr="007311E5">
        <w:rPr>
          <w:color w:val="0070C0"/>
        </w:rPr>
        <w:t>project</w:t>
      </w:r>
      <w:r w:rsidR="00E64B0D" w:rsidRPr="007311E5">
        <w:rPr>
          <w:color w:val="0070C0"/>
        </w:rPr>
        <w:t>-specific Ks that support LOs.</w:t>
      </w:r>
      <w:r w:rsidR="007311E5">
        <w:rPr>
          <w:color w:val="0070C0"/>
        </w:rPr>
        <w:t xml:space="preserve"> Examples below.</w:t>
      </w:r>
      <w:r w:rsidR="007311E5" w:rsidRPr="007311E5">
        <w:rPr>
          <w:color w:val="0070C0"/>
        </w:rPr>
        <w:t>&gt;</w:t>
      </w:r>
      <w:r w:rsidR="00E64B0D">
        <w:t xml:space="preserve"> </w:t>
      </w:r>
    </w:p>
    <w:p w14:paraId="50173698" w14:textId="135FC175" w:rsidR="0058149A" w:rsidRPr="007311E5" w:rsidRDefault="0058149A" w:rsidP="00B62F05">
      <w:pPr>
        <w:pStyle w:val="ListParagraph"/>
        <w:numPr>
          <w:ilvl w:val="0"/>
          <w:numId w:val="23"/>
        </w:numPr>
        <w:rPr>
          <w:i/>
          <w:color w:val="FF0000"/>
        </w:rPr>
      </w:pPr>
      <w:r w:rsidRPr="007311E5">
        <w:rPr>
          <w:i/>
          <w:color w:val="FF0000"/>
        </w:rPr>
        <w:t>State System Component Functions and Relation to Other Components</w:t>
      </w:r>
    </w:p>
    <w:p w14:paraId="2596394A" w14:textId="77777777" w:rsidR="0058149A" w:rsidRPr="007311E5" w:rsidRDefault="0058149A" w:rsidP="00B62F05">
      <w:pPr>
        <w:pStyle w:val="ListParagraph"/>
        <w:numPr>
          <w:ilvl w:val="0"/>
          <w:numId w:val="23"/>
        </w:numPr>
        <w:rPr>
          <w:i/>
          <w:color w:val="FF0000"/>
        </w:rPr>
      </w:pPr>
      <w:r w:rsidRPr="007311E5">
        <w:rPr>
          <w:i/>
          <w:color w:val="FF0000"/>
        </w:rPr>
        <w:t>State General System Servicing, Preservation and Preventative Maintenance Principles</w:t>
      </w:r>
    </w:p>
    <w:p w14:paraId="0F209E15" w14:textId="5574BF37" w:rsidR="0058149A" w:rsidRPr="006B2D9B" w:rsidRDefault="0058149A" w:rsidP="00B62F05">
      <w:pPr>
        <w:pStyle w:val="ListParagraph"/>
        <w:numPr>
          <w:ilvl w:val="0"/>
          <w:numId w:val="23"/>
        </w:numPr>
      </w:pPr>
      <w:r w:rsidRPr="007311E5">
        <w:rPr>
          <w:i/>
          <w:color w:val="FF0000"/>
        </w:rPr>
        <w:t>State Benefits of Observing Task Related Steps, Notes, Cautions/Warnings, PPE and MSDS Requirements</w:t>
      </w:r>
      <w:r w:rsidRPr="007311E5">
        <w:rPr>
          <w:color w:val="FF0000"/>
        </w:rPr>
        <w:t>.</w:t>
      </w:r>
    </w:p>
    <w:p w14:paraId="715D4911" w14:textId="77777777" w:rsidR="0058149A" w:rsidRDefault="0058149A" w:rsidP="0058149A">
      <w:pPr>
        <w:rPr>
          <w:i/>
        </w:rPr>
      </w:pPr>
    </w:p>
    <w:p w14:paraId="22C90F48" w14:textId="77777777" w:rsidR="0058149A" w:rsidRDefault="0058149A" w:rsidP="0058149A">
      <w:r w:rsidRPr="00FA5466">
        <w:rPr>
          <w:i/>
        </w:rPr>
        <w:t>S Requirements</w:t>
      </w:r>
      <w:r>
        <w:t xml:space="preserve"> are proficiency level expectations in which the learner is expected to demonstrate a rule, solve a problem, identify concrete concepts or classify defined concepts through imitation and repetition until skills becomes a habit (expert proficiency), as follows: </w:t>
      </w:r>
    </w:p>
    <w:p w14:paraId="165C0B9C" w14:textId="77777777" w:rsidR="0058149A" w:rsidRDefault="0058149A" w:rsidP="0058149A"/>
    <w:p w14:paraId="6082DBCA" w14:textId="241AF828" w:rsidR="00E64B0D" w:rsidRPr="007311E5" w:rsidRDefault="00513ACC" w:rsidP="00B62F05">
      <w:pPr>
        <w:pStyle w:val="ListParagraph"/>
        <w:numPr>
          <w:ilvl w:val="0"/>
          <w:numId w:val="24"/>
        </w:numPr>
        <w:rPr>
          <w:color w:val="0070C0"/>
        </w:rPr>
      </w:pPr>
      <w:r w:rsidRPr="007311E5">
        <w:rPr>
          <w:color w:val="0070C0"/>
        </w:rPr>
        <w:t>&lt;</w:t>
      </w:r>
      <w:r w:rsidR="00E64B0D" w:rsidRPr="007311E5">
        <w:rPr>
          <w:color w:val="0070C0"/>
        </w:rPr>
        <w:t xml:space="preserve">Add </w:t>
      </w:r>
      <w:r w:rsidR="00937F62" w:rsidRPr="007311E5">
        <w:rPr>
          <w:color w:val="0070C0"/>
        </w:rPr>
        <w:t>project</w:t>
      </w:r>
      <w:r w:rsidR="00E64B0D" w:rsidRPr="007311E5">
        <w:rPr>
          <w:color w:val="0070C0"/>
        </w:rPr>
        <w:t>-specific Ss. Examples below.</w:t>
      </w:r>
      <w:r w:rsidRPr="007311E5">
        <w:rPr>
          <w:color w:val="0070C0"/>
        </w:rPr>
        <w:t>&gt;</w:t>
      </w:r>
    </w:p>
    <w:p w14:paraId="643619F7" w14:textId="77777777" w:rsidR="0058149A" w:rsidRPr="007311E5" w:rsidRDefault="0058149A" w:rsidP="00B62F05">
      <w:pPr>
        <w:pStyle w:val="ListParagraph"/>
        <w:numPr>
          <w:ilvl w:val="0"/>
          <w:numId w:val="24"/>
        </w:numPr>
        <w:rPr>
          <w:i/>
          <w:color w:val="FF0000"/>
        </w:rPr>
      </w:pPr>
      <w:r w:rsidRPr="007311E5">
        <w:rPr>
          <w:i/>
          <w:color w:val="FF0000"/>
        </w:rPr>
        <w:t>Identify Component(s) and Location within Aircraft</w:t>
      </w:r>
    </w:p>
    <w:p w14:paraId="0A8EFEB6" w14:textId="77777777" w:rsidR="0058149A" w:rsidRPr="007311E5" w:rsidRDefault="0058149A" w:rsidP="00B62F05">
      <w:pPr>
        <w:pStyle w:val="ListParagraph"/>
        <w:numPr>
          <w:ilvl w:val="0"/>
          <w:numId w:val="24"/>
        </w:numPr>
        <w:rPr>
          <w:i/>
          <w:color w:val="FF0000"/>
        </w:rPr>
      </w:pPr>
      <w:r w:rsidRPr="007311E5">
        <w:rPr>
          <w:i/>
          <w:color w:val="FF0000"/>
        </w:rPr>
        <w:t xml:space="preserve">Identify Component/System Hazards, Safety Concerns, Cautions and Practices </w:t>
      </w:r>
    </w:p>
    <w:p w14:paraId="2ACE47C3" w14:textId="77777777" w:rsidR="0058149A" w:rsidRPr="007311E5" w:rsidRDefault="0058149A" w:rsidP="00B62F05">
      <w:pPr>
        <w:pStyle w:val="ListParagraph"/>
        <w:numPr>
          <w:ilvl w:val="0"/>
          <w:numId w:val="24"/>
        </w:numPr>
        <w:rPr>
          <w:i/>
          <w:color w:val="FF0000"/>
        </w:rPr>
      </w:pPr>
      <w:r w:rsidRPr="007311E5">
        <w:rPr>
          <w:i/>
          <w:color w:val="FF0000"/>
        </w:rPr>
        <w:t xml:space="preserve">Execute Proper Use of Required Personal Protective Equipment (PPE) </w:t>
      </w:r>
    </w:p>
    <w:p w14:paraId="46A3CDCB" w14:textId="77777777" w:rsidR="0058149A" w:rsidRPr="007311E5" w:rsidRDefault="0058149A" w:rsidP="00B62F05">
      <w:pPr>
        <w:pStyle w:val="ListParagraph"/>
        <w:numPr>
          <w:ilvl w:val="0"/>
          <w:numId w:val="24"/>
        </w:numPr>
        <w:rPr>
          <w:i/>
          <w:color w:val="FF0000"/>
        </w:rPr>
      </w:pPr>
      <w:r w:rsidRPr="007311E5">
        <w:rPr>
          <w:i/>
          <w:color w:val="FF0000"/>
        </w:rPr>
        <w:t>Identify Component Required Maintenance Task Tools, Devices, Materials</w:t>
      </w:r>
    </w:p>
    <w:p w14:paraId="151AC94E" w14:textId="77777777" w:rsidR="0058149A" w:rsidRPr="007311E5" w:rsidRDefault="0058149A" w:rsidP="00B62F05">
      <w:pPr>
        <w:pStyle w:val="ListParagraph"/>
        <w:numPr>
          <w:ilvl w:val="0"/>
          <w:numId w:val="24"/>
        </w:numPr>
        <w:rPr>
          <w:i/>
          <w:color w:val="FF0000"/>
        </w:rPr>
      </w:pPr>
      <w:r w:rsidRPr="007311E5">
        <w:rPr>
          <w:i/>
          <w:color w:val="FF0000"/>
        </w:rPr>
        <w:t>Demonstrate Operation of Required Maintenance Task Tools, Devices, Materials</w:t>
      </w:r>
    </w:p>
    <w:p w14:paraId="3FA95FAC" w14:textId="77777777" w:rsidR="0058149A" w:rsidRPr="007311E5" w:rsidRDefault="0058149A" w:rsidP="00B62F05">
      <w:pPr>
        <w:pStyle w:val="ListParagraph"/>
        <w:numPr>
          <w:ilvl w:val="0"/>
          <w:numId w:val="24"/>
        </w:numPr>
        <w:rPr>
          <w:i/>
          <w:color w:val="FF0000"/>
        </w:rPr>
      </w:pPr>
      <w:r w:rsidRPr="007311E5">
        <w:rPr>
          <w:i/>
          <w:color w:val="FF0000"/>
        </w:rPr>
        <w:t>Execute Proper Use of Material Safety Data Sheet (MSDS), Multi-Function Display (MFD) and IETM systems</w:t>
      </w:r>
    </w:p>
    <w:p w14:paraId="5FC81503" w14:textId="77777777" w:rsidR="0058149A" w:rsidRPr="007311E5" w:rsidRDefault="0058149A" w:rsidP="00B62F05">
      <w:pPr>
        <w:pStyle w:val="ListParagraph"/>
        <w:numPr>
          <w:ilvl w:val="0"/>
          <w:numId w:val="24"/>
        </w:numPr>
        <w:rPr>
          <w:color w:val="FF0000"/>
        </w:rPr>
      </w:pPr>
      <w:r w:rsidRPr="007311E5">
        <w:rPr>
          <w:i/>
          <w:color w:val="FF0000"/>
        </w:rPr>
        <w:t>Demonstrate All Tools Accounted For (ATAF) Procedure</w:t>
      </w:r>
      <w:r w:rsidRPr="007311E5">
        <w:rPr>
          <w:color w:val="FF0000"/>
        </w:rPr>
        <w:t>s</w:t>
      </w:r>
    </w:p>
    <w:p w14:paraId="19DAF187" w14:textId="77777777" w:rsidR="0058149A" w:rsidRDefault="0058149A" w:rsidP="0058149A"/>
    <w:p w14:paraId="7F708EEC" w14:textId="77777777" w:rsidR="0058149A" w:rsidRDefault="0058149A" w:rsidP="0058149A">
      <w:r>
        <w:rPr>
          <w:i/>
        </w:rPr>
        <w:lastRenderedPageBreak/>
        <w:t>A</w:t>
      </w:r>
      <w:r w:rsidRPr="00FA5466">
        <w:rPr>
          <w:i/>
        </w:rPr>
        <w:t xml:space="preserve"> Requirements</w:t>
      </w:r>
      <w:r>
        <w:t xml:space="preserve"> are proficiency level expectations in which the learner is expected to become increasingly aware of his/her attitudes, emotions, and feelings while performing tasks on the job. The expected goal is to receive, actively respond, value information (data, objects and/or phenomena), and organize ideas so that to make the optimal informed decision under time constraints, as follows: </w:t>
      </w:r>
    </w:p>
    <w:p w14:paraId="1C27ED7F" w14:textId="77777777" w:rsidR="0058149A" w:rsidRDefault="0058149A" w:rsidP="0058149A"/>
    <w:p w14:paraId="5C09EDBD" w14:textId="52207304" w:rsidR="00E64B0D" w:rsidRPr="007311E5" w:rsidRDefault="00513ACC" w:rsidP="00B62F05">
      <w:pPr>
        <w:pStyle w:val="ListParagraph"/>
        <w:numPr>
          <w:ilvl w:val="0"/>
          <w:numId w:val="25"/>
        </w:numPr>
        <w:rPr>
          <w:color w:val="0070C0"/>
        </w:rPr>
      </w:pPr>
      <w:r w:rsidRPr="007311E5">
        <w:rPr>
          <w:color w:val="0070C0"/>
        </w:rPr>
        <w:t>&lt;</w:t>
      </w:r>
      <w:r w:rsidR="00E64B0D" w:rsidRPr="007311E5">
        <w:rPr>
          <w:color w:val="0070C0"/>
        </w:rPr>
        <w:t xml:space="preserve">Add </w:t>
      </w:r>
      <w:r w:rsidR="00937F62" w:rsidRPr="007311E5">
        <w:rPr>
          <w:color w:val="0070C0"/>
        </w:rPr>
        <w:t>project</w:t>
      </w:r>
      <w:r w:rsidR="00E64B0D" w:rsidRPr="007311E5">
        <w:rPr>
          <w:color w:val="0070C0"/>
        </w:rPr>
        <w:t>-specific As. Examples below.</w:t>
      </w:r>
      <w:r w:rsidRPr="007311E5">
        <w:rPr>
          <w:color w:val="0070C0"/>
        </w:rPr>
        <w:t>&gt;</w:t>
      </w:r>
    </w:p>
    <w:p w14:paraId="42CEDB0E" w14:textId="77777777" w:rsidR="0058149A" w:rsidRPr="007311E5" w:rsidRDefault="0058149A" w:rsidP="00B62F05">
      <w:pPr>
        <w:pStyle w:val="ListParagraph"/>
        <w:numPr>
          <w:ilvl w:val="0"/>
          <w:numId w:val="25"/>
        </w:numPr>
        <w:rPr>
          <w:i/>
          <w:color w:val="FF0000"/>
        </w:rPr>
      </w:pPr>
      <w:r w:rsidRPr="007311E5">
        <w:rPr>
          <w:i/>
          <w:color w:val="FF0000"/>
        </w:rPr>
        <w:t>Choose to Follow Task Related IETMS Steps, Notes, Cautions &amp; Warnings</w:t>
      </w:r>
    </w:p>
    <w:p w14:paraId="14B69197" w14:textId="77777777" w:rsidR="0058149A" w:rsidRPr="007311E5" w:rsidRDefault="0058149A" w:rsidP="00B62F05">
      <w:pPr>
        <w:pStyle w:val="ListParagraph"/>
        <w:numPr>
          <w:ilvl w:val="0"/>
          <w:numId w:val="25"/>
        </w:numPr>
        <w:rPr>
          <w:i/>
          <w:color w:val="FF0000"/>
        </w:rPr>
      </w:pPr>
      <w:r w:rsidRPr="007311E5">
        <w:rPr>
          <w:i/>
          <w:color w:val="FF0000"/>
        </w:rPr>
        <w:t>Choose to Follow PPE and MSDS safety guidelines and practices</w:t>
      </w:r>
    </w:p>
    <w:p w14:paraId="3AFBF7BE" w14:textId="77777777" w:rsidR="0058149A" w:rsidRPr="007311E5" w:rsidRDefault="0058149A" w:rsidP="00B62F05">
      <w:pPr>
        <w:pStyle w:val="ListParagraph"/>
        <w:numPr>
          <w:ilvl w:val="0"/>
          <w:numId w:val="25"/>
        </w:numPr>
        <w:rPr>
          <w:color w:val="FF0000"/>
        </w:rPr>
      </w:pPr>
      <w:r w:rsidRPr="007311E5">
        <w:rPr>
          <w:i/>
          <w:color w:val="FF0000"/>
        </w:rPr>
        <w:t>Choose to Follow ATAF requirement</w:t>
      </w:r>
      <w:r w:rsidRPr="007311E5">
        <w:rPr>
          <w:color w:val="FF0000"/>
        </w:rPr>
        <w:t>s</w:t>
      </w:r>
    </w:p>
    <w:p w14:paraId="491FDF7A" w14:textId="77777777" w:rsidR="0058149A" w:rsidRPr="0058149A" w:rsidRDefault="0058149A" w:rsidP="0058149A"/>
    <w:p w14:paraId="780BD8EE" w14:textId="47B61CF2" w:rsidR="00D63B93" w:rsidRDefault="00C365DC" w:rsidP="004E016D">
      <w:pPr>
        <w:pStyle w:val="Heading3"/>
      </w:pPr>
      <w:bookmarkStart w:id="181" w:name="_Toc199768457"/>
      <w:r>
        <w:t xml:space="preserve">(U) </w:t>
      </w:r>
      <w:r w:rsidR="0058149A">
        <w:t>Learning Objectives</w:t>
      </w:r>
      <w:bookmarkEnd w:id="181"/>
    </w:p>
    <w:p w14:paraId="2C424BE2" w14:textId="38E67D25" w:rsidR="0058149A" w:rsidRDefault="0058149A" w:rsidP="0058149A">
      <w:r>
        <w:t xml:space="preserve">The Team developed Learning Objectives (LOs) based on the </w:t>
      </w:r>
      <w:r w:rsidR="003D35E0">
        <w:t>Training</w:t>
      </w:r>
      <w:r>
        <w:t xml:space="preserve"> Task List</w:t>
      </w:r>
      <w:r w:rsidRPr="001E6758">
        <w:t xml:space="preserve"> </w:t>
      </w:r>
      <w:r>
        <w:t xml:space="preserve">as detailed in the IPRD. The LOs are classified as either TLO or ELO. A TLO was written for each training </w:t>
      </w:r>
      <w:proofErr w:type="gramStart"/>
      <w:r>
        <w:t>task</w:t>
      </w:r>
      <w:proofErr w:type="gramEnd"/>
      <w:r>
        <w:t xml:space="preserve"> and an ELO was written for each subtask to main</w:t>
      </w:r>
      <w:r w:rsidRPr="00580E71">
        <w:t xml:space="preserve">tain the granularity of the data. The tasks and LO development includes organizing TLOs at the task level </w:t>
      </w:r>
      <w:r w:rsidR="00580E71" w:rsidRPr="00580E71">
        <w:rPr>
          <w:color w:val="0070C0"/>
        </w:rPr>
        <w:t xml:space="preserve">&lt;add content&gt; </w:t>
      </w:r>
      <w:r w:rsidR="00580E71" w:rsidRPr="00580E71">
        <w:rPr>
          <w:color w:val="FF0000"/>
        </w:rPr>
        <w:t>&lt;Example: …</w:t>
      </w:r>
      <w:r w:rsidRPr="00580E71">
        <w:rPr>
          <w:color w:val="FF0000"/>
        </w:rPr>
        <w:t>by the order which the job is performed</w:t>
      </w:r>
      <w:r w:rsidR="00580E71" w:rsidRPr="00580E71">
        <w:rPr>
          <w:color w:val="FF0000"/>
        </w:rPr>
        <w:t>&gt;</w:t>
      </w:r>
      <w:r>
        <w:t xml:space="preserve">. Each LO includes a behavior statement, a condition, and standard. The hierarchical relationships between LOs and the linkage between job task, training tasks, and LOs are documented and maintained throughout the analysis and development processes in the Excel spreadsheet. Instructional strategies are developed combining, sequencing, and presenting the LOs. Identification of common objectives across tracks, clustering LOs, and sequencing occurs. </w:t>
      </w:r>
    </w:p>
    <w:p w14:paraId="0665E8B5" w14:textId="77777777" w:rsidR="0058149A" w:rsidRDefault="0058149A" w:rsidP="0058149A"/>
    <w:p w14:paraId="0E9D25CC" w14:textId="56BA8F20" w:rsidR="0058149A" w:rsidRDefault="00B07E6D" w:rsidP="0058149A">
      <w:r w:rsidRPr="00B07E6D">
        <w:rPr>
          <w:color w:val="0070C0"/>
        </w:rPr>
        <w:t>&lt;Project Name&gt;</w:t>
      </w:r>
      <w:r w:rsidR="0058149A">
        <w:t xml:space="preserve"> LOs (</w:t>
      </w:r>
      <w:r w:rsidR="0058149A">
        <w:fldChar w:fldCharType="begin"/>
      </w:r>
      <w:r w:rsidR="0058149A">
        <w:instrText xml:space="preserve"> REF _Ref488649555 \h </w:instrText>
      </w:r>
      <w:r w:rsidR="0058149A">
        <w:fldChar w:fldCharType="separate"/>
      </w:r>
      <w:r w:rsidR="00B35448">
        <w:t xml:space="preserve">Embedded File </w:t>
      </w:r>
      <w:r w:rsidR="00B35448">
        <w:rPr>
          <w:noProof/>
        </w:rPr>
        <w:t>1</w:t>
      </w:r>
      <w:r w:rsidR="0058149A">
        <w:fldChar w:fldCharType="end"/>
      </w:r>
      <w:r w:rsidR="0058149A">
        <w:t xml:space="preserve">) lists the TLOs and ELOs associated with the TTL as detailed in the IPRD. </w:t>
      </w:r>
    </w:p>
    <w:p w14:paraId="3DBFC5DF" w14:textId="77777777" w:rsidR="0058149A" w:rsidRDefault="0058149A" w:rsidP="0058149A"/>
    <w:p w14:paraId="632E0857" w14:textId="49272F65" w:rsidR="0058149A" w:rsidRDefault="0058149A" w:rsidP="00BC25AE">
      <w:pPr>
        <w:pStyle w:val="Caption"/>
      </w:pPr>
      <w:bookmarkStart w:id="182" w:name="_Ref488649555"/>
      <w:bookmarkStart w:id="183" w:name="_Toc480382884"/>
      <w:bookmarkStart w:id="184" w:name="_Toc513474263"/>
      <w:bookmarkStart w:id="185" w:name="_Toc148974001"/>
      <w:r>
        <w:t xml:space="preserve">Embedded File </w:t>
      </w:r>
      <w:r>
        <w:fldChar w:fldCharType="begin"/>
      </w:r>
      <w:r>
        <w:instrText xml:space="preserve"> SEQ Embedded_File \* ARABIC </w:instrText>
      </w:r>
      <w:r>
        <w:fldChar w:fldCharType="separate"/>
      </w:r>
      <w:r w:rsidR="00B35448">
        <w:t>1</w:t>
      </w:r>
      <w:r>
        <w:fldChar w:fldCharType="end"/>
      </w:r>
      <w:bookmarkEnd w:id="182"/>
      <w:r>
        <w:t xml:space="preserve">: </w:t>
      </w:r>
      <w:r w:rsidR="00CC44E7">
        <w:t xml:space="preserve">(U) </w:t>
      </w:r>
      <w:r>
        <w:t>L</w:t>
      </w:r>
      <w:r w:rsidR="001E239F">
        <w:t>earning Objectives</w:t>
      </w:r>
      <w:bookmarkEnd w:id="183"/>
      <w:bookmarkEnd w:id="184"/>
      <w:bookmarkEnd w:id="185"/>
    </w:p>
    <w:p w14:paraId="16E8EB8F" w14:textId="6E9DA05E" w:rsidR="00441C5A" w:rsidRPr="00580E71" w:rsidRDefault="00C365DC" w:rsidP="00C365DC">
      <w:pPr>
        <w:jc w:val="center"/>
        <w:rPr>
          <w:color w:val="0070C0"/>
        </w:rPr>
      </w:pPr>
      <w:r w:rsidRPr="00580E71">
        <w:rPr>
          <w:color w:val="0070C0"/>
        </w:rPr>
        <w:t>Add</w:t>
      </w:r>
      <w:r w:rsidR="00580E71" w:rsidRPr="00580E71">
        <w:rPr>
          <w:color w:val="0070C0"/>
        </w:rPr>
        <w:t xml:space="preserve"> File</w:t>
      </w:r>
    </w:p>
    <w:p w14:paraId="298EEB2D" w14:textId="77777777" w:rsidR="00D63B93" w:rsidRDefault="00D63B93" w:rsidP="00D63B93"/>
    <w:p w14:paraId="385A9C39" w14:textId="14E2EB01" w:rsidR="00D63B93" w:rsidRDefault="00C365DC" w:rsidP="004E016D">
      <w:pPr>
        <w:pStyle w:val="Heading2"/>
      </w:pPr>
      <w:bookmarkStart w:id="186" w:name="_Toc199768458"/>
      <w:r>
        <w:t xml:space="preserve">(U) </w:t>
      </w:r>
      <w:r w:rsidR="0058149A">
        <w:t>Media Attribute Categories and Attributes</w:t>
      </w:r>
      <w:bookmarkEnd w:id="186"/>
    </w:p>
    <w:p w14:paraId="55CC9D5C" w14:textId="77777777" w:rsidR="00580E71" w:rsidRPr="00C320AC" w:rsidRDefault="00580E71" w:rsidP="00580E71">
      <w:pPr>
        <w:rPr>
          <w:color w:val="0070C0"/>
        </w:rPr>
      </w:pPr>
      <w:r w:rsidRPr="00C320AC">
        <w:rPr>
          <w:color w:val="0070C0"/>
        </w:rPr>
        <w:t>&lt;Add content.&gt;</w:t>
      </w:r>
    </w:p>
    <w:p w14:paraId="2FDB949B" w14:textId="64BBC0CF" w:rsidR="00D63B93" w:rsidRDefault="00D63B93" w:rsidP="00D63B93">
      <w:r>
        <w:t xml:space="preserve"> </w:t>
      </w:r>
    </w:p>
    <w:p w14:paraId="3A1C79BD" w14:textId="49F3061B" w:rsidR="003011AE" w:rsidRPr="00580E71" w:rsidRDefault="003011AE" w:rsidP="0058149A">
      <w:pPr>
        <w:rPr>
          <w:i/>
          <w:color w:val="FF0000"/>
        </w:rPr>
      </w:pPr>
      <w:r w:rsidRPr="00580E71">
        <w:rPr>
          <w:color w:val="FF0000"/>
        </w:rPr>
        <w:t>&lt;</w:t>
      </w:r>
      <w:r w:rsidRPr="00580E71">
        <w:rPr>
          <w:i/>
          <w:color w:val="FF0000"/>
        </w:rPr>
        <w:t>EXAMPLE:</w:t>
      </w:r>
    </w:p>
    <w:p w14:paraId="535FA98B" w14:textId="12EB4388" w:rsidR="0058149A" w:rsidRDefault="0058149A" w:rsidP="0058149A">
      <w:r w:rsidRPr="00580E71">
        <w:rPr>
          <w:i/>
          <w:color w:val="FF0000"/>
        </w:rPr>
        <w:t>FEA analysts, with SME support, drew from the CH-53K IPRD data, existing training methods, and instructional systems research, to create a list of potential media attribute categories considered applicable for learning and performing tasks designated for maintenance training. The categories included elements embracing sensory stimulus attributes (e.g., visual, audio, haptic cueing), content command (e.g., content access, conveyance control, performance collaboration), instructional features (e.g., performance elicitation, feedback and assessment), and fidelity requirements (e.g., physical, functional and contextual fidelity). These categories were compiled into an inclusive set of 42 attributes (</w:t>
      </w:r>
      <w:r w:rsidRPr="00580E71">
        <w:rPr>
          <w:i/>
          <w:color w:val="FF0000"/>
        </w:rPr>
        <w:fldChar w:fldCharType="begin"/>
      </w:r>
      <w:r w:rsidRPr="00580E71">
        <w:rPr>
          <w:i/>
          <w:color w:val="FF0000"/>
        </w:rPr>
        <w:instrText xml:space="preserve"> REF _Ref479861711 \h </w:instrText>
      </w:r>
      <w:r w:rsidR="003011AE" w:rsidRPr="00580E71">
        <w:rPr>
          <w:i/>
          <w:color w:val="FF0000"/>
        </w:rPr>
        <w:instrText xml:space="preserve"> \* MERGEFORMAT </w:instrText>
      </w:r>
      <w:r w:rsidRPr="00580E71">
        <w:rPr>
          <w:i/>
          <w:color w:val="FF0000"/>
        </w:rPr>
      </w:r>
      <w:r w:rsidRPr="00580E71">
        <w:rPr>
          <w:i/>
          <w:color w:val="FF0000"/>
        </w:rPr>
        <w:fldChar w:fldCharType="separate"/>
      </w:r>
      <w:r w:rsidR="00B35448" w:rsidRPr="00B35448">
        <w:rPr>
          <w:i/>
          <w:color w:val="FF0000"/>
        </w:rPr>
        <w:t xml:space="preserve">Table </w:t>
      </w:r>
      <w:r w:rsidR="00B35448" w:rsidRPr="00B35448">
        <w:rPr>
          <w:i/>
          <w:noProof/>
          <w:color w:val="FF0000"/>
        </w:rPr>
        <w:t>2</w:t>
      </w:r>
      <w:r w:rsidR="00B35448" w:rsidRPr="00B35448">
        <w:rPr>
          <w:i/>
          <w:noProof/>
          <w:color w:val="FF0000"/>
        </w:rPr>
        <w:noBreakHyphen/>
        <w:t>15</w:t>
      </w:r>
      <w:r w:rsidRPr="00580E71">
        <w:rPr>
          <w:i/>
          <w:color w:val="FF0000"/>
        </w:rPr>
        <w:fldChar w:fldCharType="end"/>
      </w:r>
      <w:r w:rsidRPr="00580E71">
        <w:rPr>
          <w:i/>
          <w:color w:val="FF0000"/>
        </w:rPr>
        <w:t>). As media evaluation proceeded, 36 attributes were assessed per Boolean (on/off) logic, where select media were determined to either support or not support each attribute for a given LO. The remaining 6 Fidelity attributes were assessed per their capacity to support high, medium or low fidelity requirements.</w:t>
      </w:r>
      <w:r w:rsidR="003011AE" w:rsidRPr="00580E71">
        <w:rPr>
          <w:color w:val="FF0000"/>
        </w:rPr>
        <w:t>&gt;</w:t>
      </w:r>
    </w:p>
    <w:p w14:paraId="17F81596" w14:textId="77777777" w:rsidR="0058149A" w:rsidRDefault="0058149A" w:rsidP="0058149A"/>
    <w:p w14:paraId="1DB78DE5" w14:textId="77777777" w:rsidR="000C6E91" w:rsidRDefault="000C6E91" w:rsidP="0058149A"/>
    <w:p w14:paraId="2360D809" w14:textId="36649013" w:rsidR="0058149A" w:rsidRDefault="001E239F" w:rsidP="0058149A">
      <w:r>
        <w:lastRenderedPageBreak/>
        <w:t>A</w:t>
      </w:r>
      <w:r w:rsidR="0058149A">
        <w:t xml:space="preserve">nalysts identified a select set of media attribute categories and attributes consistent with the stimulus requirements to address each of the designated LOs as detailed in IPRD Learning Analysis. Each LO was analyzed to identify required sensory stimulus cues, content command features, instructional event constructs, and fidelity requirements essential to ensure authentic performance, learning and retention. Attribute specification is important in identifying the cues, orientation, physical or functional conditions, and interactions that the training system must support to promote the attainment of the learning objectives. It also serves to facilitate development of general engineering requirements for training systems and devices. The media attributes defined for </w:t>
      </w:r>
      <w:r w:rsidR="00B07E6D" w:rsidRPr="00B07E6D">
        <w:rPr>
          <w:color w:val="0070C0"/>
        </w:rPr>
        <w:t>&lt;Project Name&gt;</w:t>
      </w:r>
      <w:r w:rsidR="003011AE">
        <w:t xml:space="preserve"> </w:t>
      </w:r>
      <w:r w:rsidR="0058149A">
        <w:t xml:space="preserve">training </w:t>
      </w:r>
      <w:proofErr w:type="gramStart"/>
      <w:r w:rsidR="0058149A">
        <w:t>are</w:t>
      </w:r>
      <w:proofErr w:type="gramEnd"/>
      <w:r w:rsidR="0058149A">
        <w:t xml:space="preserve"> detailed in </w:t>
      </w:r>
      <w:r w:rsidR="0058149A">
        <w:fldChar w:fldCharType="begin"/>
      </w:r>
      <w:r w:rsidR="0058149A">
        <w:instrText xml:space="preserve"> REF _Ref479861711 \h </w:instrText>
      </w:r>
      <w:r w:rsidR="0058149A">
        <w:fldChar w:fldCharType="separate"/>
      </w:r>
      <w:r w:rsidR="00B35448">
        <w:t xml:space="preserve">Table </w:t>
      </w:r>
      <w:r w:rsidR="00B35448">
        <w:rPr>
          <w:noProof/>
        </w:rPr>
        <w:t>2</w:t>
      </w:r>
      <w:r w:rsidR="00B35448">
        <w:noBreakHyphen/>
      </w:r>
      <w:r w:rsidR="00B35448">
        <w:rPr>
          <w:noProof/>
        </w:rPr>
        <w:t>15</w:t>
      </w:r>
      <w:r w:rsidR="0058149A">
        <w:fldChar w:fldCharType="end"/>
      </w:r>
      <w:r w:rsidR="0058149A">
        <w:t>. All attributes were assembled and were used to identify potential media candidates that could fulfill these requirements. The Team researched a variety of media selection and evaluation models in an iterative process to reach consensus on the attributes that should be included in the Media Selection Model.</w:t>
      </w:r>
    </w:p>
    <w:p w14:paraId="554CA21E" w14:textId="2C55B99C" w:rsidR="0058149A" w:rsidRDefault="0058149A" w:rsidP="00BC25AE">
      <w:pPr>
        <w:pStyle w:val="Caption"/>
      </w:pPr>
      <w:bookmarkStart w:id="187" w:name="_Ref479861711"/>
      <w:bookmarkStart w:id="188" w:name="_Toc513474204"/>
      <w:bookmarkStart w:id="189" w:name="_Toc148974190"/>
      <w:r>
        <w:t xml:space="preserve">Table </w:t>
      </w:r>
      <w:r>
        <w:fldChar w:fldCharType="begin"/>
      </w:r>
      <w:r>
        <w:instrText xml:space="preserve"> STYLEREF 1 \s </w:instrText>
      </w:r>
      <w:r>
        <w:fldChar w:fldCharType="separate"/>
      </w:r>
      <w:r w:rsidR="00B35448">
        <w:t>2</w:t>
      </w:r>
      <w:r>
        <w:fldChar w:fldCharType="end"/>
      </w:r>
      <w:r>
        <w:noBreakHyphen/>
      </w:r>
      <w:r>
        <w:fldChar w:fldCharType="begin"/>
      </w:r>
      <w:r>
        <w:instrText xml:space="preserve"> SEQ Table \* ARABIC \s 1 </w:instrText>
      </w:r>
      <w:r>
        <w:fldChar w:fldCharType="separate"/>
      </w:r>
      <w:r w:rsidR="00B35448">
        <w:t>15</w:t>
      </w:r>
      <w:r>
        <w:fldChar w:fldCharType="end"/>
      </w:r>
      <w:bookmarkEnd w:id="187"/>
      <w:r>
        <w:t xml:space="preserve">: </w:t>
      </w:r>
      <w:r w:rsidR="00CC44E7">
        <w:t xml:space="preserve">(U) </w:t>
      </w:r>
      <w:r w:rsidRPr="00743B23">
        <w:t>Media Selection Model Attributes</w:t>
      </w:r>
      <w:bookmarkEnd w:id="188"/>
      <w:bookmarkEnd w:id="189"/>
    </w:p>
    <w:tbl>
      <w:tblPr>
        <w:tblStyle w:val="TableGrid"/>
        <w:tblW w:w="7375" w:type="dxa"/>
        <w:jc w:val="center"/>
        <w:tblLayout w:type="fixed"/>
        <w:tblLook w:val="04A0" w:firstRow="1" w:lastRow="0" w:firstColumn="1" w:lastColumn="0" w:noHBand="0" w:noVBand="1"/>
      </w:tblPr>
      <w:tblGrid>
        <w:gridCol w:w="2988"/>
        <w:gridCol w:w="4387"/>
      </w:tblGrid>
      <w:tr w:rsidR="0090722B" w:rsidRPr="000B52E6" w14:paraId="008A4297" w14:textId="77777777" w:rsidTr="0090722B">
        <w:trPr>
          <w:cantSplit/>
          <w:tblHeader/>
          <w:jc w:val="center"/>
        </w:trPr>
        <w:tc>
          <w:tcPr>
            <w:tcW w:w="2988" w:type="dxa"/>
            <w:shd w:val="clear" w:color="auto" w:fill="002060"/>
          </w:tcPr>
          <w:p w14:paraId="6624B522" w14:textId="37CCAD3A" w:rsidR="0090722B" w:rsidRPr="00CD05EF" w:rsidRDefault="0090722B" w:rsidP="00BC3918">
            <w:pPr>
              <w:pStyle w:val="TableHeader"/>
            </w:pPr>
            <w:r>
              <w:t>CATEGORY</w:t>
            </w:r>
          </w:p>
        </w:tc>
        <w:tc>
          <w:tcPr>
            <w:tcW w:w="4387" w:type="dxa"/>
            <w:shd w:val="clear" w:color="auto" w:fill="002060"/>
          </w:tcPr>
          <w:p w14:paraId="2945BD4F" w14:textId="68C63538" w:rsidR="0090722B" w:rsidRPr="00CD05EF" w:rsidRDefault="0090722B" w:rsidP="00BC3918">
            <w:pPr>
              <w:pStyle w:val="TableHeader"/>
            </w:pPr>
            <w:r>
              <w:t>ATTRIBUTE</w:t>
            </w:r>
          </w:p>
        </w:tc>
      </w:tr>
      <w:tr w:rsidR="0090722B" w:rsidRPr="00A52201" w14:paraId="6357793E" w14:textId="77777777" w:rsidTr="0090722B">
        <w:trPr>
          <w:cantSplit/>
          <w:jc w:val="center"/>
        </w:trPr>
        <w:tc>
          <w:tcPr>
            <w:tcW w:w="2988" w:type="dxa"/>
          </w:tcPr>
          <w:p w14:paraId="5D8A7BB7" w14:textId="2450B27B" w:rsidR="0090722B" w:rsidRDefault="00BC3918" w:rsidP="0090722B">
            <w:r>
              <w:t>Stimuli Media</w:t>
            </w:r>
          </w:p>
          <w:p w14:paraId="53294EEE" w14:textId="77777777" w:rsidR="0090722B" w:rsidRDefault="0090722B" w:rsidP="00BC3918">
            <w:pPr>
              <w:pStyle w:val="PlainText"/>
            </w:pPr>
          </w:p>
        </w:tc>
        <w:tc>
          <w:tcPr>
            <w:tcW w:w="4387" w:type="dxa"/>
          </w:tcPr>
          <w:p w14:paraId="4DBFDE69" w14:textId="3DCEB338" w:rsidR="0090722B" w:rsidRDefault="0090722B" w:rsidP="0090722B">
            <w:r>
              <w:t>Visual Cues</w:t>
            </w:r>
          </w:p>
          <w:p w14:paraId="54C44AF8" w14:textId="0BC4D4D9" w:rsidR="0090722B" w:rsidRDefault="0090722B" w:rsidP="0090722B">
            <w:r>
              <w:t>Tactile Cues</w:t>
            </w:r>
          </w:p>
          <w:p w14:paraId="097CEA5B" w14:textId="683DCB5C" w:rsidR="0090722B" w:rsidRDefault="0090722B" w:rsidP="0090722B">
            <w:r>
              <w:t>Full External Motion Cues</w:t>
            </w:r>
          </w:p>
          <w:p w14:paraId="18376BDE" w14:textId="7419BA74" w:rsidR="0090722B" w:rsidRDefault="0090722B" w:rsidP="0090722B">
            <w:r>
              <w:t>Partial External Motion Cues</w:t>
            </w:r>
          </w:p>
          <w:p w14:paraId="72C5E384" w14:textId="5A5E4142" w:rsidR="0090722B" w:rsidRDefault="0090722B" w:rsidP="00B46BDD">
            <w:r>
              <w:t>Audio Cues</w:t>
            </w:r>
          </w:p>
        </w:tc>
      </w:tr>
      <w:tr w:rsidR="0090722B" w:rsidRPr="00A52201" w14:paraId="5DDCE82F" w14:textId="77777777" w:rsidTr="0090722B">
        <w:trPr>
          <w:cantSplit/>
          <w:jc w:val="center"/>
        </w:trPr>
        <w:tc>
          <w:tcPr>
            <w:tcW w:w="2988" w:type="dxa"/>
          </w:tcPr>
          <w:p w14:paraId="10516F46" w14:textId="48736CF7" w:rsidR="0090722B" w:rsidRDefault="00BC3918" w:rsidP="0090722B">
            <w:r>
              <w:t>Visual Form</w:t>
            </w:r>
          </w:p>
          <w:p w14:paraId="2DD3390F" w14:textId="77777777" w:rsidR="0090722B" w:rsidRPr="0045006F" w:rsidRDefault="0090722B" w:rsidP="00BC3918">
            <w:pPr>
              <w:pStyle w:val="PlainText"/>
              <w:rPr>
                <w:rFonts w:ascii="Times New Roman" w:hAnsi="Times New Roman"/>
              </w:rPr>
            </w:pPr>
          </w:p>
        </w:tc>
        <w:tc>
          <w:tcPr>
            <w:tcW w:w="4387" w:type="dxa"/>
          </w:tcPr>
          <w:p w14:paraId="51947EAD" w14:textId="213641D4" w:rsidR="0090722B" w:rsidRDefault="0090722B" w:rsidP="0090722B">
            <w:r>
              <w:t>Visual Alphanumeric</w:t>
            </w:r>
          </w:p>
          <w:p w14:paraId="48CCA5A3" w14:textId="1FC6C624" w:rsidR="0090722B" w:rsidRDefault="0090722B" w:rsidP="0090722B">
            <w:r>
              <w:t>Visual Graphic</w:t>
            </w:r>
          </w:p>
          <w:p w14:paraId="6DFB428B" w14:textId="5AE1A9E6" w:rsidR="0090722B" w:rsidRDefault="0090722B" w:rsidP="0090722B">
            <w:r>
              <w:t>Visual Pictorial</w:t>
            </w:r>
          </w:p>
          <w:p w14:paraId="1B40BFC1" w14:textId="7AFCC6DE" w:rsidR="0090722B" w:rsidRDefault="0090722B" w:rsidP="00BC3918">
            <w:r>
              <w:t>Visual Environment</w:t>
            </w:r>
          </w:p>
        </w:tc>
      </w:tr>
      <w:tr w:rsidR="0090722B" w:rsidRPr="00A52201" w14:paraId="43B8FBCE" w14:textId="77777777" w:rsidTr="0090722B">
        <w:trPr>
          <w:cantSplit/>
          <w:jc w:val="center"/>
        </w:trPr>
        <w:tc>
          <w:tcPr>
            <w:tcW w:w="2988" w:type="dxa"/>
          </w:tcPr>
          <w:p w14:paraId="7F9A73F8" w14:textId="13FDA160" w:rsidR="0090722B" w:rsidRDefault="0090722B" w:rsidP="0090722B">
            <w:r>
              <w:t>Visual Movement</w:t>
            </w:r>
          </w:p>
          <w:p w14:paraId="5A2EBAAB" w14:textId="77777777" w:rsidR="0090722B" w:rsidRDefault="0090722B" w:rsidP="00BC3918">
            <w:pPr>
              <w:pStyle w:val="PlainText"/>
            </w:pPr>
          </w:p>
        </w:tc>
        <w:tc>
          <w:tcPr>
            <w:tcW w:w="4387" w:type="dxa"/>
          </w:tcPr>
          <w:p w14:paraId="0D12C59F" w14:textId="22C969F3" w:rsidR="0090722B" w:rsidRDefault="0090722B" w:rsidP="0090722B">
            <w:r>
              <w:t>Visual Still</w:t>
            </w:r>
          </w:p>
          <w:p w14:paraId="24342ECB" w14:textId="7E1E7BCE" w:rsidR="0090722B" w:rsidRDefault="0090722B" w:rsidP="0090722B">
            <w:r>
              <w:t>Visual Limited Movement</w:t>
            </w:r>
          </w:p>
          <w:p w14:paraId="00F3E6E9" w14:textId="0638F25D" w:rsidR="0090722B" w:rsidRDefault="0090722B" w:rsidP="0090722B">
            <w:r>
              <w:t>Visual Full Movement</w:t>
            </w:r>
          </w:p>
          <w:p w14:paraId="4DBC1686" w14:textId="38A5C6B7" w:rsidR="0090722B" w:rsidRDefault="0090722B" w:rsidP="00BC3918">
            <w:r>
              <w:t>Visual Cyclical Movement</w:t>
            </w:r>
          </w:p>
        </w:tc>
      </w:tr>
      <w:tr w:rsidR="0090722B" w:rsidRPr="00A52201" w14:paraId="2F502944" w14:textId="77777777" w:rsidTr="0090722B">
        <w:trPr>
          <w:cantSplit/>
          <w:jc w:val="center"/>
        </w:trPr>
        <w:tc>
          <w:tcPr>
            <w:tcW w:w="2988" w:type="dxa"/>
          </w:tcPr>
          <w:p w14:paraId="6448E296" w14:textId="2ACA677D" w:rsidR="0090722B" w:rsidRDefault="00BC3918" w:rsidP="0090722B">
            <w:r>
              <w:t>Visual Scale</w:t>
            </w:r>
          </w:p>
          <w:p w14:paraId="26968E41" w14:textId="77777777" w:rsidR="0090722B" w:rsidRDefault="0090722B" w:rsidP="00BC3918">
            <w:pPr>
              <w:pStyle w:val="PlainText"/>
            </w:pPr>
          </w:p>
        </w:tc>
        <w:tc>
          <w:tcPr>
            <w:tcW w:w="4387" w:type="dxa"/>
          </w:tcPr>
          <w:p w14:paraId="4700B00B" w14:textId="5A05C279" w:rsidR="0090722B" w:rsidRDefault="0090722B" w:rsidP="0090722B">
            <w:r>
              <w:t>Exact Scale</w:t>
            </w:r>
          </w:p>
          <w:p w14:paraId="006E644D" w14:textId="6E454EAC" w:rsidR="0090722B" w:rsidRDefault="0090722B" w:rsidP="0090722B">
            <w:r>
              <w:t>Magnified Scale</w:t>
            </w:r>
          </w:p>
          <w:p w14:paraId="78DC1CF7" w14:textId="3FC6E4A8" w:rsidR="0090722B" w:rsidRDefault="0090722B" w:rsidP="00BC3918">
            <w:r>
              <w:t>Proportional Scale</w:t>
            </w:r>
          </w:p>
        </w:tc>
      </w:tr>
      <w:tr w:rsidR="0090722B" w:rsidRPr="00A52201" w14:paraId="1C310278" w14:textId="77777777" w:rsidTr="0090722B">
        <w:trPr>
          <w:cantSplit/>
          <w:jc w:val="center"/>
        </w:trPr>
        <w:tc>
          <w:tcPr>
            <w:tcW w:w="2988" w:type="dxa"/>
          </w:tcPr>
          <w:p w14:paraId="47CD38B9" w14:textId="3FAF4FD6" w:rsidR="0090722B" w:rsidRDefault="00BC3918" w:rsidP="0090722B">
            <w:r>
              <w:t>Audio Sources</w:t>
            </w:r>
          </w:p>
          <w:p w14:paraId="1D6F56D6" w14:textId="77777777" w:rsidR="0090722B" w:rsidRDefault="0090722B" w:rsidP="00BC3918">
            <w:pPr>
              <w:pStyle w:val="PlainText"/>
            </w:pPr>
          </w:p>
        </w:tc>
        <w:tc>
          <w:tcPr>
            <w:tcW w:w="4387" w:type="dxa"/>
          </w:tcPr>
          <w:p w14:paraId="28320307" w14:textId="207DC5B7" w:rsidR="0090722B" w:rsidRDefault="0090722B" w:rsidP="0090722B">
            <w:r>
              <w:t>Tonal Audio</w:t>
            </w:r>
          </w:p>
          <w:p w14:paraId="21AAF48B" w14:textId="7BD4BEFB" w:rsidR="0090722B" w:rsidRDefault="0090722B" w:rsidP="0090722B">
            <w:r>
              <w:t>Voice Audio</w:t>
            </w:r>
          </w:p>
          <w:p w14:paraId="36743989" w14:textId="3BAA232E" w:rsidR="0090722B" w:rsidRDefault="0090722B" w:rsidP="0090722B">
            <w:r>
              <w:t>Full Audio</w:t>
            </w:r>
          </w:p>
          <w:p w14:paraId="53631BDE" w14:textId="6E7C1A95" w:rsidR="0090722B" w:rsidRDefault="0090722B" w:rsidP="00BC3918">
            <w:r>
              <w:t>Ambient Audio</w:t>
            </w:r>
          </w:p>
        </w:tc>
      </w:tr>
      <w:tr w:rsidR="0090722B" w:rsidRPr="00A52201" w14:paraId="78CA5530" w14:textId="77777777" w:rsidTr="0090722B">
        <w:trPr>
          <w:cantSplit/>
          <w:jc w:val="center"/>
        </w:trPr>
        <w:tc>
          <w:tcPr>
            <w:tcW w:w="2988" w:type="dxa"/>
          </w:tcPr>
          <w:p w14:paraId="667CA12D" w14:textId="0AC476D5" w:rsidR="0090722B" w:rsidRDefault="0090722B" w:rsidP="0090722B">
            <w:r>
              <w:t>Stimuli Presentation</w:t>
            </w:r>
          </w:p>
          <w:p w14:paraId="56E60404" w14:textId="77777777" w:rsidR="0090722B" w:rsidRDefault="0090722B" w:rsidP="00BC3918">
            <w:pPr>
              <w:pStyle w:val="PlainText"/>
            </w:pPr>
          </w:p>
        </w:tc>
        <w:tc>
          <w:tcPr>
            <w:tcW w:w="4387" w:type="dxa"/>
          </w:tcPr>
          <w:p w14:paraId="51EE4169" w14:textId="24EC40E5" w:rsidR="0090722B" w:rsidRDefault="0090722B" w:rsidP="0090722B">
            <w:r>
              <w:t>Static Stimuli</w:t>
            </w:r>
          </w:p>
          <w:p w14:paraId="3C503588" w14:textId="67480561" w:rsidR="0090722B" w:rsidRDefault="0090722B" w:rsidP="0090722B">
            <w:r>
              <w:t>Dynamic Ordered Stimuli</w:t>
            </w:r>
          </w:p>
          <w:p w14:paraId="5134FC92" w14:textId="3C954288" w:rsidR="0090722B" w:rsidRDefault="0090722B" w:rsidP="00BC3918">
            <w:r>
              <w:t>Dynamic Random Stimuli</w:t>
            </w:r>
          </w:p>
        </w:tc>
      </w:tr>
      <w:tr w:rsidR="0090722B" w:rsidRPr="00A52201" w14:paraId="104B1A94" w14:textId="77777777" w:rsidTr="0090722B">
        <w:trPr>
          <w:cantSplit/>
          <w:jc w:val="center"/>
        </w:trPr>
        <w:tc>
          <w:tcPr>
            <w:tcW w:w="2988" w:type="dxa"/>
          </w:tcPr>
          <w:p w14:paraId="041D6340" w14:textId="512D9C5A" w:rsidR="0090722B" w:rsidRDefault="0090722B" w:rsidP="0090722B">
            <w:r>
              <w:t>Response Mode of Implementation</w:t>
            </w:r>
          </w:p>
          <w:p w14:paraId="69BB8439" w14:textId="77777777" w:rsidR="0090722B" w:rsidRDefault="0090722B" w:rsidP="00BC3918">
            <w:pPr>
              <w:pStyle w:val="PlainText"/>
            </w:pPr>
          </w:p>
        </w:tc>
        <w:tc>
          <w:tcPr>
            <w:tcW w:w="4387" w:type="dxa"/>
          </w:tcPr>
          <w:p w14:paraId="410B8576" w14:textId="28B12E6C" w:rsidR="0090722B" w:rsidRDefault="0090722B" w:rsidP="0090722B">
            <w:r>
              <w:t>Overt Verbal Response</w:t>
            </w:r>
          </w:p>
          <w:p w14:paraId="720BC672" w14:textId="367F0DCF" w:rsidR="0090722B" w:rsidRDefault="0090722B" w:rsidP="0090722B">
            <w:r>
              <w:t>Overt Written Response</w:t>
            </w:r>
          </w:p>
          <w:p w14:paraId="48C907AA" w14:textId="6DFE1406" w:rsidR="0090722B" w:rsidRDefault="0090722B" w:rsidP="0090722B">
            <w:r>
              <w:t>Overt Manipulative Response</w:t>
            </w:r>
          </w:p>
          <w:p w14:paraId="6337CF29" w14:textId="0CCFE005" w:rsidR="0090722B" w:rsidRDefault="0090722B" w:rsidP="0090722B">
            <w:r>
              <w:t>Overt Tracking Response</w:t>
            </w:r>
          </w:p>
          <w:p w14:paraId="59CC5E50" w14:textId="34E3A25F" w:rsidR="0090722B" w:rsidRDefault="0090722B" w:rsidP="00BC3918">
            <w:r>
              <w:t>Overt Procedural Response</w:t>
            </w:r>
          </w:p>
        </w:tc>
      </w:tr>
      <w:tr w:rsidR="0090722B" w:rsidRPr="00A52201" w14:paraId="020A4BBE" w14:textId="77777777" w:rsidTr="0090722B">
        <w:trPr>
          <w:cantSplit/>
          <w:jc w:val="center"/>
        </w:trPr>
        <w:tc>
          <w:tcPr>
            <w:tcW w:w="2988" w:type="dxa"/>
          </w:tcPr>
          <w:p w14:paraId="5BBAB22A" w14:textId="63E555BA" w:rsidR="0090722B" w:rsidRDefault="0090722B" w:rsidP="0090722B">
            <w:r>
              <w:t>Response Implementation</w:t>
            </w:r>
          </w:p>
          <w:p w14:paraId="18CA62FD" w14:textId="77777777" w:rsidR="0090722B" w:rsidRDefault="0090722B" w:rsidP="00BC3918">
            <w:pPr>
              <w:pStyle w:val="PlainText"/>
            </w:pPr>
          </w:p>
        </w:tc>
        <w:tc>
          <w:tcPr>
            <w:tcW w:w="4387" w:type="dxa"/>
          </w:tcPr>
          <w:p w14:paraId="47DB83A6" w14:textId="15FCFD5D" w:rsidR="0090722B" w:rsidRDefault="0090722B" w:rsidP="0090722B">
            <w:r>
              <w:t>Static Response</w:t>
            </w:r>
          </w:p>
          <w:p w14:paraId="4B564DB2" w14:textId="2BECC74A" w:rsidR="0090722B" w:rsidRDefault="0090722B" w:rsidP="0090722B">
            <w:r>
              <w:t>Dynamic Ordered Response</w:t>
            </w:r>
          </w:p>
          <w:p w14:paraId="27444B52" w14:textId="7A189022" w:rsidR="0090722B" w:rsidRDefault="0090722B" w:rsidP="00BC3918">
            <w:r>
              <w:t>Dynamic Random Response</w:t>
            </w:r>
          </w:p>
        </w:tc>
      </w:tr>
      <w:tr w:rsidR="0090722B" w:rsidRPr="00A52201" w14:paraId="21EE83D8" w14:textId="77777777" w:rsidTr="0090722B">
        <w:trPr>
          <w:cantSplit/>
          <w:jc w:val="center"/>
        </w:trPr>
        <w:tc>
          <w:tcPr>
            <w:tcW w:w="2988" w:type="dxa"/>
          </w:tcPr>
          <w:p w14:paraId="70613EAB" w14:textId="13B9EB1B" w:rsidR="0090722B" w:rsidRDefault="00B46BDD" w:rsidP="0090722B">
            <w:r>
              <w:lastRenderedPageBreak/>
              <w:t>Feedback Presentation</w:t>
            </w:r>
          </w:p>
          <w:p w14:paraId="4577909E" w14:textId="77777777" w:rsidR="0090722B" w:rsidRDefault="0090722B" w:rsidP="00BC3918">
            <w:pPr>
              <w:pStyle w:val="PlainText"/>
            </w:pPr>
          </w:p>
        </w:tc>
        <w:tc>
          <w:tcPr>
            <w:tcW w:w="4387" w:type="dxa"/>
          </w:tcPr>
          <w:p w14:paraId="4615054E" w14:textId="232FF166" w:rsidR="0090722B" w:rsidRDefault="0090722B" w:rsidP="0090722B">
            <w:r>
              <w:t>Visual Feedback</w:t>
            </w:r>
          </w:p>
          <w:p w14:paraId="2F795C26" w14:textId="140261CE" w:rsidR="0090722B" w:rsidRDefault="0090722B" w:rsidP="0090722B">
            <w:r>
              <w:t>Auditory Feedback</w:t>
            </w:r>
          </w:p>
          <w:p w14:paraId="5DD0FD56" w14:textId="5685782D" w:rsidR="0090722B" w:rsidRDefault="0090722B" w:rsidP="0090722B">
            <w:r>
              <w:t>Written Form</w:t>
            </w:r>
          </w:p>
          <w:p w14:paraId="3593BCC9" w14:textId="2EA280A1" w:rsidR="0090722B" w:rsidRDefault="0090722B" w:rsidP="0090722B">
            <w:r>
              <w:t>Face-to-Face Communication</w:t>
            </w:r>
          </w:p>
          <w:p w14:paraId="7FBE3E1D" w14:textId="2A69C118" w:rsidR="0090722B" w:rsidRDefault="0090722B" w:rsidP="0090722B">
            <w:r>
              <w:t>Tactile Feedback</w:t>
            </w:r>
          </w:p>
          <w:p w14:paraId="16F3CC3A" w14:textId="5C12F46B" w:rsidR="0090722B" w:rsidRDefault="0090722B" w:rsidP="00BC3918">
            <w:r>
              <w:t>Kinesthetic Feedback</w:t>
            </w:r>
          </w:p>
        </w:tc>
      </w:tr>
      <w:tr w:rsidR="00064173" w:rsidRPr="00A52201" w14:paraId="6ACA8C1D" w14:textId="77777777" w:rsidTr="0090722B">
        <w:trPr>
          <w:cantSplit/>
          <w:jc w:val="center"/>
        </w:trPr>
        <w:tc>
          <w:tcPr>
            <w:tcW w:w="2988" w:type="dxa"/>
          </w:tcPr>
          <w:p w14:paraId="61092292" w14:textId="40F38445" w:rsidR="00064173" w:rsidRDefault="00064173" w:rsidP="0090722B">
            <w:r>
              <w:t>Media Characteristics</w:t>
            </w:r>
          </w:p>
        </w:tc>
        <w:tc>
          <w:tcPr>
            <w:tcW w:w="4387" w:type="dxa"/>
          </w:tcPr>
          <w:p w14:paraId="006844C1" w14:textId="77777777" w:rsidR="00064173" w:rsidRDefault="00064173" w:rsidP="0090722B">
            <w:r>
              <w:t>Complex Controls</w:t>
            </w:r>
          </w:p>
          <w:p w14:paraId="744E1E5B" w14:textId="77777777" w:rsidR="00064173" w:rsidRDefault="00064173" w:rsidP="0090722B">
            <w:r>
              <w:t>Complex Scenarios</w:t>
            </w:r>
          </w:p>
          <w:p w14:paraId="4ADA31B2" w14:textId="77777777" w:rsidR="00064173" w:rsidRDefault="00064173" w:rsidP="0090722B">
            <w:r>
              <w:t>Out-of-Tolerance Feedback</w:t>
            </w:r>
          </w:p>
          <w:p w14:paraId="368015A1" w14:textId="075603A2" w:rsidR="00064173" w:rsidRDefault="00064173" w:rsidP="0090722B">
            <w:r>
              <w:t>Fault Insertion</w:t>
            </w:r>
          </w:p>
        </w:tc>
      </w:tr>
    </w:tbl>
    <w:p w14:paraId="2073F188" w14:textId="3534B9DC" w:rsidR="0090722B" w:rsidRDefault="0090722B" w:rsidP="0090722B"/>
    <w:p w14:paraId="47D4DC6A" w14:textId="4E7AB042" w:rsidR="008C49CE" w:rsidRDefault="008C49CE" w:rsidP="00D63B93"/>
    <w:p w14:paraId="53C8B5E8" w14:textId="0ACC25E8" w:rsidR="008C49CE" w:rsidRDefault="00C365DC" w:rsidP="004E016D">
      <w:pPr>
        <w:pStyle w:val="Heading2"/>
      </w:pPr>
      <w:bookmarkStart w:id="190" w:name="_Toc199768459"/>
      <w:r>
        <w:t xml:space="preserve">(U) </w:t>
      </w:r>
      <w:r w:rsidR="0058149A">
        <w:t>Media Identification and Selection Process</w:t>
      </w:r>
      <w:bookmarkEnd w:id="190"/>
    </w:p>
    <w:p w14:paraId="12859793" w14:textId="29393DA1" w:rsidR="0047482B" w:rsidRDefault="0058149A" w:rsidP="0058149A">
      <w:r>
        <w:t xml:space="preserve">Media identification and selection consisted of phased process outlined in </w:t>
      </w:r>
      <w:r>
        <w:fldChar w:fldCharType="begin"/>
      </w:r>
      <w:r>
        <w:instrText xml:space="preserve"> REF _Ref480450782 \h </w:instrText>
      </w:r>
      <w:r>
        <w:fldChar w:fldCharType="separate"/>
      </w:r>
      <w:r w:rsidR="00B35448">
        <w:t xml:space="preserve">Figure </w:t>
      </w:r>
      <w:r w:rsidR="00B35448">
        <w:rPr>
          <w:noProof/>
        </w:rPr>
        <w:t>2</w:t>
      </w:r>
      <w:r w:rsidR="00B35448">
        <w:noBreakHyphen/>
      </w:r>
      <w:r w:rsidR="00B35448">
        <w:rPr>
          <w:noProof/>
        </w:rPr>
        <w:t>4</w:t>
      </w:r>
      <w:r>
        <w:fldChar w:fldCharType="end"/>
      </w:r>
      <w:r>
        <w:t xml:space="preserve">. </w:t>
      </w:r>
    </w:p>
    <w:p w14:paraId="21732083" w14:textId="3485CA92" w:rsidR="0047482B" w:rsidRDefault="0047482B" w:rsidP="0058149A"/>
    <w:p w14:paraId="4F6704E8" w14:textId="2BED0024" w:rsidR="00631C0E" w:rsidRDefault="00631C0E" w:rsidP="0058149A">
      <w:pPr>
        <w:keepNext/>
      </w:pPr>
    </w:p>
    <w:p w14:paraId="4DF62A6A" w14:textId="7069FA2F" w:rsidR="000A0D7C" w:rsidRDefault="000A0D7C" w:rsidP="0058149A">
      <w:pPr>
        <w:keepNext/>
      </w:pPr>
      <w:r>
        <w:rPr>
          <w:noProof/>
        </w:rPr>
        <mc:AlternateContent>
          <mc:Choice Requires="wpc">
            <w:drawing>
              <wp:inline distT="0" distB="0" distL="0" distR="0" wp14:anchorId="2CAFDE41" wp14:editId="0D512CE1">
                <wp:extent cx="5770880" cy="2889504"/>
                <wp:effectExtent l="0" t="0" r="0" b="6350"/>
                <wp:docPr id="51" name="Canvas 5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7" name="Oval Callout 37"/>
                        <wps:cNvSpPr/>
                        <wps:spPr>
                          <a:xfrm>
                            <a:off x="4548526" y="2156896"/>
                            <a:ext cx="948690" cy="674488"/>
                          </a:xfrm>
                          <a:prstGeom prst="wedgeEllipseCallout">
                            <a:avLst>
                              <a:gd name="adj1" fmla="val -41281"/>
                              <a:gd name="adj2" fmla="val 8472"/>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9B7949" w14:textId="77777777" w:rsidR="001E00FA" w:rsidRDefault="001E00FA" w:rsidP="000A0D7C">
                              <w:pPr>
                                <w:pStyle w:val="NormalWeb"/>
                                <w:spacing w:before="0" w:beforeAutospacing="0" w:after="0" w:afterAutospacing="0"/>
                                <w:jc w:val="center"/>
                                <w:rPr>
                                  <w:sz w:val="24"/>
                                </w:rPr>
                              </w:pPr>
                              <w:r>
                                <w:rPr>
                                  <w:rFonts w:eastAsia="Calibri"/>
                                  <w:color w:val="000000"/>
                                  <w:sz w:val="16"/>
                                  <w:szCs w:val="16"/>
                                </w:rPr>
                                <w:t>Automated Excel Functions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Text Box 231"/>
                        <wps:cNvSpPr txBox="1"/>
                        <wps:spPr>
                          <a:xfrm>
                            <a:off x="2893245" y="1694520"/>
                            <a:ext cx="387985" cy="223520"/>
                          </a:xfrm>
                          <a:prstGeom prst="rect">
                            <a:avLst/>
                          </a:prstGeom>
                          <a:solidFill>
                            <a:schemeClr val="lt1"/>
                          </a:solidFill>
                          <a:ln w="6350">
                            <a:noFill/>
                          </a:ln>
                        </wps:spPr>
                        <wps:txbx>
                          <w:txbxContent>
                            <w:p w14:paraId="28F9FAA8" w14:textId="77777777" w:rsidR="001E00FA" w:rsidRDefault="001E00FA" w:rsidP="000A0D7C">
                              <w:pPr>
                                <w:pStyle w:val="NormalWeb"/>
                                <w:spacing w:before="0" w:beforeAutospacing="0" w:after="0" w:afterAutospacing="0"/>
                                <w:rPr>
                                  <w:sz w:val="24"/>
                                </w:rPr>
                              </w:pPr>
                              <w:r>
                                <w:rPr>
                                  <w:rFonts w:ascii="Calibri" w:eastAsia="Calibri" w:hAnsi="Calibri"/>
                                  <w:sz w:val="16"/>
                                  <w:szCs w:val="16"/>
                                </w:rPr>
                                <w:t>No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6" name="Text Box 231"/>
                        <wps:cNvSpPr txBox="1"/>
                        <wps:spPr>
                          <a:xfrm>
                            <a:off x="1208044" y="1706298"/>
                            <a:ext cx="387985" cy="223520"/>
                          </a:xfrm>
                          <a:prstGeom prst="rect">
                            <a:avLst/>
                          </a:prstGeom>
                          <a:solidFill>
                            <a:schemeClr val="lt1"/>
                          </a:solidFill>
                          <a:ln w="6350">
                            <a:noFill/>
                          </a:ln>
                        </wps:spPr>
                        <wps:txbx>
                          <w:txbxContent>
                            <w:p w14:paraId="58A643A1" w14:textId="77777777" w:rsidR="001E00FA" w:rsidRDefault="001E00FA" w:rsidP="000A0D7C">
                              <w:pPr>
                                <w:pStyle w:val="NormalWeb"/>
                                <w:spacing w:before="0" w:beforeAutospacing="0" w:after="0" w:afterAutospacing="0"/>
                                <w:rPr>
                                  <w:sz w:val="24"/>
                                </w:rPr>
                              </w:pPr>
                              <w:r>
                                <w:rPr>
                                  <w:rFonts w:ascii="Calibri" w:eastAsia="Calibri" w:hAnsi="Calibri"/>
                                  <w:sz w:val="16"/>
                                  <w:szCs w:val="16"/>
                                </w:rPr>
                                <w:t>No</w:t>
                              </w:r>
                            </w:p>
                            <w:p w14:paraId="7D7D50A6" w14:textId="77777777" w:rsidR="001E00FA" w:rsidRDefault="001E00FA" w:rsidP="000A0D7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8" name="Text Box 238"/>
                        <wps:cNvSpPr txBox="1"/>
                        <wps:spPr>
                          <a:xfrm>
                            <a:off x="3400334" y="1078671"/>
                            <a:ext cx="388188" cy="224287"/>
                          </a:xfrm>
                          <a:prstGeom prst="rect">
                            <a:avLst/>
                          </a:prstGeom>
                          <a:solidFill>
                            <a:schemeClr val="lt1"/>
                          </a:solidFill>
                          <a:ln w="6350">
                            <a:noFill/>
                          </a:ln>
                        </wps:spPr>
                        <wps:txbx>
                          <w:txbxContent>
                            <w:p w14:paraId="5376B2E3" w14:textId="77777777" w:rsidR="001E00FA" w:rsidRPr="00362769" w:rsidRDefault="001E00FA" w:rsidP="000A0D7C">
                              <w:pPr>
                                <w:rPr>
                                  <w:sz w:val="16"/>
                                </w:rPr>
                              </w:pPr>
                              <w:r w:rsidRPr="00362769">
                                <w:rPr>
                                  <w:sz w:val="16"/>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0" name="Text Box 231"/>
                        <wps:cNvSpPr txBox="1"/>
                        <wps:spPr>
                          <a:xfrm>
                            <a:off x="1704002" y="1105771"/>
                            <a:ext cx="387985" cy="224155"/>
                          </a:xfrm>
                          <a:prstGeom prst="rect">
                            <a:avLst/>
                          </a:prstGeom>
                          <a:solidFill>
                            <a:schemeClr val="lt1"/>
                          </a:solidFill>
                          <a:ln w="6350">
                            <a:noFill/>
                          </a:ln>
                        </wps:spPr>
                        <wps:txbx>
                          <w:txbxContent>
                            <w:p w14:paraId="667B57D8" w14:textId="77777777" w:rsidR="001E00FA" w:rsidRDefault="001E00FA" w:rsidP="000A0D7C">
                              <w:pPr>
                                <w:pStyle w:val="NormalWeb"/>
                                <w:spacing w:before="0" w:beforeAutospacing="0" w:after="0" w:afterAutospacing="0"/>
                                <w:rPr>
                                  <w:sz w:val="24"/>
                                </w:rPr>
                              </w:pPr>
                              <w:r>
                                <w:rPr>
                                  <w:rFonts w:ascii="Calibri" w:eastAsia="Calibri" w:hAnsi="Calibri"/>
                                  <w:sz w:val="16"/>
                                  <w:szCs w:val="16"/>
                                </w:rPr>
                                <w:t>Yes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3" name="Rectangle 253"/>
                        <wps:cNvSpPr/>
                        <wps:spPr>
                          <a:xfrm>
                            <a:off x="793425" y="1945642"/>
                            <a:ext cx="885687" cy="485829"/>
                          </a:xfrm>
                          <a:prstGeom prst="rect">
                            <a:avLst/>
                          </a:prstGeom>
                          <a:solidFill>
                            <a:schemeClr val="bg1">
                              <a:lumMod val="95000"/>
                            </a:schemeClr>
                          </a:solidFill>
                          <a:ln>
                            <a:solidFill>
                              <a:schemeClr val="bg1">
                                <a:lumMod val="50000"/>
                              </a:schemeClr>
                            </a:solidFill>
                          </a:ln>
                          <a:effectLst/>
                        </wps:spPr>
                        <wps:style>
                          <a:lnRef idx="1">
                            <a:schemeClr val="dk1"/>
                          </a:lnRef>
                          <a:fillRef idx="2">
                            <a:schemeClr val="dk1"/>
                          </a:fillRef>
                          <a:effectRef idx="1">
                            <a:schemeClr val="dk1"/>
                          </a:effectRef>
                          <a:fontRef idx="minor">
                            <a:schemeClr val="dk1"/>
                          </a:fontRef>
                        </wps:style>
                        <wps:txbx>
                          <w:txbxContent>
                            <w:p w14:paraId="56AB2708" w14:textId="4B78DDB2" w:rsidR="001E00FA" w:rsidRDefault="001E00FA" w:rsidP="000A0D7C">
                              <w:pPr>
                                <w:pStyle w:val="NormalWeb"/>
                                <w:spacing w:before="0" w:beforeAutospacing="0" w:after="0" w:afterAutospacing="0"/>
                                <w:jc w:val="center"/>
                                <w:rPr>
                                  <w:sz w:val="24"/>
                                </w:rPr>
                              </w:pPr>
                              <w:r>
                                <w:rPr>
                                  <w:rFonts w:eastAsia="Calibri"/>
                                  <w:sz w:val="16"/>
                                  <w:szCs w:val="16"/>
                                </w:rPr>
                                <w:t>Add Medium to Media Selection Model tool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 name="Diamond 34"/>
                        <wps:cNvSpPr/>
                        <wps:spPr>
                          <a:xfrm>
                            <a:off x="689212" y="841341"/>
                            <a:ext cx="1110327" cy="913219"/>
                          </a:xfrm>
                          <a:prstGeom prst="diamond">
                            <a:avLst/>
                          </a:prstGeom>
                          <a:solidFill>
                            <a:schemeClr val="bg1">
                              <a:lumMod val="9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87938C" w14:textId="16DCD4B2" w:rsidR="001E00FA" w:rsidRPr="00DF6C07" w:rsidRDefault="001E00FA" w:rsidP="000A0D7C">
                              <w:pPr>
                                <w:jc w:val="center"/>
                                <w:rPr>
                                  <w:color w:val="000000" w:themeColor="text1"/>
                                  <w:sz w:val="16"/>
                                </w:rPr>
                              </w:pPr>
                              <w:r>
                                <w:rPr>
                                  <w:color w:val="000000" w:themeColor="text1"/>
                                  <w:sz w:val="16"/>
                                </w:rPr>
                                <w:t>Media Option in Model table?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 name="Diamond 35"/>
                        <wps:cNvSpPr/>
                        <wps:spPr>
                          <a:xfrm>
                            <a:off x="2321485" y="819485"/>
                            <a:ext cx="1184606" cy="948182"/>
                          </a:xfrm>
                          <a:prstGeom prst="diamond">
                            <a:avLst/>
                          </a:prstGeom>
                          <a:solidFill>
                            <a:schemeClr val="bg1">
                              <a:lumMod val="9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2DD057" w14:textId="52416AFB" w:rsidR="001E00FA" w:rsidRDefault="001E00FA" w:rsidP="000A0D7C">
                              <w:pPr>
                                <w:pStyle w:val="NormalWeb"/>
                                <w:spacing w:before="0" w:beforeAutospacing="0" w:after="0" w:afterAutospacing="0"/>
                                <w:jc w:val="center"/>
                                <w:rPr>
                                  <w:sz w:val="24"/>
                                </w:rPr>
                              </w:pPr>
                              <w:r>
                                <w:rPr>
                                  <w:rFonts w:eastAsia="Calibri"/>
                                  <w:color w:val="000000"/>
                                  <w:sz w:val="16"/>
                                  <w:szCs w:val="16"/>
                                </w:rPr>
                                <w:t>Sensory and attribute data in Model table?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6" name="Oval Callout 36"/>
                        <wps:cNvSpPr/>
                        <wps:spPr>
                          <a:xfrm>
                            <a:off x="4579660" y="1822700"/>
                            <a:ext cx="948906" cy="465826"/>
                          </a:xfrm>
                          <a:prstGeom prst="wedgeEllipseCallout">
                            <a:avLst>
                              <a:gd name="adj1" fmla="val -23756"/>
                              <a:gd name="adj2" fmla="val -65850"/>
                            </a:avLst>
                          </a:prstGeom>
                          <a:solidFill>
                            <a:schemeClr val="bg1">
                              <a:lumMod val="9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1F635E" w14:textId="77777777" w:rsidR="001E00FA" w:rsidRPr="00411B99" w:rsidRDefault="001E00FA" w:rsidP="000A0D7C">
                              <w:pPr>
                                <w:jc w:val="center"/>
                                <w:rPr>
                                  <w:color w:val="000000" w:themeColor="text1"/>
                                  <w:sz w:val="16"/>
                                </w:rPr>
                              </w:pPr>
                              <w:r w:rsidRPr="00411B99">
                                <w:rPr>
                                  <w:color w:val="000000" w:themeColor="text1"/>
                                  <w:sz w:val="16"/>
                                </w:rPr>
                                <w:t>Manual Functions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Straight Arrow Connector 38"/>
                        <wps:cNvCnPr>
                          <a:stCxn id="137" idx="3"/>
                          <a:endCxn id="138" idx="1"/>
                        </wps:cNvCnPr>
                        <wps:spPr>
                          <a:xfrm>
                            <a:off x="1799539" y="355787"/>
                            <a:ext cx="394756" cy="316"/>
                          </a:xfrm>
                          <a:prstGeom prst="straightConnector1">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 name="Straight Arrow Connector 40"/>
                        <wps:cNvCnPr>
                          <a:stCxn id="34" idx="3"/>
                          <a:endCxn id="35" idx="1"/>
                        </wps:cNvCnPr>
                        <wps:spPr>
                          <a:xfrm flipV="1">
                            <a:off x="1799539" y="1293576"/>
                            <a:ext cx="521946" cy="4375"/>
                          </a:xfrm>
                          <a:prstGeom prst="straightConnector1">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 name="Straight Arrow Connector 41"/>
                        <wps:cNvCnPr>
                          <a:stCxn id="34" idx="2"/>
                          <a:endCxn id="253" idx="0"/>
                        </wps:cNvCnPr>
                        <wps:spPr>
                          <a:xfrm flipH="1">
                            <a:off x="1236269" y="1754560"/>
                            <a:ext cx="8107" cy="191082"/>
                          </a:xfrm>
                          <a:prstGeom prst="straightConnector1">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2" name="Straight Arrow Connector 42"/>
                        <wps:cNvCnPr>
                          <a:stCxn id="35" idx="3"/>
                          <a:endCxn id="49" idx="1"/>
                        </wps:cNvCnPr>
                        <wps:spPr>
                          <a:xfrm>
                            <a:off x="3506091" y="1293576"/>
                            <a:ext cx="427031" cy="1296"/>
                          </a:xfrm>
                          <a:prstGeom prst="straightConnector1">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3" name="Straight Arrow Connector 43"/>
                        <wps:cNvCnPr>
                          <a:stCxn id="35" idx="2"/>
                          <a:endCxn id="140" idx="0"/>
                        </wps:cNvCnPr>
                        <wps:spPr>
                          <a:xfrm flipH="1">
                            <a:off x="2910383" y="1767667"/>
                            <a:ext cx="3405" cy="162162"/>
                          </a:xfrm>
                          <a:prstGeom prst="straightConnector1">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 name="Elbow Connector 44"/>
                        <wps:cNvCnPr>
                          <a:stCxn id="139" idx="3"/>
                          <a:endCxn id="34" idx="1"/>
                        </wps:cNvCnPr>
                        <wps:spPr>
                          <a:xfrm flipH="1">
                            <a:off x="689212" y="355410"/>
                            <a:ext cx="4453375" cy="942356"/>
                          </a:xfrm>
                          <a:prstGeom prst="bentConnector5">
                            <a:avLst>
                              <a:gd name="adj1" fmla="val -5133"/>
                              <a:gd name="adj2" fmla="val 41744"/>
                              <a:gd name="adj3" fmla="val 105133"/>
                            </a:avLst>
                          </a:prstGeom>
                          <a:ln>
                            <a:solidFill>
                              <a:schemeClr val="tx1">
                                <a:lumMod val="50000"/>
                                <a:lumOff val="50000"/>
                              </a:schemeClr>
                            </a:solidFill>
                            <a:tailEnd type="triangle"/>
                          </a:ln>
                        </wps:spPr>
                        <wps:style>
                          <a:lnRef idx="1">
                            <a:schemeClr val="dk1"/>
                          </a:lnRef>
                          <a:fillRef idx="0">
                            <a:schemeClr val="dk1"/>
                          </a:fillRef>
                          <a:effectRef idx="0">
                            <a:schemeClr val="dk1"/>
                          </a:effectRef>
                          <a:fontRef idx="minor">
                            <a:schemeClr val="tx1"/>
                          </a:fontRef>
                        </wps:style>
                        <wps:bodyPr/>
                      </wps:wsp>
                      <wps:wsp>
                        <wps:cNvPr id="47" name="Elbow Connector 47"/>
                        <wps:cNvCnPr>
                          <a:stCxn id="140" idx="2"/>
                          <a:endCxn id="49" idx="1"/>
                        </wps:cNvCnPr>
                        <wps:spPr>
                          <a:xfrm rot="5400000" flipH="1" flipV="1">
                            <a:off x="2861703" y="1343551"/>
                            <a:ext cx="1120097" cy="1022739"/>
                          </a:xfrm>
                          <a:prstGeom prst="bentConnector4">
                            <a:avLst>
                              <a:gd name="adj1" fmla="val -20409"/>
                              <a:gd name="adj2" fmla="val 71638"/>
                            </a:avLst>
                          </a:prstGeom>
                          <a:ln>
                            <a:solidFill>
                              <a:schemeClr val="tx1">
                                <a:lumMod val="50000"/>
                                <a:lumOff val="50000"/>
                              </a:schemeClr>
                            </a:solidFill>
                            <a:tailEnd type="triangle"/>
                          </a:ln>
                        </wps:spPr>
                        <wps:style>
                          <a:lnRef idx="1">
                            <a:schemeClr val="dk1"/>
                          </a:lnRef>
                          <a:fillRef idx="0">
                            <a:schemeClr val="dk1"/>
                          </a:fillRef>
                          <a:effectRef idx="0">
                            <a:schemeClr val="dk1"/>
                          </a:effectRef>
                          <a:fontRef idx="minor">
                            <a:schemeClr val="tx1"/>
                          </a:fontRef>
                        </wps:style>
                        <wps:bodyPr/>
                      </wps:wsp>
                      <wps:wsp>
                        <wps:cNvPr id="48" name="Elbow Connector 48"/>
                        <wps:cNvCnPr>
                          <a:stCxn id="253" idx="2"/>
                          <a:endCxn id="35" idx="1"/>
                        </wps:cNvCnPr>
                        <wps:spPr>
                          <a:xfrm rot="5400000" flipH="1" flipV="1">
                            <a:off x="1210004" y="1319657"/>
                            <a:ext cx="1137745" cy="1085216"/>
                          </a:xfrm>
                          <a:prstGeom prst="bentConnector4">
                            <a:avLst>
                              <a:gd name="adj1" fmla="val -20092"/>
                              <a:gd name="adj2" fmla="val 70403"/>
                            </a:avLst>
                          </a:prstGeom>
                          <a:ln>
                            <a:solidFill>
                              <a:schemeClr val="tx1">
                                <a:lumMod val="50000"/>
                                <a:lumOff val="50000"/>
                              </a:schemeClr>
                            </a:solidFill>
                            <a:tailEnd type="triangle"/>
                          </a:ln>
                        </wps:spPr>
                        <wps:style>
                          <a:lnRef idx="1">
                            <a:schemeClr val="dk1"/>
                          </a:lnRef>
                          <a:fillRef idx="0">
                            <a:schemeClr val="dk1"/>
                          </a:fillRef>
                          <a:effectRef idx="0">
                            <a:schemeClr val="dk1"/>
                          </a:effectRef>
                          <a:fontRef idx="minor">
                            <a:schemeClr val="tx1"/>
                          </a:fontRef>
                        </wps:style>
                        <wps:bodyPr/>
                      </wps:wsp>
                      <wps:wsp>
                        <wps:cNvPr id="49" name="Rectangle 49"/>
                        <wps:cNvSpPr/>
                        <wps:spPr>
                          <a:xfrm>
                            <a:off x="3933122" y="1078576"/>
                            <a:ext cx="759528" cy="432591"/>
                          </a:xfrm>
                          <a:prstGeom prst="rect">
                            <a:avLst/>
                          </a:prstGeom>
                          <a:solidFill>
                            <a:schemeClr val="bg1">
                              <a:lumMod val="95000"/>
                            </a:schemeClr>
                          </a:solidFill>
                          <a:ln>
                            <a:solidFill>
                              <a:schemeClr val="bg1">
                                <a:lumMod val="50000"/>
                              </a:schemeClr>
                            </a:solidFill>
                          </a:ln>
                          <a:effectLst/>
                        </wps:spPr>
                        <wps:style>
                          <a:lnRef idx="1">
                            <a:schemeClr val="dk1"/>
                          </a:lnRef>
                          <a:fillRef idx="2">
                            <a:schemeClr val="dk1"/>
                          </a:fillRef>
                          <a:effectRef idx="1">
                            <a:schemeClr val="dk1"/>
                          </a:effectRef>
                          <a:fontRef idx="minor">
                            <a:schemeClr val="dk1"/>
                          </a:fontRef>
                        </wps:style>
                        <wps:txbx>
                          <w:txbxContent>
                            <w:p w14:paraId="79B14F78" w14:textId="3A7A97D1" w:rsidR="001E00FA" w:rsidRDefault="001E00FA" w:rsidP="0031071A">
                              <w:pPr>
                                <w:pStyle w:val="NormalWeb"/>
                                <w:spacing w:before="0" w:beforeAutospacing="0" w:after="0" w:afterAutospacing="0"/>
                                <w:rPr>
                                  <w:sz w:val="24"/>
                                </w:rPr>
                              </w:pPr>
                              <w:r>
                                <w:rPr>
                                  <w:rFonts w:eastAsia="Calibri"/>
                                  <w:sz w:val="16"/>
                                  <w:szCs w:val="16"/>
                                </w:rPr>
                                <w:t xml:space="preserve">Save updated Model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 name="Straight Arrow Connector 50"/>
                        <wps:cNvCnPr>
                          <a:stCxn id="138" idx="3"/>
                          <a:endCxn id="139" idx="1"/>
                        </wps:cNvCnPr>
                        <wps:spPr>
                          <a:xfrm flipV="1">
                            <a:off x="3352978" y="355470"/>
                            <a:ext cx="396839" cy="633"/>
                          </a:xfrm>
                          <a:prstGeom prst="straightConnector1">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7" name="Rectangle 137"/>
                        <wps:cNvSpPr/>
                        <wps:spPr>
                          <a:xfrm>
                            <a:off x="740359" y="54479"/>
                            <a:ext cx="1059180" cy="602615"/>
                          </a:xfrm>
                          <a:prstGeom prst="rect">
                            <a:avLst/>
                          </a:prstGeom>
                          <a:solidFill>
                            <a:schemeClr val="bg1">
                              <a:lumMod val="95000"/>
                            </a:schemeClr>
                          </a:solidFill>
                          <a:ln>
                            <a:solidFill>
                              <a:schemeClr val="bg1">
                                <a:lumMod val="50000"/>
                              </a:schemeClr>
                            </a:solidFill>
                          </a:ln>
                          <a:effectLst/>
                        </wps:spPr>
                        <wps:style>
                          <a:lnRef idx="1">
                            <a:schemeClr val="dk1"/>
                          </a:lnRef>
                          <a:fillRef idx="2">
                            <a:schemeClr val="dk1"/>
                          </a:fillRef>
                          <a:effectRef idx="1">
                            <a:schemeClr val="dk1"/>
                          </a:effectRef>
                          <a:fontRef idx="minor">
                            <a:schemeClr val="dk1"/>
                          </a:fontRef>
                        </wps:style>
                        <wps:txbx>
                          <w:txbxContent>
                            <w:p w14:paraId="23A58EC1" w14:textId="0FD871B8" w:rsidR="001E00FA" w:rsidRDefault="001E00FA" w:rsidP="00F7193D">
                              <w:pPr>
                                <w:pStyle w:val="NormalWeb"/>
                                <w:spacing w:before="0" w:beforeAutospacing="0" w:after="0" w:afterAutospacing="0"/>
                                <w:jc w:val="center"/>
                                <w:rPr>
                                  <w:sz w:val="24"/>
                                </w:rPr>
                              </w:pPr>
                              <w:r>
                                <w:rPr>
                                  <w:rFonts w:eastAsia="Calibri"/>
                                  <w:sz w:val="16"/>
                                  <w:szCs w:val="16"/>
                                </w:rPr>
                                <w:t>Identify potential Media Candidates for delivering training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8" name="Rectangle 138"/>
                        <wps:cNvSpPr/>
                        <wps:spPr>
                          <a:xfrm>
                            <a:off x="2194295" y="55113"/>
                            <a:ext cx="1158683" cy="601980"/>
                          </a:xfrm>
                          <a:prstGeom prst="rect">
                            <a:avLst/>
                          </a:prstGeom>
                          <a:solidFill>
                            <a:schemeClr val="bg1">
                              <a:lumMod val="95000"/>
                            </a:schemeClr>
                          </a:solidFill>
                          <a:ln>
                            <a:solidFill>
                              <a:schemeClr val="bg1">
                                <a:lumMod val="50000"/>
                              </a:schemeClr>
                            </a:solidFill>
                          </a:ln>
                          <a:effectLst/>
                        </wps:spPr>
                        <wps:style>
                          <a:lnRef idx="1">
                            <a:schemeClr val="dk1"/>
                          </a:lnRef>
                          <a:fillRef idx="2">
                            <a:schemeClr val="dk1"/>
                          </a:fillRef>
                          <a:effectRef idx="1">
                            <a:schemeClr val="dk1"/>
                          </a:effectRef>
                          <a:fontRef idx="minor">
                            <a:schemeClr val="dk1"/>
                          </a:fontRef>
                        </wps:style>
                        <wps:txbx>
                          <w:txbxContent>
                            <w:p w14:paraId="191040A9" w14:textId="3C11CB37" w:rsidR="001E00FA" w:rsidRDefault="001E00FA" w:rsidP="00F7193D">
                              <w:pPr>
                                <w:pStyle w:val="NormalWeb"/>
                                <w:spacing w:before="0" w:beforeAutospacing="0" w:after="0" w:afterAutospacing="0"/>
                                <w:jc w:val="center"/>
                                <w:rPr>
                                  <w:sz w:val="24"/>
                                </w:rPr>
                              </w:pPr>
                              <w:r>
                                <w:rPr>
                                  <w:rFonts w:eastAsia="Calibri"/>
                                  <w:sz w:val="16"/>
                                  <w:szCs w:val="16"/>
                                </w:rPr>
                                <w:t>Assess potential Media Candidates for application to TLOs and ELOs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9" name="Rectangle 139"/>
                        <wps:cNvSpPr/>
                        <wps:spPr>
                          <a:xfrm>
                            <a:off x="3749817" y="54480"/>
                            <a:ext cx="1392770" cy="601980"/>
                          </a:xfrm>
                          <a:prstGeom prst="rect">
                            <a:avLst/>
                          </a:prstGeom>
                          <a:solidFill>
                            <a:schemeClr val="bg1">
                              <a:lumMod val="95000"/>
                            </a:schemeClr>
                          </a:solidFill>
                          <a:ln>
                            <a:solidFill>
                              <a:schemeClr val="bg1">
                                <a:lumMod val="50000"/>
                              </a:schemeClr>
                            </a:solidFill>
                          </a:ln>
                          <a:effectLst/>
                        </wps:spPr>
                        <wps:style>
                          <a:lnRef idx="1">
                            <a:schemeClr val="dk1"/>
                          </a:lnRef>
                          <a:fillRef idx="2">
                            <a:schemeClr val="dk1"/>
                          </a:fillRef>
                          <a:effectRef idx="1">
                            <a:schemeClr val="dk1"/>
                          </a:effectRef>
                          <a:fontRef idx="minor">
                            <a:schemeClr val="dk1"/>
                          </a:fontRef>
                        </wps:style>
                        <wps:txbx>
                          <w:txbxContent>
                            <w:p w14:paraId="2F64DB6D" w14:textId="68BCB7C3" w:rsidR="001E00FA" w:rsidRDefault="001E00FA" w:rsidP="00F7193D">
                              <w:pPr>
                                <w:pStyle w:val="NormalWeb"/>
                                <w:spacing w:before="0" w:beforeAutospacing="0" w:after="0" w:afterAutospacing="0"/>
                                <w:jc w:val="center"/>
                                <w:rPr>
                                  <w:sz w:val="24"/>
                                </w:rPr>
                              </w:pPr>
                              <w:r>
                                <w:rPr>
                                  <w:rFonts w:eastAsia="Calibri"/>
                                  <w:sz w:val="16"/>
                                  <w:szCs w:val="16"/>
                                </w:rPr>
                                <w:t>Downselect Media Candidates to pool of Media Options based on application to TLOs and ELOs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0" name="Rectangle 140"/>
                        <wps:cNvSpPr/>
                        <wps:spPr>
                          <a:xfrm>
                            <a:off x="2467788" y="1929829"/>
                            <a:ext cx="885190" cy="485140"/>
                          </a:xfrm>
                          <a:prstGeom prst="rect">
                            <a:avLst/>
                          </a:prstGeom>
                          <a:solidFill>
                            <a:schemeClr val="bg1">
                              <a:lumMod val="95000"/>
                            </a:schemeClr>
                          </a:solidFill>
                          <a:ln>
                            <a:solidFill>
                              <a:schemeClr val="bg1">
                                <a:lumMod val="50000"/>
                              </a:schemeClr>
                            </a:solidFill>
                          </a:ln>
                          <a:effectLst/>
                        </wps:spPr>
                        <wps:style>
                          <a:lnRef idx="1">
                            <a:schemeClr val="dk1"/>
                          </a:lnRef>
                          <a:fillRef idx="2">
                            <a:schemeClr val="dk1"/>
                          </a:fillRef>
                          <a:effectRef idx="1">
                            <a:schemeClr val="dk1"/>
                          </a:effectRef>
                          <a:fontRef idx="minor">
                            <a:schemeClr val="dk1"/>
                          </a:fontRef>
                        </wps:style>
                        <wps:txbx>
                          <w:txbxContent>
                            <w:p w14:paraId="7DDBE754" w14:textId="7599061A" w:rsidR="001E00FA" w:rsidRDefault="001E00FA" w:rsidP="006518A7">
                              <w:pPr>
                                <w:pStyle w:val="NormalWeb"/>
                                <w:spacing w:before="0" w:beforeAutospacing="0" w:after="0" w:afterAutospacing="0"/>
                                <w:jc w:val="center"/>
                                <w:rPr>
                                  <w:sz w:val="24"/>
                                </w:rPr>
                              </w:pPr>
                              <w:r>
                                <w:rPr>
                                  <w:rFonts w:eastAsia="Calibri"/>
                                  <w:sz w:val="16"/>
                                  <w:szCs w:val="16"/>
                                </w:rPr>
                                <w:t>Add Medium data to Media Selection Model tool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2CAFDE41" id="Canvas 51" o:spid="_x0000_s1076" editas="canvas" style="width:454.4pt;height:227.5pt;mso-position-horizontal-relative:char;mso-position-vertical-relative:line" coordsize="57708,28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">
                <v:shape id="_x0000_s1077" type="#_x0000_t75" style="position:absolute;width:57708;height:28892;visibility:visible;mso-wrap-style:square">
                  <v:fill o:detectmouseclick="t"/>
                  <v:path o:connecttype="none"/>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37" o:spid="_x0000_s1078" type="#_x0000_t63" style="position:absolute;left:45485;top:21568;width:9487;height:67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" adj="1883,12630" fillcolor="#dbe5f1 [660]" strokecolor="#7f7f7f [1612]" strokeweight="1pt">
                  <v:textbox>
                    <w:txbxContent>
                      <w:p w14:paraId="559B7949" w14:textId="77777777" w:rsidR="001E00FA" w:rsidRDefault="001E00FA" w:rsidP="000A0D7C">
                        <w:pPr>
                          <w:pStyle w:val="NormalWeb"/>
                          <w:spacing w:before="0" w:beforeAutospacing="0" w:after="0" w:afterAutospacing="0"/>
                          <w:jc w:val="center"/>
                          <w:rPr>
                            <w:sz w:val="24"/>
                          </w:rPr>
                        </w:pPr>
                        <w:r>
                          <w:rPr>
                            <w:rFonts w:eastAsia="Calibri"/>
                            <w:color w:val="000000"/>
                            <w:sz w:val="16"/>
                            <w:szCs w:val="16"/>
                          </w:rPr>
                          <w:t>Automated Excel Functions</w:t>
                        </w:r>
                      </w:p>
                    </w:txbxContent>
                  </v:textbox>
                </v:shape>
                <v:shape id="Text Box 231" o:spid="_x0000_s1079" type="#_x0000_t202" style="position:absolute;left:28932;top:16945;width:3880;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" fillcolor="white [3201]" stroked="f" strokeweight=".5pt">
                  <v:textbox>
                    <w:txbxContent>
                      <w:p w14:paraId="28F9FAA8" w14:textId="77777777" w:rsidR="001E00FA" w:rsidRDefault="001E00FA" w:rsidP="000A0D7C">
                        <w:pPr>
                          <w:pStyle w:val="NormalWeb"/>
                          <w:spacing w:before="0" w:beforeAutospacing="0" w:after="0" w:afterAutospacing="0"/>
                          <w:rPr>
                            <w:sz w:val="24"/>
                          </w:rPr>
                        </w:pPr>
                        <w:r>
                          <w:rPr>
                            <w:rFonts w:ascii="Calibri" w:eastAsia="Calibri" w:hAnsi="Calibri"/>
                            <w:sz w:val="16"/>
                            <w:szCs w:val="16"/>
                          </w:rPr>
                          <w:t>No</w:t>
                        </w:r>
                      </w:p>
                    </w:txbxContent>
                  </v:textbox>
                </v:shape>
                <v:shape id="Text Box 231" o:spid="_x0000_s1080" type="#_x0000_t202" style="position:absolute;left:12080;top:17062;width:3880;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" fillcolor="white [3201]" stroked="f" strokeweight=".5pt">
                  <v:textbox>
                    <w:txbxContent>
                      <w:p w14:paraId="58A643A1" w14:textId="77777777" w:rsidR="001E00FA" w:rsidRDefault="001E00FA" w:rsidP="000A0D7C">
                        <w:pPr>
                          <w:pStyle w:val="NormalWeb"/>
                          <w:spacing w:before="0" w:beforeAutospacing="0" w:after="0" w:afterAutospacing="0"/>
                          <w:rPr>
                            <w:sz w:val="24"/>
                          </w:rPr>
                        </w:pPr>
                        <w:r>
                          <w:rPr>
                            <w:rFonts w:ascii="Calibri" w:eastAsia="Calibri" w:hAnsi="Calibri"/>
                            <w:sz w:val="16"/>
                            <w:szCs w:val="16"/>
                          </w:rPr>
                          <w:t>No</w:t>
                        </w:r>
                      </w:p>
                      <w:p w14:paraId="7D7D50A6" w14:textId="77777777" w:rsidR="001E00FA" w:rsidRDefault="001E00FA" w:rsidP="000A0D7C"/>
                    </w:txbxContent>
                  </v:textbox>
                </v:shape>
                <v:shape id="Text Box 238" o:spid="_x0000_s1081" type="#_x0000_t202" style="position:absolute;left:34003;top:10786;width:3882;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" fillcolor="white [3201]" stroked="f" strokeweight=".5pt">
                  <v:textbox>
                    <w:txbxContent>
                      <w:p w14:paraId="5376B2E3" w14:textId="77777777" w:rsidR="001E00FA" w:rsidRPr="00362769" w:rsidRDefault="001E00FA" w:rsidP="000A0D7C">
                        <w:pPr>
                          <w:rPr>
                            <w:sz w:val="16"/>
                          </w:rPr>
                        </w:pPr>
                        <w:r w:rsidRPr="00362769">
                          <w:rPr>
                            <w:sz w:val="16"/>
                          </w:rPr>
                          <w:t>Yes</w:t>
                        </w:r>
                      </w:p>
                    </w:txbxContent>
                  </v:textbox>
                </v:shape>
                <v:shape id="Text Box 231" o:spid="_x0000_s1082" type="#_x0000_t202" style="position:absolute;left:17040;top:11057;width:3879;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" fillcolor="white [3201]" stroked="f" strokeweight=".5pt">
                  <v:textbox>
                    <w:txbxContent>
                      <w:p w14:paraId="667B57D8" w14:textId="77777777" w:rsidR="001E00FA" w:rsidRDefault="001E00FA" w:rsidP="000A0D7C">
                        <w:pPr>
                          <w:pStyle w:val="NormalWeb"/>
                          <w:spacing w:before="0" w:beforeAutospacing="0" w:after="0" w:afterAutospacing="0"/>
                          <w:rPr>
                            <w:sz w:val="24"/>
                          </w:rPr>
                        </w:pPr>
                        <w:r>
                          <w:rPr>
                            <w:rFonts w:ascii="Calibri" w:eastAsia="Calibri" w:hAnsi="Calibri"/>
                            <w:sz w:val="16"/>
                            <w:szCs w:val="16"/>
                          </w:rPr>
                          <w:t>Yes</w:t>
                        </w:r>
                      </w:p>
                    </w:txbxContent>
                  </v:textbox>
                </v:shape>
                <v:rect id="Rectangle 253" o:spid="_x0000_s1083" style="position:absolute;left:7934;top:19456;width:8857;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" fillcolor="#f2f2f2 [3052]" strokecolor="#7f7f7f [1612]">
                  <v:textbox>
                    <w:txbxContent>
                      <w:p w14:paraId="56AB2708" w14:textId="4B78DDB2" w:rsidR="001E00FA" w:rsidRDefault="001E00FA" w:rsidP="000A0D7C">
                        <w:pPr>
                          <w:pStyle w:val="NormalWeb"/>
                          <w:spacing w:before="0" w:beforeAutospacing="0" w:after="0" w:afterAutospacing="0"/>
                          <w:jc w:val="center"/>
                          <w:rPr>
                            <w:sz w:val="24"/>
                          </w:rPr>
                        </w:pPr>
                        <w:r>
                          <w:rPr>
                            <w:rFonts w:eastAsia="Calibri"/>
                            <w:sz w:val="16"/>
                            <w:szCs w:val="16"/>
                          </w:rPr>
                          <w:t>Add Medium to Media Selection Model tool</w:t>
                        </w:r>
                      </w:p>
                    </w:txbxContent>
                  </v:textbox>
                </v:rect>
                <v:shapetype id="_x0000_t4" coordsize="21600,21600" o:spt="4" path="m10800,l,10800,10800,21600,21600,10800xe">
                  <v:stroke joinstyle="miter"/>
                  <v:path gradientshapeok="t" o:connecttype="rect" textboxrect="5400,5400,16200,16200"/>
                </v:shapetype>
                <v:shape id="Diamond 34" o:spid="_x0000_s1084" type="#_x0000_t4" style="position:absolute;left:6892;top:8413;width:11103;height:9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" fillcolor="#f2f2f2 [3052]" strokecolor="#7f7f7f [1612]" strokeweight=".25pt">
                  <v:textbox inset="0,0,0,0">
                    <w:txbxContent>
                      <w:p w14:paraId="6787938C" w14:textId="16DCD4B2" w:rsidR="001E00FA" w:rsidRPr="00DF6C07" w:rsidRDefault="001E00FA" w:rsidP="000A0D7C">
                        <w:pPr>
                          <w:jc w:val="center"/>
                          <w:rPr>
                            <w:color w:val="000000" w:themeColor="text1"/>
                            <w:sz w:val="16"/>
                          </w:rPr>
                        </w:pPr>
                        <w:r>
                          <w:rPr>
                            <w:color w:val="000000" w:themeColor="text1"/>
                            <w:sz w:val="16"/>
                          </w:rPr>
                          <w:t>Media Option in Model table?</w:t>
                        </w:r>
                      </w:p>
                    </w:txbxContent>
                  </v:textbox>
                </v:shape>
                <v:shape id="Diamond 35" o:spid="_x0000_s1085" type="#_x0000_t4" style="position:absolute;left:23214;top:8194;width:11846;height:9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" fillcolor="#f2f2f2 [3052]" strokecolor="#7f7f7f [1612]" strokeweight=".25pt">
                  <v:textbox inset="0,0,0,0">
                    <w:txbxContent>
                      <w:p w14:paraId="0A2DD057" w14:textId="52416AFB" w:rsidR="001E00FA" w:rsidRDefault="001E00FA" w:rsidP="000A0D7C">
                        <w:pPr>
                          <w:pStyle w:val="NormalWeb"/>
                          <w:spacing w:before="0" w:beforeAutospacing="0" w:after="0" w:afterAutospacing="0"/>
                          <w:jc w:val="center"/>
                          <w:rPr>
                            <w:sz w:val="24"/>
                          </w:rPr>
                        </w:pPr>
                        <w:r>
                          <w:rPr>
                            <w:rFonts w:eastAsia="Calibri"/>
                            <w:color w:val="000000"/>
                            <w:sz w:val="16"/>
                            <w:szCs w:val="16"/>
                          </w:rPr>
                          <w:t>Sensory and attribute data in Model table?</w:t>
                        </w:r>
                      </w:p>
                    </w:txbxContent>
                  </v:textbox>
                </v:shape>
                <v:shape id="Oval Callout 36" o:spid="_x0000_s1086" type="#_x0000_t63" style="position:absolute;left:45796;top:18227;width:9489;height:4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" adj="5669,-3424" fillcolor="#f2f2f2 [3052]" strokecolor="#7f7f7f [1612]" strokeweight="1pt">
                  <v:textbox>
                    <w:txbxContent>
                      <w:p w14:paraId="471F635E" w14:textId="77777777" w:rsidR="001E00FA" w:rsidRPr="00411B99" w:rsidRDefault="001E00FA" w:rsidP="000A0D7C">
                        <w:pPr>
                          <w:jc w:val="center"/>
                          <w:rPr>
                            <w:color w:val="000000" w:themeColor="text1"/>
                            <w:sz w:val="16"/>
                          </w:rPr>
                        </w:pPr>
                        <w:r w:rsidRPr="00411B99">
                          <w:rPr>
                            <w:color w:val="000000" w:themeColor="text1"/>
                            <w:sz w:val="16"/>
                          </w:rPr>
                          <w:t>Manual Functions</w:t>
                        </w:r>
                      </w:p>
                    </w:txbxContent>
                  </v:textbox>
                </v:shape>
                <v:shape id="Straight Arrow Connector 38" o:spid="_x0000_s1087" type="#_x0000_t32" style="position:absolute;left:17995;top:3557;width:3947;height: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" strokecolor="gray [1629]">
                  <v:stroke endarrow="block"/>
                </v:shape>
                <v:shape id="Straight Arrow Connector 40" o:spid="_x0000_s1088" type="#_x0000_t32" style="position:absolute;left:17995;top:12935;width:5219;height: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" strokecolor="gray [1629]">
                  <v:stroke endarrow="block"/>
                </v:shape>
                <v:shape id="Straight Arrow Connector 41" o:spid="_x0000_s1089" type="#_x0000_t32" style="position:absolute;left:12362;top:17545;width:81;height:19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" strokecolor="gray [1629]">
                  <v:stroke endarrow="block"/>
                </v:shape>
                <v:shape id="Straight Arrow Connector 42" o:spid="_x0000_s1090" type="#_x0000_t32" style="position:absolute;left:35060;top:12935;width:4271;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" strokecolor="gray [1629]">
                  <v:stroke endarrow="block"/>
                </v:shape>
                <v:shape id="Straight Arrow Connector 43" o:spid="_x0000_s1091" type="#_x0000_t32" style="position:absolute;left:29103;top:17676;width:34;height:16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" strokecolor="gray [1629]">
                  <v:stroke endarrow="block"/>
                </v:shape>
                <v:shapetype id="_x0000_t36" coordsize="21600,21600" o:spt="36" o:oned="t" adj="10800,10800,10800" path="m,l@0,0@0@1@2@1@2,21600,21600,21600e" filled="f">
                  <v:stroke joinstyle="miter"/>
                  <v:formulas>
                    <v:f eqn="val #0"/>
                    <v:f eqn="val #1"/>
                    <v:f eqn="val #2"/>
                    <v:f eqn="prod #1 1 2"/>
                    <v:f eqn="mid #0 #2"/>
                    <v:f eqn="mid #1 height"/>
                  </v:formulas>
                  <v:path arrowok="t" fillok="f" o:connecttype="none"/>
                  <v:handles>
                    <v:h position="#0,@3"/>
                    <v:h position="@4,#1"/>
                    <v:h position="#2,@5"/>
                  </v:handles>
                  <o:lock v:ext="edit" shapetype="t"/>
                </v:shapetype>
                <v:shape id="Elbow Connector 44" o:spid="_x0000_s1092" type="#_x0000_t36" style="position:absolute;left:6892;top:3554;width:44533;height:9423;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" adj="-1109,9017,22709" strokecolor="gray [1629]">
                  <v:stroke endarrow="block"/>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Elbow Connector 47" o:spid="_x0000_s1093" type="#_x0000_t35" style="position:absolute;left:28616;top:13435;width:11201;height:10228;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" adj="-4408,15474" strokecolor="gray [1629]">
                  <v:stroke endarrow="block"/>
                </v:shape>
                <v:shape id="Elbow Connector 48" o:spid="_x0000_s1094" type="#_x0000_t35" style="position:absolute;left:12099;top:13196;width:11378;height:10852;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" adj="-4340,15207" strokecolor="gray [1629]">
                  <v:stroke endarrow="block"/>
                </v:shape>
                <v:rect id="Rectangle 49" o:spid="_x0000_s1095" style="position:absolute;left:39331;top:10785;width:7595;height:4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" fillcolor="#f2f2f2 [3052]" strokecolor="#7f7f7f [1612]">
                  <v:textbox>
                    <w:txbxContent>
                      <w:p w14:paraId="79B14F78" w14:textId="3A7A97D1" w:rsidR="001E00FA" w:rsidRDefault="001E00FA" w:rsidP="0031071A">
                        <w:pPr>
                          <w:pStyle w:val="NormalWeb"/>
                          <w:spacing w:before="0" w:beforeAutospacing="0" w:after="0" w:afterAutospacing="0"/>
                          <w:rPr>
                            <w:sz w:val="24"/>
                          </w:rPr>
                        </w:pPr>
                        <w:r>
                          <w:rPr>
                            <w:rFonts w:eastAsia="Calibri"/>
                            <w:sz w:val="16"/>
                            <w:szCs w:val="16"/>
                          </w:rPr>
                          <w:t xml:space="preserve">Save updated Model </w:t>
                        </w:r>
                      </w:p>
                    </w:txbxContent>
                  </v:textbox>
                </v:rect>
                <v:shape id="Straight Arrow Connector 50" o:spid="_x0000_s1096" type="#_x0000_t32" style="position:absolute;left:33529;top:3554;width:3969;height: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" strokecolor="gray [1629]">
                  <v:stroke endarrow="block"/>
                </v:shape>
                <v:rect id="Rectangle 137" o:spid="_x0000_s1097" style="position:absolute;left:7403;top:544;width:10592;height:60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" fillcolor="#f2f2f2 [3052]" strokecolor="#7f7f7f [1612]">
                  <v:textbox>
                    <w:txbxContent>
                      <w:p w14:paraId="23A58EC1" w14:textId="0FD871B8" w:rsidR="001E00FA" w:rsidRDefault="001E00FA" w:rsidP="00F7193D">
                        <w:pPr>
                          <w:pStyle w:val="NormalWeb"/>
                          <w:spacing w:before="0" w:beforeAutospacing="0" w:after="0" w:afterAutospacing="0"/>
                          <w:jc w:val="center"/>
                          <w:rPr>
                            <w:sz w:val="24"/>
                          </w:rPr>
                        </w:pPr>
                        <w:r>
                          <w:rPr>
                            <w:rFonts w:eastAsia="Calibri"/>
                            <w:sz w:val="16"/>
                            <w:szCs w:val="16"/>
                          </w:rPr>
                          <w:t>Identify potential Media Candidates for delivering training</w:t>
                        </w:r>
                      </w:p>
                    </w:txbxContent>
                  </v:textbox>
                </v:rect>
                <v:rect id="Rectangle 138" o:spid="_x0000_s1098" style="position:absolute;left:21942;top:551;width:11587;height:6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" fillcolor="#f2f2f2 [3052]" strokecolor="#7f7f7f [1612]">
                  <v:textbox>
                    <w:txbxContent>
                      <w:p w14:paraId="191040A9" w14:textId="3C11CB37" w:rsidR="001E00FA" w:rsidRDefault="001E00FA" w:rsidP="00F7193D">
                        <w:pPr>
                          <w:pStyle w:val="NormalWeb"/>
                          <w:spacing w:before="0" w:beforeAutospacing="0" w:after="0" w:afterAutospacing="0"/>
                          <w:jc w:val="center"/>
                          <w:rPr>
                            <w:sz w:val="24"/>
                          </w:rPr>
                        </w:pPr>
                        <w:r>
                          <w:rPr>
                            <w:rFonts w:eastAsia="Calibri"/>
                            <w:sz w:val="16"/>
                            <w:szCs w:val="16"/>
                          </w:rPr>
                          <w:t>Assess potential Media Candidates for application to TLOs and ELOs</w:t>
                        </w:r>
                      </w:p>
                    </w:txbxContent>
                  </v:textbox>
                </v:rect>
                <v:rect id="Rectangle 139" o:spid="_x0000_s1099" style="position:absolute;left:37498;top:544;width:13927;height:6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" fillcolor="#f2f2f2 [3052]" strokecolor="#7f7f7f [1612]">
                  <v:textbox>
                    <w:txbxContent>
                      <w:p w14:paraId="2F64DB6D" w14:textId="68BCB7C3" w:rsidR="001E00FA" w:rsidRDefault="001E00FA" w:rsidP="00F7193D">
                        <w:pPr>
                          <w:pStyle w:val="NormalWeb"/>
                          <w:spacing w:before="0" w:beforeAutospacing="0" w:after="0" w:afterAutospacing="0"/>
                          <w:jc w:val="center"/>
                          <w:rPr>
                            <w:sz w:val="24"/>
                          </w:rPr>
                        </w:pPr>
                        <w:proofErr w:type="spellStart"/>
                        <w:r>
                          <w:rPr>
                            <w:rFonts w:eastAsia="Calibri"/>
                            <w:sz w:val="16"/>
                            <w:szCs w:val="16"/>
                          </w:rPr>
                          <w:t>Downselect</w:t>
                        </w:r>
                        <w:proofErr w:type="spellEnd"/>
                        <w:r>
                          <w:rPr>
                            <w:rFonts w:eastAsia="Calibri"/>
                            <w:sz w:val="16"/>
                            <w:szCs w:val="16"/>
                          </w:rPr>
                          <w:t xml:space="preserve"> Media Candidates to pool of Media Options based on application to TLOs and ELOs</w:t>
                        </w:r>
                      </w:p>
                    </w:txbxContent>
                  </v:textbox>
                </v:rect>
                <v:rect id="Rectangle 140" o:spid="_x0000_s1100" style="position:absolute;left:24677;top:19298;width:8852;height:4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" fillcolor="#f2f2f2 [3052]" strokecolor="#7f7f7f [1612]">
                  <v:textbox>
                    <w:txbxContent>
                      <w:p w14:paraId="7DDBE754" w14:textId="7599061A" w:rsidR="001E00FA" w:rsidRDefault="001E00FA" w:rsidP="006518A7">
                        <w:pPr>
                          <w:pStyle w:val="NormalWeb"/>
                          <w:spacing w:before="0" w:beforeAutospacing="0" w:after="0" w:afterAutospacing="0"/>
                          <w:jc w:val="center"/>
                          <w:rPr>
                            <w:sz w:val="24"/>
                          </w:rPr>
                        </w:pPr>
                        <w:r>
                          <w:rPr>
                            <w:rFonts w:eastAsia="Calibri"/>
                            <w:sz w:val="16"/>
                            <w:szCs w:val="16"/>
                          </w:rPr>
                          <w:t>Add Medium data to Media Selection Model tool</w:t>
                        </w:r>
                      </w:p>
                    </w:txbxContent>
                  </v:textbox>
                </v:rect>
                <w10:anchorlock/>
              </v:group>
            </w:pict>
          </mc:Fallback>
        </mc:AlternateContent>
      </w:r>
    </w:p>
    <w:p w14:paraId="2799EB63" w14:textId="71C5A180" w:rsidR="0058149A" w:rsidRDefault="0058149A" w:rsidP="00BC25AE">
      <w:pPr>
        <w:pStyle w:val="Caption"/>
      </w:pPr>
      <w:bookmarkStart w:id="191" w:name="_Ref480450782"/>
      <w:bookmarkStart w:id="192" w:name="_Toc513474251"/>
      <w:bookmarkStart w:id="193" w:name="_Toc148974034"/>
      <w:r>
        <w:t xml:space="preserve">Figure </w:t>
      </w:r>
      <w:r>
        <w:fldChar w:fldCharType="begin"/>
      </w:r>
      <w:r>
        <w:instrText xml:space="preserve"> STYLEREF 1 \s </w:instrText>
      </w:r>
      <w:r>
        <w:fldChar w:fldCharType="separate"/>
      </w:r>
      <w:r w:rsidR="00B35448">
        <w:t>2</w:t>
      </w:r>
      <w:r>
        <w:fldChar w:fldCharType="end"/>
      </w:r>
      <w:r>
        <w:noBreakHyphen/>
      </w:r>
      <w:r>
        <w:fldChar w:fldCharType="begin"/>
      </w:r>
      <w:r>
        <w:instrText xml:space="preserve"> SEQ Figure \* ARABIC \s 1 </w:instrText>
      </w:r>
      <w:r>
        <w:fldChar w:fldCharType="separate"/>
      </w:r>
      <w:r w:rsidR="00B35448">
        <w:t>4</w:t>
      </w:r>
      <w:r>
        <w:fldChar w:fldCharType="end"/>
      </w:r>
      <w:bookmarkEnd w:id="191"/>
      <w:r>
        <w:t>:</w:t>
      </w:r>
      <w:r w:rsidRPr="009615C6">
        <w:t xml:space="preserve"> </w:t>
      </w:r>
      <w:r w:rsidR="00CC44E7">
        <w:t xml:space="preserve">(U) </w:t>
      </w:r>
      <w:r w:rsidRPr="007014DF">
        <w:t>Media Identification and Selection Process</w:t>
      </w:r>
      <w:bookmarkEnd w:id="192"/>
      <w:bookmarkEnd w:id="193"/>
    </w:p>
    <w:p w14:paraId="786B8FFD" w14:textId="77777777" w:rsidR="0058149A" w:rsidRPr="008C49CE" w:rsidRDefault="0058149A" w:rsidP="008C49CE"/>
    <w:p w14:paraId="67DEB526" w14:textId="77777777" w:rsidR="008C49CE" w:rsidRDefault="008C49CE" w:rsidP="00D63B93"/>
    <w:p w14:paraId="4A83B99D" w14:textId="58FBA060" w:rsidR="008C49CE" w:rsidRDefault="00C365DC" w:rsidP="004E016D">
      <w:pPr>
        <w:pStyle w:val="Heading3"/>
      </w:pPr>
      <w:bookmarkStart w:id="194" w:name="_Toc199768460"/>
      <w:r>
        <w:t xml:space="preserve">(U) </w:t>
      </w:r>
      <w:r w:rsidR="0058149A">
        <w:t>Media Pool Considerations</w:t>
      </w:r>
      <w:bookmarkEnd w:id="194"/>
    </w:p>
    <w:p w14:paraId="7FC1CAB5" w14:textId="7E88886B" w:rsidR="0058149A" w:rsidRPr="00910472" w:rsidRDefault="0058149A" w:rsidP="0058149A">
      <w:r w:rsidRPr="00910472">
        <w:t xml:space="preserve">The following </w:t>
      </w:r>
      <w:r>
        <w:t>sub</w:t>
      </w:r>
      <w:r w:rsidRPr="00910472">
        <w:t>sections outline different media</w:t>
      </w:r>
      <w:r>
        <w:t xml:space="preserve"> </w:t>
      </w:r>
      <w:r w:rsidRPr="00910472">
        <w:t>that were considered for the Media Pool.</w:t>
      </w:r>
      <w:r>
        <w:t xml:space="preserve"> </w:t>
      </w:r>
      <w:r w:rsidRPr="00910472">
        <w:fldChar w:fldCharType="begin"/>
      </w:r>
      <w:r w:rsidRPr="00910472">
        <w:instrText xml:space="preserve"> REF _Ref479011823 \h </w:instrText>
      </w:r>
      <w:r w:rsidRPr="00910472">
        <w:fldChar w:fldCharType="separate"/>
      </w:r>
      <w:r w:rsidR="00B35448">
        <w:t xml:space="preserve">Table </w:t>
      </w:r>
      <w:r w:rsidR="00B35448">
        <w:rPr>
          <w:noProof/>
        </w:rPr>
        <w:t>2</w:t>
      </w:r>
      <w:r w:rsidR="00B35448">
        <w:noBreakHyphen/>
      </w:r>
      <w:r w:rsidR="00B35448">
        <w:rPr>
          <w:noProof/>
        </w:rPr>
        <w:t>16</w:t>
      </w:r>
      <w:r w:rsidRPr="00910472">
        <w:fldChar w:fldCharType="end"/>
      </w:r>
      <w:r w:rsidRPr="00910472">
        <w:t xml:space="preserve"> </w:t>
      </w:r>
      <w:r>
        <w:t>(following page) identifies</w:t>
      </w:r>
      <w:r w:rsidRPr="00910472">
        <w:t xml:space="preserve"> media currently used in the </w:t>
      </w:r>
      <w:r w:rsidR="00B07E6D" w:rsidRPr="00B07E6D">
        <w:rPr>
          <w:color w:val="0070C0"/>
        </w:rPr>
        <w:t>&lt;Project Name&gt;</w:t>
      </w:r>
      <w:r w:rsidR="000A21C2" w:rsidRPr="00910472">
        <w:t xml:space="preserve"> </w:t>
      </w:r>
      <w:r w:rsidRPr="00910472">
        <w:t>community</w:t>
      </w:r>
      <w:r>
        <w:t xml:space="preserve"> – and specifies </w:t>
      </w:r>
      <w:r w:rsidRPr="00910472">
        <w:t>the advantages, limitations, applicability and frequency of use also considered in the analysis</w:t>
      </w:r>
      <w:r>
        <w:t xml:space="preserve">. </w:t>
      </w:r>
    </w:p>
    <w:p w14:paraId="488A77FE" w14:textId="77777777" w:rsidR="0058149A" w:rsidRPr="00910472" w:rsidRDefault="0058149A" w:rsidP="0058149A">
      <w:r>
        <w:t xml:space="preserve"> </w:t>
      </w:r>
    </w:p>
    <w:p w14:paraId="032A1708" w14:textId="77777777" w:rsidR="0058149A" w:rsidRDefault="0058149A" w:rsidP="0058149A">
      <w:pPr>
        <w:sectPr w:rsidR="0058149A" w:rsidSect="00E1615D">
          <w:headerReference w:type="even" r:id="rId48"/>
          <w:headerReference w:type="first" r:id="rId49"/>
          <w:pgSz w:w="12240" w:h="15840"/>
          <w:pgMar w:top="1170" w:right="1440" w:bottom="1440" w:left="1440" w:header="432" w:footer="720" w:gutter="0"/>
          <w:cols w:space="720"/>
          <w:docGrid w:linePitch="360"/>
        </w:sectPr>
      </w:pPr>
    </w:p>
    <w:p w14:paraId="00C23386" w14:textId="77777777" w:rsidR="0058149A" w:rsidRPr="00910472" w:rsidRDefault="0058149A" w:rsidP="0058149A"/>
    <w:p w14:paraId="353F5634" w14:textId="05DDBF8F" w:rsidR="0058149A" w:rsidRDefault="0058149A" w:rsidP="00BC25AE">
      <w:pPr>
        <w:pStyle w:val="Caption"/>
      </w:pPr>
      <w:bookmarkStart w:id="195" w:name="_Ref479011823"/>
      <w:bookmarkStart w:id="196" w:name="_Ref479011415"/>
      <w:bookmarkStart w:id="197" w:name="_Toc513474205"/>
      <w:bookmarkStart w:id="198" w:name="_Toc148974191"/>
      <w:r>
        <w:t xml:space="preserve">Table </w:t>
      </w:r>
      <w:r>
        <w:fldChar w:fldCharType="begin"/>
      </w:r>
      <w:r>
        <w:instrText xml:space="preserve"> STYLEREF 1 \s </w:instrText>
      </w:r>
      <w:r>
        <w:fldChar w:fldCharType="separate"/>
      </w:r>
      <w:r w:rsidR="00B35448">
        <w:t>2</w:t>
      </w:r>
      <w:r>
        <w:fldChar w:fldCharType="end"/>
      </w:r>
      <w:r>
        <w:noBreakHyphen/>
      </w:r>
      <w:r>
        <w:fldChar w:fldCharType="begin"/>
      </w:r>
      <w:r>
        <w:instrText xml:space="preserve"> SEQ Table \* ARABIC \s 1 </w:instrText>
      </w:r>
      <w:r>
        <w:fldChar w:fldCharType="separate"/>
      </w:r>
      <w:r w:rsidR="00B35448">
        <w:t>16</w:t>
      </w:r>
      <w:r>
        <w:fldChar w:fldCharType="end"/>
      </w:r>
      <w:bookmarkEnd w:id="195"/>
      <w:r>
        <w:t xml:space="preserve">: </w:t>
      </w:r>
      <w:r w:rsidR="00CC44E7">
        <w:t xml:space="preserve">(U) </w:t>
      </w:r>
      <w:r>
        <w:t>Media Features Analysis</w:t>
      </w:r>
      <w:bookmarkEnd w:id="196"/>
      <w:bookmarkEnd w:id="197"/>
      <w:bookmarkEnd w:id="198"/>
      <w:r w:rsidRPr="006B2D9B">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4"/>
        <w:gridCol w:w="3626"/>
        <w:gridCol w:w="2829"/>
        <w:gridCol w:w="2411"/>
        <w:gridCol w:w="2160"/>
      </w:tblGrid>
      <w:tr w:rsidR="00607C95" w:rsidRPr="00561AE2" w14:paraId="35CB8659" w14:textId="77777777" w:rsidTr="00E572C6">
        <w:trPr>
          <w:cantSplit/>
          <w:tblHeader/>
          <w:jc w:val="center"/>
        </w:trPr>
        <w:tc>
          <w:tcPr>
            <w:tcW w:w="0" w:type="auto"/>
            <w:shd w:val="clear" w:color="auto" w:fill="002060"/>
          </w:tcPr>
          <w:p w14:paraId="59DACE0B" w14:textId="77777777" w:rsidR="0058149A" w:rsidRPr="001211CE" w:rsidRDefault="0058149A" w:rsidP="00E572C6">
            <w:pPr>
              <w:pStyle w:val="TableHeader"/>
            </w:pPr>
            <w:r w:rsidRPr="001211CE">
              <w:t>MEDIA</w:t>
            </w:r>
          </w:p>
        </w:tc>
        <w:tc>
          <w:tcPr>
            <w:tcW w:w="0" w:type="auto"/>
            <w:shd w:val="clear" w:color="auto" w:fill="002060"/>
          </w:tcPr>
          <w:p w14:paraId="3A1F5BCB" w14:textId="77777777" w:rsidR="0058149A" w:rsidRPr="001211CE" w:rsidRDefault="0058149A" w:rsidP="00E572C6">
            <w:pPr>
              <w:pStyle w:val="TableHeader"/>
            </w:pPr>
            <w:r w:rsidRPr="001211CE">
              <w:t>ADVANTAGES</w:t>
            </w:r>
          </w:p>
        </w:tc>
        <w:tc>
          <w:tcPr>
            <w:tcW w:w="0" w:type="auto"/>
            <w:shd w:val="clear" w:color="auto" w:fill="002060"/>
          </w:tcPr>
          <w:p w14:paraId="60114A2B" w14:textId="77777777" w:rsidR="0058149A" w:rsidRPr="00561AE2" w:rsidRDefault="0058149A" w:rsidP="00E572C6">
            <w:pPr>
              <w:pStyle w:val="TableHeader"/>
            </w:pPr>
            <w:r w:rsidRPr="00561AE2">
              <w:t>LIMITATIONS</w:t>
            </w:r>
          </w:p>
        </w:tc>
        <w:tc>
          <w:tcPr>
            <w:tcW w:w="0" w:type="auto"/>
            <w:shd w:val="clear" w:color="auto" w:fill="002060"/>
          </w:tcPr>
          <w:p w14:paraId="12574225" w14:textId="77777777" w:rsidR="0058149A" w:rsidRPr="00561AE2" w:rsidRDefault="0058149A" w:rsidP="00E572C6">
            <w:pPr>
              <w:pStyle w:val="TableHeader"/>
            </w:pPr>
            <w:r w:rsidRPr="00561AE2">
              <w:t>APPLICABILITY</w:t>
            </w:r>
          </w:p>
        </w:tc>
        <w:tc>
          <w:tcPr>
            <w:tcW w:w="0" w:type="auto"/>
            <w:shd w:val="clear" w:color="auto" w:fill="002060"/>
          </w:tcPr>
          <w:p w14:paraId="389135D9" w14:textId="77777777" w:rsidR="0058149A" w:rsidRPr="00561AE2" w:rsidRDefault="0058149A" w:rsidP="00E572C6">
            <w:pPr>
              <w:pStyle w:val="TableHeader"/>
            </w:pPr>
            <w:r w:rsidRPr="00561AE2">
              <w:t>FREQUENCY</w:t>
            </w:r>
          </w:p>
        </w:tc>
      </w:tr>
      <w:tr w:rsidR="00607C95" w:rsidRPr="00561AE2" w14:paraId="19D60DFA" w14:textId="77777777" w:rsidTr="00E1615D">
        <w:trPr>
          <w:cantSplit/>
          <w:trHeight w:val="1422"/>
          <w:jc w:val="center"/>
        </w:trPr>
        <w:tc>
          <w:tcPr>
            <w:tcW w:w="0" w:type="auto"/>
            <w:shd w:val="clear" w:color="auto" w:fill="auto"/>
          </w:tcPr>
          <w:p w14:paraId="5BEDC6DE" w14:textId="26C2BDDE" w:rsidR="00A80366" w:rsidRPr="00580E71" w:rsidRDefault="00A80366" w:rsidP="00A80366">
            <w:r w:rsidRPr="00580E71">
              <w:rPr>
                <w:color w:val="0070C0"/>
              </w:rPr>
              <w:t>&lt;Add Content for media current</w:t>
            </w:r>
            <w:r w:rsidR="00DB407E" w:rsidRPr="00580E71">
              <w:rPr>
                <w:color w:val="0070C0"/>
              </w:rPr>
              <w:t>ly</w:t>
            </w:r>
            <w:r w:rsidRPr="00580E71">
              <w:rPr>
                <w:color w:val="0070C0"/>
              </w:rPr>
              <w:t xml:space="preserve"> in use</w:t>
            </w:r>
            <w:r w:rsidR="00580E71">
              <w:t>.</w:t>
            </w:r>
            <w:r w:rsidRPr="00A80366">
              <w:t>&gt;</w:t>
            </w:r>
          </w:p>
        </w:tc>
        <w:tc>
          <w:tcPr>
            <w:tcW w:w="0" w:type="auto"/>
            <w:shd w:val="clear" w:color="auto" w:fill="auto"/>
          </w:tcPr>
          <w:p w14:paraId="23F38367" w14:textId="0C2342AF" w:rsidR="00A80366" w:rsidRPr="00561AE2" w:rsidRDefault="00A80366" w:rsidP="00A80366"/>
        </w:tc>
        <w:tc>
          <w:tcPr>
            <w:tcW w:w="0" w:type="auto"/>
            <w:shd w:val="clear" w:color="auto" w:fill="auto"/>
          </w:tcPr>
          <w:p w14:paraId="6167ABD6" w14:textId="24F5FE23" w:rsidR="00A80366" w:rsidRPr="00561AE2" w:rsidRDefault="00A80366" w:rsidP="00A80366"/>
        </w:tc>
        <w:tc>
          <w:tcPr>
            <w:tcW w:w="0" w:type="auto"/>
            <w:shd w:val="clear" w:color="auto" w:fill="auto"/>
          </w:tcPr>
          <w:p w14:paraId="6A8972F8" w14:textId="2B2AD339" w:rsidR="00A80366" w:rsidRPr="00561AE2" w:rsidRDefault="00A80366" w:rsidP="00A80366"/>
        </w:tc>
        <w:tc>
          <w:tcPr>
            <w:tcW w:w="0" w:type="auto"/>
            <w:shd w:val="clear" w:color="auto" w:fill="auto"/>
          </w:tcPr>
          <w:p w14:paraId="360C884F" w14:textId="24A36372" w:rsidR="00A80366" w:rsidRPr="00561AE2" w:rsidRDefault="00A80366" w:rsidP="00A80366"/>
        </w:tc>
      </w:tr>
      <w:tr w:rsidR="00607C95" w:rsidRPr="00561AE2" w14:paraId="47186C96" w14:textId="77777777" w:rsidTr="00E1615D">
        <w:trPr>
          <w:cantSplit/>
          <w:trHeight w:val="1422"/>
          <w:jc w:val="center"/>
        </w:trPr>
        <w:tc>
          <w:tcPr>
            <w:tcW w:w="0" w:type="auto"/>
            <w:shd w:val="clear" w:color="auto" w:fill="auto"/>
          </w:tcPr>
          <w:p w14:paraId="536413FD" w14:textId="6BDC1B12" w:rsidR="00A80366" w:rsidRPr="00580E71" w:rsidRDefault="00A80366" w:rsidP="00A80366">
            <w:pPr>
              <w:rPr>
                <w:color w:val="FF0000"/>
              </w:rPr>
            </w:pPr>
            <w:r w:rsidRPr="00580E71">
              <w:rPr>
                <w:color w:val="FF0000"/>
              </w:rPr>
              <w:t>Printed Material</w:t>
            </w:r>
          </w:p>
        </w:tc>
        <w:tc>
          <w:tcPr>
            <w:tcW w:w="0" w:type="auto"/>
            <w:shd w:val="clear" w:color="auto" w:fill="auto"/>
          </w:tcPr>
          <w:p w14:paraId="76076963" w14:textId="77777777" w:rsidR="00A80366" w:rsidRPr="00580E71" w:rsidRDefault="00A80366" w:rsidP="00A80366">
            <w:pPr>
              <w:rPr>
                <w:color w:val="FF0000"/>
              </w:rPr>
            </w:pPr>
            <w:r w:rsidRPr="00580E71">
              <w:rPr>
                <w:color w:val="FF0000"/>
              </w:rPr>
              <w:t>Includes common types of materials</w:t>
            </w:r>
          </w:p>
          <w:p w14:paraId="1562F1E1" w14:textId="77777777" w:rsidR="00A80366" w:rsidRPr="00580E71" w:rsidRDefault="00A80366" w:rsidP="00A80366">
            <w:pPr>
              <w:rPr>
                <w:color w:val="FF0000"/>
              </w:rPr>
            </w:pPr>
            <w:r w:rsidRPr="00580E71">
              <w:rPr>
                <w:color w:val="FF0000"/>
              </w:rPr>
              <w:t>Wide variety of applications</w:t>
            </w:r>
          </w:p>
          <w:p w14:paraId="415FC38D" w14:textId="0FE60268" w:rsidR="00A80366" w:rsidRPr="00580E71" w:rsidRDefault="00A80366" w:rsidP="00A80366">
            <w:pPr>
              <w:rPr>
                <w:color w:val="FF0000"/>
              </w:rPr>
            </w:pPr>
            <w:r w:rsidRPr="00580E71">
              <w:rPr>
                <w:color w:val="FF0000"/>
              </w:rPr>
              <w:t>Quick to prepare</w:t>
            </w:r>
          </w:p>
        </w:tc>
        <w:tc>
          <w:tcPr>
            <w:tcW w:w="0" w:type="auto"/>
            <w:shd w:val="clear" w:color="auto" w:fill="auto"/>
          </w:tcPr>
          <w:p w14:paraId="05F71611" w14:textId="77777777" w:rsidR="00A80366" w:rsidRPr="00580E71" w:rsidRDefault="00A80366" w:rsidP="00A80366">
            <w:pPr>
              <w:rPr>
                <w:color w:val="FF0000"/>
              </w:rPr>
            </w:pPr>
            <w:r w:rsidRPr="00580E71">
              <w:rPr>
                <w:color w:val="FF0000"/>
              </w:rPr>
              <w:t>Sophisticated types costlier to prepare</w:t>
            </w:r>
          </w:p>
          <w:p w14:paraId="11DDCE9E" w14:textId="73164C2F" w:rsidR="00A80366" w:rsidRPr="00580E71" w:rsidRDefault="00A80366" w:rsidP="00A80366">
            <w:pPr>
              <w:rPr>
                <w:color w:val="FF0000"/>
              </w:rPr>
            </w:pPr>
            <w:r w:rsidRPr="00580E71">
              <w:rPr>
                <w:color w:val="FF0000"/>
              </w:rPr>
              <w:t>Requires suitable reading ability</w:t>
            </w:r>
          </w:p>
        </w:tc>
        <w:tc>
          <w:tcPr>
            <w:tcW w:w="0" w:type="auto"/>
            <w:shd w:val="clear" w:color="auto" w:fill="auto"/>
          </w:tcPr>
          <w:p w14:paraId="3975A840" w14:textId="77777777" w:rsidR="00A80366" w:rsidRPr="00580E71" w:rsidRDefault="00A80366" w:rsidP="00A80366">
            <w:pPr>
              <w:rPr>
                <w:color w:val="FF0000"/>
              </w:rPr>
            </w:pPr>
            <w:r w:rsidRPr="00580E71">
              <w:rPr>
                <w:color w:val="FF0000"/>
              </w:rPr>
              <w:t>CNATTU/HMHT-302 use: Printed materials</w:t>
            </w:r>
          </w:p>
          <w:p w14:paraId="71C47EC8" w14:textId="77777777" w:rsidR="00A80366" w:rsidRPr="00580E71" w:rsidRDefault="00A80366" w:rsidP="00A80366">
            <w:pPr>
              <w:rPr>
                <w:color w:val="FF0000"/>
              </w:rPr>
            </w:pPr>
            <w:r w:rsidRPr="00580E71">
              <w:rPr>
                <w:color w:val="FF0000"/>
              </w:rPr>
              <w:t>Student guides</w:t>
            </w:r>
          </w:p>
          <w:p w14:paraId="054C4770" w14:textId="1A40AF34" w:rsidR="00A80366" w:rsidRPr="00580E71" w:rsidRDefault="00A80366" w:rsidP="00A80366">
            <w:pPr>
              <w:rPr>
                <w:color w:val="FF0000"/>
              </w:rPr>
            </w:pPr>
            <w:r w:rsidRPr="00580E71">
              <w:rPr>
                <w:color w:val="FF0000"/>
              </w:rPr>
              <w:t>Job aids</w:t>
            </w:r>
          </w:p>
        </w:tc>
        <w:tc>
          <w:tcPr>
            <w:tcW w:w="0" w:type="auto"/>
            <w:shd w:val="clear" w:color="auto" w:fill="auto"/>
          </w:tcPr>
          <w:p w14:paraId="5A5D4477" w14:textId="3E8E0AC6" w:rsidR="00A80366" w:rsidRPr="00580E71" w:rsidRDefault="00A80366" w:rsidP="00A80366">
            <w:pPr>
              <w:rPr>
                <w:color w:val="FF0000"/>
              </w:rPr>
            </w:pPr>
            <w:r w:rsidRPr="00580E71">
              <w:rPr>
                <w:color w:val="FF0000"/>
              </w:rPr>
              <w:t>High, CNATTU/HMHT-302 make extensive use of student guides and job aids.</w:t>
            </w:r>
          </w:p>
        </w:tc>
      </w:tr>
      <w:tr w:rsidR="00607C95" w:rsidRPr="00561AE2" w14:paraId="1D67A32F" w14:textId="77777777" w:rsidTr="00E1615D">
        <w:trPr>
          <w:cantSplit/>
          <w:trHeight w:val="926"/>
          <w:jc w:val="center"/>
        </w:trPr>
        <w:tc>
          <w:tcPr>
            <w:tcW w:w="0" w:type="auto"/>
            <w:shd w:val="clear" w:color="auto" w:fill="auto"/>
          </w:tcPr>
          <w:p w14:paraId="43E2EA0A" w14:textId="66ECE928" w:rsidR="0058149A" w:rsidRPr="00580E71" w:rsidRDefault="0058149A" w:rsidP="00607C95">
            <w:pPr>
              <w:rPr>
                <w:color w:val="FF0000"/>
              </w:rPr>
            </w:pPr>
            <w:r w:rsidRPr="00580E71">
              <w:rPr>
                <w:color w:val="FF0000"/>
              </w:rPr>
              <w:t xml:space="preserve">Instructor </w:t>
            </w:r>
            <w:r w:rsidR="00607C95">
              <w:rPr>
                <w:color w:val="FF0000"/>
              </w:rPr>
              <w:t>Facilitated Interactive Training (IFIT)</w:t>
            </w:r>
            <w:r w:rsidRPr="00580E71">
              <w:rPr>
                <w:color w:val="FF0000"/>
              </w:rPr>
              <w:t>, the pairing of an instructor and a computer in a classroom environment.</w:t>
            </w:r>
          </w:p>
        </w:tc>
        <w:tc>
          <w:tcPr>
            <w:tcW w:w="0" w:type="auto"/>
            <w:shd w:val="clear" w:color="auto" w:fill="auto"/>
          </w:tcPr>
          <w:p w14:paraId="733960A4" w14:textId="73AEDBAE" w:rsidR="0058149A" w:rsidRPr="00580E71" w:rsidRDefault="0058149A" w:rsidP="00607C95">
            <w:pPr>
              <w:rPr>
                <w:color w:val="FF0000"/>
              </w:rPr>
            </w:pPr>
            <w:r w:rsidRPr="00580E71">
              <w:rPr>
                <w:bCs/>
                <w:color w:val="FF0000"/>
              </w:rPr>
              <w:t xml:space="preserve">Equivalent to the term Instructor-Led Training (ILT). </w:t>
            </w:r>
            <w:r w:rsidR="00607C95">
              <w:rPr>
                <w:bCs/>
                <w:color w:val="FF0000"/>
              </w:rPr>
              <w:t>IFIT</w:t>
            </w:r>
            <w:r w:rsidRPr="00580E71">
              <w:rPr>
                <w:bCs/>
                <w:color w:val="FF0000"/>
              </w:rPr>
              <w:t xml:space="preserve"> can present complex graphics and color schemes that are relatively easy to prepare and maintain student attention. Maximum flexibility in sequencing and pace of the presentation also is available. </w:t>
            </w:r>
            <w:r w:rsidR="00607C95">
              <w:rPr>
                <w:bCs/>
                <w:color w:val="FF0000"/>
              </w:rPr>
              <w:t>A</w:t>
            </w:r>
            <w:r w:rsidRPr="00580E71">
              <w:rPr>
                <w:bCs/>
                <w:color w:val="FF0000"/>
              </w:rPr>
              <w:t>llows for speaker’s notes, handouts, and a wide range of presentation mediums</w:t>
            </w:r>
          </w:p>
        </w:tc>
        <w:tc>
          <w:tcPr>
            <w:tcW w:w="0" w:type="auto"/>
            <w:shd w:val="clear" w:color="auto" w:fill="auto"/>
          </w:tcPr>
          <w:p w14:paraId="7B3D59B4" w14:textId="77777777" w:rsidR="0058149A" w:rsidRPr="00580E71" w:rsidRDefault="0058149A" w:rsidP="00811212">
            <w:pPr>
              <w:rPr>
                <w:color w:val="FF0000"/>
              </w:rPr>
            </w:pPr>
            <w:r w:rsidRPr="00580E71">
              <w:rPr>
                <w:color w:val="FF0000"/>
              </w:rPr>
              <w:t>Requires a data/video projector that is expensive and not always available</w:t>
            </w:r>
          </w:p>
          <w:p w14:paraId="7BA73E68" w14:textId="77777777" w:rsidR="0058149A" w:rsidRPr="00580E71" w:rsidRDefault="0058149A" w:rsidP="00811212">
            <w:pPr>
              <w:rPr>
                <w:color w:val="FF0000"/>
              </w:rPr>
            </w:pPr>
            <w:r w:rsidRPr="00580E71">
              <w:rPr>
                <w:color w:val="FF0000"/>
              </w:rPr>
              <w:t>Dependence on a computer/data file for presentation</w:t>
            </w:r>
          </w:p>
        </w:tc>
        <w:tc>
          <w:tcPr>
            <w:tcW w:w="0" w:type="auto"/>
            <w:shd w:val="clear" w:color="auto" w:fill="auto"/>
          </w:tcPr>
          <w:p w14:paraId="5A120AE6" w14:textId="630B6C78" w:rsidR="0058149A" w:rsidRPr="00580E71" w:rsidRDefault="0058149A" w:rsidP="00811212">
            <w:pPr>
              <w:rPr>
                <w:color w:val="FF0000"/>
              </w:rPr>
            </w:pPr>
            <w:r w:rsidRPr="00580E71">
              <w:rPr>
                <w:color w:val="FF0000"/>
              </w:rPr>
              <w:t>CNATTU/HMHT-302 classroom lessons are Instructor-</w:t>
            </w:r>
            <w:r w:rsidR="00607C95">
              <w:rPr>
                <w:color w:val="FF0000"/>
              </w:rPr>
              <w:t>Facilitated Interactive Training (IFIT)</w:t>
            </w:r>
          </w:p>
          <w:p w14:paraId="013901C9" w14:textId="77777777" w:rsidR="0058149A" w:rsidRPr="00580E71" w:rsidRDefault="0058149A" w:rsidP="00811212">
            <w:pPr>
              <w:rPr>
                <w:color w:val="FF0000"/>
              </w:rPr>
            </w:pPr>
          </w:p>
        </w:tc>
        <w:tc>
          <w:tcPr>
            <w:tcW w:w="0" w:type="auto"/>
            <w:shd w:val="clear" w:color="auto" w:fill="auto"/>
          </w:tcPr>
          <w:p w14:paraId="03062289" w14:textId="77777777" w:rsidR="0058149A" w:rsidRPr="00580E71" w:rsidRDefault="0058149A" w:rsidP="00811212">
            <w:pPr>
              <w:rPr>
                <w:color w:val="FF0000"/>
              </w:rPr>
            </w:pPr>
            <w:r w:rsidRPr="00580E71">
              <w:rPr>
                <w:color w:val="FF0000"/>
              </w:rPr>
              <w:t>High for CNATTU/HMHT-302</w:t>
            </w:r>
          </w:p>
        </w:tc>
      </w:tr>
      <w:tr w:rsidR="00607C95" w:rsidRPr="00561AE2" w14:paraId="6FE0579E" w14:textId="77777777" w:rsidTr="00E1615D">
        <w:trPr>
          <w:cantSplit/>
          <w:jc w:val="center"/>
        </w:trPr>
        <w:tc>
          <w:tcPr>
            <w:tcW w:w="0" w:type="auto"/>
            <w:shd w:val="clear" w:color="auto" w:fill="auto"/>
          </w:tcPr>
          <w:p w14:paraId="2BEC1701" w14:textId="1B431FB9" w:rsidR="0058149A" w:rsidRPr="00580E71" w:rsidRDefault="0086376D" w:rsidP="00E1615D">
            <w:pPr>
              <w:rPr>
                <w:color w:val="FF0000"/>
              </w:rPr>
            </w:pPr>
            <w:r w:rsidRPr="00580E71">
              <w:rPr>
                <w:color w:val="FF0000"/>
              </w:rPr>
              <w:lastRenderedPageBreak/>
              <w:t xml:space="preserve">Interactive Multimedia Instruction </w:t>
            </w:r>
            <w:r w:rsidR="0058149A" w:rsidRPr="00580E71">
              <w:rPr>
                <w:color w:val="FF0000"/>
              </w:rPr>
              <w:t>(</w:t>
            </w:r>
            <w:r w:rsidRPr="00580E71">
              <w:rPr>
                <w:color w:val="FF0000"/>
              </w:rPr>
              <w:t>IMI</w:t>
            </w:r>
            <w:r w:rsidR="0058149A" w:rsidRPr="00580E71">
              <w:rPr>
                <w:color w:val="FF0000"/>
              </w:rPr>
              <w:t>), pairing of a student and a computer.</w:t>
            </w:r>
          </w:p>
        </w:tc>
        <w:tc>
          <w:tcPr>
            <w:tcW w:w="0" w:type="auto"/>
            <w:shd w:val="clear" w:color="auto" w:fill="auto"/>
          </w:tcPr>
          <w:p w14:paraId="1B3B5326" w14:textId="77777777" w:rsidR="0058149A" w:rsidRPr="00580E71" w:rsidRDefault="0058149A" w:rsidP="00811212">
            <w:pPr>
              <w:rPr>
                <w:color w:val="FF0000"/>
              </w:rPr>
            </w:pPr>
            <w:r w:rsidRPr="00580E71">
              <w:rPr>
                <w:color w:val="FF0000"/>
              </w:rPr>
              <w:t>It is chosen as a prerequisite to the performance of a skill objective when the skill objective contains one or more highly critical safety components. In this case, it serves as a tool to introduce the student to a skill without putting them, their peers, or the equipment in immediate danger. It interacts with students individually through questions and judging responses. It can maintain record of responses, adapt instruction to needs of student, control other media hardware, and interface computer and video for student-controlled programs.</w:t>
            </w:r>
          </w:p>
        </w:tc>
        <w:tc>
          <w:tcPr>
            <w:tcW w:w="0" w:type="auto"/>
            <w:shd w:val="clear" w:color="auto" w:fill="auto"/>
          </w:tcPr>
          <w:p w14:paraId="4DF1A977" w14:textId="77777777" w:rsidR="0058149A" w:rsidRPr="00580E71" w:rsidRDefault="0058149A" w:rsidP="00811212">
            <w:pPr>
              <w:rPr>
                <w:color w:val="FF0000"/>
              </w:rPr>
            </w:pPr>
            <w:r w:rsidRPr="00580E71">
              <w:rPr>
                <w:color w:val="FF0000"/>
              </w:rPr>
              <w:t>Requires computer and programming knowledge</w:t>
            </w:r>
          </w:p>
          <w:p w14:paraId="4AFF1575" w14:textId="77777777" w:rsidR="0058149A" w:rsidRPr="00580E71" w:rsidRDefault="0058149A" w:rsidP="00811212">
            <w:pPr>
              <w:rPr>
                <w:color w:val="FF0000"/>
              </w:rPr>
            </w:pPr>
            <w:r w:rsidRPr="00580E71">
              <w:rPr>
                <w:color w:val="FF0000"/>
              </w:rPr>
              <w:t>Requires hardware and software for content development/use</w:t>
            </w:r>
          </w:p>
          <w:p w14:paraId="36E6F5C8" w14:textId="77777777" w:rsidR="0058149A" w:rsidRPr="00580E71" w:rsidRDefault="0058149A" w:rsidP="00811212">
            <w:pPr>
              <w:rPr>
                <w:color w:val="FF0000"/>
              </w:rPr>
            </w:pPr>
            <w:r w:rsidRPr="00580E71">
              <w:rPr>
                <w:color w:val="FF0000"/>
              </w:rPr>
              <w:t>Incompatibility of hardware and software among various systems</w:t>
            </w:r>
          </w:p>
        </w:tc>
        <w:tc>
          <w:tcPr>
            <w:tcW w:w="0" w:type="auto"/>
            <w:shd w:val="clear" w:color="auto" w:fill="auto"/>
          </w:tcPr>
          <w:p w14:paraId="556FD00C" w14:textId="3F119CB5" w:rsidR="0058149A" w:rsidRPr="00580E71" w:rsidRDefault="0058149A" w:rsidP="00E93275">
            <w:pPr>
              <w:rPr>
                <w:color w:val="FF0000"/>
              </w:rPr>
            </w:pPr>
            <w:r w:rsidRPr="00580E71">
              <w:rPr>
                <w:color w:val="FF0000"/>
              </w:rPr>
              <w:t xml:space="preserve">CNATTU/HMHT-302 has some classrooms equipped to support </w:t>
            </w:r>
            <w:r w:rsidR="0086376D" w:rsidRPr="00580E71">
              <w:rPr>
                <w:color w:val="FF0000"/>
              </w:rPr>
              <w:t>IMI</w:t>
            </w:r>
            <w:r w:rsidRPr="00580E71">
              <w:rPr>
                <w:color w:val="FF0000"/>
              </w:rPr>
              <w:t xml:space="preserve">, though </w:t>
            </w:r>
            <w:r w:rsidR="00E93275">
              <w:rPr>
                <w:color w:val="FF0000"/>
              </w:rPr>
              <w:t>instructor-led</w:t>
            </w:r>
            <w:r w:rsidRPr="00580E71">
              <w:rPr>
                <w:color w:val="FF0000"/>
              </w:rPr>
              <w:t xml:space="preserve"> is preferred.</w:t>
            </w:r>
          </w:p>
        </w:tc>
        <w:tc>
          <w:tcPr>
            <w:tcW w:w="0" w:type="auto"/>
            <w:shd w:val="clear" w:color="auto" w:fill="auto"/>
          </w:tcPr>
          <w:p w14:paraId="3D8D46C2" w14:textId="77777777" w:rsidR="0058149A" w:rsidRPr="00580E71" w:rsidRDefault="0058149A" w:rsidP="00811212">
            <w:pPr>
              <w:rPr>
                <w:color w:val="FF0000"/>
              </w:rPr>
            </w:pPr>
            <w:r w:rsidRPr="00580E71">
              <w:rPr>
                <w:color w:val="FF0000"/>
              </w:rPr>
              <w:t>Low for CNATTU/HMHT-302</w:t>
            </w:r>
          </w:p>
        </w:tc>
      </w:tr>
      <w:tr w:rsidR="00607C95" w:rsidRPr="00561AE2" w14:paraId="549CF8D3" w14:textId="77777777" w:rsidTr="00E1615D">
        <w:trPr>
          <w:cantSplit/>
          <w:jc w:val="center"/>
        </w:trPr>
        <w:tc>
          <w:tcPr>
            <w:tcW w:w="0" w:type="auto"/>
            <w:shd w:val="clear" w:color="auto" w:fill="auto"/>
          </w:tcPr>
          <w:p w14:paraId="0C8E2BC2" w14:textId="77777777" w:rsidR="0058149A" w:rsidRPr="00580E71" w:rsidRDefault="0058149A" w:rsidP="00E1615D">
            <w:pPr>
              <w:rPr>
                <w:color w:val="FF0000"/>
              </w:rPr>
            </w:pPr>
            <w:r w:rsidRPr="00580E71">
              <w:rPr>
                <w:color w:val="FF0000"/>
              </w:rPr>
              <w:t>Demonstration (DEM)</w:t>
            </w:r>
          </w:p>
        </w:tc>
        <w:tc>
          <w:tcPr>
            <w:tcW w:w="0" w:type="auto"/>
            <w:shd w:val="clear" w:color="auto" w:fill="auto"/>
          </w:tcPr>
          <w:p w14:paraId="45315F8F" w14:textId="77777777" w:rsidR="0058149A" w:rsidRPr="00580E71" w:rsidRDefault="0058149A" w:rsidP="00811212">
            <w:pPr>
              <w:rPr>
                <w:color w:val="FF0000"/>
              </w:rPr>
            </w:pPr>
            <w:r w:rsidRPr="00580E71">
              <w:rPr>
                <w:color w:val="FF0000"/>
              </w:rPr>
              <w:t xml:space="preserve">This permits training in a more realistic lab-type setting rather than sitting in a classroom and listening to instruction. DEMs provide elements of practice and evaluation. DEM activities train and evaluate mission-oriented skills that require complex interaction. It provides elements of practice and evaluation. DEM promotes critical thinking, peer-to-peer learning, and creates synergy. </w:t>
            </w:r>
          </w:p>
        </w:tc>
        <w:tc>
          <w:tcPr>
            <w:tcW w:w="0" w:type="auto"/>
            <w:shd w:val="clear" w:color="auto" w:fill="auto"/>
          </w:tcPr>
          <w:p w14:paraId="122BBFA1" w14:textId="77777777" w:rsidR="0058149A" w:rsidRPr="00580E71" w:rsidRDefault="0058149A" w:rsidP="00811212">
            <w:pPr>
              <w:rPr>
                <w:color w:val="FF0000"/>
              </w:rPr>
            </w:pPr>
            <w:r w:rsidRPr="00580E71">
              <w:rPr>
                <w:color w:val="FF0000"/>
              </w:rPr>
              <w:t>Requires an instructor skilled and experienced in demonstration learning</w:t>
            </w:r>
          </w:p>
          <w:p w14:paraId="33632C53" w14:textId="77777777" w:rsidR="0058149A" w:rsidRPr="00580E71" w:rsidRDefault="0058149A" w:rsidP="00811212">
            <w:pPr>
              <w:rPr>
                <w:color w:val="FF0000"/>
              </w:rPr>
            </w:pPr>
            <w:r w:rsidRPr="00580E71">
              <w:rPr>
                <w:color w:val="FF0000"/>
              </w:rPr>
              <w:t>Limited application due to class size</w:t>
            </w:r>
          </w:p>
          <w:p w14:paraId="7EA845C3" w14:textId="77777777" w:rsidR="0058149A" w:rsidRPr="00580E71" w:rsidRDefault="0058149A" w:rsidP="00811212">
            <w:pPr>
              <w:rPr>
                <w:color w:val="FF0000"/>
              </w:rPr>
            </w:pPr>
            <w:r w:rsidRPr="00580E71">
              <w:rPr>
                <w:color w:val="FF0000"/>
              </w:rPr>
              <w:t>Time intensive</w:t>
            </w:r>
          </w:p>
        </w:tc>
        <w:tc>
          <w:tcPr>
            <w:tcW w:w="0" w:type="auto"/>
            <w:shd w:val="clear" w:color="auto" w:fill="auto"/>
          </w:tcPr>
          <w:p w14:paraId="18895356" w14:textId="77777777" w:rsidR="0058149A" w:rsidRPr="00580E71" w:rsidRDefault="0058149A" w:rsidP="00811212">
            <w:pPr>
              <w:rPr>
                <w:color w:val="FF0000"/>
              </w:rPr>
            </w:pPr>
            <w:r w:rsidRPr="00580E71">
              <w:rPr>
                <w:color w:val="FF0000"/>
              </w:rPr>
              <w:t>CNATTU/HMHT-302 can support.</w:t>
            </w:r>
          </w:p>
        </w:tc>
        <w:tc>
          <w:tcPr>
            <w:tcW w:w="0" w:type="auto"/>
            <w:shd w:val="clear" w:color="auto" w:fill="auto"/>
          </w:tcPr>
          <w:p w14:paraId="674EC9B4" w14:textId="77777777" w:rsidR="0058149A" w:rsidRPr="00580E71" w:rsidRDefault="0058149A" w:rsidP="00811212">
            <w:pPr>
              <w:rPr>
                <w:color w:val="FF0000"/>
              </w:rPr>
            </w:pPr>
            <w:r w:rsidRPr="00580E71">
              <w:rPr>
                <w:color w:val="FF0000"/>
              </w:rPr>
              <w:t>Moderate for CNATTU/HMHT-302</w:t>
            </w:r>
          </w:p>
        </w:tc>
      </w:tr>
      <w:tr w:rsidR="00607C95" w:rsidRPr="00561AE2" w14:paraId="6FC2A731" w14:textId="77777777" w:rsidTr="00E1615D">
        <w:trPr>
          <w:cantSplit/>
          <w:jc w:val="center"/>
        </w:trPr>
        <w:tc>
          <w:tcPr>
            <w:tcW w:w="0" w:type="auto"/>
            <w:shd w:val="clear" w:color="auto" w:fill="auto"/>
          </w:tcPr>
          <w:p w14:paraId="250288DA" w14:textId="77777777" w:rsidR="0058149A" w:rsidRPr="00580E71" w:rsidRDefault="0058149A" w:rsidP="00E1615D">
            <w:pPr>
              <w:rPr>
                <w:i/>
                <w:color w:val="FF0000"/>
              </w:rPr>
            </w:pPr>
            <w:r w:rsidRPr="00580E71">
              <w:rPr>
                <w:i/>
                <w:color w:val="FF0000"/>
              </w:rPr>
              <w:lastRenderedPageBreak/>
              <w:t>Mobile Media</w:t>
            </w:r>
          </w:p>
        </w:tc>
        <w:tc>
          <w:tcPr>
            <w:tcW w:w="0" w:type="auto"/>
            <w:shd w:val="clear" w:color="auto" w:fill="auto"/>
          </w:tcPr>
          <w:p w14:paraId="6D48D0A2" w14:textId="77777777" w:rsidR="0058149A" w:rsidRPr="00580E71" w:rsidRDefault="0058149A" w:rsidP="00811212">
            <w:pPr>
              <w:rPr>
                <w:i/>
                <w:color w:val="FF0000"/>
              </w:rPr>
            </w:pPr>
            <w:r w:rsidRPr="00580E71">
              <w:rPr>
                <w:i/>
                <w:color w:val="FF0000"/>
              </w:rPr>
              <w:t xml:space="preserve">Mobile media that is suitable for instructional use includes wireless handheld devices such as tablets and mobile (smart) phones. These devices and their corresponding media technologies are becoming more and more common as training media. Media can be downloaded onto the device by wired or wireless connectivity. Mobile media allows new skills or knowledge to be immediately applied as the task is being performed. It allows the use of rich media. It enables students to receive training real time as needed. </w:t>
            </w:r>
          </w:p>
        </w:tc>
        <w:tc>
          <w:tcPr>
            <w:tcW w:w="0" w:type="auto"/>
            <w:shd w:val="clear" w:color="auto" w:fill="auto"/>
          </w:tcPr>
          <w:p w14:paraId="1D78D4F5" w14:textId="77777777" w:rsidR="0058149A" w:rsidRPr="00580E71" w:rsidRDefault="0058149A" w:rsidP="00811212">
            <w:pPr>
              <w:rPr>
                <w:i/>
                <w:color w:val="FF0000"/>
              </w:rPr>
            </w:pPr>
            <w:r w:rsidRPr="00580E71">
              <w:rPr>
                <w:i/>
                <w:color w:val="FF0000"/>
              </w:rPr>
              <w:t xml:space="preserve">A fragmented learning </w:t>
            </w:r>
            <w:proofErr w:type="gramStart"/>
            <w:r w:rsidRPr="00580E71">
              <w:rPr>
                <w:i/>
                <w:color w:val="FF0000"/>
              </w:rPr>
              <w:t>experiences</w:t>
            </w:r>
            <w:proofErr w:type="gramEnd"/>
          </w:p>
          <w:p w14:paraId="3F8E8974" w14:textId="77777777" w:rsidR="0058149A" w:rsidRPr="00580E71" w:rsidRDefault="0058149A" w:rsidP="00811212">
            <w:pPr>
              <w:rPr>
                <w:i/>
                <w:color w:val="FF0000"/>
              </w:rPr>
            </w:pPr>
            <w:r w:rsidRPr="00580E71">
              <w:rPr>
                <w:i/>
                <w:color w:val="FF0000"/>
              </w:rPr>
              <w:t>Small screens and difficulty accessing data</w:t>
            </w:r>
          </w:p>
          <w:p w14:paraId="5A3C07CC" w14:textId="77777777" w:rsidR="0058149A" w:rsidRPr="00580E71" w:rsidRDefault="0058149A" w:rsidP="00811212">
            <w:pPr>
              <w:rPr>
                <w:i/>
                <w:color w:val="FF0000"/>
              </w:rPr>
            </w:pPr>
            <w:r w:rsidRPr="00580E71">
              <w:rPr>
                <w:i/>
                <w:color w:val="FF0000"/>
              </w:rPr>
              <w:t>High cost</w:t>
            </w:r>
          </w:p>
          <w:p w14:paraId="4C040316" w14:textId="77777777" w:rsidR="0058149A" w:rsidRPr="00580E71" w:rsidRDefault="0058149A" w:rsidP="00811212">
            <w:pPr>
              <w:rPr>
                <w:i/>
                <w:color w:val="FF0000"/>
              </w:rPr>
            </w:pPr>
            <w:r w:rsidRPr="00580E71">
              <w:rPr>
                <w:i/>
                <w:color w:val="FF0000"/>
              </w:rPr>
              <w:t>Data and device security</w:t>
            </w:r>
          </w:p>
        </w:tc>
        <w:tc>
          <w:tcPr>
            <w:tcW w:w="0" w:type="auto"/>
            <w:shd w:val="clear" w:color="auto" w:fill="auto"/>
          </w:tcPr>
          <w:p w14:paraId="50F744FF" w14:textId="77777777" w:rsidR="0058149A" w:rsidRPr="00580E71" w:rsidRDefault="0058149A" w:rsidP="00811212">
            <w:pPr>
              <w:rPr>
                <w:i/>
                <w:color w:val="FF0000"/>
              </w:rPr>
            </w:pPr>
            <w:r w:rsidRPr="00580E71">
              <w:rPr>
                <w:i/>
                <w:color w:val="FF0000"/>
              </w:rPr>
              <w:t>CNATTU/HMHT-302 cannot currently support.</w:t>
            </w:r>
          </w:p>
        </w:tc>
        <w:tc>
          <w:tcPr>
            <w:tcW w:w="0" w:type="auto"/>
            <w:shd w:val="clear" w:color="auto" w:fill="auto"/>
          </w:tcPr>
          <w:p w14:paraId="391EDAF4" w14:textId="77777777" w:rsidR="0058149A" w:rsidRPr="00580E71" w:rsidRDefault="0058149A" w:rsidP="00811212">
            <w:pPr>
              <w:rPr>
                <w:i/>
                <w:color w:val="FF0000"/>
              </w:rPr>
            </w:pPr>
            <w:r w:rsidRPr="00580E71">
              <w:rPr>
                <w:i/>
                <w:color w:val="FF0000"/>
              </w:rPr>
              <w:t>Not currently used by CNATTU/HMHT-302</w:t>
            </w:r>
          </w:p>
        </w:tc>
      </w:tr>
      <w:tr w:rsidR="00607C95" w:rsidRPr="00561AE2" w14:paraId="0B4FF014" w14:textId="77777777" w:rsidTr="00E1615D">
        <w:trPr>
          <w:cantSplit/>
          <w:jc w:val="center"/>
        </w:trPr>
        <w:tc>
          <w:tcPr>
            <w:tcW w:w="0" w:type="auto"/>
            <w:shd w:val="clear" w:color="auto" w:fill="auto"/>
          </w:tcPr>
          <w:p w14:paraId="1994F9DD" w14:textId="77777777" w:rsidR="0058149A" w:rsidRPr="00580E71" w:rsidRDefault="0058149A" w:rsidP="00E1615D">
            <w:pPr>
              <w:rPr>
                <w:i/>
                <w:color w:val="FF0000"/>
              </w:rPr>
            </w:pPr>
            <w:r w:rsidRPr="00580E71">
              <w:rPr>
                <w:i/>
                <w:color w:val="FF0000"/>
              </w:rPr>
              <w:t>Forward Deployable Trainer (FDT)</w:t>
            </w:r>
          </w:p>
        </w:tc>
        <w:tc>
          <w:tcPr>
            <w:tcW w:w="0" w:type="auto"/>
            <w:shd w:val="clear" w:color="auto" w:fill="auto"/>
          </w:tcPr>
          <w:p w14:paraId="03425EE4" w14:textId="77777777" w:rsidR="0058149A" w:rsidRPr="00580E71" w:rsidRDefault="0058149A" w:rsidP="00811212">
            <w:pPr>
              <w:rPr>
                <w:i/>
                <w:color w:val="FF0000"/>
              </w:rPr>
            </w:pPr>
            <w:r w:rsidRPr="00580E71">
              <w:rPr>
                <w:i/>
                <w:color w:val="FF0000"/>
              </w:rPr>
              <w:t xml:space="preserve">Less expensive to develop/ maintain than a full capability simulator. Multiple units increase the number of students that can simultaneously practice skills. </w:t>
            </w:r>
          </w:p>
        </w:tc>
        <w:tc>
          <w:tcPr>
            <w:tcW w:w="0" w:type="auto"/>
            <w:shd w:val="clear" w:color="auto" w:fill="auto"/>
          </w:tcPr>
          <w:p w14:paraId="243F0EDF" w14:textId="77777777" w:rsidR="0058149A" w:rsidRPr="00580E71" w:rsidRDefault="0058149A" w:rsidP="00811212">
            <w:pPr>
              <w:rPr>
                <w:i/>
                <w:color w:val="FF0000"/>
              </w:rPr>
            </w:pPr>
            <w:r w:rsidRPr="00580E71">
              <w:rPr>
                <w:i/>
                <w:color w:val="FF0000"/>
              </w:rPr>
              <w:t>Isolates the number of skills from cues that may impact performance on the job</w:t>
            </w:r>
          </w:p>
          <w:p w14:paraId="222A43C7" w14:textId="77777777" w:rsidR="0058149A" w:rsidRPr="00580E71" w:rsidRDefault="0058149A" w:rsidP="00811212">
            <w:pPr>
              <w:rPr>
                <w:i/>
                <w:color w:val="FF0000"/>
              </w:rPr>
            </w:pPr>
            <w:r w:rsidRPr="00580E71">
              <w:rPr>
                <w:i/>
                <w:color w:val="FF0000"/>
              </w:rPr>
              <w:t>Restricted set of consequences which may limit the efficacy of training</w:t>
            </w:r>
          </w:p>
          <w:p w14:paraId="4A76EDB4" w14:textId="77777777" w:rsidR="0058149A" w:rsidRPr="00580E71" w:rsidRDefault="0058149A" w:rsidP="00811212">
            <w:pPr>
              <w:rPr>
                <w:i/>
                <w:color w:val="FF0000"/>
              </w:rPr>
            </w:pPr>
            <w:r w:rsidRPr="00580E71">
              <w:rPr>
                <w:i/>
                <w:color w:val="FF0000"/>
              </w:rPr>
              <w:t>Wouldn’t be an FDT at CNATTU/HMHT-302 by definition</w:t>
            </w:r>
          </w:p>
        </w:tc>
        <w:tc>
          <w:tcPr>
            <w:tcW w:w="0" w:type="auto"/>
            <w:shd w:val="clear" w:color="auto" w:fill="auto"/>
          </w:tcPr>
          <w:p w14:paraId="4F89E603" w14:textId="77777777" w:rsidR="0058149A" w:rsidRPr="00580E71" w:rsidRDefault="0058149A" w:rsidP="00811212">
            <w:pPr>
              <w:rPr>
                <w:i/>
                <w:color w:val="FF0000"/>
              </w:rPr>
            </w:pPr>
            <w:r w:rsidRPr="00580E71">
              <w:rPr>
                <w:i/>
                <w:color w:val="FF0000"/>
              </w:rPr>
              <w:t>Could be used to support training at CNATTU/HMHT-302</w:t>
            </w:r>
          </w:p>
          <w:p w14:paraId="7849CFD6" w14:textId="77777777" w:rsidR="0058149A" w:rsidRPr="00580E71" w:rsidRDefault="0058149A" w:rsidP="00811212">
            <w:pPr>
              <w:rPr>
                <w:i/>
                <w:color w:val="FF0000"/>
              </w:rPr>
            </w:pPr>
            <w:r w:rsidRPr="00580E71">
              <w:rPr>
                <w:i/>
                <w:color w:val="FF0000"/>
              </w:rPr>
              <w:t>Used in place of a DTT if not funded for development</w:t>
            </w:r>
          </w:p>
        </w:tc>
        <w:tc>
          <w:tcPr>
            <w:tcW w:w="0" w:type="auto"/>
            <w:shd w:val="clear" w:color="auto" w:fill="auto"/>
          </w:tcPr>
          <w:p w14:paraId="42B74146" w14:textId="77777777" w:rsidR="0058149A" w:rsidRPr="00580E71" w:rsidRDefault="0058149A" w:rsidP="00811212">
            <w:pPr>
              <w:rPr>
                <w:i/>
                <w:color w:val="FF0000"/>
              </w:rPr>
            </w:pPr>
            <w:r w:rsidRPr="00580E71">
              <w:rPr>
                <w:i/>
                <w:color w:val="FF0000"/>
              </w:rPr>
              <w:t>Moderate for operational fleet squadrons (depending on development of the recommended DTT)</w:t>
            </w:r>
          </w:p>
        </w:tc>
      </w:tr>
      <w:tr w:rsidR="00607C95" w:rsidRPr="00561AE2" w14:paraId="64D3D7BE" w14:textId="77777777" w:rsidTr="00E1615D">
        <w:trPr>
          <w:cantSplit/>
          <w:jc w:val="center"/>
        </w:trPr>
        <w:tc>
          <w:tcPr>
            <w:tcW w:w="0" w:type="auto"/>
            <w:shd w:val="clear" w:color="auto" w:fill="auto"/>
          </w:tcPr>
          <w:p w14:paraId="14B9D3FC" w14:textId="77777777" w:rsidR="0058149A" w:rsidRPr="00580E71" w:rsidRDefault="0058149A" w:rsidP="00E1615D">
            <w:pPr>
              <w:spacing w:before="60" w:after="60"/>
              <w:rPr>
                <w:i/>
                <w:color w:val="FF0000"/>
              </w:rPr>
            </w:pPr>
            <w:r w:rsidRPr="00580E71">
              <w:rPr>
                <w:i/>
                <w:color w:val="FF0000"/>
              </w:rPr>
              <w:br w:type="page"/>
              <w:t>Part Task Trainer (PTT)</w:t>
            </w:r>
          </w:p>
          <w:p w14:paraId="38061E2C" w14:textId="77777777" w:rsidR="0058149A" w:rsidRPr="00580E71" w:rsidRDefault="0058149A" w:rsidP="00E1615D">
            <w:pPr>
              <w:spacing w:before="60" w:after="60"/>
              <w:rPr>
                <w:i/>
                <w:color w:val="FF0000"/>
              </w:rPr>
            </w:pPr>
            <w:r w:rsidRPr="00580E71">
              <w:rPr>
                <w:i/>
                <w:color w:val="FF0000"/>
              </w:rPr>
              <w:t>Integrated Avionics Trainer (IAT)</w:t>
            </w:r>
          </w:p>
          <w:p w14:paraId="5DC05D97" w14:textId="77777777" w:rsidR="0058149A" w:rsidRPr="00580E71" w:rsidRDefault="0058149A" w:rsidP="00E1615D">
            <w:pPr>
              <w:spacing w:before="60" w:after="60"/>
              <w:rPr>
                <w:i/>
                <w:color w:val="FF0000"/>
              </w:rPr>
            </w:pPr>
          </w:p>
        </w:tc>
        <w:tc>
          <w:tcPr>
            <w:tcW w:w="0" w:type="auto"/>
            <w:shd w:val="clear" w:color="auto" w:fill="auto"/>
          </w:tcPr>
          <w:p w14:paraId="37D3615E" w14:textId="77777777" w:rsidR="0058149A" w:rsidRPr="00580E71" w:rsidRDefault="0058149A" w:rsidP="00811212">
            <w:pPr>
              <w:rPr>
                <w:i/>
                <w:color w:val="FF0000"/>
              </w:rPr>
            </w:pPr>
            <w:r w:rsidRPr="00580E71">
              <w:rPr>
                <w:i/>
                <w:color w:val="FF0000"/>
              </w:rPr>
              <w:t xml:space="preserve">A PTT is a cost-effective TD that allows for training of a particular AC, system or component without having to use a full-mission simulator or actual AC. Less expensive to develop and maintain than a SIM. Multiple units increase the number of students that can simultaneously practice a limited set of skills. </w:t>
            </w:r>
          </w:p>
        </w:tc>
        <w:tc>
          <w:tcPr>
            <w:tcW w:w="0" w:type="auto"/>
            <w:shd w:val="clear" w:color="auto" w:fill="auto"/>
          </w:tcPr>
          <w:p w14:paraId="434B221F" w14:textId="77777777" w:rsidR="0058149A" w:rsidRPr="00580E71" w:rsidRDefault="0058149A" w:rsidP="00811212">
            <w:pPr>
              <w:rPr>
                <w:i/>
                <w:color w:val="FF0000"/>
              </w:rPr>
            </w:pPr>
            <w:r w:rsidRPr="00580E71">
              <w:rPr>
                <w:i/>
                <w:color w:val="FF0000"/>
              </w:rPr>
              <w:t>Isolates the skills from cues that may impact performance in actual setting</w:t>
            </w:r>
          </w:p>
          <w:p w14:paraId="3468EA56" w14:textId="77777777" w:rsidR="0058149A" w:rsidRPr="00580E71" w:rsidRDefault="0058149A" w:rsidP="00811212">
            <w:pPr>
              <w:rPr>
                <w:i/>
                <w:color w:val="FF0000"/>
              </w:rPr>
            </w:pPr>
            <w:r w:rsidRPr="00580E71">
              <w:rPr>
                <w:i/>
                <w:color w:val="FF0000"/>
              </w:rPr>
              <w:t>Restricted set of consequences which may limit the efficacy of training</w:t>
            </w:r>
          </w:p>
        </w:tc>
        <w:tc>
          <w:tcPr>
            <w:tcW w:w="0" w:type="auto"/>
            <w:shd w:val="clear" w:color="auto" w:fill="auto"/>
          </w:tcPr>
          <w:p w14:paraId="37F2AE5F" w14:textId="77777777" w:rsidR="0058149A" w:rsidRPr="00580E71" w:rsidRDefault="0058149A" w:rsidP="00811212">
            <w:pPr>
              <w:rPr>
                <w:i/>
                <w:color w:val="FF0000"/>
              </w:rPr>
            </w:pPr>
            <w:r w:rsidRPr="00580E71">
              <w:rPr>
                <w:i/>
                <w:color w:val="FF0000"/>
              </w:rPr>
              <w:t>Could be used for MOS 6323 training at CNATTU/HMHT-302.</w:t>
            </w:r>
          </w:p>
        </w:tc>
        <w:tc>
          <w:tcPr>
            <w:tcW w:w="0" w:type="auto"/>
            <w:shd w:val="clear" w:color="auto" w:fill="auto"/>
          </w:tcPr>
          <w:p w14:paraId="74185723" w14:textId="77777777" w:rsidR="0058149A" w:rsidRPr="00580E71" w:rsidRDefault="0058149A" w:rsidP="00811212">
            <w:pPr>
              <w:rPr>
                <w:i/>
                <w:color w:val="FF0000"/>
              </w:rPr>
            </w:pPr>
            <w:r w:rsidRPr="00580E71">
              <w:rPr>
                <w:i/>
                <w:color w:val="FF0000"/>
              </w:rPr>
              <w:t>Moderate for CNATTU/HMHT-302</w:t>
            </w:r>
          </w:p>
        </w:tc>
      </w:tr>
      <w:tr w:rsidR="00607C95" w:rsidRPr="00561AE2" w14:paraId="22772AAB" w14:textId="77777777" w:rsidTr="00E1615D">
        <w:trPr>
          <w:cantSplit/>
          <w:jc w:val="center"/>
        </w:trPr>
        <w:tc>
          <w:tcPr>
            <w:tcW w:w="0" w:type="auto"/>
            <w:shd w:val="clear" w:color="auto" w:fill="auto"/>
          </w:tcPr>
          <w:p w14:paraId="2E0881F2" w14:textId="77777777" w:rsidR="0058149A" w:rsidRPr="00580E71" w:rsidRDefault="0058149A" w:rsidP="00E1615D">
            <w:pPr>
              <w:spacing w:before="60" w:after="60"/>
              <w:rPr>
                <w:i/>
                <w:color w:val="FF0000"/>
              </w:rPr>
            </w:pPr>
            <w:r w:rsidRPr="00580E71">
              <w:rPr>
                <w:i/>
                <w:color w:val="FF0000"/>
              </w:rPr>
              <w:lastRenderedPageBreak/>
              <w:t>Desk Top Trainer (DTT)</w:t>
            </w:r>
          </w:p>
        </w:tc>
        <w:tc>
          <w:tcPr>
            <w:tcW w:w="0" w:type="auto"/>
            <w:shd w:val="clear" w:color="auto" w:fill="auto"/>
          </w:tcPr>
          <w:p w14:paraId="176DE64D" w14:textId="77777777" w:rsidR="0058149A" w:rsidRPr="00580E71" w:rsidRDefault="0058149A" w:rsidP="00811212">
            <w:pPr>
              <w:rPr>
                <w:i/>
                <w:color w:val="FF0000"/>
              </w:rPr>
            </w:pPr>
            <w:r w:rsidRPr="00580E71">
              <w:rPr>
                <w:i/>
                <w:color w:val="FF0000"/>
              </w:rPr>
              <w:t xml:space="preserve">Less expensive to develop and maintain than a PTT. Multiple units increase the number of students that can simultaneously practice a limited set of skills. </w:t>
            </w:r>
          </w:p>
        </w:tc>
        <w:tc>
          <w:tcPr>
            <w:tcW w:w="0" w:type="auto"/>
            <w:shd w:val="clear" w:color="auto" w:fill="auto"/>
          </w:tcPr>
          <w:p w14:paraId="6E28D317" w14:textId="77777777" w:rsidR="0058149A" w:rsidRPr="00580E71" w:rsidRDefault="0058149A" w:rsidP="00811212">
            <w:pPr>
              <w:rPr>
                <w:i/>
                <w:color w:val="FF0000"/>
              </w:rPr>
            </w:pPr>
            <w:r w:rsidRPr="00580E71">
              <w:rPr>
                <w:i/>
                <w:color w:val="FF0000"/>
              </w:rPr>
              <w:t>Isolates the skills from cues that may impact performance in actual setting</w:t>
            </w:r>
          </w:p>
          <w:p w14:paraId="2F36FF42" w14:textId="77777777" w:rsidR="0058149A" w:rsidRPr="00580E71" w:rsidRDefault="0058149A" w:rsidP="00811212">
            <w:pPr>
              <w:rPr>
                <w:i/>
                <w:color w:val="FF0000"/>
              </w:rPr>
            </w:pPr>
            <w:r w:rsidRPr="00580E71">
              <w:rPr>
                <w:i/>
                <w:color w:val="FF0000"/>
              </w:rPr>
              <w:t>Restricted set of consequences/limited interactivity compared to PTT</w:t>
            </w:r>
          </w:p>
        </w:tc>
        <w:tc>
          <w:tcPr>
            <w:tcW w:w="0" w:type="auto"/>
            <w:shd w:val="clear" w:color="auto" w:fill="auto"/>
          </w:tcPr>
          <w:p w14:paraId="6BEB6203" w14:textId="77777777" w:rsidR="0058149A" w:rsidRPr="00580E71" w:rsidRDefault="0058149A" w:rsidP="00811212">
            <w:pPr>
              <w:rPr>
                <w:i/>
                <w:color w:val="FF0000"/>
              </w:rPr>
            </w:pPr>
            <w:r w:rsidRPr="00580E71">
              <w:rPr>
                <w:i/>
                <w:color w:val="FF0000"/>
              </w:rPr>
              <w:t>Limited applicability for Maintenance Tasks.</w:t>
            </w:r>
          </w:p>
          <w:p w14:paraId="401C0187" w14:textId="77777777" w:rsidR="0058149A" w:rsidRPr="00580E71" w:rsidRDefault="0058149A" w:rsidP="00811212">
            <w:pPr>
              <w:rPr>
                <w:i/>
                <w:color w:val="FF0000"/>
              </w:rPr>
            </w:pPr>
          </w:p>
        </w:tc>
        <w:tc>
          <w:tcPr>
            <w:tcW w:w="0" w:type="auto"/>
            <w:shd w:val="clear" w:color="auto" w:fill="auto"/>
          </w:tcPr>
          <w:p w14:paraId="0D737C60" w14:textId="77777777" w:rsidR="0058149A" w:rsidRPr="00580E71" w:rsidRDefault="0058149A" w:rsidP="00811212">
            <w:pPr>
              <w:rPr>
                <w:i/>
                <w:color w:val="FF0000"/>
              </w:rPr>
            </w:pPr>
            <w:r w:rsidRPr="00580E71">
              <w:rPr>
                <w:i/>
                <w:color w:val="FF0000"/>
              </w:rPr>
              <w:t>N/A (not developed)</w:t>
            </w:r>
          </w:p>
        </w:tc>
      </w:tr>
      <w:tr w:rsidR="00607C95" w:rsidRPr="00561AE2" w14:paraId="15A78399" w14:textId="77777777" w:rsidTr="00E1615D">
        <w:trPr>
          <w:cantSplit/>
          <w:jc w:val="center"/>
        </w:trPr>
        <w:tc>
          <w:tcPr>
            <w:tcW w:w="0" w:type="auto"/>
            <w:shd w:val="clear" w:color="auto" w:fill="auto"/>
          </w:tcPr>
          <w:p w14:paraId="50ACBA03" w14:textId="77777777" w:rsidR="0058149A" w:rsidRPr="00580E71" w:rsidRDefault="0058149A" w:rsidP="00E1615D">
            <w:pPr>
              <w:spacing w:before="60" w:after="60"/>
              <w:rPr>
                <w:i/>
                <w:color w:val="FF0000"/>
              </w:rPr>
            </w:pPr>
            <w:r w:rsidRPr="00580E71">
              <w:rPr>
                <w:i/>
                <w:color w:val="FF0000"/>
              </w:rPr>
              <w:t>Simulator (SIM) Tactical Operational Readiness Trainer (TORT)</w:t>
            </w:r>
          </w:p>
        </w:tc>
        <w:tc>
          <w:tcPr>
            <w:tcW w:w="0" w:type="auto"/>
            <w:shd w:val="clear" w:color="auto" w:fill="auto"/>
          </w:tcPr>
          <w:p w14:paraId="0D68E168" w14:textId="77777777" w:rsidR="0058149A" w:rsidRPr="00580E71" w:rsidRDefault="0058149A" w:rsidP="00811212">
            <w:pPr>
              <w:rPr>
                <w:i/>
                <w:color w:val="FF0000"/>
              </w:rPr>
            </w:pPr>
            <w:r w:rsidRPr="00580E71">
              <w:rPr>
                <w:i/>
                <w:color w:val="FF0000"/>
              </w:rPr>
              <w:t xml:space="preserve">Instructor involvement is a critical aspect of simulator usage allowing for a guided, yet customizable, experience tailored to the students’ needs. When the simulator scenario is utilized, students have the opportunity for realistic training rather than verbal review of these critical procedures. Finally, SIM activities can also train and evaluate mission-oriented skills that require complex interaction. Complete set of cues and consequences related to the training requirements. Students practice skills in most realistic artificial training environment. Capable of scenarios not practical in the actual setting (AC). Provides inexpensive practice with operational equipment. </w:t>
            </w:r>
          </w:p>
        </w:tc>
        <w:tc>
          <w:tcPr>
            <w:tcW w:w="0" w:type="auto"/>
            <w:shd w:val="clear" w:color="auto" w:fill="auto"/>
          </w:tcPr>
          <w:p w14:paraId="0B9BFDDE" w14:textId="77777777" w:rsidR="0058149A" w:rsidRPr="00580E71" w:rsidRDefault="0058149A" w:rsidP="00811212">
            <w:pPr>
              <w:rPr>
                <w:i/>
                <w:color w:val="FF0000"/>
              </w:rPr>
            </w:pPr>
            <w:r w:rsidRPr="00580E71">
              <w:rPr>
                <w:i/>
                <w:color w:val="FF0000"/>
              </w:rPr>
              <w:t>Very expensive to develop and maintain</w:t>
            </w:r>
          </w:p>
          <w:p w14:paraId="7A66F221" w14:textId="77777777" w:rsidR="0058149A" w:rsidRPr="00580E71" w:rsidRDefault="0058149A" w:rsidP="00811212">
            <w:pPr>
              <w:rPr>
                <w:i/>
                <w:color w:val="FF0000"/>
              </w:rPr>
            </w:pPr>
            <w:r w:rsidRPr="00580E71">
              <w:rPr>
                <w:i/>
                <w:color w:val="FF0000"/>
              </w:rPr>
              <w:t>Must be constantly revised as operational equipment is upgraded, the theater of threat is changed, or adversary equipment is changed</w:t>
            </w:r>
          </w:p>
          <w:p w14:paraId="5A63DCF0" w14:textId="77777777" w:rsidR="0058149A" w:rsidRPr="00580E71" w:rsidRDefault="0058149A" w:rsidP="00811212">
            <w:pPr>
              <w:rPr>
                <w:i/>
                <w:color w:val="FF0000"/>
              </w:rPr>
            </w:pPr>
            <w:r w:rsidRPr="00580E71">
              <w:rPr>
                <w:i/>
                <w:color w:val="FF0000"/>
              </w:rPr>
              <w:t>Practice is limited to one student or group at a time.</w:t>
            </w:r>
          </w:p>
        </w:tc>
        <w:tc>
          <w:tcPr>
            <w:tcW w:w="0" w:type="auto"/>
            <w:shd w:val="clear" w:color="auto" w:fill="auto"/>
          </w:tcPr>
          <w:p w14:paraId="441FD441" w14:textId="77777777" w:rsidR="0058149A" w:rsidRPr="00580E71" w:rsidRDefault="0058149A" w:rsidP="00811212">
            <w:pPr>
              <w:rPr>
                <w:i/>
                <w:color w:val="FF0000"/>
              </w:rPr>
            </w:pPr>
            <w:r w:rsidRPr="00580E71">
              <w:rPr>
                <w:i/>
                <w:color w:val="FF0000"/>
              </w:rPr>
              <w:t>Operational Readiness Trainer has limited applicability for Maintenance Tasks.</w:t>
            </w:r>
          </w:p>
          <w:p w14:paraId="141E9F20" w14:textId="77777777" w:rsidR="0058149A" w:rsidRPr="00580E71" w:rsidRDefault="0058149A" w:rsidP="00811212">
            <w:pPr>
              <w:rPr>
                <w:i/>
                <w:color w:val="FF0000"/>
              </w:rPr>
            </w:pPr>
          </w:p>
        </w:tc>
        <w:tc>
          <w:tcPr>
            <w:tcW w:w="0" w:type="auto"/>
            <w:shd w:val="clear" w:color="auto" w:fill="auto"/>
          </w:tcPr>
          <w:p w14:paraId="75CB5C79" w14:textId="77777777" w:rsidR="0058149A" w:rsidRPr="00580E71" w:rsidRDefault="0058149A" w:rsidP="00811212">
            <w:pPr>
              <w:rPr>
                <w:i/>
                <w:color w:val="FF0000"/>
              </w:rPr>
            </w:pPr>
            <w:r w:rsidRPr="00580E71">
              <w:rPr>
                <w:i/>
                <w:color w:val="FF0000"/>
              </w:rPr>
              <w:t>N/A (not developed)</w:t>
            </w:r>
          </w:p>
        </w:tc>
      </w:tr>
      <w:tr w:rsidR="00607C95" w:rsidRPr="00561AE2" w14:paraId="59705EAF" w14:textId="77777777" w:rsidTr="00E1615D">
        <w:trPr>
          <w:cantSplit/>
          <w:jc w:val="center"/>
        </w:trPr>
        <w:tc>
          <w:tcPr>
            <w:tcW w:w="0" w:type="auto"/>
            <w:shd w:val="clear" w:color="auto" w:fill="auto"/>
          </w:tcPr>
          <w:p w14:paraId="10AFBD9A" w14:textId="77777777" w:rsidR="0058149A" w:rsidRPr="00580E71" w:rsidRDefault="0058149A" w:rsidP="00E1615D">
            <w:pPr>
              <w:spacing w:before="60" w:after="60"/>
              <w:rPr>
                <w:i/>
                <w:color w:val="FF0000"/>
              </w:rPr>
            </w:pPr>
            <w:r w:rsidRPr="00580E71">
              <w:rPr>
                <w:i/>
                <w:color w:val="FF0000"/>
              </w:rPr>
              <w:lastRenderedPageBreak/>
              <w:t>Job Aids</w:t>
            </w:r>
          </w:p>
        </w:tc>
        <w:tc>
          <w:tcPr>
            <w:tcW w:w="0" w:type="auto"/>
            <w:shd w:val="clear" w:color="auto" w:fill="auto"/>
          </w:tcPr>
          <w:p w14:paraId="410973DE" w14:textId="328F4CEF" w:rsidR="0058149A" w:rsidRPr="00580E71" w:rsidRDefault="0058149A" w:rsidP="00E93275">
            <w:pPr>
              <w:rPr>
                <w:i/>
                <w:color w:val="FF0000"/>
              </w:rPr>
            </w:pPr>
            <w:r w:rsidRPr="00580E71">
              <w:rPr>
                <w:i/>
                <w:color w:val="FF0000"/>
              </w:rPr>
              <w:t xml:space="preserve">Job aids are a supplemental media to </w:t>
            </w:r>
            <w:r w:rsidR="00E93275">
              <w:rPr>
                <w:i/>
                <w:color w:val="FF0000"/>
              </w:rPr>
              <w:t>IMI</w:t>
            </w:r>
            <w:r w:rsidRPr="00580E71">
              <w:rPr>
                <w:i/>
                <w:color w:val="FF0000"/>
              </w:rPr>
              <w:t>, DEM, SIM, or any media where it is required as a tool used to minimize the need for recall when performing tasks. Job aids accompany self-paced drill and practice activities as well as SIM or other performance-based activities in support of training received by another medium.</w:t>
            </w:r>
          </w:p>
        </w:tc>
        <w:tc>
          <w:tcPr>
            <w:tcW w:w="0" w:type="auto"/>
            <w:shd w:val="clear" w:color="auto" w:fill="auto"/>
          </w:tcPr>
          <w:p w14:paraId="22AEEAF6" w14:textId="77777777" w:rsidR="0058149A" w:rsidRPr="00580E71" w:rsidRDefault="0058149A" w:rsidP="00811212">
            <w:pPr>
              <w:rPr>
                <w:i/>
                <w:color w:val="FF0000"/>
              </w:rPr>
            </w:pPr>
            <w:r w:rsidRPr="00580E71">
              <w:rPr>
                <w:i/>
                <w:color w:val="FF0000"/>
              </w:rPr>
              <w:t xml:space="preserve">Job Aids are Performance Support Tools and are not intended to be Training Devices. </w:t>
            </w:r>
          </w:p>
        </w:tc>
        <w:tc>
          <w:tcPr>
            <w:tcW w:w="0" w:type="auto"/>
            <w:shd w:val="clear" w:color="auto" w:fill="auto"/>
          </w:tcPr>
          <w:p w14:paraId="2B7894A5" w14:textId="77777777" w:rsidR="0058149A" w:rsidRPr="00580E71" w:rsidRDefault="0058149A" w:rsidP="00811212">
            <w:pPr>
              <w:rPr>
                <w:i/>
                <w:color w:val="FF0000"/>
              </w:rPr>
            </w:pPr>
            <w:r w:rsidRPr="00580E71">
              <w:rPr>
                <w:i/>
                <w:color w:val="FF0000"/>
              </w:rPr>
              <w:t>CNATTU/HMHT-302 use job aids in the form of printed material as part of the curriculum</w:t>
            </w:r>
          </w:p>
          <w:p w14:paraId="4BEB3709" w14:textId="77777777" w:rsidR="0058149A" w:rsidRPr="00580E71" w:rsidRDefault="0058149A" w:rsidP="00811212">
            <w:pPr>
              <w:rPr>
                <w:i/>
                <w:color w:val="FF0000"/>
              </w:rPr>
            </w:pPr>
            <w:r w:rsidRPr="00580E71">
              <w:rPr>
                <w:i/>
                <w:color w:val="FF0000"/>
              </w:rPr>
              <w:t xml:space="preserve">CNATTU/HMHT-302 cannot currently support </w:t>
            </w:r>
            <w:r w:rsidRPr="00580E71">
              <w:rPr>
                <w:i/>
                <w:color w:val="FF0000"/>
                <w:lang w:val="en"/>
              </w:rPr>
              <w:t>mobile media suitable for instructional use such as handheld devices (tablets, smart phones).</w:t>
            </w:r>
          </w:p>
        </w:tc>
        <w:tc>
          <w:tcPr>
            <w:tcW w:w="0" w:type="auto"/>
            <w:shd w:val="clear" w:color="auto" w:fill="auto"/>
          </w:tcPr>
          <w:p w14:paraId="19AB3DD9" w14:textId="77777777" w:rsidR="0058149A" w:rsidRPr="00580E71" w:rsidRDefault="0058149A" w:rsidP="00811212">
            <w:pPr>
              <w:rPr>
                <w:i/>
                <w:color w:val="FF0000"/>
              </w:rPr>
            </w:pPr>
            <w:r w:rsidRPr="00580E71">
              <w:rPr>
                <w:i/>
                <w:color w:val="FF0000"/>
              </w:rPr>
              <w:t>N/A (not developed)</w:t>
            </w:r>
          </w:p>
        </w:tc>
      </w:tr>
    </w:tbl>
    <w:p w14:paraId="46ED49E6" w14:textId="77777777" w:rsidR="0058149A" w:rsidRDefault="0058149A" w:rsidP="0058149A">
      <w:pPr>
        <w:sectPr w:rsidR="0058149A" w:rsidSect="00E1615D">
          <w:pgSz w:w="15840" w:h="12240" w:orient="landscape"/>
          <w:pgMar w:top="1440" w:right="1170" w:bottom="1440" w:left="1440" w:header="432" w:footer="720" w:gutter="0"/>
          <w:cols w:space="720"/>
          <w:docGrid w:linePitch="360"/>
        </w:sectPr>
      </w:pPr>
    </w:p>
    <w:p w14:paraId="095182D4" w14:textId="6B740C67" w:rsidR="008C49CE" w:rsidRDefault="00C365DC" w:rsidP="004E016D">
      <w:pPr>
        <w:pStyle w:val="Heading3"/>
      </w:pPr>
      <w:bookmarkStart w:id="199" w:name="_Toc199768461"/>
      <w:r>
        <w:lastRenderedPageBreak/>
        <w:t xml:space="preserve">(U) </w:t>
      </w:r>
      <w:r w:rsidR="0058149A">
        <w:t>Traditional Delivery Options</w:t>
      </w:r>
      <w:bookmarkEnd w:id="199"/>
    </w:p>
    <w:p w14:paraId="670C0C77" w14:textId="27D1DF61" w:rsidR="0058149A" w:rsidRDefault="0058149A" w:rsidP="0058149A">
      <w:r>
        <w:t xml:space="preserve">In addition to the current </w:t>
      </w:r>
      <w:r w:rsidR="00B07E6D" w:rsidRPr="00B07E6D">
        <w:rPr>
          <w:color w:val="0070C0"/>
        </w:rPr>
        <w:t>&lt;Project Name&gt;</w:t>
      </w:r>
      <w:r>
        <w:t xml:space="preserve"> delivery methods, the following </w:t>
      </w:r>
      <w:r w:rsidR="00396DB3">
        <w:t xml:space="preserve">Table shows the </w:t>
      </w:r>
      <w:r>
        <w:t xml:space="preserve">traditional delivery options </w:t>
      </w:r>
      <w:r w:rsidR="00396DB3">
        <w:t>that</w:t>
      </w:r>
      <w:r>
        <w:t xml:space="preserve"> were considered as part of the </w:t>
      </w:r>
      <w:r w:rsidR="00B07E6D" w:rsidRPr="00B07E6D">
        <w:rPr>
          <w:color w:val="0070C0"/>
        </w:rPr>
        <w:t>&lt;Project Name&gt;</w:t>
      </w:r>
      <w:r w:rsidR="000A21C2" w:rsidRPr="00910472">
        <w:t xml:space="preserve"> </w:t>
      </w:r>
      <w:r>
        <w:t xml:space="preserve">optimal training system analysis. </w:t>
      </w:r>
    </w:p>
    <w:p w14:paraId="54472C30" w14:textId="77777777" w:rsidR="0058149A" w:rsidRPr="00E53656" w:rsidRDefault="0058149A" w:rsidP="0058149A"/>
    <w:p w14:paraId="49770A0C" w14:textId="184A34D6" w:rsidR="0058149A" w:rsidRPr="001F4135" w:rsidRDefault="0058149A" w:rsidP="00BC25AE">
      <w:pPr>
        <w:pStyle w:val="Caption"/>
      </w:pPr>
      <w:bookmarkStart w:id="200" w:name="_Ref479945464"/>
      <w:bookmarkStart w:id="201" w:name="_Toc513474206"/>
      <w:bookmarkStart w:id="202" w:name="_Toc148974192"/>
      <w:r w:rsidRPr="001F4135">
        <w:t xml:space="preserve">Table </w:t>
      </w:r>
      <w:r>
        <w:fldChar w:fldCharType="begin"/>
      </w:r>
      <w:r>
        <w:instrText xml:space="preserve"> STYLEREF 1 \s </w:instrText>
      </w:r>
      <w:r>
        <w:fldChar w:fldCharType="separate"/>
      </w:r>
      <w:r w:rsidR="00B35448">
        <w:t>2</w:t>
      </w:r>
      <w:r>
        <w:fldChar w:fldCharType="end"/>
      </w:r>
      <w:r>
        <w:noBreakHyphen/>
      </w:r>
      <w:r>
        <w:fldChar w:fldCharType="begin"/>
      </w:r>
      <w:r>
        <w:instrText xml:space="preserve"> SEQ Table \* ARABIC \s 1 </w:instrText>
      </w:r>
      <w:r>
        <w:fldChar w:fldCharType="separate"/>
      </w:r>
      <w:r w:rsidR="00B35448">
        <w:t>17</w:t>
      </w:r>
      <w:r>
        <w:fldChar w:fldCharType="end"/>
      </w:r>
      <w:bookmarkEnd w:id="200"/>
      <w:r w:rsidRPr="001F4135">
        <w:t>:</w:t>
      </w:r>
      <w:r w:rsidR="00CC44E7">
        <w:t xml:space="preserve"> (U)</w:t>
      </w:r>
      <w:r w:rsidRPr="001F4135">
        <w:t xml:space="preserve"> Traditional Delivery Options</w:t>
      </w:r>
      <w:bookmarkEnd w:id="201"/>
      <w:bookmarkEnd w:id="202"/>
    </w:p>
    <w:tbl>
      <w:tblPr>
        <w:tblStyle w:val="TableGrid"/>
        <w:tblW w:w="0" w:type="auto"/>
        <w:tblLook w:val="04A0" w:firstRow="1" w:lastRow="0" w:firstColumn="1" w:lastColumn="0" w:noHBand="0" w:noVBand="1"/>
      </w:tblPr>
      <w:tblGrid>
        <w:gridCol w:w="2356"/>
        <w:gridCol w:w="6994"/>
      </w:tblGrid>
      <w:tr w:rsidR="0058149A" w14:paraId="2813B10F" w14:textId="77777777" w:rsidTr="00B93210">
        <w:trPr>
          <w:cantSplit/>
          <w:tblHeader/>
        </w:trPr>
        <w:tc>
          <w:tcPr>
            <w:tcW w:w="2356" w:type="dxa"/>
            <w:shd w:val="clear" w:color="auto" w:fill="002060"/>
          </w:tcPr>
          <w:p w14:paraId="25CEFC94" w14:textId="77777777" w:rsidR="0058149A" w:rsidRPr="006D2700" w:rsidRDefault="0058149A" w:rsidP="00E572C6">
            <w:pPr>
              <w:pStyle w:val="TableHeader"/>
            </w:pPr>
            <w:r>
              <w:t>TRADITIONAL</w:t>
            </w:r>
          </w:p>
        </w:tc>
        <w:tc>
          <w:tcPr>
            <w:tcW w:w="6994" w:type="dxa"/>
            <w:shd w:val="clear" w:color="auto" w:fill="002060"/>
          </w:tcPr>
          <w:p w14:paraId="10BC6FA4" w14:textId="77777777" w:rsidR="0058149A" w:rsidRPr="006D2700" w:rsidRDefault="0058149A" w:rsidP="00E572C6">
            <w:pPr>
              <w:pStyle w:val="TableHeader"/>
            </w:pPr>
            <w:r w:rsidRPr="006D2700">
              <w:t>DESCRIPTION</w:t>
            </w:r>
          </w:p>
        </w:tc>
      </w:tr>
      <w:tr w:rsidR="00B46BDD" w14:paraId="04F85C20" w14:textId="77777777" w:rsidTr="00B93210">
        <w:trPr>
          <w:cantSplit/>
        </w:trPr>
        <w:tc>
          <w:tcPr>
            <w:tcW w:w="2356" w:type="dxa"/>
          </w:tcPr>
          <w:p w14:paraId="1D171623" w14:textId="7D282E0E" w:rsidR="00B46BDD" w:rsidRPr="00580E71" w:rsidRDefault="0049418E" w:rsidP="00B46BDD">
            <w:pPr>
              <w:rPr>
                <w:color w:val="0070C0"/>
              </w:rPr>
            </w:pPr>
            <w:r w:rsidRPr="00580E71">
              <w:rPr>
                <w:color w:val="0070C0"/>
              </w:rPr>
              <w:t>&lt;Add c</w:t>
            </w:r>
            <w:r w:rsidR="00B46BDD" w:rsidRPr="00580E71">
              <w:rPr>
                <w:color w:val="0070C0"/>
              </w:rPr>
              <w:t xml:space="preserve">ontent for all media considered. </w:t>
            </w:r>
          </w:p>
          <w:p w14:paraId="167C550F" w14:textId="19B8F716" w:rsidR="00B46BDD" w:rsidRPr="0036491C" w:rsidRDefault="00B46BDD" w:rsidP="00B46BDD">
            <w:r w:rsidRPr="00580E71">
              <w:rPr>
                <w:color w:val="0070C0"/>
              </w:rPr>
              <w:t>EXAMPLES below&gt;</w:t>
            </w:r>
          </w:p>
        </w:tc>
        <w:tc>
          <w:tcPr>
            <w:tcW w:w="6994" w:type="dxa"/>
          </w:tcPr>
          <w:p w14:paraId="3AD7D44D" w14:textId="67EBCD93" w:rsidR="00B46BDD" w:rsidRDefault="00B46BDD" w:rsidP="00B46BDD">
            <w:r w:rsidRPr="00580E71">
              <w:rPr>
                <w:color w:val="0070C0"/>
              </w:rPr>
              <w:t>&lt;Add content. Examples below.&gt;</w:t>
            </w:r>
          </w:p>
        </w:tc>
      </w:tr>
      <w:tr w:rsidR="00B46BDD" w14:paraId="695F4AEF" w14:textId="77777777" w:rsidTr="00B93210">
        <w:trPr>
          <w:cantSplit/>
        </w:trPr>
        <w:tc>
          <w:tcPr>
            <w:tcW w:w="2356" w:type="dxa"/>
          </w:tcPr>
          <w:p w14:paraId="478797CF" w14:textId="4970D1E1" w:rsidR="00B46BDD" w:rsidRPr="00580E71" w:rsidRDefault="00B46BDD" w:rsidP="00CF1347">
            <w:pPr>
              <w:rPr>
                <w:i/>
                <w:color w:val="FF0000"/>
              </w:rPr>
            </w:pPr>
            <w:r w:rsidRPr="00580E71">
              <w:rPr>
                <w:i/>
                <w:color w:val="FF0000"/>
              </w:rPr>
              <w:t xml:space="preserve">Print </w:t>
            </w:r>
          </w:p>
        </w:tc>
        <w:tc>
          <w:tcPr>
            <w:tcW w:w="6994" w:type="dxa"/>
          </w:tcPr>
          <w:p w14:paraId="37D7B59E" w14:textId="14AB426B" w:rsidR="00B46BDD" w:rsidRPr="00580E71" w:rsidRDefault="00B46BDD" w:rsidP="00B46BDD">
            <w:pPr>
              <w:rPr>
                <w:i/>
                <w:color w:val="FF0000"/>
              </w:rPr>
            </w:pPr>
            <w:r w:rsidRPr="00580E71">
              <w:rPr>
                <w:i/>
                <w:color w:val="FF0000"/>
              </w:rPr>
              <w:t xml:space="preserve">Courses delivered in a self-study print format – such as correspondence courses. Print may be used with Computer when learning software skills or Equipment when studying the functionality of a piece of equipment. Access to instructor or Subject Matter Expert may be available through telephone, mail, e-mail or other means, but not in real time. This method provides cost-effective solutions when the topic is simple (i.e., deals with knowledge, comprehension and/or application); suited for self-based learning (i.e., does not require real-time interaction between instructor and </w:t>
            </w:r>
            <w:r w:rsidR="0058091E">
              <w:rPr>
                <w:i/>
                <w:color w:val="FF0000"/>
              </w:rPr>
              <w:t>student</w:t>
            </w:r>
            <w:r w:rsidRPr="00580E71">
              <w:rPr>
                <w:i/>
                <w:color w:val="FF0000"/>
              </w:rPr>
              <w:t>s); requires frequent updating and is targeted to a group of highly motivated individuals with good reading skills.</w:t>
            </w:r>
          </w:p>
        </w:tc>
      </w:tr>
      <w:tr w:rsidR="0058149A" w14:paraId="2AD9139D" w14:textId="77777777" w:rsidTr="00B93210">
        <w:trPr>
          <w:cantSplit/>
        </w:trPr>
        <w:tc>
          <w:tcPr>
            <w:tcW w:w="2356" w:type="dxa"/>
          </w:tcPr>
          <w:p w14:paraId="78E281F2" w14:textId="3ACD6E54" w:rsidR="0058149A" w:rsidRPr="00580E71" w:rsidRDefault="0058149A" w:rsidP="00CF1347">
            <w:pPr>
              <w:rPr>
                <w:i/>
                <w:color w:val="FF0000"/>
              </w:rPr>
            </w:pPr>
            <w:r w:rsidRPr="00580E71">
              <w:rPr>
                <w:i/>
                <w:color w:val="FF0000"/>
              </w:rPr>
              <w:t>Video</w:t>
            </w:r>
          </w:p>
        </w:tc>
        <w:tc>
          <w:tcPr>
            <w:tcW w:w="6994" w:type="dxa"/>
          </w:tcPr>
          <w:p w14:paraId="24A00B2A" w14:textId="23B6E292" w:rsidR="0058149A" w:rsidRPr="00580E71" w:rsidRDefault="0058149A" w:rsidP="00E1615D">
            <w:pPr>
              <w:rPr>
                <w:i/>
                <w:color w:val="FF0000"/>
              </w:rPr>
            </w:pPr>
            <w:r w:rsidRPr="00580E71">
              <w:rPr>
                <w:i/>
                <w:color w:val="FF0000"/>
              </w:rPr>
              <w:t xml:space="preserve">Courses delivered on video. Video may be used with Computer when learning software skills or Equipment when studying the functionality of a piece of equipment. Access to instructor or Subject Matter Expert may be available through the telephone, mail, e-mail or other means, but not in real time. This method provides cost-effective solutions when both audio and video are required for the delivery of a concise message; topic is suited for self-based learning (i.e., does not require real-time interaction between instructor and </w:t>
            </w:r>
            <w:r w:rsidR="0058091E">
              <w:rPr>
                <w:i/>
                <w:color w:val="FF0000"/>
              </w:rPr>
              <w:t>student</w:t>
            </w:r>
            <w:r w:rsidRPr="00580E71">
              <w:rPr>
                <w:i/>
                <w:color w:val="FF0000"/>
              </w:rPr>
              <w:t>s); and is targeted to a group of highly motivated individuals. Examples include demonstration of a process, procedure or situation.</w:t>
            </w:r>
          </w:p>
        </w:tc>
      </w:tr>
      <w:tr w:rsidR="0058149A" w14:paraId="6783145E" w14:textId="77777777" w:rsidTr="00B93210">
        <w:trPr>
          <w:cantSplit/>
        </w:trPr>
        <w:tc>
          <w:tcPr>
            <w:tcW w:w="2356" w:type="dxa"/>
          </w:tcPr>
          <w:p w14:paraId="6BEB3F5F" w14:textId="5B9358EA" w:rsidR="0058149A" w:rsidRPr="00580E71" w:rsidRDefault="0058149A" w:rsidP="007C4679">
            <w:pPr>
              <w:rPr>
                <w:i/>
                <w:color w:val="FF0000"/>
                <w:szCs w:val="24"/>
              </w:rPr>
            </w:pPr>
            <w:r w:rsidRPr="00580E71">
              <w:rPr>
                <w:bCs/>
                <w:i/>
                <w:color w:val="FF0000"/>
                <w:szCs w:val="24"/>
              </w:rPr>
              <w:t>Instructor-Led Training</w:t>
            </w:r>
            <w:r w:rsidR="0047482B" w:rsidRPr="00580E71">
              <w:rPr>
                <w:bCs/>
                <w:i/>
                <w:color w:val="FF0000"/>
                <w:szCs w:val="24"/>
              </w:rPr>
              <w:t xml:space="preserve"> </w:t>
            </w:r>
          </w:p>
        </w:tc>
        <w:tc>
          <w:tcPr>
            <w:tcW w:w="6994" w:type="dxa"/>
          </w:tcPr>
          <w:p w14:paraId="3AEB14A0" w14:textId="2092BDC4" w:rsidR="0058149A" w:rsidRPr="00580E71" w:rsidRDefault="0058149A" w:rsidP="007C4679">
            <w:pPr>
              <w:rPr>
                <w:i/>
                <w:color w:val="FF0000"/>
                <w:szCs w:val="24"/>
              </w:rPr>
            </w:pPr>
            <w:r w:rsidRPr="00580E71">
              <w:rPr>
                <w:i/>
                <w:color w:val="FF0000"/>
                <w:szCs w:val="24"/>
              </w:rPr>
              <w:t>Courses delivered by one or several instructors and/or Subject Matt</w:t>
            </w:r>
            <w:r w:rsidR="007C4679" w:rsidRPr="00580E71">
              <w:rPr>
                <w:i/>
                <w:color w:val="FF0000"/>
                <w:szCs w:val="24"/>
              </w:rPr>
              <w:t>er Experts that take place in a</w:t>
            </w:r>
            <w:r w:rsidRPr="00580E71">
              <w:rPr>
                <w:i/>
                <w:color w:val="FF0000"/>
                <w:szCs w:val="24"/>
              </w:rPr>
              <w:t xml:space="preserve"> classroom setting. Both instructors and </w:t>
            </w:r>
            <w:r w:rsidR="0058091E">
              <w:rPr>
                <w:i/>
                <w:color w:val="FF0000"/>
                <w:szCs w:val="24"/>
              </w:rPr>
              <w:t>student</w:t>
            </w:r>
            <w:r w:rsidRPr="00580E71">
              <w:rPr>
                <w:i/>
                <w:color w:val="FF0000"/>
                <w:szCs w:val="24"/>
              </w:rPr>
              <w:t xml:space="preserve">s are in the same physical location. This method provides cost effective solutions when the course requires real time interaction between instructors and </w:t>
            </w:r>
            <w:r w:rsidR="0058091E">
              <w:rPr>
                <w:i/>
                <w:color w:val="FF0000"/>
                <w:szCs w:val="24"/>
              </w:rPr>
              <w:t>student</w:t>
            </w:r>
            <w:r w:rsidRPr="00580E71">
              <w:rPr>
                <w:i/>
                <w:color w:val="FF0000"/>
                <w:szCs w:val="24"/>
              </w:rPr>
              <w:t>s; deals with software skills; and involves hands-on exercises or high degree of interpersonal skills.</w:t>
            </w:r>
          </w:p>
        </w:tc>
      </w:tr>
      <w:tr w:rsidR="0058149A" w14:paraId="7CBBA1B0" w14:textId="77777777" w:rsidTr="00B93210">
        <w:trPr>
          <w:cantSplit/>
        </w:trPr>
        <w:tc>
          <w:tcPr>
            <w:tcW w:w="2356" w:type="dxa"/>
          </w:tcPr>
          <w:p w14:paraId="2AB1369D" w14:textId="77777777" w:rsidR="0058149A" w:rsidRPr="00580E71" w:rsidRDefault="0058149A" w:rsidP="00E1615D">
            <w:pPr>
              <w:rPr>
                <w:bCs/>
                <w:i/>
                <w:color w:val="FF0000"/>
                <w:szCs w:val="24"/>
              </w:rPr>
            </w:pPr>
            <w:r w:rsidRPr="00580E71">
              <w:rPr>
                <w:bCs/>
                <w:i/>
                <w:color w:val="FF0000"/>
              </w:rPr>
              <w:t>Instructor with Equipment</w:t>
            </w:r>
          </w:p>
        </w:tc>
        <w:tc>
          <w:tcPr>
            <w:tcW w:w="6994" w:type="dxa"/>
          </w:tcPr>
          <w:p w14:paraId="6B88DE0E" w14:textId="41B31065" w:rsidR="0058149A" w:rsidRPr="00580E71" w:rsidRDefault="0058149A" w:rsidP="00E1615D">
            <w:pPr>
              <w:rPr>
                <w:i/>
                <w:color w:val="FF0000"/>
                <w:szCs w:val="24"/>
              </w:rPr>
            </w:pPr>
            <w:r w:rsidRPr="00580E71">
              <w:rPr>
                <w:i/>
                <w:color w:val="FF0000"/>
              </w:rPr>
              <w:t xml:space="preserve">Courses delivered by one or several instructors and/or Subject Matter Experts which require the use of real equipment (car, for example) or individual components (engine, for example). Both instructors and </w:t>
            </w:r>
            <w:r w:rsidR="0058091E">
              <w:rPr>
                <w:i/>
                <w:color w:val="FF0000"/>
              </w:rPr>
              <w:t>student</w:t>
            </w:r>
            <w:r w:rsidRPr="00580E71">
              <w:rPr>
                <w:i/>
                <w:color w:val="FF0000"/>
              </w:rPr>
              <w:t xml:space="preserve">s are in the same physical location. This method provides cost effective solutions when the course requires real time interaction between instructors and </w:t>
            </w:r>
            <w:r w:rsidR="0058091E">
              <w:rPr>
                <w:i/>
                <w:color w:val="FF0000"/>
              </w:rPr>
              <w:t>student</w:t>
            </w:r>
            <w:r w:rsidRPr="00580E71">
              <w:rPr>
                <w:i/>
                <w:color w:val="FF0000"/>
              </w:rPr>
              <w:t>s; deals with equipment operation, maintenance and support; and involves hands-on exercises or high degree of interpersonal skills.</w:t>
            </w:r>
          </w:p>
        </w:tc>
      </w:tr>
    </w:tbl>
    <w:p w14:paraId="7088D0DF" w14:textId="77777777" w:rsidR="0058149A" w:rsidRPr="008C49CE" w:rsidRDefault="0058149A" w:rsidP="008C49CE"/>
    <w:p w14:paraId="45A5DD18" w14:textId="73BAC767" w:rsidR="00D32DD1" w:rsidRDefault="00C365DC" w:rsidP="004E016D">
      <w:pPr>
        <w:pStyle w:val="Heading3"/>
      </w:pPr>
      <w:bookmarkStart w:id="203" w:name="_Toc199768462"/>
      <w:r>
        <w:lastRenderedPageBreak/>
        <w:t xml:space="preserve">(U) </w:t>
      </w:r>
      <w:r w:rsidR="0058149A">
        <w:t>Asynchronous Technology Based Delivery Options</w:t>
      </w:r>
      <w:bookmarkEnd w:id="203"/>
    </w:p>
    <w:p w14:paraId="78A44B2B" w14:textId="658977E7" w:rsidR="0058149A" w:rsidRDefault="0058149A" w:rsidP="0058149A">
      <w:r>
        <w:fldChar w:fldCharType="begin"/>
      </w:r>
      <w:r>
        <w:instrText xml:space="preserve"> REF _Ref479945601 \h </w:instrText>
      </w:r>
      <w:r>
        <w:fldChar w:fldCharType="separate"/>
      </w:r>
      <w:r w:rsidR="00B35448">
        <w:t xml:space="preserve">Table </w:t>
      </w:r>
      <w:r w:rsidR="00B35448">
        <w:rPr>
          <w:noProof/>
        </w:rPr>
        <w:t>2</w:t>
      </w:r>
      <w:r w:rsidR="00B35448">
        <w:noBreakHyphen/>
      </w:r>
      <w:r w:rsidR="00B35448">
        <w:rPr>
          <w:noProof/>
        </w:rPr>
        <w:t>18</w:t>
      </w:r>
      <w:r>
        <w:fldChar w:fldCharType="end"/>
      </w:r>
      <w:r>
        <w:t xml:space="preserve"> provides the Asynchronous Technology based options considered in the analysis. </w:t>
      </w:r>
    </w:p>
    <w:p w14:paraId="51E4BAB7" w14:textId="5C82B2F5" w:rsidR="0058149A" w:rsidRDefault="0058149A" w:rsidP="00BC25AE">
      <w:pPr>
        <w:pStyle w:val="Caption"/>
      </w:pPr>
      <w:bookmarkStart w:id="204" w:name="_Ref479945601"/>
      <w:bookmarkStart w:id="205" w:name="_Toc513474207"/>
      <w:bookmarkStart w:id="206" w:name="_Toc148974193"/>
      <w:r>
        <w:t xml:space="preserve">Table </w:t>
      </w:r>
      <w:r>
        <w:fldChar w:fldCharType="begin"/>
      </w:r>
      <w:r>
        <w:instrText xml:space="preserve"> STYLEREF 1 \s </w:instrText>
      </w:r>
      <w:r>
        <w:fldChar w:fldCharType="separate"/>
      </w:r>
      <w:r w:rsidR="00B35448">
        <w:t>2</w:t>
      </w:r>
      <w:r>
        <w:fldChar w:fldCharType="end"/>
      </w:r>
      <w:r>
        <w:noBreakHyphen/>
      </w:r>
      <w:r>
        <w:fldChar w:fldCharType="begin"/>
      </w:r>
      <w:r>
        <w:instrText xml:space="preserve"> SEQ Table \* ARABIC \s 1 </w:instrText>
      </w:r>
      <w:r>
        <w:fldChar w:fldCharType="separate"/>
      </w:r>
      <w:r w:rsidR="00B35448">
        <w:t>18</w:t>
      </w:r>
      <w:r>
        <w:fldChar w:fldCharType="end"/>
      </w:r>
      <w:bookmarkEnd w:id="204"/>
      <w:r>
        <w:t>:</w:t>
      </w:r>
      <w:r w:rsidR="00CC44E7">
        <w:t xml:space="preserve"> (U)</w:t>
      </w:r>
      <w:r>
        <w:t xml:space="preserve"> Asynchronous Technology Based Options</w:t>
      </w:r>
      <w:bookmarkEnd w:id="205"/>
      <w:bookmarkEnd w:id="206"/>
    </w:p>
    <w:tbl>
      <w:tblPr>
        <w:tblStyle w:val="TableGrid"/>
        <w:tblW w:w="0" w:type="auto"/>
        <w:tblLook w:val="04A0" w:firstRow="1" w:lastRow="0" w:firstColumn="1" w:lastColumn="0" w:noHBand="0" w:noVBand="1"/>
      </w:tblPr>
      <w:tblGrid>
        <w:gridCol w:w="2406"/>
        <w:gridCol w:w="6944"/>
      </w:tblGrid>
      <w:tr w:rsidR="0058149A" w14:paraId="5D524C60" w14:textId="77777777" w:rsidTr="00B46BDD">
        <w:trPr>
          <w:cantSplit/>
          <w:tblHeader/>
        </w:trPr>
        <w:tc>
          <w:tcPr>
            <w:tcW w:w="2406" w:type="dxa"/>
            <w:shd w:val="clear" w:color="auto" w:fill="002060"/>
          </w:tcPr>
          <w:p w14:paraId="4EDBCF54" w14:textId="77777777" w:rsidR="0058149A" w:rsidRPr="006D2700" w:rsidRDefault="0058149A" w:rsidP="00E572C6">
            <w:pPr>
              <w:pStyle w:val="TableHeader"/>
            </w:pPr>
            <w:r>
              <w:t>ASYNCHRONOUS</w:t>
            </w:r>
          </w:p>
        </w:tc>
        <w:tc>
          <w:tcPr>
            <w:tcW w:w="6944" w:type="dxa"/>
            <w:shd w:val="clear" w:color="auto" w:fill="002060"/>
          </w:tcPr>
          <w:p w14:paraId="61ADA2FA" w14:textId="77777777" w:rsidR="0058149A" w:rsidRPr="006D2700" w:rsidRDefault="0058149A" w:rsidP="00E572C6">
            <w:pPr>
              <w:pStyle w:val="TableHeader"/>
            </w:pPr>
            <w:r w:rsidRPr="006D2700">
              <w:t>DESCRIPTION</w:t>
            </w:r>
          </w:p>
        </w:tc>
      </w:tr>
      <w:tr w:rsidR="0058149A" w14:paraId="17BC48E0" w14:textId="77777777" w:rsidTr="00B46BDD">
        <w:trPr>
          <w:cantSplit/>
        </w:trPr>
        <w:tc>
          <w:tcPr>
            <w:tcW w:w="2406" w:type="dxa"/>
          </w:tcPr>
          <w:p w14:paraId="4D2D55D4" w14:textId="18977E2B" w:rsidR="0058149A" w:rsidRPr="00FB2857" w:rsidRDefault="0086376D" w:rsidP="00E1615D">
            <w:r w:rsidRPr="00FB2857">
              <w:t xml:space="preserve">Interactive Multimedia Instruction </w:t>
            </w:r>
            <w:r w:rsidR="0058149A" w:rsidRPr="00FB2857">
              <w:t>(</w:t>
            </w:r>
            <w:r w:rsidRPr="00FB2857">
              <w:t>IMI</w:t>
            </w:r>
            <w:r w:rsidR="0058149A" w:rsidRPr="00FB2857">
              <w:t>) Level 1– Passive</w:t>
            </w:r>
          </w:p>
        </w:tc>
        <w:tc>
          <w:tcPr>
            <w:tcW w:w="6944" w:type="dxa"/>
          </w:tcPr>
          <w:p w14:paraId="5F4290DD" w14:textId="1E4026BD" w:rsidR="0058149A" w:rsidRPr="00FB2857" w:rsidRDefault="00FB2857" w:rsidP="00FB2857">
            <w:r>
              <w:rPr>
                <w:iCs/>
              </w:rPr>
              <w:t>P</w:t>
            </w:r>
            <w:r w:rsidRPr="00FB2857">
              <w:rPr>
                <w:iCs/>
              </w:rPr>
              <w:t>redominantly interactive, electronically delivered training and training support products</w:t>
            </w:r>
            <w:r>
              <w:rPr>
                <w:iCs/>
              </w:rPr>
              <w:t xml:space="preserve"> including</w:t>
            </w:r>
            <w:r w:rsidRPr="00FB2857">
              <w:rPr>
                <w:iCs/>
              </w:rPr>
              <w:t xml:space="preserve"> instructional software and software management tools. </w:t>
            </w:r>
            <w:r>
              <w:rPr>
                <w:iCs/>
              </w:rPr>
              <w:t>A low</w:t>
            </w:r>
            <w:r w:rsidRPr="00FB2857">
              <w:rPr>
                <w:iCs/>
              </w:rPr>
              <w:t xml:space="preserve"> level of complexity </w:t>
            </w:r>
            <w:r>
              <w:rPr>
                <w:iCs/>
              </w:rPr>
              <w:t xml:space="preserve">for </w:t>
            </w:r>
            <w:r w:rsidRPr="00FB2857">
              <w:rPr>
                <w:iCs/>
              </w:rPr>
              <w:t>instructor interactions, student interactions, media, navigation, activities, and checks</w:t>
            </w:r>
            <w:r>
              <w:rPr>
                <w:iCs/>
              </w:rPr>
              <w:t>.</w:t>
            </w:r>
          </w:p>
        </w:tc>
      </w:tr>
      <w:tr w:rsidR="0058149A" w14:paraId="788EC640" w14:textId="77777777" w:rsidTr="00B46BDD">
        <w:trPr>
          <w:cantSplit/>
        </w:trPr>
        <w:tc>
          <w:tcPr>
            <w:tcW w:w="2406" w:type="dxa"/>
          </w:tcPr>
          <w:p w14:paraId="2D448401" w14:textId="03724167" w:rsidR="0058149A" w:rsidRPr="00FB2857" w:rsidRDefault="0086376D" w:rsidP="00E1615D">
            <w:r w:rsidRPr="00FB2857">
              <w:t xml:space="preserve">Interactive Multimedia Instruction </w:t>
            </w:r>
            <w:r w:rsidR="0058149A" w:rsidRPr="00FB2857">
              <w:t>(</w:t>
            </w:r>
            <w:r w:rsidRPr="00FB2857">
              <w:t>IMI</w:t>
            </w:r>
            <w:r w:rsidR="0058149A" w:rsidRPr="00FB2857">
              <w:t>) Level 2 – Limited Participation</w:t>
            </w:r>
          </w:p>
        </w:tc>
        <w:tc>
          <w:tcPr>
            <w:tcW w:w="6944" w:type="dxa"/>
          </w:tcPr>
          <w:p w14:paraId="3888F0E8" w14:textId="1766C854" w:rsidR="0058149A" w:rsidRPr="00FB2857" w:rsidRDefault="00FB2857" w:rsidP="00FB2857">
            <w:r>
              <w:rPr>
                <w:iCs/>
              </w:rPr>
              <w:t>P</w:t>
            </w:r>
            <w:r w:rsidRPr="00FB2857">
              <w:rPr>
                <w:iCs/>
              </w:rPr>
              <w:t>redominantly interactive, electronically delivered training and training support products</w:t>
            </w:r>
            <w:r>
              <w:rPr>
                <w:iCs/>
              </w:rPr>
              <w:t xml:space="preserve"> including</w:t>
            </w:r>
            <w:r w:rsidRPr="00FB2857">
              <w:rPr>
                <w:iCs/>
              </w:rPr>
              <w:t xml:space="preserve"> instructional software and software management tools. </w:t>
            </w:r>
            <w:r>
              <w:rPr>
                <w:iCs/>
              </w:rPr>
              <w:t>A medium</w:t>
            </w:r>
            <w:r w:rsidRPr="00FB2857">
              <w:rPr>
                <w:iCs/>
              </w:rPr>
              <w:t xml:space="preserve"> level of complexity </w:t>
            </w:r>
            <w:r>
              <w:rPr>
                <w:iCs/>
              </w:rPr>
              <w:t xml:space="preserve">for </w:t>
            </w:r>
            <w:r w:rsidRPr="00FB2857">
              <w:rPr>
                <w:iCs/>
              </w:rPr>
              <w:t>instructor interactions, student interactions, media, navigation, activities, and checks</w:t>
            </w:r>
            <w:r>
              <w:rPr>
                <w:iCs/>
              </w:rPr>
              <w:t>.</w:t>
            </w:r>
          </w:p>
        </w:tc>
      </w:tr>
      <w:tr w:rsidR="0058149A" w14:paraId="3F4274C9" w14:textId="77777777" w:rsidTr="00B46BDD">
        <w:trPr>
          <w:cantSplit/>
        </w:trPr>
        <w:tc>
          <w:tcPr>
            <w:tcW w:w="2406" w:type="dxa"/>
          </w:tcPr>
          <w:p w14:paraId="18587A84" w14:textId="3D80FC71" w:rsidR="0058149A" w:rsidRPr="00FB2857" w:rsidRDefault="0086376D" w:rsidP="00E1615D">
            <w:r w:rsidRPr="00FB2857">
              <w:t xml:space="preserve">Interactive Multimedia Instruction </w:t>
            </w:r>
            <w:r w:rsidR="0058149A" w:rsidRPr="00FB2857">
              <w:t>(</w:t>
            </w:r>
            <w:r w:rsidRPr="00FB2857">
              <w:t>IMI</w:t>
            </w:r>
            <w:r w:rsidR="0058149A" w:rsidRPr="00FB2857">
              <w:t>) Level 3 – Complex Participation</w:t>
            </w:r>
          </w:p>
        </w:tc>
        <w:tc>
          <w:tcPr>
            <w:tcW w:w="6944" w:type="dxa"/>
          </w:tcPr>
          <w:p w14:paraId="1560D7C6" w14:textId="53C7D7BB" w:rsidR="0058149A" w:rsidRPr="00FB2857" w:rsidRDefault="00FB2857" w:rsidP="00FB2857">
            <w:r>
              <w:rPr>
                <w:iCs/>
              </w:rPr>
              <w:t>P</w:t>
            </w:r>
            <w:r w:rsidRPr="00FB2857">
              <w:rPr>
                <w:iCs/>
              </w:rPr>
              <w:t>redominantly interactive, electronically delivered training and training support products</w:t>
            </w:r>
            <w:r>
              <w:rPr>
                <w:iCs/>
              </w:rPr>
              <w:t xml:space="preserve"> including</w:t>
            </w:r>
            <w:r w:rsidRPr="00FB2857">
              <w:rPr>
                <w:iCs/>
              </w:rPr>
              <w:t xml:space="preserve"> instructional software and software management tools. </w:t>
            </w:r>
            <w:r>
              <w:rPr>
                <w:iCs/>
              </w:rPr>
              <w:t>A high</w:t>
            </w:r>
            <w:r w:rsidRPr="00FB2857">
              <w:rPr>
                <w:iCs/>
              </w:rPr>
              <w:t xml:space="preserve"> level of complexity </w:t>
            </w:r>
            <w:r>
              <w:rPr>
                <w:iCs/>
              </w:rPr>
              <w:t>for</w:t>
            </w:r>
            <w:r w:rsidRPr="00FB2857">
              <w:rPr>
                <w:iCs/>
              </w:rPr>
              <w:t xml:space="preserve"> student interactions, media, navigation, activities, and checks</w:t>
            </w:r>
            <w:r>
              <w:rPr>
                <w:iCs/>
              </w:rPr>
              <w:t>.</w:t>
            </w:r>
          </w:p>
        </w:tc>
      </w:tr>
    </w:tbl>
    <w:p w14:paraId="678803EE" w14:textId="77777777" w:rsidR="0058149A" w:rsidRDefault="0058149A" w:rsidP="00D32DD1"/>
    <w:p w14:paraId="598CE538" w14:textId="496FE746" w:rsidR="008C49CE" w:rsidRDefault="008C49CE" w:rsidP="00D32DD1"/>
    <w:p w14:paraId="6EFBE143" w14:textId="2126059E" w:rsidR="008C49CE" w:rsidRDefault="00C365DC" w:rsidP="004E016D">
      <w:pPr>
        <w:pStyle w:val="Heading3"/>
      </w:pPr>
      <w:bookmarkStart w:id="207" w:name="_Toc199768463"/>
      <w:r>
        <w:t xml:space="preserve">(U) </w:t>
      </w:r>
      <w:r w:rsidR="0058149A">
        <w:t>Synchronous Technology Based Delivery Options</w:t>
      </w:r>
      <w:bookmarkEnd w:id="207"/>
    </w:p>
    <w:p w14:paraId="6B1A3D0E" w14:textId="1A0EF938" w:rsidR="0058149A" w:rsidRDefault="0058149A" w:rsidP="0058149A">
      <w:r>
        <w:fldChar w:fldCharType="begin"/>
      </w:r>
      <w:r>
        <w:instrText xml:space="preserve"> REF _Ref479945740 \h </w:instrText>
      </w:r>
      <w:r>
        <w:fldChar w:fldCharType="separate"/>
      </w:r>
      <w:r w:rsidR="00B35448">
        <w:t xml:space="preserve">Table </w:t>
      </w:r>
      <w:r w:rsidR="00B35448">
        <w:rPr>
          <w:noProof/>
        </w:rPr>
        <w:t>2</w:t>
      </w:r>
      <w:r w:rsidR="00B35448">
        <w:noBreakHyphen/>
      </w:r>
      <w:r w:rsidR="00B35448">
        <w:rPr>
          <w:noProof/>
        </w:rPr>
        <w:t>19</w:t>
      </w:r>
      <w:r>
        <w:fldChar w:fldCharType="end"/>
      </w:r>
      <w:r>
        <w:t xml:space="preserve"> provides the synchronous </w:t>
      </w:r>
      <w:proofErr w:type="gramStart"/>
      <w:r>
        <w:t>technology based</w:t>
      </w:r>
      <w:proofErr w:type="gramEnd"/>
      <w:r>
        <w:t xml:space="preserve"> delivery options considered in the analysis. </w:t>
      </w:r>
    </w:p>
    <w:p w14:paraId="68A53C97" w14:textId="506B2F6D" w:rsidR="0058149A" w:rsidRDefault="0058149A" w:rsidP="00BC25AE">
      <w:pPr>
        <w:pStyle w:val="Caption"/>
      </w:pPr>
      <w:bookmarkStart w:id="208" w:name="_Ref479945740"/>
      <w:bookmarkStart w:id="209" w:name="_Toc513474208"/>
      <w:bookmarkStart w:id="210" w:name="_Toc148974194"/>
      <w:r>
        <w:t xml:space="preserve">Table </w:t>
      </w:r>
      <w:r>
        <w:fldChar w:fldCharType="begin"/>
      </w:r>
      <w:r>
        <w:instrText xml:space="preserve"> STYLEREF 1 \s </w:instrText>
      </w:r>
      <w:r>
        <w:fldChar w:fldCharType="separate"/>
      </w:r>
      <w:r w:rsidR="00B35448">
        <w:t>2</w:t>
      </w:r>
      <w:r>
        <w:fldChar w:fldCharType="end"/>
      </w:r>
      <w:r>
        <w:noBreakHyphen/>
      </w:r>
      <w:r>
        <w:fldChar w:fldCharType="begin"/>
      </w:r>
      <w:r>
        <w:instrText xml:space="preserve"> SEQ Table \* ARABIC \s 1 </w:instrText>
      </w:r>
      <w:r>
        <w:fldChar w:fldCharType="separate"/>
      </w:r>
      <w:r w:rsidR="00B35448">
        <w:t>19</w:t>
      </w:r>
      <w:r>
        <w:fldChar w:fldCharType="end"/>
      </w:r>
      <w:bookmarkEnd w:id="208"/>
      <w:r>
        <w:t>:</w:t>
      </w:r>
      <w:r w:rsidR="00CC44E7">
        <w:t xml:space="preserve"> (U)</w:t>
      </w:r>
      <w:r>
        <w:t xml:space="preserve"> Synchronous Technology Based Delivery Options</w:t>
      </w:r>
      <w:bookmarkEnd w:id="209"/>
      <w:bookmarkEnd w:id="210"/>
    </w:p>
    <w:tbl>
      <w:tblPr>
        <w:tblStyle w:val="TableGrid"/>
        <w:tblW w:w="0" w:type="auto"/>
        <w:tblLook w:val="04A0" w:firstRow="1" w:lastRow="0" w:firstColumn="1" w:lastColumn="0" w:noHBand="0" w:noVBand="1"/>
      </w:tblPr>
      <w:tblGrid>
        <w:gridCol w:w="2408"/>
        <w:gridCol w:w="6942"/>
      </w:tblGrid>
      <w:tr w:rsidR="0058149A" w14:paraId="0BCDF188" w14:textId="77777777" w:rsidTr="00B46BDD">
        <w:trPr>
          <w:cantSplit/>
          <w:tblHeader/>
        </w:trPr>
        <w:tc>
          <w:tcPr>
            <w:tcW w:w="2408" w:type="dxa"/>
            <w:shd w:val="clear" w:color="auto" w:fill="002060"/>
          </w:tcPr>
          <w:p w14:paraId="26126C76" w14:textId="77777777" w:rsidR="0058149A" w:rsidRPr="006D2700" w:rsidRDefault="0058149A" w:rsidP="00E572C6">
            <w:pPr>
              <w:pStyle w:val="TableHeader"/>
            </w:pPr>
            <w:r>
              <w:t>SYNCHRONOUS</w:t>
            </w:r>
          </w:p>
        </w:tc>
        <w:tc>
          <w:tcPr>
            <w:tcW w:w="6942" w:type="dxa"/>
            <w:shd w:val="clear" w:color="auto" w:fill="002060"/>
          </w:tcPr>
          <w:p w14:paraId="2BD7AB28" w14:textId="77777777" w:rsidR="0058149A" w:rsidRPr="006D2700" w:rsidRDefault="0058149A" w:rsidP="00E572C6">
            <w:pPr>
              <w:pStyle w:val="TableHeader"/>
            </w:pPr>
            <w:r w:rsidRPr="006D2700">
              <w:t>DESCRIPTION</w:t>
            </w:r>
          </w:p>
        </w:tc>
      </w:tr>
      <w:tr w:rsidR="0049418E" w14:paraId="5081D8B7" w14:textId="77777777" w:rsidTr="00B46BDD">
        <w:trPr>
          <w:cantSplit/>
        </w:trPr>
        <w:tc>
          <w:tcPr>
            <w:tcW w:w="2408" w:type="dxa"/>
          </w:tcPr>
          <w:p w14:paraId="6F44D91E" w14:textId="77777777" w:rsidR="0049418E" w:rsidRPr="00580E71" w:rsidRDefault="0049418E" w:rsidP="0049418E">
            <w:pPr>
              <w:rPr>
                <w:color w:val="0070C0"/>
              </w:rPr>
            </w:pPr>
            <w:r w:rsidRPr="00580E71">
              <w:rPr>
                <w:color w:val="0070C0"/>
              </w:rPr>
              <w:t xml:space="preserve">&lt;Add content for all media considered. </w:t>
            </w:r>
          </w:p>
          <w:p w14:paraId="76B79345" w14:textId="3F4A596C" w:rsidR="0049418E" w:rsidRPr="00580E71" w:rsidRDefault="0049418E" w:rsidP="0049418E">
            <w:pPr>
              <w:rPr>
                <w:color w:val="0070C0"/>
              </w:rPr>
            </w:pPr>
            <w:r w:rsidRPr="00580E71">
              <w:rPr>
                <w:color w:val="0070C0"/>
              </w:rPr>
              <w:t>EXAMPLES below&gt;</w:t>
            </w:r>
          </w:p>
        </w:tc>
        <w:tc>
          <w:tcPr>
            <w:tcW w:w="6942" w:type="dxa"/>
          </w:tcPr>
          <w:p w14:paraId="7B99A5FD" w14:textId="22555216" w:rsidR="0049418E" w:rsidRPr="00580E71" w:rsidRDefault="0049418E" w:rsidP="0049418E">
            <w:pPr>
              <w:rPr>
                <w:color w:val="0070C0"/>
              </w:rPr>
            </w:pPr>
            <w:r w:rsidRPr="00580E71">
              <w:rPr>
                <w:color w:val="0070C0"/>
              </w:rPr>
              <w:t>&lt;Add content. Examples below.&gt;</w:t>
            </w:r>
          </w:p>
        </w:tc>
      </w:tr>
      <w:tr w:rsidR="0058149A" w14:paraId="6CCE309F" w14:textId="77777777" w:rsidTr="00B46BDD">
        <w:trPr>
          <w:cantSplit/>
        </w:trPr>
        <w:tc>
          <w:tcPr>
            <w:tcW w:w="2408" w:type="dxa"/>
          </w:tcPr>
          <w:p w14:paraId="53D71C45" w14:textId="77777777" w:rsidR="0058149A" w:rsidRPr="00580E71" w:rsidRDefault="0058149A" w:rsidP="00E1615D">
            <w:pPr>
              <w:rPr>
                <w:i/>
                <w:color w:val="FF0000"/>
              </w:rPr>
            </w:pPr>
            <w:r w:rsidRPr="00580E71">
              <w:rPr>
                <w:bCs/>
                <w:i/>
                <w:color w:val="FF0000"/>
              </w:rPr>
              <w:t>Video Conferencing</w:t>
            </w:r>
          </w:p>
        </w:tc>
        <w:tc>
          <w:tcPr>
            <w:tcW w:w="6942" w:type="dxa"/>
          </w:tcPr>
          <w:p w14:paraId="7E6466F1" w14:textId="77777777" w:rsidR="0058149A" w:rsidRPr="00580E71" w:rsidRDefault="0058149A" w:rsidP="00E1615D">
            <w:pPr>
              <w:rPr>
                <w:i/>
                <w:color w:val="FF0000"/>
              </w:rPr>
            </w:pPr>
            <w:r w:rsidRPr="00580E71">
              <w:rPr>
                <w:i/>
                <w:color w:val="FF0000"/>
              </w:rPr>
              <w:t>Courses delivered in real-time using phone lines/cable/satellite/Internet and cameras. Cameras are installed at all sites to provide full audio and video interaction between instructor and students. This method provides cost-effective solutions for short courses that require real-time, face-to-face interaction between the Subject Matter Experts and individuals spread over a large geographic area</w:t>
            </w:r>
          </w:p>
        </w:tc>
      </w:tr>
      <w:tr w:rsidR="0058149A" w14:paraId="7AD91B6B" w14:textId="77777777" w:rsidTr="00B46BDD">
        <w:trPr>
          <w:cantSplit/>
        </w:trPr>
        <w:tc>
          <w:tcPr>
            <w:tcW w:w="2408" w:type="dxa"/>
          </w:tcPr>
          <w:p w14:paraId="3D2C3461" w14:textId="5304FB68" w:rsidR="0058149A" w:rsidRPr="00580E71" w:rsidRDefault="0058149A" w:rsidP="00FC19D6">
            <w:pPr>
              <w:rPr>
                <w:i/>
                <w:color w:val="FF0000"/>
              </w:rPr>
            </w:pPr>
            <w:r w:rsidRPr="00580E71">
              <w:rPr>
                <w:bCs/>
                <w:i/>
                <w:color w:val="FF0000"/>
              </w:rPr>
              <w:t>Internet Virtual Classroom/</w:t>
            </w:r>
            <w:r w:rsidR="00FC19D6" w:rsidRPr="00580E71">
              <w:rPr>
                <w:bCs/>
                <w:i/>
                <w:color w:val="FF0000"/>
              </w:rPr>
              <w:t xml:space="preserve"> </w:t>
            </w:r>
            <w:r w:rsidRPr="00580E71">
              <w:rPr>
                <w:bCs/>
                <w:i/>
                <w:color w:val="FF0000"/>
              </w:rPr>
              <w:t>Virtual Learning Network</w:t>
            </w:r>
          </w:p>
        </w:tc>
        <w:tc>
          <w:tcPr>
            <w:tcW w:w="6942" w:type="dxa"/>
          </w:tcPr>
          <w:p w14:paraId="63E24760" w14:textId="77777777" w:rsidR="0058149A" w:rsidRPr="00580E71" w:rsidRDefault="0058149A" w:rsidP="00E1615D">
            <w:pPr>
              <w:rPr>
                <w:i/>
                <w:color w:val="FF0000"/>
              </w:rPr>
            </w:pPr>
            <w:r w:rsidRPr="00580E71">
              <w:rPr>
                <w:i/>
                <w:color w:val="FF0000"/>
              </w:rPr>
              <w:t xml:space="preserve">Refers to synchronous courses delivered over the Internet/Intranet in a simulated classroom setting (i.e., mimic classroom environment </w:t>
            </w:r>
            <w:proofErr w:type="gramStart"/>
            <w:r w:rsidRPr="00580E71">
              <w:rPr>
                <w:i/>
                <w:color w:val="FF0000"/>
              </w:rPr>
              <w:t>through the use of</w:t>
            </w:r>
            <w:proofErr w:type="gramEnd"/>
            <w:r w:rsidRPr="00580E71">
              <w:rPr>
                <w:i/>
                <w:color w:val="FF0000"/>
              </w:rPr>
              <w:t xml:space="preserve"> conferencing, simulated hand-raising, shared applications, chat and a shared whiteboard). This method provides cost-effective solutions when real-time interaction between Subject Matter Experts and individuals spread over a large geographic area is required.</w:t>
            </w:r>
          </w:p>
        </w:tc>
      </w:tr>
    </w:tbl>
    <w:p w14:paraId="75FDC723" w14:textId="77777777" w:rsidR="0058149A" w:rsidRDefault="0058149A" w:rsidP="0058149A"/>
    <w:p w14:paraId="4C679A52" w14:textId="77777777" w:rsidR="00D32DD1" w:rsidRDefault="00D32DD1" w:rsidP="00D63B93"/>
    <w:p w14:paraId="7F3E74D7" w14:textId="181A9D64" w:rsidR="00D63B93" w:rsidRDefault="00C365DC" w:rsidP="004E016D">
      <w:pPr>
        <w:pStyle w:val="Heading3"/>
      </w:pPr>
      <w:bookmarkStart w:id="211" w:name="_Toc199768464"/>
      <w:r>
        <w:lastRenderedPageBreak/>
        <w:t xml:space="preserve">(U) </w:t>
      </w:r>
      <w:r w:rsidR="0058149A">
        <w:t>Mobile Media Delivery Options</w:t>
      </w:r>
      <w:bookmarkEnd w:id="211"/>
    </w:p>
    <w:p w14:paraId="5BBC2EB7" w14:textId="72A77833" w:rsidR="0058149A" w:rsidRDefault="0058149A" w:rsidP="0058149A">
      <w:r>
        <w:t xml:space="preserve">Mobile Media Delivery options are defined as digital manuals, and modified </w:t>
      </w:r>
      <w:r w:rsidR="0086376D" w:rsidRPr="00580E71">
        <w:t>IMI</w:t>
      </w:r>
      <w:r>
        <w:t xml:space="preserve"> that can be loaded on a mobile tablet-based device. </w:t>
      </w:r>
      <w:r w:rsidR="000A21C2">
        <w:t>P</w:t>
      </w:r>
      <w:r>
        <w:t xml:space="preserve">ersonnel can access information and training when they need it and wherever they are located. Designing the mobile app to access different performance support makes it possible for </w:t>
      </w:r>
      <w:r w:rsidR="00580E71">
        <w:t>personnel</w:t>
      </w:r>
      <w:r>
        <w:t xml:space="preserve"> to selectively choose the specific aid they need to accomplish a task that best reflects their respective level of knowledge, skill, or experience.  Some users may require a quick memory refresher, while others may want a brief procedural demonstration, and still others may invoke an expert perspective to address a particular process roadblock to assist in their troubleshooting.  Rather than merely providing a standard set of informational support for the universe of users, well-designed mobile apps have this “individualized” capability. This allows users to access the type of support they need at the time and at a level that is most meaningful to them </w:t>
      </w:r>
      <w:proofErr w:type="gramStart"/>
      <w:r>
        <w:t>in order to</w:t>
      </w:r>
      <w:proofErr w:type="gramEnd"/>
      <w:r>
        <w:t xml:space="preserve"> accomplish the task at hand irrespective of their level of proficiency. Robust mobile apps have the capacity to be responsive to </w:t>
      </w:r>
      <w:proofErr w:type="gramStart"/>
      <w:r>
        <w:t>each individual’s</w:t>
      </w:r>
      <w:proofErr w:type="gramEnd"/>
      <w:r>
        <w:t xml:space="preserve"> support needs. This is especially relevant for younger student populations who have grown up with mobile devices providing immediately accessible and relevant data. </w:t>
      </w:r>
    </w:p>
    <w:p w14:paraId="3D7F39C5" w14:textId="77777777" w:rsidR="0012178D" w:rsidRDefault="0012178D" w:rsidP="0058149A"/>
    <w:p w14:paraId="38D2A430" w14:textId="161A3372" w:rsidR="0058149A" w:rsidRDefault="0058149A" w:rsidP="0058149A">
      <w:r>
        <w:t xml:space="preserve">Job Performance Aids (JPA)/Electronic Performance Support Systems (EPSS) Delivery Options are included for discussion in this section because they are often associated with mobile apps. EPSS are defined as JPA embedded in an indexed database for rapid access to any given task, with information presented in alternate forms (video, audio, text, image, data, etc.) and levels of detail. They have a hierarchy but are not designed to include a broad spectrum of instructional events (e.g., assessments). </w:t>
      </w:r>
      <w:r>
        <w:fldChar w:fldCharType="begin"/>
      </w:r>
      <w:r>
        <w:instrText xml:space="preserve"> REF _Ref479945761 \h </w:instrText>
      </w:r>
      <w:r>
        <w:fldChar w:fldCharType="separate"/>
      </w:r>
      <w:r w:rsidR="00B35448">
        <w:t xml:space="preserve">Table </w:t>
      </w:r>
      <w:r w:rsidR="00B35448">
        <w:rPr>
          <w:noProof/>
        </w:rPr>
        <w:t>2</w:t>
      </w:r>
      <w:r w:rsidR="00B35448">
        <w:noBreakHyphen/>
      </w:r>
      <w:r w:rsidR="00B35448">
        <w:rPr>
          <w:noProof/>
        </w:rPr>
        <w:t>20</w:t>
      </w:r>
      <w:r>
        <w:fldChar w:fldCharType="end"/>
      </w:r>
      <w:r>
        <w:t xml:space="preserve"> depicts Mobile Media delivery options considered in the analysis.</w:t>
      </w:r>
    </w:p>
    <w:p w14:paraId="31289BE3" w14:textId="2A947820" w:rsidR="0020330B" w:rsidRDefault="0020330B" w:rsidP="0058149A"/>
    <w:p w14:paraId="03F1A5E0" w14:textId="3200D6A3" w:rsidR="0058149A" w:rsidRPr="00904B83" w:rsidRDefault="0058149A" w:rsidP="00BC25AE">
      <w:pPr>
        <w:pStyle w:val="Caption"/>
      </w:pPr>
      <w:bookmarkStart w:id="212" w:name="_Ref479945761"/>
      <w:bookmarkStart w:id="213" w:name="_Toc513474209"/>
      <w:bookmarkStart w:id="214" w:name="_Toc148974195"/>
      <w:r>
        <w:t xml:space="preserve">Table </w:t>
      </w:r>
      <w:r>
        <w:fldChar w:fldCharType="begin"/>
      </w:r>
      <w:r>
        <w:instrText xml:space="preserve"> STYLEREF 1 \s </w:instrText>
      </w:r>
      <w:r>
        <w:fldChar w:fldCharType="separate"/>
      </w:r>
      <w:r w:rsidR="00B35448">
        <w:t>2</w:t>
      </w:r>
      <w:r>
        <w:fldChar w:fldCharType="end"/>
      </w:r>
      <w:r>
        <w:noBreakHyphen/>
      </w:r>
      <w:r>
        <w:fldChar w:fldCharType="begin"/>
      </w:r>
      <w:r>
        <w:instrText xml:space="preserve"> SEQ Table \* ARABIC \s 1 </w:instrText>
      </w:r>
      <w:r>
        <w:fldChar w:fldCharType="separate"/>
      </w:r>
      <w:r w:rsidR="00B35448">
        <w:t>20</w:t>
      </w:r>
      <w:r>
        <w:fldChar w:fldCharType="end"/>
      </w:r>
      <w:bookmarkEnd w:id="212"/>
      <w:r>
        <w:t xml:space="preserve">: </w:t>
      </w:r>
      <w:r w:rsidR="00CC44E7">
        <w:t xml:space="preserve">(U) </w:t>
      </w:r>
      <w:r w:rsidR="0020330B">
        <w:t>Mobile</w:t>
      </w:r>
      <w:r>
        <w:t xml:space="preserve"> Delivery Options</w:t>
      </w:r>
      <w:bookmarkEnd w:id="213"/>
      <w:bookmarkEnd w:id="214"/>
    </w:p>
    <w:tbl>
      <w:tblPr>
        <w:tblStyle w:val="TableGrid"/>
        <w:tblW w:w="0" w:type="auto"/>
        <w:tblInd w:w="18" w:type="dxa"/>
        <w:tblLook w:val="04A0" w:firstRow="1" w:lastRow="0" w:firstColumn="1" w:lastColumn="0" w:noHBand="0" w:noVBand="1"/>
      </w:tblPr>
      <w:tblGrid>
        <w:gridCol w:w="2345"/>
        <w:gridCol w:w="6987"/>
      </w:tblGrid>
      <w:tr w:rsidR="0058149A" w14:paraId="542AAB1A" w14:textId="77777777" w:rsidTr="00B46BDD">
        <w:trPr>
          <w:cantSplit/>
          <w:tblHeader/>
        </w:trPr>
        <w:tc>
          <w:tcPr>
            <w:tcW w:w="2345" w:type="dxa"/>
            <w:shd w:val="clear" w:color="auto" w:fill="002060"/>
          </w:tcPr>
          <w:p w14:paraId="6875388C" w14:textId="77777777" w:rsidR="0058149A" w:rsidRPr="006D2700" w:rsidRDefault="0058149A" w:rsidP="00E572C6">
            <w:pPr>
              <w:pStyle w:val="TableHeader"/>
            </w:pPr>
            <w:r>
              <w:t>SYNCHRONOUS</w:t>
            </w:r>
          </w:p>
        </w:tc>
        <w:tc>
          <w:tcPr>
            <w:tcW w:w="6987" w:type="dxa"/>
            <w:shd w:val="clear" w:color="auto" w:fill="002060"/>
          </w:tcPr>
          <w:p w14:paraId="74073935" w14:textId="77777777" w:rsidR="0058149A" w:rsidRPr="006D2700" w:rsidRDefault="0058149A" w:rsidP="00E572C6">
            <w:pPr>
              <w:pStyle w:val="TableHeader"/>
            </w:pPr>
            <w:r w:rsidRPr="006D2700">
              <w:t>DESCRIPTION</w:t>
            </w:r>
          </w:p>
        </w:tc>
      </w:tr>
      <w:tr w:rsidR="0049418E" w:rsidRPr="00580E71" w14:paraId="363EBA59" w14:textId="77777777" w:rsidTr="00B46BDD">
        <w:trPr>
          <w:cantSplit/>
        </w:trPr>
        <w:tc>
          <w:tcPr>
            <w:tcW w:w="2345" w:type="dxa"/>
          </w:tcPr>
          <w:p w14:paraId="0F549D83" w14:textId="77777777" w:rsidR="0049418E" w:rsidRPr="00580E71" w:rsidRDefault="0049418E" w:rsidP="0049418E">
            <w:pPr>
              <w:rPr>
                <w:color w:val="0070C0"/>
              </w:rPr>
            </w:pPr>
            <w:r w:rsidRPr="00580E71">
              <w:rPr>
                <w:color w:val="0070C0"/>
              </w:rPr>
              <w:t xml:space="preserve">&lt;Add content for all media considered. </w:t>
            </w:r>
          </w:p>
          <w:p w14:paraId="03F2E03D" w14:textId="3C2B7020" w:rsidR="0049418E" w:rsidRPr="00580E71" w:rsidRDefault="0049418E" w:rsidP="0049418E">
            <w:pPr>
              <w:pStyle w:val="ListParagraph"/>
              <w:ind w:left="0"/>
              <w:rPr>
                <w:color w:val="0070C0"/>
              </w:rPr>
            </w:pPr>
            <w:r w:rsidRPr="00580E71">
              <w:rPr>
                <w:color w:val="0070C0"/>
              </w:rPr>
              <w:t>EXAMPLES below&gt;</w:t>
            </w:r>
          </w:p>
        </w:tc>
        <w:tc>
          <w:tcPr>
            <w:tcW w:w="6987" w:type="dxa"/>
          </w:tcPr>
          <w:p w14:paraId="179124D5" w14:textId="697944AE" w:rsidR="0049418E" w:rsidRPr="00580E71" w:rsidRDefault="0049418E" w:rsidP="0049418E">
            <w:pPr>
              <w:rPr>
                <w:color w:val="0070C0"/>
              </w:rPr>
            </w:pPr>
            <w:r w:rsidRPr="00580E71">
              <w:rPr>
                <w:color w:val="0070C0"/>
              </w:rPr>
              <w:t>&lt;Add content. Examples below.&gt;</w:t>
            </w:r>
          </w:p>
        </w:tc>
      </w:tr>
      <w:tr w:rsidR="0012178D" w14:paraId="2A08F2F1" w14:textId="77777777" w:rsidTr="00B46BDD">
        <w:trPr>
          <w:cantSplit/>
        </w:trPr>
        <w:tc>
          <w:tcPr>
            <w:tcW w:w="2345" w:type="dxa"/>
          </w:tcPr>
          <w:p w14:paraId="1C165E5F" w14:textId="5FA22D35" w:rsidR="0012178D" w:rsidRPr="00580E71" w:rsidRDefault="0012178D" w:rsidP="0012178D">
            <w:pPr>
              <w:rPr>
                <w:color w:val="FF0000"/>
              </w:rPr>
            </w:pPr>
            <w:r w:rsidRPr="00580E71">
              <w:rPr>
                <w:bCs/>
                <w:i/>
                <w:color w:val="FF0000"/>
              </w:rPr>
              <w:t>Mobile Device</w:t>
            </w:r>
          </w:p>
        </w:tc>
        <w:tc>
          <w:tcPr>
            <w:tcW w:w="6987" w:type="dxa"/>
          </w:tcPr>
          <w:p w14:paraId="212F2E1E" w14:textId="135DFEB6" w:rsidR="0012178D" w:rsidRPr="00580E71" w:rsidRDefault="0012178D" w:rsidP="0012178D">
            <w:pPr>
              <w:rPr>
                <w:color w:val="FF0000"/>
              </w:rPr>
            </w:pPr>
          </w:p>
        </w:tc>
      </w:tr>
      <w:tr w:rsidR="00B46BDD" w14:paraId="04DF273D" w14:textId="77777777" w:rsidTr="00B46BDD">
        <w:trPr>
          <w:cantSplit/>
        </w:trPr>
        <w:tc>
          <w:tcPr>
            <w:tcW w:w="2345" w:type="dxa"/>
          </w:tcPr>
          <w:p w14:paraId="610A4EE6" w14:textId="7DFDDA47" w:rsidR="00B46BDD" w:rsidRPr="00580E71" w:rsidRDefault="00B46BDD" w:rsidP="00B46BDD">
            <w:pPr>
              <w:pStyle w:val="ListParagraph"/>
              <w:ind w:left="0"/>
              <w:rPr>
                <w:bCs/>
                <w:i/>
                <w:color w:val="FF0000"/>
              </w:rPr>
            </w:pPr>
            <w:r w:rsidRPr="00580E71">
              <w:rPr>
                <w:bCs/>
                <w:i/>
                <w:color w:val="FF0000"/>
              </w:rPr>
              <w:t>Intelligent Tutorial</w:t>
            </w:r>
          </w:p>
        </w:tc>
        <w:tc>
          <w:tcPr>
            <w:tcW w:w="6987" w:type="dxa"/>
          </w:tcPr>
          <w:p w14:paraId="6381C7E9" w14:textId="553AC225" w:rsidR="00B46BDD" w:rsidRPr="00580E71" w:rsidRDefault="00B46BDD" w:rsidP="00FC19D6">
            <w:pPr>
              <w:rPr>
                <w:i/>
                <w:color w:val="FF0000"/>
              </w:rPr>
            </w:pPr>
            <w:r w:rsidRPr="00580E71">
              <w:rPr>
                <w:i/>
                <w:color w:val="FF0000"/>
              </w:rPr>
              <w:t xml:space="preserve">Highly interactive courses on complex situations or problems delivered on a computer. Intelligent Tutorials do not have predefined paths. Learners progress through the course based on their responses. Access to a Subject Matter Expert may be available through the telephone, e-mail or other means, but not in real time. This method provides cost-effective solutions when the topic is complex (i.e., deals with problem solving or </w:t>
            </w:r>
            <w:proofErr w:type="gramStart"/>
            <w:r w:rsidRPr="00580E71">
              <w:rPr>
                <w:i/>
                <w:color w:val="FF0000"/>
              </w:rPr>
              <w:t>trouble-shooting</w:t>
            </w:r>
            <w:proofErr w:type="gramEnd"/>
            <w:r w:rsidRPr="00580E71">
              <w:rPr>
                <w:i/>
                <w:color w:val="FF0000"/>
              </w:rPr>
              <w:t xml:space="preserve">); stable; suited for self-based learning (i.e., does not require real-time interaction between instructor and </w:t>
            </w:r>
            <w:r w:rsidR="0058091E">
              <w:rPr>
                <w:i/>
                <w:color w:val="FF0000"/>
              </w:rPr>
              <w:t>student</w:t>
            </w:r>
            <w:r w:rsidRPr="00580E71">
              <w:rPr>
                <w:i/>
                <w:color w:val="FF0000"/>
              </w:rPr>
              <w:t>s); and targeted to a large group of highly motivated individuals spread over a large geographic area. Examples include how to trouble shoot and repair equipment or diagnose a patient.</w:t>
            </w:r>
          </w:p>
        </w:tc>
      </w:tr>
      <w:tr w:rsidR="0058149A" w14:paraId="59722627" w14:textId="77777777" w:rsidTr="00B46BDD">
        <w:trPr>
          <w:cantSplit/>
        </w:trPr>
        <w:tc>
          <w:tcPr>
            <w:tcW w:w="2345" w:type="dxa"/>
          </w:tcPr>
          <w:p w14:paraId="1F7FC04D" w14:textId="0C5D1E2A" w:rsidR="0058149A" w:rsidRPr="00580E71" w:rsidRDefault="0020330B" w:rsidP="0020330B">
            <w:pPr>
              <w:pStyle w:val="ListParagraph"/>
              <w:ind w:left="0"/>
              <w:rPr>
                <w:i/>
                <w:color w:val="FF0000"/>
              </w:rPr>
            </w:pPr>
            <w:r w:rsidRPr="00580E71">
              <w:rPr>
                <w:bCs/>
                <w:i/>
                <w:color w:val="FF0000"/>
              </w:rPr>
              <w:lastRenderedPageBreak/>
              <w:t>Embedded Training</w:t>
            </w:r>
          </w:p>
        </w:tc>
        <w:tc>
          <w:tcPr>
            <w:tcW w:w="6987" w:type="dxa"/>
          </w:tcPr>
          <w:p w14:paraId="030106E5" w14:textId="30238922" w:rsidR="0058149A" w:rsidRPr="00580E71" w:rsidRDefault="0058149A" w:rsidP="00E1615D">
            <w:pPr>
              <w:rPr>
                <w:i/>
                <w:color w:val="FF0000"/>
              </w:rPr>
            </w:pPr>
            <w:r w:rsidRPr="00580E71">
              <w:rPr>
                <w:i/>
                <w:color w:val="FF0000"/>
              </w:rPr>
              <w:t xml:space="preserve">Device with training modules on specific sub-skills that may </w:t>
            </w:r>
            <w:r w:rsidR="0020330B" w:rsidRPr="00580E71">
              <w:rPr>
                <w:i/>
                <w:color w:val="FF0000"/>
              </w:rPr>
              <w:t xml:space="preserve">or may not </w:t>
            </w:r>
            <w:r w:rsidRPr="00580E71">
              <w:rPr>
                <w:i/>
                <w:color w:val="FF0000"/>
              </w:rPr>
              <w:t>be attached to the equipment when needed - only available for equipment outfitted with a permanent designed-in component. It is available on-the-job when needed with no specific entry or exit point (i.e., users have access to any module). Access to a Subject Matter Expert may be available through the telephone, mail, e-mail or other means, but not in real time. This method provides cost-effective solutions for refresher training or knowledge upgrade on complex equipment; and targeted to a large group of individuals, spread over a large geographic area.</w:t>
            </w:r>
          </w:p>
        </w:tc>
      </w:tr>
      <w:tr w:rsidR="0058149A" w14:paraId="0F9D4D7D" w14:textId="77777777" w:rsidTr="00B46BDD">
        <w:trPr>
          <w:cantSplit/>
        </w:trPr>
        <w:tc>
          <w:tcPr>
            <w:tcW w:w="2345" w:type="dxa"/>
          </w:tcPr>
          <w:p w14:paraId="701FF271" w14:textId="5A16E758" w:rsidR="0058149A" w:rsidRPr="00580E71" w:rsidRDefault="0058149A" w:rsidP="00E1615D">
            <w:pPr>
              <w:pStyle w:val="ListParagraph"/>
              <w:ind w:left="0"/>
              <w:rPr>
                <w:i/>
                <w:color w:val="FF0000"/>
              </w:rPr>
            </w:pPr>
            <w:r w:rsidRPr="00580E71">
              <w:rPr>
                <w:bCs/>
                <w:i/>
                <w:color w:val="FF0000"/>
              </w:rPr>
              <w:t>Hypertext</w:t>
            </w:r>
            <w:r w:rsidR="0020330B" w:rsidRPr="00580E71">
              <w:rPr>
                <w:bCs/>
                <w:i/>
                <w:color w:val="FF0000"/>
              </w:rPr>
              <w:t>/Hypermedia</w:t>
            </w:r>
          </w:p>
        </w:tc>
        <w:tc>
          <w:tcPr>
            <w:tcW w:w="6987" w:type="dxa"/>
          </w:tcPr>
          <w:p w14:paraId="14A4C16E" w14:textId="3AF616DF" w:rsidR="0058149A" w:rsidRPr="00580E71" w:rsidRDefault="0058149A" w:rsidP="0020330B">
            <w:pPr>
              <w:rPr>
                <w:i/>
                <w:color w:val="FF0000"/>
              </w:rPr>
            </w:pPr>
            <w:r w:rsidRPr="00580E71">
              <w:rPr>
                <w:i/>
                <w:color w:val="FF0000"/>
              </w:rPr>
              <w:t>Provides quick access to text and graphic based information such as policy, procedure, rule, regulation, product catalogue, forms, etc. It is a reference tool, available on the job (on hard drive, CD ROM, Internet or Intranet) when needed to quickly search for and retrieve required information. Access to a Subject Matter Expert may be available through the telephone, mail, e-mail or other means, but not in real time. This method provides cost-effective solutions for refresher training or upgrading the knowledge of individuals with good reading skills who are familiar with the content. Examples include how to process a specific form.</w:t>
            </w:r>
          </w:p>
        </w:tc>
      </w:tr>
    </w:tbl>
    <w:p w14:paraId="1B9F2EFD" w14:textId="66B0A25F" w:rsidR="00D63B93" w:rsidRDefault="00D63B93" w:rsidP="00D63B93"/>
    <w:p w14:paraId="5E536FB8" w14:textId="66D8F4A5" w:rsidR="008C49CE" w:rsidRDefault="00C365DC" w:rsidP="004E016D">
      <w:pPr>
        <w:pStyle w:val="Heading3"/>
      </w:pPr>
      <w:bookmarkStart w:id="215" w:name="_Toc199768465"/>
      <w:r>
        <w:t xml:space="preserve">(U) </w:t>
      </w:r>
      <w:r w:rsidR="001064B8">
        <w:t xml:space="preserve">High-End Technology </w:t>
      </w:r>
      <w:r w:rsidR="00FB4C7A">
        <w:t>Based</w:t>
      </w:r>
      <w:r w:rsidR="001064B8">
        <w:t xml:space="preserve"> Delivery Options</w:t>
      </w:r>
      <w:bookmarkEnd w:id="215"/>
    </w:p>
    <w:p w14:paraId="7F5ECC55" w14:textId="6E432835" w:rsidR="001064B8" w:rsidRDefault="001064B8" w:rsidP="001064B8">
      <w:pPr>
        <w:autoSpaceDE w:val="0"/>
        <w:autoSpaceDN w:val="0"/>
        <w:adjustRightInd w:val="0"/>
        <w:rPr>
          <w:szCs w:val="24"/>
        </w:rPr>
      </w:pPr>
      <w:r>
        <w:rPr>
          <w:szCs w:val="24"/>
        </w:rPr>
        <w:fldChar w:fldCharType="begin"/>
      </w:r>
      <w:r>
        <w:rPr>
          <w:szCs w:val="24"/>
        </w:rPr>
        <w:instrText xml:space="preserve"> REF _Ref479945791 \h </w:instrText>
      </w:r>
      <w:r>
        <w:rPr>
          <w:szCs w:val="24"/>
        </w:rPr>
      </w:r>
      <w:r>
        <w:rPr>
          <w:szCs w:val="24"/>
        </w:rPr>
        <w:fldChar w:fldCharType="separate"/>
      </w:r>
      <w:r w:rsidR="00B35448">
        <w:t xml:space="preserve">Table </w:t>
      </w:r>
      <w:r w:rsidR="00B35448">
        <w:rPr>
          <w:noProof/>
        </w:rPr>
        <w:t>2</w:t>
      </w:r>
      <w:r w:rsidR="00B35448">
        <w:noBreakHyphen/>
      </w:r>
      <w:r w:rsidR="00B35448">
        <w:rPr>
          <w:noProof/>
        </w:rPr>
        <w:t>21</w:t>
      </w:r>
      <w:r>
        <w:rPr>
          <w:szCs w:val="24"/>
        </w:rPr>
        <w:fldChar w:fldCharType="end"/>
      </w:r>
      <w:r>
        <w:rPr>
          <w:szCs w:val="24"/>
        </w:rPr>
        <w:t xml:space="preserve"> lists</w:t>
      </w:r>
      <w:r w:rsidRPr="00C15015">
        <w:rPr>
          <w:szCs w:val="24"/>
        </w:rPr>
        <w:t xml:space="preserve"> the High</w:t>
      </w:r>
      <w:r>
        <w:rPr>
          <w:szCs w:val="24"/>
        </w:rPr>
        <w:t>-</w:t>
      </w:r>
      <w:r w:rsidRPr="00C15015">
        <w:rPr>
          <w:szCs w:val="24"/>
        </w:rPr>
        <w:t>End Technology based delivery options considered in the analysis</w:t>
      </w:r>
      <w:r>
        <w:rPr>
          <w:szCs w:val="24"/>
        </w:rPr>
        <w:t xml:space="preserve">. </w:t>
      </w:r>
    </w:p>
    <w:p w14:paraId="72D1D901" w14:textId="77777777" w:rsidR="001064B8" w:rsidRDefault="001064B8" w:rsidP="001064B8">
      <w:pPr>
        <w:autoSpaceDE w:val="0"/>
        <w:autoSpaceDN w:val="0"/>
        <w:adjustRightInd w:val="0"/>
        <w:rPr>
          <w:szCs w:val="24"/>
        </w:rPr>
      </w:pPr>
    </w:p>
    <w:p w14:paraId="777EEC94" w14:textId="2FAFABBD" w:rsidR="001064B8" w:rsidRDefault="001064B8" w:rsidP="00BC25AE">
      <w:pPr>
        <w:pStyle w:val="Caption"/>
        <w:rPr>
          <w:szCs w:val="24"/>
        </w:rPr>
      </w:pPr>
      <w:bookmarkStart w:id="216" w:name="_Ref479945791"/>
      <w:bookmarkStart w:id="217" w:name="_Toc513474210"/>
      <w:bookmarkStart w:id="218" w:name="_Toc148974196"/>
      <w:r>
        <w:t xml:space="preserve">Table </w:t>
      </w:r>
      <w:r>
        <w:fldChar w:fldCharType="begin"/>
      </w:r>
      <w:r>
        <w:instrText xml:space="preserve"> STYLEREF 1 \s </w:instrText>
      </w:r>
      <w:r>
        <w:fldChar w:fldCharType="separate"/>
      </w:r>
      <w:r w:rsidR="00B35448">
        <w:t>2</w:t>
      </w:r>
      <w:r>
        <w:fldChar w:fldCharType="end"/>
      </w:r>
      <w:r>
        <w:noBreakHyphen/>
      </w:r>
      <w:r>
        <w:fldChar w:fldCharType="begin"/>
      </w:r>
      <w:r>
        <w:instrText xml:space="preserve"> SEQ Table \* ARABIC \s 1 </w:instrText>
      </w:r>
      <w:r>
        <w:fldChar w:fldCharType="separate"/>
      </w:r>
      <w:r w:rsidR="00B35448">
        <w:t>21</w:t>
      </w:r>
      <w:r>
        <w:fldChar w:fldCharType="end"/>
      </w:r>
      <w:bookmarkEnd w:id="216"/>
      <w:r>
        <w:t>:</w:t>
      </w:r>
      <w:r w:rsidR="00CC44E7">
        <w:t xml:space="preserve"> (U)</w:t>
      </w:r>
      <w:r>
        <w:t xml:space="preserve"> High End Technology Delivery Options</w:t>
      </w:r>
      <w:bookmarkEnd w:id="217"/>
      <w:bookmarkEnd w:id="218"/>
    </w:p>
    <w:tbl>
      <w:tblPr>
        <w:tblStyle w:val="TableGrid"/>
        <w:tblW w:w="0" w:type="auto"/>
        <w:tblLook w:val="04A0" w:firstRow="1" w:lastRow="0" w:firstColumn="1" w:lastColumn="0" w:noHBand="0" w:noVBand="1"/>
      </w:tblPr>
      <w:tblGrid>
        <w:gridCol w:w="2335"/>
        <w:gridCol w:w="7015"/>
      </w:tblGrid>
      <w:tr w:rsidR="001064B8" w14:paraId="5F5F0EA3" w14:textId="77777777" w:rsidTr="00B46BDD">
        <w:trPr>
          <w:cantSplit/>
          <w:tblHeader/>
        </w:trPr>
        <w:tc>
          <w:tcPr>
            <w:tcW w:w="2335" w:type="dxa"/>
            <w:shd w:val="clear" w:color="auto" w:fill="002060"/>
          </w:tcPr>
          <w:p w14:paraId="5B46D549" w14:textId="77777777" w:rsidR="001064B8" w:rsidRPr="006D2700" w:rsidRDefault="001064B8" w:rsidP="00E572C6">
            <w:pPr>
              <w:pStyle w:val="TableHeader"/>
            </w:pPr>
            <w:r>
              <w:t>HIGH END TECHNOLOGY</w:t>
            </w:r>
          </w:p>
        </w:tc>
        <w:tc>
          <w:tcPr>
            <w:tcW w:w="7015" w:type="dxa"/>
            <w:shd w:val="clear" w:color="auto" w:fill="002060"/>
          </w:tcPr>
          <w:p w14:paraId="47714489" w14:textId="77777777" w:rsidR="001064B8" w:rsidRPr="006D2700" w:rsidRDefault="001064B8" w:rsidP="00E572C6">
            <w:pPr>
              <w:pStyle w:val="TableHeader"/>
            </w:pPr>
            <w:r w:rsidRPr="006D2700">
              <w:t>DESCRIPTION</w:t>
            </w:r>
          </w:p>
        </w:tc>
      </w:tr>
      <w:tr w:rsidR="0049418E" w:rsidRPr="00677F66" w14:paraId="68C564CA" w14:textId="77777777" w:rsidTr="00B46BDD">
        <w:trPr>
          <w:cantSplit/>
        </w:trPr>
        <w:tc>
          <w:tcPr>
            <w:tcW w:w="2335" w:type="dxa"/>
          </w:tcPr>
          <w:p w14:paraId="77D977BD" w14:textId="77777777" w:rsidR="0049418E" w:rsidRPr="00677F66" w:rsidRDefault="0049418E" w:rsidP="0049418E">
            <w:pPr>
              <w:rPr>
                <w:color w:val="0070C0"/>
              </w:rPr>
            </w:pPr>
            <w:r w:rsidRPr="00677F66">
              <w:rPr>
                <w:color w:val="0070C0"/>
              </w:rPr>
              <w:t xml:space="preserve">&lt;Add content for all media considered. </w:t>
            </w:r>
          </w:p>
          <w:p w14:paraId="5CC17F5F" w14:textId="6CD37E5A" w:rsidR="0049418E" w:rsidRPr="00677F66" w:rsidRDefault="0049418E" w:rsidP="0049418E">
            <w:pPr>
              <w:autoSpaceDE w:val="0"/>
              <w:autoSpaceDN w:val="0"/>
              <w:adjustRightInd w:val="0"/>
              <w:rPr>
                <w:color w:val="0070C0"/>
                <w:szCs w:val="24"/>
                <w:highlight w:val="yellow"/>
              </w:rPr>
            </w:pPr>
            <w:r w:rsidRPr="00677F66">
              <w:rPr>
                <w:color w:val="0070C0"/>
              </w:rPr>
              <w:t>EXAMPLES below&gt;</w:t>
            </w:r>
          </w:p>
        </w:tc>
        <w:tc>
          <w:tcPr>
            <w:tcW w:w="7015" w:type="dxa"/>
          </w:tcPr>
          <w:p w14:paraId="06403888" w14:textId="08A323BB" w:rsidR="0049418E" w:rsidRPr="00677F66" w:rsidRDefault="0049418E" w:rsidP="0049418E">
            <w:pPr>
              <w:rPr>
                <w:color w:val="0070C0"/>
              </w:rPr>
            </w:pPr>
            <w:r w:rsidRPr="00677F66">
              <w:rPr>
                <w:color w:val="0070C0"/>
              </w:rPr>
              <w:t>&lt;Add content. Examples below.&gt;</w:t>
            </w:r>
          </w:p>
        </w:tc>
      </w:tr>
      <w:tr w:rsidR="00B46BDD" w14:paraId="056EA6E7" w14:textId="77777777" w:rsidTr="00B46BDD">
        <w:trPr>
          <w:cantSplit/>
        </w:trPr>
        <w:tc>
          <w:tcPr>
            <w:tcW w:w="2335" w:type="dxa"/>
          </w:tcPr>
          <w:p w14:paraId="57A482F0" w14:textId="77777777" w:rsidR="00B46BDD" w:rsidRPr="00677F66" w:rsidRDefault="00B46BDD" w:rsidP="00B46BDD">
            <w:pPr>
              <w:autoSpaceDE w:val="0"/>
              <w:autoSpaceDN w:val="0"/>
              <w:adjustRightInd w:val="0"/>
              <w:rPr>
                <w:bCs/>
                <w:i/>
                <w:color w:val="FF0000"/>
              </w:rPr>
            </w:pPr>
            <w:r w:rsidRPr="00677F66">
              <w:rPr>
                <w:bCs/>
                <w:i/>
                <w:color w:val="FF0000"/>
              </w:rPr>
              <w:t>Desktop Trainer</w:t>
            </w:r>
          </w:p>
          <w:p w14:paraId="72F04102" w14:textId="17A283F1" w:rsidR="00B46BDD" w:rsidRPr="00677F66" w:rsidRDefault="00B46BDD" w:rsidP="00B46BDD">
            <w:pPr>
              <w:autoSpaceDE w:val="0"/>
              <w:autoSpaceDN w:val="0"/>
              <w:adjustRightInd w:val="0"/>
              <w:rPr>
                <w:bCs/>
                <w:i/>
                <w:color w:val="FF0000"/>
              </w:rPr>
            </w:pPr>
          </w:p>
        </w:tc>
        <w:tc>
          <w:tcPr>
            <w:tcW w:w="7015" w:type="dxa"/>
          </w:tcPr>
          <w:p w14:paraId="05FAE6A3" w14:textId="7FB41D87" w:rsidR="00B46BDD" w:rsidRPr="00677F66" w:rsidRDefault="00B46BDD" w:rsidP="00B46BDD">
            <w:pPr>
              <w:rPr>
                <w:i/>
                <w:color w:val="FF0000"/>
              </w:rPr>
            </w:pPr>
            <w:r w:rsidRPr="00677F66">
              <w:rPr>
                <w:i/>
                <w:color w:val="FF0000"/>
              </w:rPr>
              <w:t>Equipment training provided through simulation on one or multiple desktop computer monitors that interface with output devices. Desktop Trainers are effective when tasks to be learned require a high degree of interactivity and remediation, with no need for highly realistic visual, audio, system or control fidelity. This method provides a cost-effective solution if real equipment is required for the delivery of training; but the use of real equipment is dangerous, destructive and/or not available.</w:t>
            </w:r>
          </w:p>
        </w:tc>
      </w:tr>
      <w:tr w:rsidR="001064B8" w14:paraId="112D1632" w14:textId="77777777" w:rsidTr="00B46BDD">
        <w:trPr>
          <w:cantSplit/>
        </w:trPr>
        <w:tc>
          <w:tcPr>
            <w:tcW w:w="2335" w:type="dxa"/>
          </w:tcPr>
          <w:p w14:paraId="75D959FA" w14:textId="77777777" w:rsidR="0047482B" w:rsidRPr="00677F66" w:rsidRDefault="001064B8" w:rsidP="0047482B">
            <w:pPr>
              <w:autoSpaceDE w:val="0"/>
              <w:autoSpaceDN w:val="0"/>
              <w:adjustRightInd w:val="0"/>
              <w:rPr>
                <w:bCs/>
                <w:i/>
                <w:color w:val="FF0000"/>
              </w:rPr>
            </w:pPr>
            <w:r w:rsidRPr="00677F66">
              <w:rPr>
                <w:bCs/>
                <w:i/>
                <w:color w:val="FF0000"/>
              </w:rPr>
              <w:lastRenderedPageBreak/>
              <w:t xml:space="preserve">Part Task Trainer </w:t>
            </w:r>
          </w:p>
          <w:p w14:paraId="77B879BD" w14:textId="5AFFCDE4" w:rsidR="001064B8" w:rsidRPr="00677F66" w:rsidRDefault="001064B8" w:rsidP="0047482B">
            <w:pPr>
              <w:autoSpaceDE w:val="0"/>
              <w:autoSpaceDN w:val="0"/>
              <w:adjustRightInd w:val="0"/>
              <w:rPr>
                <w:i/>
                <w:color w:val="FF0000"/>
                <w:szCs w:val="24"/>
              </w:rPr>
            </w:pPr>
          </w:p>
        </w:tc>
        <w:tc>
          <w:tcPr>
            <w:tcW w:w="7015" w:type="dxa"/>
          </w:tcPr>
          <w:p w14:paraId="7B233820" w14:textId="77777777" w:rsidR="001064B8" w:rsidRPr="00677F66" w:rsidRDefault="001064B8" w:rsidP="00E1615D">
            <w:pPr>
              <w:rPr>
                <w:i/>
                <w:color w:val="FF0000"/>
              </w:rPr>
            </w:pPr>
            <w:r w:rsidRPr="00677F66">
              <w:rPr>
                <w:i/>
                <w:color w:val="FF0000"/>
              </w:rPr>
              <w:t xml:space="preserve">Equipment training provided through simulation of specific elements of the real equipment. It allows users to develop skills by practicing tasks without distractions that may occur in an actual setting. Part Task Trainers are effective for practicing tasks that require high spatial fidelity (such as cockpit flows, </w:t>
            </w:r>
            <w:proofErr w:type="spellStart"/>
            <w:r w:rsidRPr="00677F66">
              <w:rPr>
                <w:i/>
                <w:color w:val="FF0000"/>
              </w:rPr>
              <w:t>switchology</w:t>
            </w:r>
            <w:proofErr w:type="spellEnd"/>
            <w:r w:rsidRPr="00677F66">
              <w:rPr>
                <w:i/>
                <w:color w:val="FF0000"/>
              </w:rPr>
              <w:t xml:space="preserve"> and emergency procedures) with no need for highly realistic visual, audio, system or control fidelity. Provides a cost-effective solution if real equipment is required for the delivery of training; but the use of real equipment is dangerous, destructive and/or not available.</w:t>
            </w:r>
            <w:r w:rsidRPr="00677F66">
              <w:rPr>
                <w:b/>
                <w:bCs/>
                <w:i/>
                <w:color w:val="FF0000"/>
              </w:rPr>
              <w:t xml:space="preserve"> </w:t>
            </w:r>
          </w:p>
        </w:tc>
      </w:tr>
      <w:tr w:rsidR="001064B8" w14:paraId="5B272E7C" w14:textId="77777777" w:rsidTr="00B46BDD">
        <w:trPr>
          <w:cantSplit/>
        </w:trPr>
        <w:tc>
          <w:tcPr>
            <w:tcW w:w="2335" w:type="dxa"/>
          </w:tcPr>
          <w:p w14:paraId="05E7F7EF" w14:textId="77777777" w:rsidR="0047482B" w:rsidRPr="00677F66" w:rsidRDefault="001064B8" w:rsidP="0047482B">
            <w:pPr>
              <w:autoSpaceDE w:val="0"/>
              <w:autoSpaceDN w:val="0"/>
              <w:adjustRightInd w:val="0"/>
              <w:rPr>
                <w:bCs/>
                <w:i/>
                <w:color w:val="FF0000"/>
              </w:rPr>
            </w:pPr>
            <w:r w:rsidRPr="00677F66">
              <w:rPr>
                <w:bCs/>
                <w:i/>
                <w:color w:val="FF0000"/>
              </w:rPr>
              <w:t>Full Task Trainer</w:t>
            </w:r>
          </w:p>
          <w:p w14:paraId="610C0DD2" w14:textId="2E48C39B" w:rsidR="001064B8" w:rsidRPr="00677F66" w:rsidRDefault="001064B8" w:rsidP="0047482B">
            <w:pPr>
              <w:autoSpaceDE w:val="0"/>
              <w:autoSpaceDN w:val="0"/>
              <w:adjustRightInd w:val="0"/>
              <w:rPr>
                <w:i/>
                <w:color w:val="FF0000"/>
                <w:szCs w:val="24"/>
              </w:rPr>
            </w:pPr>
          </w:p>
        </w:tc>
        <w:tc>
          <w:tcPr>
            <w:tcW w:w="7015" w:type="dxa"/>
          </w:tcPr>
          <w:p w14:paraId="267B16D2" w14:textId="77777777" w:rsidR="001064B8" w:rsidRPr="00677F66" w:rsidRDefault="001064B8" w:rsidP="00E1615D">
            <w:pPr>
              <w:rPr>
                <w:i/>
                <w:color w:val="FF0000"/>
              </w:rPr>
            </w:pPr>
            <w:r w:rsidRPr="00677F66">
              <w:rPr>
                <w:i/>
                <w:color w:val="FF0000"/>
              </w:rPr>
              <w:t>Equipment training provided through real equipment simulation. It allows users to develop skills that are difficult to acquire with real equipment (such as employment of nuclear weapons, engagement of enemy weapon systems, etc.). Full Task Trainers are effective for practicing tasks in a highly realistic visual (360 degree), audio system and control environment. This method provides a cost-effective solution if real equipment is required for the delivery of training; but the use of real equipment is dangerous, destructive and/or not available.</w:t>
            </w:r>
          </w:p>
        </w:tc>
      </w:tr>
      <w:tr w:rsidR="001064B8" w14:paraId="22E5E934" w14:textId="77777777" w:rsidTr="00B46BDD">
        <w:trPr>
          <w:cantSplit/>
        </w:trPr>
        <w:tc>
          <w:tcPr>
            <w:tcW w:w="2335" w:type="dxa"/>
          </w:tcPr>
          <w:p w14:paraId="68D82FD7" w14:textId="77FACD9D" w:rsidR="0047482B" w:rsidRPr="00677F66" w:rsidRDefault="00CF64A0" w:rsidP="00E1615D">
            <w:pPr>
              <w:autoSpaceDE w:val="0"/>
              <w:autoSpaceDN w:val="0"/>
              <w:adjustRightInd w:val="0"/>
              <w:rPr>
                <w:bCs/>
                <w:i/>
                <w:color w:val="FF0000"/>
              </w:rPr>
            </w:pPr>
            <w:r w:rsidRPr="00677F66">
              <w:rPr>
                <w:bCs/>
                <w:i/>
                <w:color w:val="FF0000"/>
              </w:rPr>
              <w:t>Augmented</w:t>
            </w:r>
            <w:r w:rsidR="001064B8" w:rsidRPr="00677F66">
              <w:rPr>
                <w:bCs/>
                <w:i/>
                <w:color w:val="FF0000"/>
              </w:rPr>
              <w:t xml:space="preserve"> Reality </w:t>
            </w:r>
          </w:p>
          <w:p w14:paraId="092F2DBB" w14:textId="7D1ECC45" w:rsidR="001064B8" w:rsidRPr="00677F66" w:rsidRDefault="001064B8" w:rsidP="00E1615D">
            <w:pPr>
              <w:autoSpaceDE w:val="0"/>
              <w:autoSpaceDN w:val="0"/>
              <w:adjustRightInd w:val="0"/>
              <w:rPr>
                <w:i/>
                <w:color w:val="FF0000"/>
                <w:szCs w:val="24"/>
              </w:rPr>
            </w:pPr>
          </w:p>
        </w:tc>
        <w:tc>
          <w:tcPr>
            <w:tcW w:w="7015" w:type="dxa"/>
          </w:tcPr>
          <w:p w14:paraId="71FA1AE0" w14:textId="378ACE89" w:rsidR="001064B8" w:rsidRPr="00677F66" w:rsidRDefault="001064B8" w:rsidP="00E1615D">
            <w:pPr>
              <w:autoSpaceDE w:val="0"/>
              <w:autoSpaceDN w:val="0"/>
              <w:adjustRightInd w:val="0"/>
              <w:rPr>
                <w:i/>
                <w:color w:val="FF0000"/>
                <w:szCs w:val="24"/>
              </w:rPr>
            </w:pPr>
            <w:r w:rsidRPr="00677F66">
              <w:rPr>
                <w:i/>
                <w:color w:val="FF0000"/>
              </w:rPr>
              <w:t xml:space="preserve">Allows users to visualize, manipulate and interact in a simulated environment. Graphical information is superimposed on real-world attributes to generate the desired effect. For example, a </w:t>
            </w:r>
            <w:r w:rsidR="0058091E">
              <w:rPr>
                <w:i/>
                <w:color w:val="FF0000"/>
              </w:rPr>
              <w:t>student</w:t>
            </w:r>
            <w:r w:rsidRPr="00677F66">
              <w:rPr>
                <w:i/>
                <w:color w:val="FF0000"/>
              </w:rPr>
              <w:t xml:space="preserve"> surgeon can perform an operation on a virtual dummy using a Head Mounted Display (HMD) or tabletop display and a real scalpel. Augmented Virtual Reality allows users to develop appropriate motor skills without risk and under a wide range of conditions. This method provides a cost-effective solution if real equipment is required for the delivery of training; but the use of real equipment is dangerous, destructive and/or not available.</w:t>
            </w:r>
          </w:p>
        </w:tc>
      </w:tr>
      <w:tr w:rsidR="001064B8" w14:paraId="7FCB1001" w14:textId="77777777" w:rsidTr="00B46BDD">
        <w:trPr>
          <w:cantSplit/>
        </w:trPr>
        <w:tc>
          <w:tcPr>
            <w:tcW w:w="2335" w:type="dxa"/>
          </w:tcPr>
          <w:p w14:paraId="207BB04D" w14:textId="77777777" w:rsidR="0047482B" w:rsidRPr="00677F66" w:rsidRDefault="001064B8" w:rsidP="00E1615D">
            <w:pPr>
              <w:autoSpaceDE w:val="0"/>
              <w:autoSpaceDN w:val="0"/>
              <w:adjustRightInd w:val="0"/>
              <w:rPr>
                <w:bCs/>
                <w:i/>
                <w:color w:val="FF0000"/>
              </w:rPr>
            </w:pPr>
            <w:r w:rsidRPr="00677F66">
              <w:rPr>
                <w:bCs/>
                <w:i/>
                <w:color w:val="FF0000"/>
              </w:rPr>
              <w:t xml:space="preserve">Virtual Reality </w:t>
            </w:r>
          </w:p>
          <w:p w14:paraId="69304408" w14:textId="2ED88101" w:rsidR="001064B8" w:rsidRPr="00677F66" w:rsidRDefault="001064B8" w:rsidP="00E1615D">
            <w:pPr>
              <w:autoSpaceDE w:val="0"/>
              <w:autoSpaceDN w:val="0"/>
              <w:adjustRightInd w:val="0"/>
              <w:rPr>
                <w:bCs/>
                <w:i/>
                <w:color w:val="FF0000"/>
              </w:rPr>
            </w:pPr>
            <w:r w:rsidRPr="00677F66">
              <w:rPr>
                <w:bCs/>
                <w:i/>
                <w:color w:val="FF0000"/>
              </w:rPr>
              <w:t xml:space="preserve"> – Partially Immersive</w:t>
            </w:r>
          </w:p>
        </w:tc>
        <w:tc>
          <w:tcPr>
            <w:tcW w:w="7015" w:type="dxa"/>
          </w:tcPr>
          <w:p w14:paraId="7BAEE66E" w14:textId="77777777" w:rsidR="001064B8" w:rsidRPr="00677F66" w:rsidRDefault="001064B8" w:rsidP="00E1615D">
            <w:pPr>
              <w:rPr>
                <w:i/>
                <w:color w:val="FF0000"/>
              </w:rPr>
            </w:pPr>
            <w:r w:rsidRPr="00677F66">
              <w:rPr>
                <w:i/>
                <w:color w:val="FF0000"/>
              </w:rPr>
              <w:t>Allows users to visualize, manipulate and interact in a simulated environment while being aware of their real-world surroundings. A Partially Immersive Virtual Reality system may include, for example, a sensor glove or a virtual hand and a desktop screen for visualization. This method provides a cost-effective solution if real equipment is required for the delivery of training; but the use of real equipment is dangerous, destructive and/or not available.</w:t>
            </w:r>
          </w:p>
        </w:tc>
      </w:tr>
      <w:tr w:rsidR="001064B8" w14:paraId="6702D9DC" w14:textId="77777777" w:rsidTr="00B46BDD">
        <w:trPr>
          <w:cantSplit/>
        </w:trPr>
        <w:tc>
          <w:tcPr>
            <w:tcW w:w="2335" w:type="dxa"/>
          </w:tcPr>
          <w:p w14:paraId="7CCED6AC" w14:textId="77777777" w:rsidR="0047482B" w:rsidRPr="00677F66" w:rsidRDefault="001064B8" w:rsidP="00E1615D">
            <w:pPr>
              <w:autoSpaceDE w:val="0"/>
              <w:autoSpaceDN w:val="0"/>
              <w:adjustRightInd w:val="0"/>
              <w:rPr>
                <w:bCs/>
                <w:i/>
                <w:color w:val="FF0000"/>
              </w:rPr>
            </w:pPr>
            <w:r w:rsidRPr="00677F66">
              <w:rPr>
                <w:bCs/>
                <w:i/>
                <w:color w:val="FF0000"/>
              </w:rPr>
              <w:t xml:space="preserve">Virtual Reality </w:t>
            </w:r>
          </w:p>
          <w:p w14:paraId="2C31F4EB" w14:textId="63EEABDC" w:rsidR="001064B8" w:rsidRPr="00677F66" w:rsidRDefault="001064B8" w:rsidP="00E1615D">
            <w:pPr>
              <w:autoSpaceDE w:val="0"/>
              <w:autoSpaceDN w:val="0"/>
              <w:adjustRightInd w:val="0"/>
              <w:rPr>
                <w:bCs/>
                <w:i/>
                <w:color w:val="FF0000"/>
              </w:rPr>
            </w:pPr>
            <w:r w:rsidRPr="00677F66">
              <w:rPr>
                <w:bCs/>
                <w:i/>
                <w:color w:val="FF0000"/>
              </w:rPr>
              <w:t xml:space="preserve"> – Fully Immersive</w:t>
            </w:r>
          </w:p>
        </w:tc>
        <w:tc>
          <w:tcPr>
            <w:tcW w:w="7015" w:type="dxa"/>
          </w:tcPr>
          <w:p w14:paraId="138DAD45" w14:textId="77777777" w:rsidR="001064B8" w:rsidRPr="00677F66" w:rsidRDefault="001064B8" w:rsidP="00E1615D">
            <w:pPr>
              <w:rPr>
                <w:i/>
                <w:color w:val="FF0000"/>
              </w:rPr>
            </w:pPr>
            <w:r w:rsidRPr="00677F66">
              <w:rPr>
                <w:i/>
                <w:color w:val="FF0000"/>
              </w:rPr>
              <w:t>Allows users to visualize, manipulate and interact in a fully immersive simulated environment. Head Mounted Display (HMD), sensor or data gloves, and sensors attached to a user's body detect and translate real movement into virtual activity. Feedback from the virtual world - including heat/cold sensation or gloves' resistance to movement (when virtual objects are encountered) - can also be provided. This method provides a cost-effective solution if real equipment is required for the delivery of training; but the use of real equipment is dangerous, destructive and/or not available.</w:t>
            </w:r>
          </w:p>
          <w:p w14:paraId="3D3CF800" w14:textId="77777777" w:rsidR="001064B8" w:rsidRPr="00677F66" w:rsidRDefault="001064B8" w:rsidP="00E1615D">
            <w:pPr>
              <w:rPr>
                <w:i/>
                <w:color w:val="FF0000"/>
              </w:rPr>
            </w:pPr>
          </w:p>
        </w:tc>
      </w:tr>
    </w:tbl>
    <w:p w14:paraId="09E42E21" w14:textId="77777777" w:rsidR="001064B8" w:rsidRDefault="001064B8" w:rsidP="00D63B93"/>
    <w:p w14:paraId="60B653D3" w14:textId="77777777" w:rsidR="00D32DD1" w:rsidRDefault="00D32DD1" w:rsidP="00D63B93"/>
    <w:p w14:paraId="5EBA7FEA" w14:textId="434E9B4A" w:rsidR="00707307" w:rsidRDefault="00C365DC" w:rsidP="004E016D">
      <w:pPr>
        <w:pStyle w:val="Heading3"/>
      </w:pPr>
      <w:bookmarkStart w:id="219" w:name="_Toc199768466"/>
      <w:r>
        <w:t xml:space="preserve">(U) </w:t>
      </w:r>
      <w:r w:rsidR="001064B8">
        <w:t>Training Device</w:t>
      </w:r>
      <w:r w:rsidR="00EF0764">
        <w:t xml:space="preserve"> Options</w:t>
      </w:r>
      <w:bookmarkEnd w:id="219"/>
    </w:p>
    <w:p w14:paraId="39B764B9" w14:textId="509F972B" w:rsidR="00707307" w:rsidRPr="00677F66" w:rsidRDefault="00EF0764" w:rsidP="00707307">
      <w:pPr>
        <w:rPr>
          <w:color w:val="0070C0"/>
        </w:rPr>
      </w:pPr>
      <w:r w:rsidRPr="00677F66">
        <w:rPr>
          <w:color w:val="0070C0"/>
        </w:rPr>
        <w:t>&lt;</w:t>
      </w:r>
      <w:r w:rsidR="00707307" w:rsidRPr="00677F66">
        <w:rPr>
          <w:color w:val="0070C0"/>
        </w:rPr>
        <w:t xml:space="preserve">Add </w:t>
      </w:r>
      <w:r w:rsidR="00390BAA" w:rsidRPr="00677F66">
        <w:rPr>
          <w:color w:val="0070C0"/>
        </w:rPr>
        <w:t>content to table. L</w:t>
      </w:r>
      <w:r w:rsidR="00707307" w:rsidRPr="00677F66">
        <w:rPr>
          <w:color w:val="0070C0"/>
        </w:rPr>
        <w:t>ook at example</w:t>
      </w:r>
      <w:r w:rsidRPr="00677F66">
        <w:rPr>
          <w:color w:val="0070C0"/>
        </w:rPr>
        <w:t>, similar systems analysis,</w:t>
      </w:r>
      <w:r w:rsidR="00707307" w:rsidRPr="00677F66">
        <w:rPr>
          <w:color w:val="0070C0"/>
        </w:rPr>
        <w:t xml:space="preserve"> and </w:t>
      </w:r>
      <w:r w:rsidR="00B14F1B" w:rsidRPr="00677F66">
        <w:rPr>
          <w:color w:val="0070C0"/>
        </w:rPr>
        <w:t>Navy Training Process</w:t>
      </w:r>
      <w:r w:rsidR="00833413" w:rsidRPr="00677F66">
        <w:rPr>
          <w:color w:val="0070C0"/>
        </w:rPr>
        <w:t xml:space="preserve"> (NTP) </w:t>
      </w:r>
      <w:r w:rsidR="00707307" w:rsidRPr="00677F66">
        <w:rPr>
          <w:color w:val="0070C0"/>
        </w:rPr>
        <w:t>Requirements Workbook</w:t>
      </w:r>
      <w:r w:rsidR="00390BAA" w:rsidRPr="00677F66">
        <w:rPr>
          <w:color w:val="0070C0"/>
        </w:rPr>
        <w:t>.</w:t>
      </w:r>
      <w:r w:rsidRPr="00677F66">
        <w:rPr>
          <w:color w:val="0070C0"/>
        </w:rPr>
        <w:t>&gt;</w:t>
      </w:r>
    </w:p>
    <w:p w14:paraId="6AEAAB86" w14:textId="79EA0371" w:rsidR="001064B8" w:rsidRDefault="001064B8" w:rsidP="00707307"/>
    <w:p w14:paraId="16A10548" w14:textId="4D438D74" w:rsidR="00EF0764" w:rsidRDefault="00EF0764" w:rsidP="00EF0764">
      <w:bookmarkStart w:id="220" w:name="_Toc513474211"/>
      <w:r>
        <w:t>Table 2-</w:t>
      </w:r>
      <w:r w:rsidR="009F2EF1">
        <w:t>22</w:t>
      </w:r>
      <w:r>
        <w:t xml:space="preserve"> provides the training device delivery options considered in the analysis. </w:t>
      </w:r>
    </w:p>
    <w:p w14:paraId="627BB098" w14:textId="3EAF536E" w:rsidR="001064B8" w:rsidRDefault="001064B8" w:rsidP="00BC25AE">
      <w:pPr>
        <w:pStyle w:val="Caption"/>
      </w:pPr>
      <w:bookmarkStart w:id="221" w:name="_Toc148974197"/>
      <w:r>
        <w:t xml:space="preserve">Table </w:t>
      </w:r>
      <w:r>
        <w:fldChar w:fldCharType="begin"/>
      </w:r>
      <w:r>
        <w:instrText xml:space="preserve"> STYLEREF 1 \s </w:instrText>
      </w:r>
      <w:r>
        <w:fldChar w:fldCharType="separate"/>
      </w:r>
      <w:r w:rsidR="00B35448">
        <w:t>2</w:t>
      </w:r>
      <w:r>
        <w:fldChar w:fldCharType="end"/>
      </w:r>
      <w:r>
        <w:noBreakHyphen/>
      </w:r>
      <w:r>
        <w:fldChar w:fldCharType="begin"/>
      </w:r>
      <w:r>
        <w:instrText xml:space="preserve"> SEQ Table \* ARABIC \s 1 </w:instrText>
      </w:r>
      <w:r>
        <w:fldChar w:fldCharType="separate"/>
      </w:r>
      <w:r w:rsidR="00B35448">
        <w:t>22</w:t>
      </w:r>
      <w:r>
        <w:fldChar w:fldCharType="end"/>
      </w:r>
      <w:r>
        <w:t xml:space="preserve">: </w:t>
      </w:r>
      <w:r w:rsidR="00CC44E7">
        <w:t xml:space="preserve">(U) </w:t>
      </w:r>
      <w:r w:rsidRPr="00C2082D">
        <w:t>Training Devices</w:t>
      </w:r>
      <w:bookmarkEnd w:id="220"/>
      <w:bookmarkEnd w:id="221"/>
    </w:p>
    <w:tbl>
      <w:tblPr>
        <w:tblStyle w:val="TableGrid"/>
        <w:tblW w:w="0" w:type="auto"/>
        <w:tblLook w:val="04A0" w:firstRow="1" w:lastRow="0" w:firstColumn="1" w:lastColumn="0" w:noHBand="0" w:noVBand="1"/>
      </w:tblPr>
      <w:tblGrid>
        <w:gridCol w:w="2825"/>
        <w:gridCol w:w="6525"/>
      </w:tblGrid>
      <w:tr w:rsidR="001064B8" w:rsidRPr="00B92591" w14:paraId="26E15861" w14:textId="77777777" w:rsidTr="00E572C6">
        <w:trPr>
          <w:cantSplit/>
          <w:tblHeader/>
        </w:trPr>
        <w:tc>
          <w:tcPr>
            <w:tcW w:w="2825" w:type="dxa"/>
            <w:shd w:val="clear" w:color="auto" w:fill="002060"/>
          </w:tcPr>
          <w:p w14:paraId="3E32A1B1" w14:textId="77777777" w:rsidR="001064B8" w:rsidRPr="00B92591" w:rsidRDefault="001064B8" w:rsidP="00E572C6">
            <w:pPr>
              <w:pStyle w:val="TableHeader"/>
            </w:pPr>
            <w:r w:rsidRPr="00B92591">
              <w:t>TRAINERS</w:t>
            </w:r>
          </w:p>
        </w:tc>
        <w:tc>
          <w:tcPr>
            <w:tcW w:w="6525" w:type="dxa"/>
            <w:shd w:val="clear" w:color="auto" w:fill="002060"/>
          </w:tcPr>
          <w:p w14:paraId="3771E169" w14:textId="77777777" w:rsidR="001064B8" w:rsidRPr="00B92591" w:rsidRDefault="001064B8" w:rsidP="00E572C6">
            <w:pPr>
              <w:pStyle w:val="TableHeader"/>
            </w:pPr>
            <w:r w:rsidRPr="00B92591">
              <w:t>DESCRIPTION</w:t>
            </w:r>
          </w:p>
        </w:tc>
      </w:tr>
      <w:tr w:rsidR="001064B8" w:rsidRPr="00B92591" w14:paraId="4493491F" w14:textId="77777777" w:rsidTr="000A0B29">
        <w:trPr>
          <w:cantSplit/>
        </w:trPr>
        <w:tc>
          <w:tcPr>
            <w:tcW w:w="2825" w:type="dxa"/>
          </w:tcPr>
          <w:p w14:paraId="2E0855E9" w14:textId="4F74B5B3" w:rsidR="001064B8" w:rsidRPr="00B92591" w:rsidRDefault="001064B8" w:rsidP="00E1615D"/>
        </w:tc>
        <w:tc>
          <w:tcPr>
            <w:tcW w:w="6525" w:type="dxa"/>
          </w:tcPr>
          <w:p w14:paraId="10D488DD" w14:textId="45B5185E" w:rsidR="001064B8" w:rsidRPr="00B92591" w:rsidRDefault="001064B8" w:rsidP="00E1615D">
            <w:pPr>
              <w:autoSpaceDE w:val="0"/>
              <w:autoSpaceDN w:val="0"/>
              <w:adjustRightInd w:val="0"/>
            </w:pPr>
          </w:p>
        </w:tc>
      </w:tr>
      <w:tr w:rsidR="001064B8" w:rsidRPr="00B92591" w14:paraId="1602EDFB" w14:textId="77777777" w:rsidTr="000A0B29">
        <w:trPr>
          <w:cantSplit/>
        </w:trPr>
        <w:tc>
          <w:tcPr>
            <w:tcW w:w="2825" w:type="dxa"/>
          </w:tcPr>
          <w:p w14:paraId="61690500" w14:textId="738AED82" w:rsidR="001064B8" w:rsidRPr="00B92591" w:rsidRDefault="001064B8" w:rsidP="00E1615D">
            <w:pPr>
              <w:rPr>
                <w:bCs/>
              </w:rPr>
            </w:pPr>
          </w:p>
        </w:tc>
        <w:tc>
          <w:tcPr>
            <w:tcW w:w="6525" w:type="dxa"/>
          </w:tcPr>
          <w:p w14:paraId="14F1A991" w14:textId="4B6B6EEA" w:rsidR="001064B8" w:rsidRPr="00B92591" w:rsidRDefault="001064B8" w:rsidP="00E1615D">
            <w:pPr>
              <w:autoSpaceDE w:val="0"/>
              <w:autoSpaceDN w:val="0"/>
              <w:adjustRightInd w:val="0"/>
            </w:pPr>
          </w:p>
        </w:tc>
      </w:tr>
      <w:tr w:rsidR="001064B8" w:rsidRPr="00B92591" w14:paraId="730EFBF3" w14:textId="77777777" w:rsidTr="000A0B29">
        <w:trPr>
          <w:cantSplit/>
        </w:trPr>
        <w:tc>
          <w:tcPr>
            <w:tcW w:w="2825" w:type="dxa"/>
          </w:tcPr>
          <w:p w14:paraId="0970628B" w14:textId="614233D9" w:rsidR="001064B8" w:rsidRPr="00B92591" w:rsidRDefault="001064B8" w:rsidP="00E1615D"/>
        </w:tc>
        <w:tc>
          <w:tcPr>
            <w:tcW w:w="6525" w:type="dxa"/>
          </w:tcPr>
          <w:p w14:paraId="3781365A" w14:textId="33C680A6" w:rsidR="001064B8" w:rsidRPr="00B92591" w:rsidRDefault="001064B8" w:rsidP="00E1615D">
            <w:pPr>
              <w:autoSpaceDE w:val="0"/>
              <w:autoSpaceDN w:val="0"/>
              <w:adjustRightInd w:val="0"/>
            </w:pPr>
          </w:p>
        </w:tc>
      </w:tr>
    </w:tbl>
    <w:p w14:paraId="2192F492" w14:textId="088A24F8" w:rsidR="001064B8" w:rsidRDefault="001064B8" w:rsidP="00707307"/>
    <w:p w14:paraId="36B8E5BB" w14:textId="77777777" w:rsidR="001064B8" w:rsidRDefault="001064B8" w:rsidP="00707307"/>
    <w:p w14:paraId="40F5021A" w14:textId="59F2CC51" w:rsidR="00D63B93" w:rsidRDefault="00C365DC" w:rsidP="004E016D">
      <w:pPr>
        <w:pStyle w:val="Heading3"/>
      </w:pPr>
      <w:bookmarkStart w:id="222" w:name="_Toc199768467"/>
      <w:r>
        <w:t xml:space="preserve">(U) </w:t>
      </w:r>
      <w:r w:rsidR="001064B8">
        <w:t>Media Selection Model Pool</w:t>
      </w:r>
      <w:bookmarkEnd w:id="222"/>
    </w:p>
    <w:p w14:paraId="57FD1377" w14:textId="22E7E678" w:rsidR="00707307" w:rsidRPr="00677F66" w:rsidRDefault="00677F66" w:rsidP="00707307">
      <w:pPr>
        <w:rPr>
          <w:color w:val="0070C0"/>
        </w:rPr>
      </w:pPr>
      <w:r>
        <w:rPr>
          <w:color w:val="0070C0"/>
        </w:rPr>
        <w:t>&lt;</w:t>
      </w:r>
      <w:r w:rsidR="00707307" w:rsidRPr="00677F66">
        <w:rPr>
          <w:color w:val="0070C0"/>
        </w:rPr>
        <w:t xml:space="preserve">Add </w:t>
      </w:r>
      <w:r w:rsidR="00390BAA" w:rsidRPr="00677F66">
        <w:rPr>
          <w:color w:val="0070C0"/>
        </w:rPr>
        <w:t>content. L</w:t>
      </w:r>
      <w:r w:rsidR="00707307" w:rsidRPr="00677F66">
        <w:rPr>
          <w:color w:val="0070C0"/>
        </w:rPr>
        <w:t xml:space="preserve">ook at example and </w:t>
      </w:r>
      <w:r w:rsidR="00833413" w:rsidRPr="00677F66">
        <w:rPr>
          <w:color w:val="0070C0"/>
        </w:rPr>
        <w:t xml:space="preserve">NTP </w:t>
      </w:r>
      <w:r w:rsidR="00707307" w:rsidRPr="00677F66">
        <w:rPr>
          <w:color w:val="0070C0"/>
        </w:rPr>
        <w:t>Requirements Workbook</w:t>
      </w:r>
      <w:r>
        <w:rPr>
          <w:color w:val="0070C0"/>
        </w:rPr>
        <w:t>&gt;</w:t>
      </w:r>
    </w:p>
    <w:p w14:paraId="19100678" w14:textId="6CE8CDBB" w:rsidR="001064B8" w:rsidRDefault="001064B8" w:rsidP="00707307"/>
    <w:p w14:paraId="760ACBFA" w14:textId="78DCDA4D" w:rsidR="001064B8" w:rsidRDefault="001064B8" w:rsidP="001064B8">
      <w:r>
        <w:t xml:space="preserve">The original media selection pool consisted of </w:t>
      </w:r>
      <w:r w:rsidR="00CF413C" w:rsidRPr="00CF413C">
        <w:rPr>
          <w:color w:val="0070C0"/>
        </w:rPr>
        <w:t>##</w:t>
      </w:r>
      <w:r>
        <w:t xml:space="preserve"> media candidates.  </w:t>
      </w:r>
      <w:r w:rsidR="00CF413C" w:rsidRPr="00CF413C">
        <w:rPr>
          <w:color w:val="0070C0"/>
        </w:rPr>
        <w:t xml:space="preserve">&lt;Add content </w:t>
      </w:r>
      <w:r w:rsidR="00CF413C">
        <w:rPr>
          <w:color w:val="0070C0"/>
        </w:rPr>
        <w:t xml:space="preserve">regarding changes from original pool </w:t>
      </w:r>
      <w:r w:rsidR="00CF413C" w:rsidRPr="00CF413C">
        <w:rPr>
          <w:color w:val="0070C0"/>
        </w:rPr>
        <w:t>as relevant&gt;</w:t>
      </w:r>
      <w:r w:rsidR="00CF413C">
        <w:t xml:space="preserve"> </w:t>
      </w:r>
      <w:r w:rsidR="00CF413C" w:rsidRPr="00CF413C">
        <w:rPr>
          <w:color w:val="FF0000"/>
        </w:rPr>
        <w:t xml:space="preserve">&lt;Example: </w:t>
      </w:r>
      <w:r w:rsidRPr="00CF413C">
        <w:rPr>
          <w:color w:val="FF0000"/>
        </w:rPr>
        <w:t xml:space="preserve">(NOTE: An </w:t>
      </w:r>
      <w:r w:rsidR="00A81BB3" w:rsidRPr="00CF413C">
        <w:rPr>
          <w:color w:val="FF0000"/>
        </w:rPr>
        <w:t>additional</w:t>
      </w:r>
      <w:r w:rsidRPr="00CF413C">
        <w:rPr>
          <w:color w:val="FF0000"/>
        </w:rPr>
        <w:t xml:space="preserve"> medium, the Hybrid Maintenance Trainer (HMT), was added to the list following an exploratory site visit to the US Army 128th Aviation Brigade training facilities at Ft. Eustis, VA.)</w:t>
      </w:r>
      <w:r>
        <w:t xml:space="preserve">  Briefly stated, the media candidates (</w:t>
      </w:r>
      <w:r>
        <w:fldChar w:fldCharType="begin"/>
      </w:r>
      <w:r>
        <w:instrText xml:space="preserve"> REF _Ref479861726 \h </w:instrText>
      </w:r>
      <w:r>
        <w:fldChar w:fldCharType="separate"/>
      </w:r>
      <w:r w:rsidR="00B35448">
        <w:t xml:space="preserve">Table </w:t>
      </w:r>
      <w:r w:rsidR="00B35448">
        <w:rPr>
          <w:noProof/>
        </w:rPr>
        <w:t>2</w:t>
      </w:r>
      <w:r w:rsidR="00B35448">
        <w:noBreakHyphen/>
      </w:r>
      <w:r w:rsidR="00B35448">
        <w:rPr>
          <w:noProof/>
        </w:rPr>
        <w:t>23</w:t>
      </w:r>
      <w:r>
        <w:fldChar w:fldCharType="end"/>
      </w:r>
      <w:r>
        <w:t>) included two broad types: 1) Training Systems that are particularly adept at supporting an inclusive set of instructional events (variable texts and graphics presentation, simple exercises and feedback, and assessments); and 2) Training Devices that provide for generally high-fidelity performance execution, while relying on an instructor or other source to provide supporting instructional events. Recognizing the innate capabilities and limitation of each media candidate allows analysts to make more informed decisions regarding training strategies that selectively employ the capabilities of both media types, as summarized previous in Sections</w:t>
      </w:r>
      <w:r w:rsidR="00A601DC">
        <w:t xml:space="preserve"> 1.9, 1.10 and 1.11</w:t>
      </w:r>
      <w:r>
        <w:t xml:space="preserve">.  </w:t>
      </w:r>
      <w:r w:rsidR="00CF413C" w:rsidRPr="00CF413C">
        <w:rPr>
          <w:color w:val="0070C0"/>
        </w:rPr>
        <w:t>&lt;Add content.&gt;</w:t>
      </w:r>
      <w:r w:rsidR="00CF413C">
        <w:t xml:space="preserve"> </w:t>
      </w:r>
      <w:r w:rsidR="00CF413C" w:rsidRPr="00CF413C">
        <w:rPr>
          <w:color w:val="FF0000"/>
        </w:rPr>
        <w:t xml:space="preserve">&lt;Example: </w:t>
      </w:r>
      <w:r w:rsidRPr="00CF413C">
        <w:rPr>
          <w:color w:val="FF0000"/>
        </w:rPr>
        <w:t>The Average</w:t>
      </w:r>
      <w:r w:rsidR="00017428" w:rsidRPr="00CF413C">
        <w:rPr>
          <w:color w:val="FF0000"/>
        </w:rPr>
        <w:t xml:space="preserve"> Cost Estimates noted in Table 2</w:t>
      </w:r>
      <w:r w:rsidRPr="00CF413C">
        <w:rPr>
          <w:color w:val="FF0000"/>
        </w:rPr>
        <w:t>-1</w:t>
      </w:r>
      <w:r w:rsidR="00017428" w:rsidRPr="00CF413C">
        <w:rPr>
          <w:color w:val="FF0000"/>
        </w:rPr>
        <w:t>3</w:t>
      </w:r>
      <w:r w:rsidRPr="00CF413C">
        <w:rPr>
          <w:color w:val="FF0000"/>
        </w:rPr>
        <w:t xml:space="preserve"> are based on previous project development costs. The Program Office through the </w:t>
      </w:r>
      <w:r w:rsidR="000C6E91">
        <w:rPr>
          <w:color w:val="FF0000"/>
        </w:rPr>
        <w:t>&lt;Executing Organization&gt;</w:t>
      </w:r>
      <w:r w:rsidRPr="00CF413C">
        <w:rPr>
          <w:color w:val="FF0000"/>
        </w:rPr>
        <w:t xml:space="preserve"> Cost Department will develop a specific Government Cost Estimate for each Media Option selected for development. This specific cost estimate i</w:t>
      </w:r>
      <w:r w:rsidR="00017428" w:rsidRPr="00CF413C">
        <w:rPr>
          <w:color w:val="FF0000"/>
        </w:rPr>
        <w:t>s not part of this document.</w:t>
      </w:r>
      <w:r w:rsidR="00CF413C" w:rsidRPr="00CF413C">
        <w:rPr>
          <w:color w:val="FF0000"/>
        </w:rPr>
        <w:t>&gt;</w:t>
      </w:r>
      <w:r>
        <w:t xml:space="preserve"> </w:t>
      </w:r>
    </w:p>
    <w:p w14:paraId="17402312" w14:textId="77777777" w:rsidR="001064B8" w:rsidRDefault="001064B8" w:rsidP="001064B8"/>
    <w:p w14:paraId="128E16B9" w14:textId="39394212" w:rsidR="001064B8" w:rsidRDefault="001064B8" w:rsidP="00BC25AE">
      <w:pPr>
        <w:pStyle w:val="Caption"/>
      </w:pPr>
      <w:bookmarkStart w:id="223" w:name="_Ref479861726"/>
      <w:bookmarkStart w:id="224" w:name="_Toc513474212"/>
      <w:bookmarkStart w:id="225" w:name="_Toc148974198"/>
      <w:r>
        <w:t xml:space="preserve">Table </w:t>
      </w:r>
      <w:r>
        <w:fldChar w:fldCharType="begin"/>
      </w:r>
      <w:r>
        <w:instrText xml:space="preserve"> STYLEREF 1 \s </w:instrText>
      </w:r>
      <w:r>
        <w:fldChar w:fldCharType="separate"/>
      </w:r>
      <w:r w:rsidR="00B35448">
        <w:t>2</w:t>
      </w:r>
      <w:r>
        <w:fldChar w:fldCharType="end"/>
      </w:r>
      <w:r>
        <w:noBreakHyphen/>
      </w:r>
      <w:r>
        <w:fldChar w:fldCharType="begin"/>
      </w:r>
      <w:r>
        <w:instrText xml:space="preserve"> SEQ Table \* ARABIC \s 1 </w:instrText>
      </w:r>
      <w:r>
        <w:fldChar w:fldCharType="separate"/>
      </w:r>
      <w:r w:rsidR="00B35448">
        <w:t>23</w:t>
      </w:r>
      <w:r>
        <w:fldChar w:fldCharType="end"/>
      </w:r>
      <w:bookmarkEnd w:id="223"/>
      <w:r>
        <w:t xml:space="preserve">: </w:t>
      </w:r>
      <w:r w:rsidR="00CC44E7">
        <w:t xml:space="preserve">(U) </w:t>
      </w:r>
      <w:r w:rsidR="006205D7">
        <w:t>Train</w:t>
      </w:r>
      <w:r w:rsidRPr="00E5094A">
        <w:t>ing System/Device Media Pool</w:t>
      </w:r>
      <w:bookmarkEnd w:id="224"/>
      <w:bookmarkEnd w:id="225"/>
    </w:p>
    <w:tbl>
      <w:tblPr>
        <w:tblStyle w:val="TableGrid"/>
        <w:tblW w:w="9445" w:type="dxa"/>
        <w:jc w:val="center"/>
        <w:tblLook w:val="04A0" w:firstRow="1" w:lastRow="0" w:firstColumn="1" w:lastColumn="0" w:noHBand="0" w:noVBand="1"/>
      </w:tblPr>
      <w:tblGrid>
        <w:gridCol w:w="3913"/>
        <w:gridCol w:w="5532"/>
      </w:tblGrid>
      <w:tr w:rsidR="001064B8" w:rsidRPr="00476245" w14:paraId="3EE09BB9" w14:textId="77777777" w:rsidTr="0047482B">
        <w:trPr>
          <w:cantSplit/>
          <w:trHeight w:val="449"/>
          <w:tblHeader/>
          <w:jc w:val="center"/>
        </w:trPr>
        <w:tc>
          <w:tcPr>
            <w:tcW w:w="3913" w:type="dxa"/>
            <w:shd w:val="clear" w:color="auto" w:fill="002060"/>
            <w:vAlign w:val="center"/>
          </w:tcPr>
          <w:p w14:paraId="700A7EFC" w14:textId="77777777" w:rsidR="001064B8" w:rsidRPr="0047482B" w:rsidRDefault="001064B8" w:rsidP="00E572C6">
            <w:pPr>
              <w:pStyle w:val="TableHeader"/>
            </w:pPr>
            <w:r w:rsidRPr="0047482B">
              <w:t>Training System/Device</w:t>
            </w:r>
          </w:p>
        </w:tc>
        <w:tc>
          <w:tcPr>
            <w:tcW w:w="5532" w:type="dxa"/>
            <w:shd w:val="clear" w:color="auto" w:fill="002060"/>
            <w:vAlign w:val="center"/>
          </w:tcPr>
          <w:p w14:paraId="5DB68A33" w14:textId="77777777" w:rsidR="001064B8" w:rsidRPr="0047482B" w:rsidRDefault="001064B8" w:rsidP="00E572C6">
            <w:pPr>
              <w:pStyle w:val="TableHeader"/>
            </w:pPr>
            <w:r w:rsidRPr="0047482B">
              <w:t>Description</w:t>
            </w:r>
          </w:p>
        </w:tc>
      </w:tr>
      <w:tr w:rsidR="009E4E35" w:rsidRPr="00476245" w14:paraId="4D0162EE" w14:textId="77777777" w:rsidTr="00E1615D">
        <w:trPr>
          <w:cantSplit/>
          <w:jc w:val="center"/>
        </w:trPr>
        <w:tc>
          <w:tcPr>
            <w:tcW w:w="3913" w:type="dxa"/>
          </w:tcPr>
          <w:p w14:paraId="4F5586B4" w14:textId="0BB98CBC" w:rsidR="009E4E35" w:rsidRPr="00CF413C" w:rsidRDefault="009E4E35" w:rsidP="009E4E35">
            <w:pPr>
              <w:rPr>
                <w:b/>
                <w:color w:val="0070C0"/>
                <w:highlight w:val="yellow"/>
              </w:rPr>
            </w:pPr>
            <w:r w:rsidRPr="00CF413C">
              <w:rPr>
                <w:color w:val="0070C0"/>
              </w:rPr>
              <w:t>&lt;Add content for media pool included in NTP Requirements Workbook.  EXAMPLES below&gt;</w:t>
            </w:r>
          </w:p>
        </w:tc>
        <w:tc>
          <w:tcPr>
            <w:tcW w:w="5532" w:type="dxa"/>
          </w:tcPr>
          <w:p w14:paraId="1F1D959D" w14:textId="47EA435A" w:rsidR="009E4E35" w:rsidRPr="00CF413C" w:rsidRDefault="009E4E35" w:rsidP="002E2C8B">
            <w:pPr>
              <w:rPr>
                <w:color w:val="0070C0"/>
              </w:rPr>
            </w:pPr>
            <w:r w:rsidRPr="00CF413C">
              <w:rPr>
                <w:color w:val="0070C0"/>
              </w:rPr>
              <w:t xml:space="preserve">&lt;Add content. See NTP Requirements Workbook and </w:t>
            </w:r>
            <w:r w:rsidR="00ED1FE2" w:rsidRPr="00CF413C">
              <w:rPr>
                <w:color w:val="0070C0"/>
              </w:rPr>
              <w:t xml:space="preserve">Appendix AK - </w:t>
            </w:r>
            <w:r w:rsidRPr="00CF413C">
              <w:rPr>
                <w:color w:val="0070C0"/>
              </w:rPr>
              <w:t>IMRD Example.  EXAMPLES below.&gt;</w:t>
            </w:r>
          </w:p>
        </w:tc>
      </w:tr>
      <w:tr w:rsidR="009E4E35" w:rsidRPr="00476245" w14:paraId="668E660E" w14:textId="77777777" w:rsidTr="00E1615D">
        <w:trPr>
          <w:cantSplit/>
          <w:jc w:val="center"/>
        </w:trPr>
        <w:tc>
          <w:tcPr>
            <w:tcW w:w="3913" w:type="dxa"/>
          </w:tcPr>
          <w:p w14:paraId="741CAB5F" w14:textId="30BB697A" w:rsidR="009E4E35" w:rsidRPr="00CF413C" w:rsidRDefault="009E4E35" w:rsidP="009E4E35">
            <w:pPr>
              <w:rPr>
                <w:b/>
                <w:color w:val="FF0000"/>
              </w:rPr>
            </w:pPr>
            <w:r w:rsidRPr="00CF413C">
              <w:rPr>
                <w:b/>
                <w:color w:val="FF0000"/>
              </w:rPr>
              <w:lastRenderedPageBreak/>
              <w:t>&lt;Training System/Device Name&gt;</w:t>
            </w:r>
          </w:p>
        </w:tc>
        <w:tc>
          <w:tcPr>
            <w:tcW w:w="5532" w:type="dxa"/>
          </w:tcPr>
          <w:p w14:paraId="655A2513" w14:textId="4A56990B" w:rsidR="009E4E35" w:rsidRPr="00CF413C" w:rsidRDefault="009E4E35" w:rsidP="00B62F05">
            <w:pPr>
              <w:pStyle w:val="ListParagraph"/>
              <w:numPr>
                <w:ilvl w:val="0"/>
                <w:numId w:val="26"/>
              </w:numPr>
              <w:ind w:left="252" w:hanging="252"/>
              <w:rPr>
                <w:color w:val="FF0000"/>
              </w:rPr>
            </w:pPr>
            <w:r w:rsidRPr="00CF413C">
              <w:rPr>
                <w:color w:val="FF0000"/>
              </w:rPr>
              <w:t xml:space="preserve">Primary Delivery: </w:t>
            </w:r>
          </w:p>
          <w:p w14:paraId="4E4D3B58" w14:textId="40AE8219" w:rsidR="009E4E35" w:rsidRPr="00CF413C" w:rsidRDefault="009E4E35" w:rsidP="00B62F05">
            <w:pPr>
              <w:pStyle w:val="ListParagraph"/>
              <w:numPr>
                <w:ilvl w:val="0"/>
                <w:numId w:val="26"/>
              </w:numPr>
              <w:ind w:left="252" w:hanging="252"/>
              <w:rPr>
                <w:color w:val="FF0000"/>
              </w:rPr>
            </w:pPr>
            <w:r w:rsidRPr="00CF413C">
              <w:rPr>
                <w:color w:val="FF0000"/>
              </w:rPr>
              <w:t xml:space="preserve">Instructor Interactions: </w:t>
            </w:r>
          </w:p>
          <w:p w14:paraId="03EA78F6" w14:textId="0AA9B1A7" w:rsidR="009E4E35" w:rsidRPr="00CF413C" w:rsidRDefault="009E4E35" w:rsidP="00B62F05">
            <w:pPr>
              <w:pStyle w:val="ListParagraph"/>
              <w:numPr>
                <w:ilvl w:val="0"/>
                <w:numId w:val="26"/>
              </w:numPr>
              <w:ind w:left="252" w:hanging="252"/>
              <w:rPr>
                <w:color w:val="FF0000"/>
              </w:rPr>
            </w:pPr>
            <w:r w:rsidRPr="00CF413C">
              <w:rPr>
                <w:color w:val="FF0000"/>
              </w:rPr>
              <w:t>Student Interactions:</w:t>
            </w:r>
          </w:p>
          <w:p w14:paraId="552F2E9D" w14:textId="02E66DA8" w:rsidR="009E4E35" w:rsidRPr="00CF413C" w:rsidRDefault="009E4E35" w:rsidP="00B62F05">
            <w:pPr>
              <w:pStyle w:val="ListParagraph"/>
              <w:numPr>
                <w:ilvl w:val="0"/>
                <w:numId w:val="26"/>
              </w:numPr>
              <w:ind w:left="252" w:hanging="252"/>
              <w:rPr>
                <w:color w:val="FF0000"/>
              </w:rPr>
            </w:pPr>
            <w:r w:rsidRPr="00CF413C">
              <w:rPr>
                <w:color w:val="FF0000"/>
              </w:rPr>
              <w:t xml:space="preserve">Audiovisual Media: </w:t>
            </w:r>
          </w:p>
          <w:p w14:paraId="31EB4B41" w14:textId="77777777" w:rsidR="009E4E35" w:rsidRPr="00CF413C" w:rsidRDefault="009E4E35" w:rsidP="00B62F05">
            <w:pPr>
              <w:pStyle w:val="ListParagraph"/>
              <w:numPr>
                <w:ilvl w:val="0"/>
                <w:numId w:val="26"/>
              </w:numPr>
              <w:ind w:left="252" w:hanging="252"/>
              <w:rPr>
                <w:color w:val="FF0000"/>
              </w:rPr>
            </w:pPr>
            <w:r w:rsidRPr="00CF413C">
              <w:rPr>
                <w:color w:val="FF0000"/>
              </w:rPr>
              <w:t xml:space="preserve">Menu/Path: </w:t>
            </w:r>
          </w:p>
          <w:p w14:paraId="0E1C0E30" w14:textId="5EE92989" w:rsidR="009E4E35" w:rsidRPr="00CF413C" w:rsidRDefault="009E4E35" w:rsidP="00B62F05">
            <w:pPr>
              <w:pStyle w:val="ListParagraph"/>
              <w:numPr>
                <w:ilvl w:val="0"/>
                <w:numId w:val="26"/>
              </w:numPr>
              <w:ind w:left="252" w:hanging="252"/>
              <w:rPr>
                <w:color w:val="FF0000"/>
              </w:rPr>
            </w:pPr>
            <w:r w:rsidRPr="00CF413C">
              <w:rPr>
                <w:color w:val="FF0000"/>
              </w:rPr>
              <w:t>Learning Activities:</w:t>
            </w:r>
          </w:p>
          <w:p w14:paraId="6558F00C" w14:textId="0B8395D5" w:rsidR="009E4E35" w:rsidRPr="00CF413C" w:rsidRDefault="009E4E35" w:rsidP="00B62F05">
            <w:pPr>
              <w:pStyle w:val="ListParagraph"/>
              <w:numPr>
                <w:ilvl w:val="0"/>
                <w:numId w:val="26"/>
              </w:numPr>
              <w:ind w:left="252" w:hanging="252"/>
              <w:rPr>
                <w:color w:val="FF0000"/>
              </w:rPr>
            </w:pPr>
            <w:r w:rsidRPr="00CF413C">
              <w:rPr>
                <w:color w:val="FF0000"/>
              </w:rPr>
              <w:t xml:space="preserve">Assessment: </w:t>
            </w:r>
          </w:p>
          <w:p w14:paraId="1FFDE76F" w14:textId="477915F2" w:rsidR="009E4E35" w:rsidRPr="00CF413C" w:rsidRDefault="009E4E35" w:rsidP="00B62F05">
            <w:pPr>
              <w:pStyle w:val="ListParagraph"/>
              <w:numPr>
                <w:ilvl w:val="0"/>
                <w:numId w:val="26"/>
              </w:numPr>
              <w:ind w:left="252" w:hanging="252"/>
              <w:rPr>
                <w:color w:val="FF0000"/>
              </w:rPr>
            </w:pPr>
            <w:r w:rsidRPr="00CF413C">
              <w:rPr>
                <w:color w:val="FF0000"/>
              </w:rPr>
              <w:t xml:space="preserve">Fidelity: </w:t>
            </w:r>
          </w:p>
          <w:p w14:paraId="6AA45674" w14:textId="5AC5123F" w:rsidR="009E4E35" w:rsidRPr="00CF413C" w:rsidRDefault="009E4E35" w:rsidP="00B62F05">
            <w:pPr>
              <w:pStyle w:val="ListParagraph"/>
              <w:numPr>
                <w:ilvl w:val="0"/>
                <w:numId w:val="26"/>
              </w:numPr>
              <w:ind w:left="252" w:hanging="252"/>
              <w:rPr>
                <w:color w:val="FF0000"/>
              </w:rPr>
            </w:pPr>
            <w:r w:rsidRPr="00CF413C">
              <w:rPr>
                <w:color w:val="FF0000"/>
              </w:rPr>
              <w:t xml:space="preserve">Main Intent: </w:t>
            </w:r>
          </w:p>
          <w:p w14:paraId="0AE74D55" w14:textId="3D9584C5" w:rsidR="009E4E35" w:rsidRPr="00CF413C" w:rsidRDefault="009E4E35" w:rsidP="00B62F05">
            <w:pPr>
              <w:pStyle w:val="ListParagraph"/>
              <w:numPr>
                <w:ilvl w:val="0"/>
                <w:numId w:val="26"/>
              </w:numPr>
              <w:ind w:left="252" w:hanging="252"/>
              <w:rPr>
                <w:color w:val="FF0000"/>
              </w:rPr>
            </w:pPr>
            <w:r w:rsidRPr="00CF413C">
              <w:rPr>
                <w:b/>
                <w:color w:val="FF0000"/>
              </w:rPr>
              <w:t>Average Cost Estimate: $xxx-$xxx per hour</w:t>
            </w:r>
          </w:p>
        </w:tc>
      </w:tr>
      <w:tr w:rsidR="009E4E35" w:rsidRPr="00476245" w14:paraId="107F6C6F" w14:textId="77777777" w:rsidTr="00E1615D">
        <w:trPr>
          <w:cantSplit/>
          <w:jc w:val="center"/>
        </w:trPr>
        <w:tc>
          <w:tcPr>
            <w:tcW w:w="3913" w:type="dxa"/>
          </w:tcPr>
          <w:p w14:paraId="4967503E" w14:textId="7BC7EB39" w:rsidR="009E4E35" w:rsidRPr="00CF413C" w:rsidRDefault="009E4E35" w:rsidP="009E4E35">
            <w:pPr>
              <w:rPr>
                <w:b/>
                <w:color w:val="FF0000"/>
              </w:rPr>
            </w:pPr>
            <w:r w:rsidRPr="00CF413C">
              <w:rPr>
                <w:b/>
                <w:color w:val="FF0000"/>
              </w:rPr>
              <w:t>Instructor-</w:t>
            </w:r>
            <w:r w:rsidR="00E93275">
              <w:rPr>
                <w:b/>
                <w:color w:val="FF0000"/>
              </w:rPr>
              <w:t>Facilitated Interactive Training (IFIT)</w:t>
            </w:r>
          </w:p>
          <w:p w14:paraId="1B7E3DCE" w14:textId="77777777" w:rsidR="009E4E35" w:rsidRPr="00CF413C" w:rsidRDefault="009E4E35" w:rsidP="009E4E35">
            <w:pPr>
              <w:rPr>
                <w:color w:val="FF0000"/>
              </w:rPr>
            </w:pPr>
          </w:p>
          <w:p w14:paraId="790EF2E2" w14:textId="37986174" w:rsidR="009E4E35" w:rsidRPr="00CF413C" w:rsidRDefault="009E4E35" w:rsidP="009E4E35">
            <w:pPr>
              <w:jc w:val="center"/>
              <w:rPr>
                <w:b/>
                <w:color w:val="FF0000"/>
              </w:rPr>
            </w:pPr>
            <w:r w:rsidRPr="00CF413C">
              <w:rPr>
                <w:noProof/>
                <w:color w:val="FF0000"/>
              </w:rPr>
              <w:drawing>
                <wp:inline distT="0" distB="0" distL="0" distR="0" wp14:anchorId="6BDF79CD" wp14:editId="7750A56E">
                  <wp:extent cx="1681759" cy="952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24114" cy="976489"/>
                          </a:xfrm>
                          <a:prstGeom prst="rect">
                            <a:avLst/>
                          </a:prstGeom>
                          <a:noFill/>
                        </pic:spPr>
                      </pic:pic>
                    </a:graphicData>
                  </a:graphic>
                </wp:inline>
              </w:drawing>
            </w:r>
          </w:p>
        </w:tc>
        <w:tc>
          <w:tcPr>
            <w:tcW w:w="5532" w:type="dxa"/>
          </w:tcPr>
          <w:p w14:paraId="3E0C270E" w14:textId="77777777" w:rsidR="009E4E35" w:rsidRPr="00CF413C" w:rsidRDefault="009E4E35" w:rsidP="00B62F05">
            <w:pPr>
              <w:pStyle w:val="ListParagraph"/>
              <w:numPr>
                <w:ilvl w:val="0"/>
                <w:numId w:val="26"/>
              </w:numPr>
              <w:ind w:left="252" w:hanging="252"/>
              <w:rPr>
                <w:color w:val="FF0000"/>
              </w:rPr>
            </w:pPr>
            <w:r w:rsidRPr="00CF413C">
              <w:rPr>
                <w:color w:val="FF0000"/>
              </w:rPr>
              <w:t>Primary Delivery: Instructor with media support (e.g., charts, objects, video, IMI)</w:t>
            </w:r>
          </w:p>
          <w:p w14:paraId="73432065" w14:textId="77777777" w:rsidR="009E4E35" w:rsidRPr="00CF413C" w:rsidRDefault="009E4E35" w:rsidP="00B62F05">
            <w:pPr>
              <w:pStyle w:val="ListParagraph"/>
              <w:numPr>
                <w:ilvl w:val="0"/>
                <w:numId w:val="26"/>
              </w:numPr>
              <w:ind w:left="252" w:hanging="252"/>
              <w:rPr>
                <w:color w:val="FF0000"/>
              </w:rPr>
            </w:pPr>
            <w:r w:rsidRPr="00CF413C">
              <w:rPr>
                <w:color w:val="FF0000"/>
              </w:rPr>
              <w:t>Instructor Interactions: Medium to high</w:t>
            </w:r>
          </w:p>
          <w:p w14:paraId="713EBA80" w14:textId="77777777" w:rsidR="009E4E35" w:rsidRPr="00CF413C" w:rsidRDefault="009E4E35" w:rsidP="00B62F05">
            <w:pPr>
              <w:pStyle w:val="ListParagraph"/>
              <w:numPr>
                <w:ilvl w:val="0"/>
                <w:numId w:val="26"/>
              </w:numPr>
              <w:ind w:left="252" w:hanging="252"/>
              <w:rPr>
                <w:color w:val="FF0000"/>
              </w:rPr>
            </w:pPr>
            <w:r w:rsidRPr="00CF413C">
              <w:rPr>
                <w:color w:val="FF0000"/>
              </w:rPr>
              <w:t>Student Interactions Passive to limited for questions, exercises, verbal feedback</w:t>
            </w:r>
          </w:p>
          <w:p w14:paraId="0E85AB6D" w14:textId="77777777" w:rsidR="009E4E35" w:rsidRPr="00CF413C" w:rsidRDefault="009E4E35" w:rsidP="00B62F05">
            <w:pPr>
              <w:pStyle w:val="ListParagraph"/>
              <w:numPr>
                <w:ilvl w:val="0"/>
                <w:numId w:val="26"/>
              </w:numPr>
              <w:ind w:left="252" w:hanging="252"/>
              <w:rPr>
                <w:color w:val="FF0000"/>
              </w:rPr>
            </w:pPr>
            <w:r w:rsidRPr="00CF413C">
              <w:rPr>
                <w:color w:val="FF0000"/>
              </w:rPr>
              <w:t>Audiovisual Media: Text; photos; video/audio</w:t>
            </w:r>
          </w:p>
          <w:p w14:paraId="390E2FDE" w14:textId="77777777" w:rsidR="009E4E35" w:rsidRPr="00CF413C" w:rsidRDefault="009E4E35" w:rsidP="00B62F05">
            <w:pPr>
              <w:pStyle w:val="ListParagraph"/>
              <w:numPr>
                <w:ilvl w:val="0"/>
                <w:numId w:val="26"/>
              </w:numPr>
              <w:ind w:left="252" w:hanging="252"/>
              <w:rPr>
                <w:color w:val="FF0000"/>
              </w:rPr>
            </w:pPr>
            <w:r w:rsidRPr="00CF413C">
              <w:rPr>
                <w:color w:val="FF0000"/>
              </w:rPr>
              <w:t>Learning Activities: Lecture, discussion</w:t>
            </w:r>
          </w:p>
          <w:p w14:paraId="704F251F" w14:textId="77777777" w:rsidR="009E4E35" w:rsidRPr="00CF413C" w:rsidRDefault="009E4E35" w:rsidP="00B62F05">
            <w:pPr>
              <w:pStyle w:val="ListParagraph"/>
              <w:numPr>
                <w:ilvl w:val="0"/>
                <w:numId w:val="26"/>
              </w:numPr>
              <w:ind w:left="252" w:hanging="252"/>
              <w:rPr>
                <w:color w:val="FF0000"/>
              </w:rPr>
            </w:pPr>
            <w:r w:rsidRPr="00CF413C">
              <w:rPr>
                <w:color w:val="FF0000"/>
              </w:rPr>
              <w:t>Assessment: Immediate instructor feedback</w:t>
            </w:r>
          </w:p>
          <w:p w14:paraId="27500F6C" w14:textId="77777777" w:rsidR="009E4E35" w:rsidRPr="00CF413C" w:rsidRDefault="009E4E35" w:rsidP="00B62F05">
            <w:pPr>
              <w:pStyle w:val="ListParagraph"/>
              <w:numPr>
                <w:ilvl w:val="0"/>
                <w:numId w:val="26"/>
              </w:numPr>
              <w:ind w:left="252" w:hanging="252"/>
              <w:rPr>
                <w:color w:val="FF0000"/>
              </w:rPr>
            </w:pPr>
            <w:r w:rsidRPr="00CF413C">
              <w:rPr>
                <w:color w:val="FF0000"/>
              </w:rPr>
              <w:t>Fidelity: Ambience-low; Appearance-low; Content-high; Format-low; Motion-low; Response-medium; Sound-medium; Spatial-medium; Tactile-medium</w:t>
            </w:r>
          </w:p>
          <w:p w14:paraId="456C7122" w14:textId="77777777" w:rsidR="009E4E35" w:rsidRPr="00CF413C" w:rsidRDefault="009E4E35" w:rsidP="00B62F05">
            <w:pPr>
              <w:pStyle w:val="ListParagraph"/>
              <w:numPr>
                <w:ilvl w:val="0"/>
                <w:numId w:val="26"/>
              </w:numPr>
              <w:ind w:left="252" w:hanging="252"/>
              <w:rPr>
                <w:color w:val="FF0000"/>
              </w:rPr>
            </w:pPr>
            <w:r w:rsidRPr="00CF413C">
              <w:rPr>
                <w:color w:val="FF0000"/>
              </w:rPr>
              <w:t>Main Intent: Present, Demo</w:t>
            </w:r>
          </w:p>
          <w:p w14:paraId="4D88B473" w14:textId="6C3D0974" w:rsidR="009E4E35" w:rsidRPr="00CF413C" w:rsidRDefault="009E4E35" w:rsidP="00B62F05">
            <w:pPr>
              <w:pStyle w:val="ListParagraph"/>
              <w:numPr>
                <w:ilvl w:val="0"/>
                <w:numId w:val="26"/>
              </w:numPr>
              <w:ind w:left="252" w:hanging="252"/>
              <w:rPr>
                <w:color w:val="FF0000"/>
              </w:rPr>
            </w:pPr>
            <w:r w:rsidRPr="00CF413C">
              <w:rPr>
                <w:b/>
                <w:color w:val="FF0000"/>
              </w:rPr>
              <w:t>Average Cost Estimate: $xxx-$xxx per hour</w:t>
            </w:r>
          </w:p>
        </w:tc>
      </w:tr>
      <w:tr w:rsidR="009E4E35" w:rsidRPr="00476245" w14:paraId="7AA9A58D" w14:textId="77777777" w:rsidTr="00E1615D">
        <w:trPr>
          <w:cantSplit/>
          <w:jc w:val="center"/>
        </w:trPr>
        <w:tc>
          <w:tcPr>
            <w:tcW w:w="3913" w:type="dxa"/>
          </w:tcPr>
          <w:p w14:paraId="62A97338" w14:textId="65F0E046" w:rsidR="009E4E35" w:rsidRPr="00CF413C" w:rsidRDefault="009E4E35" w:rsidP="009E4E35">
            <w:pPr>
              <w:rPr>
                <w:b/>
                <w:color w:val="FF0000"/>
              </w:rPr>
            </w:pPr>
            <w:r w:rsidRPr="00CF413C">
              <w:rPr>
                <w:b/>
                <w:color w:val="FF0000"/>
              </w:rPr>
              <w:t>Interactive Multimedia Instruction IMI (Level 1)</w:t>
            </w:r>
          </w:p>
          <w:p w14:paraId="19B606FC" w14:textId="77777777" w:rsidR="009E4E35" w:rsidRPr="00CF413C" w:rsidRDefault="009E4E35" w:rsidP="009E4E35">
            <w:pPr>
              <w:rPr>
                <w:color w:val="FF0000"/>
              </w:rPr>
            </w:pPr>
          </w:p>
          <w:p w14:paraId="7736AAA4" w14:textId="77777777" w:rsidR="009E4E35" w:rsidRPr="00CF413C" w:rsidRDefault="009E4E35" w:rsidP="009E4E35">
            <w:pPr>
              <w:jc w:val="center"/>
              <w:rPr>
                <w:color w:val="FF0000"/>
              </w:rPr>
            </w:pPr>
            <w:r w:rsidRPr="00CF413C">
              <w:rPr>
                <w:noProof/>
                <w:color w:val="FF0000"/>
              </w:rPr>
              <w:drawing>
                <wp:inline distT="0" distB="0" distL="0" distR="0" wp14:anchorId="79C7C1CA" wp14:editId="7F6253BF">
                  <wp:extent cx="1675310" cy="1005840"/>
                  <wp:effectExtent l="0" t="0" r="1270" b="3810"/>
                  <wp:docPr id="17" name="Picture 12">
                    <a:extLst xmlns:a="http://schemas.openxmlformats.org/drawingml/2006/main">
                      <a:ext uri="{FF2B5EF4-FFF2-40B4-BE49-F238E27FC236}">
                        <a16:creationId xmlns:a16="http://schemas.microsoft.com/office/drawing/2014/main" id="{93739E7A-6AEF-4BA2-8653-E0D19EAE5D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93739E7A-6AEF-4BA2-8653-E0D19EAE5D7B}"/>
                              </a:ext>
                            </a:extLst>
                          </pic:cNvPr>
                          <pic:cNvPicPr>
                            <a:picLocks noChangeAspect="1"/>
                          </pic:cNvPicPr>
                        </pic:nvPicPr>
                        <pic:blipFill>
                          <a:blip r:embed="rId51"/>
                          <a:stretch>
                            <a:fillRect/>
                          </a:stretch>
                        </pic:blipFill>
                        <pic:spPr>
                          <a:xfrm>
                            <a:off x="0" y="0"/>
                            <a:ext cx="1719241" cy="1032216"/>
                          </a:xfrm>
                          <a:prstGeom prst="rect">
                            <a:avLst/>
                          </a:prstGeom>
                        </pic:spPr>
                      </pic:pic>
                    </a:graphicData>
                  </a:graphic>
                </wp:inline>
              </w:drawing>
            </w:r>
          </w:p>
          <w:p w14:paraId="073D3F28" w14:textId="77777777" w:rsidR="009E4E35" w:rsidRPr="00CF413C" w:rsidRDefault="009E4E35" w:rsidP="009E4E35">
            <w:pPr>
              <w:rPr>
                <w:color w:val="FF0000"/>
              </w:rPr>
            </w:pPr>
          </w:p>
        </w:tc>
        <w:tc>
          <w:tcPr>
            <w:tcW w:w="5532" w:type="dxa"/>
          </w:tcPr>
          <w:p w14:paraId="2E00B874" w14:textId="77777777" w:rsidR="00ED1FE2" w:rsidRPr="00CF413C" w:rsidRDefault="00ED1FE2" w:rsidP="00B62F05">
            <w:pPr>
              <w:pStyle w:val="ListParagraph"/>
              <w:numPr>
                <w:ilvl w:val="0"/>
                <w:numId w:val="26"/>
              </w:numPr>
              <w:ind w:left="252" w:hanging="252"/>
              <w:rPr>
                <w:color w:val="FF0000"/>
              </w:rPr>
            </w:pPr>
            <w:r w:rsidRPr="00CF413C">
              <w:rPr>
                <w:color w:val="FF0000"/>
              </w:rPr>
              <w:t xml:space="preserve">Primary Delivery: </w:t>
            </w:r>
          </w:p>
          <w:p w14:paraId="6CB1145A" w14:textId="77777777" w:rsidR="00ED1FE2" w:rsidRPr="00CF413C" w:rsidRDefault="00ED1FE2" w:rsidP="00B62F05">
            <w:pPr>
              <w:pStyle w:val="ListParagraph"/>
              <w:numPr>
                <w:ilvl w:val="0"/>
                <w:numId w:val="26"/>
              </w:numPr>
              <w:ind w:left="252" w:hanging="252"/>
              <w:rPr>
                <w:color w:val="FF0000"/>
              </w:rPr>
            </w:pPr>
            <w:r w:rsidRPr="00CF413C">
              <w:rPr>
                <w:color w:val="FF0000"/>
              </w:rPr>
              <w:t xml:space="preserve">Instructor Interactions: </w:t>
            </w:r>
          </w:p>
          <w:p w14:paraId="6066B535" w14:textId="77777777" w:rsidR="00ED1FE2" w:rsidRPr="00CF413C" w:rsidRDefault="00ED1FE2" w:rsidP="00B62F05">
            <w:pPr>
              <w:pStyle w:val="ListParagraph"/>
              <w:numPr>
                <w:ilvl w:val="0"/>
                <w:numId w:val="26"/>
              </w:numPr>
              <w:ind w:left="252" w:hanging="252"/>
              <w:rPr>
                <w:color w:val="FF0000"/>
              </w:rPr>
            </w:pPr>
            <w:r w:rsidRPr="00CF413C">
              <w:rPr>
                <w:color w:val="FF0000"/>
              </w:rPr>
              <w:t>Student Interactions:</w:t>
            </w:r>
          </w:p>
          <w:p w14:paraId="5F429D7A" w14:textId="77777777" w:rsidR="00ED1FE2" w:rsidRPr="00CF413C" w:rsidRDefault="00ED1FE2" w:rsidP="00B62F05">
            <w:pPr>
              <w:pStyle w:val="ListParagraph"/>
              <w:numPr>
                <w:ilvl w:val="0"/>
                <w:numId w:val="26"/>
              </w:numPr>
              <w:ind w:left="252" w:hanging="252"/>
              <w:rPr>
                <w:color w:val="FF0000"/>
              </w:rPr>
            </w:pPr>
            <w:r w:rsidRPr="00CF413C">
              <w:rPr>
                <w:color w:val="FF0000"/>
              </w:rPr>
              <w:t xml:space="preserve">Audiovisual Media: </w:t>
            </w:r>
          </w:p>
          <w:p w14:paraId="19A02864" w14:textId="77777777" w:rsidR="00ED1FE2" w:rsidRPr="00CF413C" w:rsidRDefault="00ED1FE2" w:rsidP="00B62F05">
            <w:pPr>
              <w:pStyle w:val="ListParagraph"/>
              <w:numPr>
                <w:ilvl w:val="0"/>
                <w:numId w:val="26"/>
              </w:numPr>
              <w:ind w:left="252" w:hanging="252"/>
              <w:rPr>
                <w:color w:val="FF0000"/>
              </w:rPr>
            </w:pPr>
            <w:r w:rsidRPr="00CF413C">
              <w:rPr>
                <w:color w:val="FF0000"/>
              </w:rPr>
              <w:t xml:space="preserve">Menu/Path: </w:t>
            </w:r>
          </w:p>
          <w:p w14:paraId="303A3A5A" w14:textId="77777777" w:rsidR="00ED1FE2" w:rsidRPr="00CF413C" w:rsidRDefault="00ED1FE2" w:rsidP="00B62F05">
            <w:pPr>
              <w:pStyle w:val="ListParagraph"/>
              <w:numPr>
                <w:ilvl w:val="0"/>
                <w:numId w:val="26"/>
              </w:numPr>
              <w:ind w:left="252" w:hanging="252"/>
              <w:rPr>
                <w:color w:val="FF0000"/>
              </w:rPr>
            </w:pPr>
            <w:r w:rsidRPr="00CF413C">
              <w:rPr>
                <w:color w:val="FF0000"/>
              </w:rPr>
              <w:t>Learning Activities:</w:t>
            </w:r>
          </w:p>
          <w:p w14:paraId="44DD671C" w14:textId="77777777" w:rsidR="00ED1FE2" w:rsidRPr="00CF413C" w:rsidRDefault="00ED1FE2" w:rsidP="00B62F05">
            <w:pPr>
              <w:pStyle w:val="ListParagraph"/>
              <w:numPr>
                <w:ilvl w:val="0"/>
                <w:numId w:val="26"/>
              </w:numPr>
              <w:ind w:left="252" w:hanging="252"/>
              <w:rPr>
                <w:color w:val="FF0000"/>
              </w:rPr>
            </w:pPr>
            <w:r w:rsidRPr="00CF413C">
              <w:rPr>
                <w:color w:val="FF0000"/>
              </w:rPr>
              <w:t xml:space="preserve">Assessment: </w:t>
            </w:r>
          </w:p>
          <w:p w14:paraId="7CC983E5" w14:textId="77777777" w:rsidR="00ED1FE2" w:rsidRPr="00CF413C" w:rsidRDefault="00ED1FE2" w:rsidP="00B62F05">
            <w:pPr>
              <w:pStyle w:val="ListParagraph"/>
              <w:numPr>
                <w:ilvl w:val="0"/>
                <w:numId w:val="26"/>
              </w:numPr>
              <w:ind w:left="252" w:hanging="252"/>
              <w:rPr>
                <w:color w:val="FF0000"/>
              </w:rPr>
            </w:pPr>
            <w:r w:rsidRPr="00CF413C">
              <w:rPr>
                <w:color w:val="FF0000"/>
              </w:rPr>
              <w:t xml:space="preserve">Fidelity: </w:t>
            </w:r>
          </w:p>
          <w:p w14:paraId="59D5E984" w14:textId="77777777" w:rsidR="00ED1FE2" w:rsidRPr="00CF413C" w:rsidRDefault="00ED1FE2" w:rsidP="00B62F05">
            <w:pPr>
              <w:pStyle w:val="ListParagraph"/>
              <w:numPr>
                <w:ilvl w:val="0"/>
                <w:numId w:val="26"/>
              </w:numPr>
              <w:ind w:left="252" w:hanging="252"/>
              <w:rPr>
                <w:color w:val="FF0000"/>
              </w:rPr>
            </w:pPr>
            <w:r w:rsidRPr="00CF413C">
              <w:rPr>
                <w:color w:val="FF0000"/>
              </w:rPr>
              <w:t xml:space="preserve">Main Intent: </w:t>
            </w:r>
          </w:p>
          <w:p w14:paraId="53FF0D2F" w14:textId="1DDB8947" w:rsidR="009E4E35" w:rsidRPr="00CF413C" w:rsidRDefault="00ED1FE2" w:rsidP="00ED1FE2">
            <w:pPr>
              <w:rPr>
                <w:color w:val="FF0000"/>
              </w:rPr>
            </w:pPr>
            <w:r w:rsidRPr="00CF413C">
              <w:rPr>
                <w:b/>
                <w:color w:val="FF0000"/>
              </w:rPr>
              <w:t>Average Cost Estimate: $xxx-$xxx per hour</w:t>
            </w:r>
            <w:r w:rsidRPr="00CF413C">
              <w:rPr>
                <w:color w:val="FF0000"/>
              </w:rPr>
              <w:t xml:space="preserve"> </w:t>
            </w:r>
          </w:p>
        </w:tc>
      </w:tr>
      <w:tr w:rsidR="009E4E35" w:rsidRPr="00476245" w14:paraId="3FD44A88" w14:textId="77777777" w:rsidTr="00E1615D">
        <w:trPr>
          <w:cantSplit/>
          <w:jc w:val="center"/>
        </w:trPr>
        <w:tc>
          <w:tcPr>
            <w:tcW w:w="3913" w:type="dxa"/>
          </w:tcPr>
          <w:p w14:paraId="59411E7D" w14:textId="00E67358" w:rsidR="009E4E35" w:rsidRPr="00CF413C" w:rsidRDefault="009E4E35" w:rsidP="009E4E35">
            <w:pPr>
              <w:rPr>
                <w:b/>
                <w:color w:val="FF0000"/>
              </w:rPr>
            </w:pPr>
            <w:r w:rsidRPr="00CF413C">
              <w:rPr>
                <w:b/>
                <w:color w:val="FF0000"/>
              </w:rPr>
              <w:t>Interactive Multimedia Instruction IMI (Level 2)</w:t>
            </w:r>
          </w:p>
          <w:p w14:paraId="323B7C73" w14:textId="77777777" w:rsidR="009E4E35" w:rsidRPr="00CF413C" w:rsidRDefault="009E4E35" w:rsidP="009E4E35">
            <w:pPr>
              <w:rPr>
                <w:color w:val="FF0000"/>
              </w:rPr>
            </w:pPr>
          </w:p>
          <w:p w14:paraId="2F2215DB" w14:textId="77777777" w:rsidR="009E4E35" w:rsidRPr="00CF413C" w:rsidRDefault="009E4E35" w:rsidP="009E4E35">
            <w:pPr>
              <w:jc w:val="center"/>
              <w:rPr>
                <w:color w:val="FF0000"/>
              </w:rPr>
            </w:pPr>
            <w:r w:rsidRPr="00CF413C">
              <w:rPr>
                <w:noProof/>
                <w:color w:val="FF0000"/>
              </w:rPr>
              <w:drawing>
                <wp:inline distT="0" distB="0" distL="0" distR="0" wp14:anchorId="7A33BFD8" wp14:editId="2E53AC3E">
                  <wp:extent cx="1732008" cy="1059180"/>
                  <wp:effectExtent l="0" t="0" r="1905"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59892" cy="1076232"/>
                          </a:xfrm>
                          <a:prstGeom prst="rect">
                            <a:avLst/>
                          </a:prstGeom>
                          <a:noFill/>
                        </pic:spPr>
                      </pic:pic>
                    </a:graphicData>
                  </a:graphic>
                </wp:inline>
              </w:drawing>
            </w:r>
          </w:p>
        </w:tc>
        <w:tc>
          <w:tcPr>
            <w:tcW w:w="5532" w:type="dxa"/>
          </w:tcPr>
          <w:p w14:paraId="74446D22" w14:textId="77777777" w:rsidR="00ED1FE2" w:rsidRPr="00CF413C" w:rsidRDefault="00ED1FE2" w:rsidP="00B62F05">
            <w:pPr>
              <w:pStyle w:val="ListParagraph"/>
              <w:numPr>
                <w:ilvl w:val="0"/>
                <w:numId w:val="27"/>
              </w:numPr>
              <w:rPr>
                <w:color w:val="FF0000"/>
              </w:rPr>
            </w:pPr>
            <w:r w:rsidRPr="00CF413C">
              <w:rPr>
                <w:color w:val="FF0000"/>
              </w:rPr>
              <w:t xml:space="preserve">Primary Delivery: </w:t>
            </w:r>
          </w:p>
          <w:p w14:paraId="001BA558" w14:textId="77777777" w:rsidR="00ED1FE2" w:rsidRPr="00CF413C" w:rsidRDefault="00ED1FE2" w:rsidP="00B62F05">
            <w:pPr>
              <w:pStyle w:val="ListParagraph"/>
              <w:numPr>
                <w:ilvl w:val="0"/>
                <w:numId w:val="27"/>
              </w:numPr>
              <w:rPr>
                <w:color w:val="FF0000"/>
              </w:rPr>
            </w:pPr>
            <w:r w:rsidRPr="00CF413C">
              <w:rPr>
                <w:color w:val="FF0000"/>
              </w:rPr>
              <w:t xml:space="preserve">Instructor Interactions: </w:t>
            </w:r>
          </w:p>
          <w:p w14:paraId="3FA2DB57" w14:textId="77777777" w:rsidR="00ED1FE2" w:rsidRPr="00CF413C" w:rsidRDefault="00ED1FE2" w:rsidP="00B62F05">
            <w:pPr>
              <w:pStyle w:val="ListParagraph"/>
              <w:numPr>
                <w:ilvl w:val="0"/>
                <w:numId w:val="27"/>
              </w:numPr>
              <w:rPr>
                <w:color w:val="FF0000"/>
              </w:rPr>
            </w:pPr>
            <w:r w:rsidRPr="00CF413C">
              <w:rPr>
                <w:color w:val="FF0000"/>
              </w:rPr>
              <w:t>Student Interactions:</w:t>
            </w:r>
          </w:p>
          <w:p w14:paraId="65C55F30" w14:textId="77777777" w:rsidR="00ED1FE2" w:rsidRPr="00CF413C" w:rsidRDefault="00ED1FE2" w:rsidP="00B62F05">
            <w:pPr>
              <w:pStyle w:val="ListParagraph"/>
              <w:numPr>
                <w:ilvl w:val="0"/>
                <w:numId w:val="27"/>
              </w:numPr>
              <w:rPr>
                <w:color w:val="FF0000"/>
              </w:rPr>
            </w:pPr>
            <w:r w:rsidRPr="00CF413C">
              <w:rPr>
                <w:color w:val="FF0000"/>
              </w:rPr>
              <w:t xml:space="preserve">Audiovisual Media: </w:t>
            </w:r>
          </w:p>
          <w:p w14:paraId="5FE1A0B5" w14:textId="77777777" w:rsidR="00ED1FE2" w:rsidRPr="00CF413C" w:rsidRDefault="00ED1FE2" w:rsidP="00B62F05">
            <w:pPr>
              <w:pStyle w:val="ListParagraph"/>
              <w:numPr>
                <w:ilvl w:val="0"/>
                <w:numId w:val="27"/>
              </w:numPr>
              <w:rPr>
                <w:color w:val="FF0000"/>
              </w:rPr>
            </w:pPr>
            <w:r w:rsidRPr="00CF413C">
              <w:rPr>
                <w:color w:val="FF0000"/>
              </w:rPr>
              <w:t xml:space="preserve">Menu/Path: </w:t>
            </w:r>
          </w:p>
          <w:p w14:paraId="6DDF2BA6" w14:textId="77777777" w:rsidR="00ED1FE2" w:rsidRPr="00CF413C" w:rsidRDefault="00ED1FE2" w:rsidP="00B62F05">
            <w:pPr>
              <w:pStyle w:val="ListParagraph"/>
              <w:numPr>
                <w:ilvl w:val="0"/>
                <w:numId w:val="27"/>
              </w:numPr>
              <w:rPr>
                <w:color w:val="FF0000"/>
              </w:rPr>
            </w:pPr>
            <w:r w:rsidRPr="00CF413C">
              <w:rPr>
                <w:color w:val="FF0000"/>
              </w:rPr>
              <w:t>Learning Activities:</w:t>
            </w:r>
          </w:p>
          <w:p w14:paraId="259A6EBA" w14:textId="77777777" w:rsidR="00ED1FE2" w:rsidRPr="00CF413C" w:rsidRDefault="00ED1FE2" w:rsidP="00B62F05">
            <w:pPr>
              <w:pStyle w:val="ListParagraph"/>
              <w:numPr>
                <w:ilvl w:val="0"/>
                <w:numId w:val="27"/>
              </w:numPr>
              <w:rPr>
                <w:color w:val="FF0000"/>
              </w:rPr>
            </w:pPr>
            <w:r w:rsidRPr="00CF413C">
              <w:rPr>
                <w:color w:val="FF0000"/>
              </w:rPr>
              <w:t xml:space="preserve">Assessment: </w:t>
            </w:r>
          </w:p>
          <w:p w14:paraId="30968CF2" w14:textId="77777777" w:rsidR="00ED1FE2" w:rsidRPr="00CF413C" w:rsidRDefault="00ED1FE2" w:rsidP="00B62F05">
            <w:pPr>
              <w:pStyle w:val="ListParagraph"/>
              <w:numPr>
                <w:ilvl w:val="0"/>
                <w:numId w:val="27"/>
              </w:numPr>
              <w:rPr>
                <w:color w:val="FF0000"/>
              </w:rPr>
            </w:pPr>
            <w:r w:rsidRPr="00CF413C">
              <w:rPr>
                <w:color w:val="FF0000"/>
              </w:rPr>
              <w:t xml:space="preserve">Fidelity: </w:t>
            </w:r>
          </w:p>
          <w:p w14:paraId="1AA9DC4F" w14:textId="77777777" w:rsidR="00ED1FE2" w:rsidRPr="00CF413C" w:rsidRDefault="00ED1FE2" w:rsidP="00B62F05">
            <w:pPr>
              <w:pStyle w:val="ListParagraph"/>
              <w:numPr>
                <w:ilvl w:val="0"/>
                <w:numId w:val="27"/>
              </w:numPr>
              <w:rPr>
                <w:color w:val="FF0000"/>
              </w:rPr>
            </w:pPr>
            <w:r w:rsidRPr="00CF413C">
              <w:rPr>
                <w:color w:val="FF0000"/>
              </w:rPr>
              <w:t xml:space="preserve">Main Intent: </w:t>
            </w:r>
          </w:p>
          <w:p w14:paraId="547FA470" w14:textId="0175859D" w:rsidR="009E4E35" w:rsidRPr="00CF413C" w:rsidRDefault="00ED1FE2" w:rsidP="00B62F05">
            <w:pPr>
              <w:pStyle w:val="ListParagraph"/>
              <w:numPr>
                <w:ilvl w:val="0"/>
                <w:numId w:val="27"/>
              </w:numPr>
              <w:rPr>
                <w:color w:val="FF0000"/>
              </w:rPr>
            </w:pPr>
            <w:r w:rsidRPr="00CF413C">
              <w:rPr>
                <w:b/>
                <w:color w:val="FF0000"/>
              </w:rPr>
              <w:t>Average Cost Estimate: $xxx-$xxx per hour</w:t>
            </w:r>
          </w:p>
        </w:tc>
      </w:tr>
      <w:tr w:rsidR="009E4E35" w:rsidRPr="00476245" w14:paraId="010A9094" w14:textId="77777777" w:rsidTr="00E1615D">
        <w:trPr>
          <w:cantSplit/>
          <w:jc w:val="center"/>
        </w:trPr>
        <w:tc>
          <w:tcPr>
            <w:tcW w:w="3913" w:type="dxa"/>
          </w:tcPr>
          <w:p w14:paraId="4E3C282F" w14:textId="2AB83EAB" w:rsidR="009E4E35" w:rsidRPr="00CF413C" w:rsidRDefault="009E4E35" w:rsidP="009E4E35">
            <w:pPr>
              <w:rPr>
                <w:b/>
                <w:color w:val="FF0000"/>
              </w:rPr>
            </w:pPr>
            <w:r w:rsidRPr="00CF413C">
              <w:rPr>
                <w:b/>
                <w:color w:val="FF0000"/>
              </w:rPr>
              <w:lastRenderedPageBreak/>
              <w:t>Interactive Multimedia Instruction IMI (Level 3)</w:t>
            </w:r>
          </w:p>
          <w:p w14:paraId="74DE78AD" w14:textId="77777777" w:rsidR="009E4E35" w:rsidRPr="00CF413C" w:rsidRDefault="009E4E35" w:rsidP="009E4E35">
            <w:pPr>
              <w:rPr>
                <w:color w:val="FF0000"/>
              </w:rPr>
            </w:pPr>
          </w:p>
          <w:p w14:paraId="15C86A61" w14:textId="77777777" w:rsidR="009E4E35" w:rsidRPr="00CF413C" w:rsidRDefault="009E4E35" w:rsidP="009E4E35">
            <w:pPr>
              <w:jc w:val="center"/>
              <w:rPr>
                <w:color w:val="FF0000"/>
              </w:rPr>
            </w:pPr>
            <w:r w:rsidRPr="00CF413C">
              <w:rPr>
                <w:noProof/>
                <w:color w:val="FF0000"/>
              </w:rPr>
              <w:drawing>
                <wp:inline distT="0" distB="0" distL="0" distR="0" wp14:anchorId="5B039A38" wp14:editId="34402C10">
                  <wp:extent cx="1699260" cy="1013460"/>
                  <wp:effectExtent l="0" t="0" r="0" b="0"/>
                  <wp:docPr id="5" name="Picture 1">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000-000002000000}"/>
                              </a:ext>
                            </a:extLst>
                          </pic:cNvPr>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1734742" cy="1034622"/>
                          </a:xfrm>
                          <a:prstGeom prst="rect">
                            <a:avLst/>
                          </a:prstGeom>
                        </pic:spPr>
                      </pic:pic>
                    </a:graphicData>
                  </a:graphic>
                </wp:inline>
              </w:drawing>
            </w:r>
          </w:p>
          <w:p w14:paraId="44A5C382" w14:textId="77777777" w:rsidR="009E4E35" w:rsidRPr="00CF413C" w:rsidRDefault="009E4E35" w:rsidP="009E4E35">
            <w:pPr>
              <w:rPr>
                <w:color w:val="FF0000"/>
              </w:rPr>
            </w:pPr>
          </w:p>
        </w:tc>
        <w:tc>
          <w:tcPr>
            <w:tcW w:w="5532" w:type="dxa"/>
          </w:tcPr>
          <w:p w14:paraId="11F29BA4" w14:textId="77777777" w:rsidR="00ED1FE2" w:rsidRPr="00CF413C" w:rsidRDefault="00ED1FE2" w:rsidP="00B62F05">
            <w:pPr>
              <w:pStyle w:val="ListParagraph"/>
              <w:numPr>
                <w:ilvl w:val="0"/>
                <w:numId w:val="27"/>
              </w:numPr>
              <w:rPr>
                <w:color w:val="FF0000"/>
              </w:rPr>
            </w:pPr>
            <w:r w:rsidRPr="00CF413C">
              <w:rPr>
                <w:color w:val="FF0000"/>
              </w:rPr>
              <w:t xml:space="preserve">Primary Delivery: </w:t>
            </w:r>
          </w:p>
          <w:p w14:paraId="23498A98" w14:textId="77777777" w:rsidR="00ED1FE2" w:rsidRPr="00CF413C" w:rsidRDefault="00ED1FE2" w:rsidP="00B62F05">
            <w:pPr>
              <w:pStyle w:val="ListParagraph"/>
              <w:numPr>
                <w:ilvl w:val="0"/>
                <w:numId w:val="27"/>
              </w:numPr>
              <w:rPr>
                <w:color w:val="FF0000"/>
              </w:rPr>
            </w:pPr>
            <w:r w:rsidRPr="00CF413C">
              <w:rPr>
                <w:color w:val="FF0000"/>
              </w:rPr>
              <w:t xml:space="preserve">Instructor Interactions: </w:t>
            </w:r>
          </w:p>
          <w:p w14:paraId="57569C8B" w14:textId="77777777" w:rsidR="00ED1FE2" w:rsidRPr="00CF413C" w:rsidRDefault="00ED1FE2" w:rsidP="00B62F05">
            <w:pPr>
              <w:pStyle w:val="ListParagraph"/>
              <w:numPr>
                <w:ilvl w:val="0"/>
                <w:numId w:val="27"/>
              </w:numPr>
              <w:rPr>
                <w:color w:val="FF0000"/>
              </w:rPr>
            </w:pPr>
            <w:r w:rsidRPr="00CF413C">
              <w:rPr>
                <w:color w:val="FF0000"/>
              </w:rPr>
              <w:t>Student Interactions:</w:t>
            </w:r>
          </w:p>
          <w:p w14:paraId="30C06A99" w14:textId="77777777" w:rsidR="00ED1FE2" w:rsidRPr="00CF413C" w:rsidRDefault="00ED1FE2" w:rsidP="00B62F05">
            <w:pPr>
              <w:pStyle w:val="ListParagraph"/>
              <w:numPr>
                <w:ilvl w:val="0"/>
                <w:numId w:val="27"/>
              </w:numPr>
              <w:rPr>
                <w:color w:val="FF0000"/>
              </w:rPr>
            </w:pPr>
            <w:r w:rsidRPr="00CF413C">
              <w:rPr>
                <w:color w:val="FF0000"/>
              </w:rPr>
              <w:t xml:space="preserve">Audiovisual Media: </w:t>
            </w:r>
          </w:p>
          <w:p w14:paraId="60C62AD9" w14:textId="77777777" w:rsidR="00ED1FE2" w:rsidRPr="00CF413C" w:rsidRDefault="00ED1FE2" w:rsidP="00B62F05">
            <w:pPr>
              <w:pStyle w:val="ListParagraph"/>
              <w:numPr>
                <w:ilvl w:val="0"/>
                <w:numId w:val="27"/>
              </w:numPr>
              <w:rPr>
                <w:color w:val="FF0000"/>
              </w:rPr>
            </w:pPr>
            <w:r w:rsidRPr="00CF413C">
              <w:rPr>
                <w:color w:val="FF0000"/>
              </w:rPr>
              <w:t xml:space="preserve">Menu/Path: </w:t>
            </w:r>
          </w:p>
          <w:p w14:paraId="2D66BAAC" w14:textId="77777777" w:rsidR="00ED1FE2" w:rsidRPr="00CF413C" w:rsidRDefault="00ED1FE2" w:rsidP="00B62F05">
            <w:pPr>
              <w:pStyle w:val="ListParagraph"/>
              <w:numPr>
                <w:ilvl w:val="0"/>
                <w:numId w:val="27"/>
              </w:numPr>
              <w:rPr>
                <w:color w:val="FF0000"/>
              </w:rPr>
            </w:pPr>
            <w:r w:rsidRPr="00CF413C">
              <w:rPr>
                <w:color w:val="FF0000"/>
              </w:rPr>
              <w:t>Learning Activities:</w:t>
            </w:r>
          </w:p>
          <w:p w14:paraId="59142B47" w14:textId="77777777" w:rsidR="00ED1FE2" w:rsidRPr="00CF413C" w:rsidRDefault="00ED1FE2" w:rsidP="00B62F05">
            <w:pPr>
              <w:pStyle w:val="ListParagraph"/>
              <w:numPr>
                <w:ilvl w:val="0"/>
                <w:numId w:val="27"/>
              </w:numPr>
              <w:rPr>
                <w:color w:val="FF0000"/>
              </w:rPr>
            </w:pPr>
            <w:r w:rsidRPr="00CF413C">
              <w:rPr>
                <w:color w:val="FF0000"/>
              </w:rPr>
              <w:t xml:space="preserve">Assessment: </w:t>
            </w:r>
          </w:p>
          <w:p w14:paraId="75CD37FA" w14:textId="77777777" w:rsidR="00ED1FE2" w:rsidRPr="00CF413C" w:rsidRDefault="00ED1FE2" w:rsidP="00B62F05">
            <w:pPr>
              <w:pStyle w:val="ListParagraph"/>
              <w:numPr>
                <w:ilvl w:val="0"/>
                <w:numId w:val="27"/>
              </w:numPr>
              <w:rPr>
                <w:color w:val="FF0000"/>
              </w:rPr>
            </w:pPr>
            <w:r w:rsidRPr="00CF413C">
              <w:rPr>
                <w:color w:val="FF0000"/>
              </w:rPr>
              <w:t xml:space="preserve">Fidelity: </w:t>
            </w:r>
          </w:p>
          <w:p w14:paraId="5CE97551" w14:textId="77777777" w:rsidR="00ED1FE2" w:rsidRPr="00CF413C" w:rsidRDefault="00ED1FE2" w:rsidP="00B62F05">
            <w:pPr>
              <w:pStyle w:val="ListParagraph"/>
              <w:numPr>
                <w:ilvl w:val="0"/>
                <w:numId w:val="27"/>
              </w:numPr>
              <w:rPr>
                <w:color w:val="FF0000"/>
              </w:rPr>
            </w:pPr>
            <w:r w:rsidRPr="00CF413C">
              <w:rPr>
                <w:color w:val="FF0000"/>
              </w:rPr>
              <w:t xml:space="preserve">Main Intent: </w:t>
            </w:r>
          </w:p>
          <w:p w14:paraId="0FCE8680" w14:textId="03469C3D" w:rsidR="009E4E35" w:rsidRPr="00CF413C" w:rsidRDefault="00ED1FE2" w:rsidP="00B62F05">
            <w:pPr>
              <w:pStyle w:val="ListParagraph"/>
              <w:numPr>
                <w:ilvl w:val="0"/>
                <w:numId w:val="27"/>
              </w:numPr>
              <w:rPr>
                <w:color w:val="FF0000"/>
              </w:rPr>
            </w:pPr>
            <w:r w:rsidRPr="00CF413C">
              <w:rPr>
                <w:b/>
                <w:color w:val="FF0000"/>
              </w:rPr>
              <w:t>Average Cost Estimate: $xxx-$xxx per hour</w:t>
            </w:r>
          </w:p>
        </w:tc>
      </w:tr>
      <w:tr w:rsidR="009E4E35" w:rsidRPr="00476245" w14:paraId="5F3F13D0" w14:textId="77777777" w:rsidTr="00E1615D">
        <w:trPr>
          <w:cantSplit/>
          <w:jc w:val="center"/>
        </w:trPr>
        <w:tc>
          <w:tcPr>
            <w:tcW w:w="3913" w:type="dxa"/>
          </w:tcPr>
          <w:p w14:paraId="0D593A76" w14:textId="568D38E8" w:rsidR="009E4E35" w:rsidRPr="00CF413C" w:rsidRDefault="00E049C6" w:rsidP="009E4E35">
            <w:pPr>
              <w:rPr>
                <w:b/>
                <w:color w:val="FF0000"/>
              </w:rPr>
            </w:pPr>
            <w:r w:rsidRPr="00CF413C">
              <w:rPr>
                <w:b/>
                <w:color w:val="FF0000"/>
              </w:rPr>
              <w:t>Virtual Simulation</w:t>
            </w:r>
          </w:p>
          <w:p w14:paraId="3324794A" w14:textId="77777777" w:rsidR="009E4E35" w:rsidRPr="00CF413C" w:rsidRDefault="009E4E35" w:rsidP="009E4E35">
            <w:pPr>
              <w:rPr>
                <w:color w:val="FF0000"/>
              </w:rPr>
            </w:pPr>
          </w:p>
          <w:p w14:paraId="194DE89C" w14:textId="77777777" w:rsidR="009E4E35" w:rsidRPr="00CF413C" w:rsidRDefault="009E4E35" w:rsidP="009E4E35">
            <w:pPr>
              <w:jc w:val="center"/>
              <w:rPr>
                <w:color w:val="FF0000"/>
              </w:rPr>
            </w:pPr>
            <w:r w:rsidRPr="00CF413C">
              <w:rPr>
                <w:noProof/>
                <w:color w:val="FF0000"/>
              </w:rPr>
              <w:drawing>
                <wp:inline distT="0" distB="0" distL="0" distR="0" wp14:anchorId="1CE733DD" wp14:editId="6CBD54CA">
                  <wp:extent cx="1851660" cy="10591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64608" cy="1066586"/>
                          </a:xfrm>
                          <a:prstGeom prst="rect">
                            <a:avLst/>
                          </a:prstGeom>
                          <a:noFill/>
                        </pic:spPr>
                      </pic:pic>
                    </a:graphicData>
                  </a:graphic>
                </wp:inline>
              </w:drawing>
            </w:r>
          </w:p>
        </w:tc>
        <w:tc>
          <w:tcPr>
            <w:tcW w:w="5532" w:type="dxa"/>
          </w:tcPr>
          <w:p w14:paraId="761E4537" w14:textId="23D9EADD" w:rsidR="00ED1FE2" w:rsidRPr="00CF413C" w:rsidRDefault="00ED1FE2" w:rsidP="00B62F05">
            <w:pPr>
              <w:pStyle w:val="ListParagraph"/>
              <w:numPr>
                <w:ilvl w:val="0"/>
                <w:numId w:val="28"/>
              </w:numPr>
              <w:rPr>
                <w:color w:val="FF0000"/>
              </w:rPr>
            </w:pPr>
            <w:r w:rsidRPr="00CF413C">
              <w:rPr>
                <w:color w:val="FF0000"/>
              </w:rPr>
              <w:t xml:space="preserve">Primary Delivery: </w:t>
            </w:r>
            <w:r w:rsidR="00E049C6" w:rsidRPr="00CF413C">
              <w:rPr>
                <w:color w:val="FF0000"/>
              </w:rPr>
              <w:t>Computer</w:t>
            </w:r>
          </w:p>
          <w:p w14:paraId="02524453" w14:textId="77777777" w:rsidR="00ED1FE2" w:rsidRPr="00CF413C" w:rsidRDefault="00ED1FE2" w:rsidP="00B62F05">
            <w:pPr>
              <w:pStyle w:val="ListParagraph"/>
              <w:numPr>
                <w:ilvl w:val="0"/>
                <w:numId w:val="28"/>
              </w:numPr>
              <w:rPr>
                <w:color w:val="FF0000"/>
              </w:rPr>
            </w:pPr>
            <w:r w:rsidRPr="00CF413C">
              <w:rPr>
                <w:color w:val="FF0000"/>
              </w:rPr>
              <w:t xml:space="preserve">Instructor Interactions: </w:t>
            </w:r>
          </w:p>
          <w:p w14:paraId="2913C2A6" w14:textId="77777777" w:rsidR="00ED1FE2" w:rsidRPr="00CF413C" w:rsidRDefault="00ED1FE2" w:rsidP="00B62F05">
            <w:pPr>
              <w:pStyle w:val="ListParagraph"/>
              <w:numPr>
                <w:ilvl w:val="0"/>
                <w:numId w:val="28"/>
              </w:numPr>
              <w:rPr>
                <w:color w:val="FF0000"/>
              </w:rPr>
            </w:pPr>
            <w:r w:rsidRPr="00CF413C">
              <w:rPr>
                <w:color w:val="FF0000"/>
              </w:rPr>
              <w:t>Student Interactions:</w:t>
            </w:r>
          </w:p>
          <w:p w14:paraId="761F315F" w14:textId="77777777" w:rsidR="00ED1FE2" w:rsidRPr="00CF413C" w:rsidRDefault="00ED1FE2" w:rsidP="00B62F05">
            <w:pPr>
              <w:pStyle w:val="ListParagraph"/>
              <w:numPr>
                <w:ilvl w:val="0"/>
                <w:numId w:val="28"/>
              </w:numPr>
              <w:rPr>
                <w:color w:val="FF0000"/>
              </w:rPr>
            </w:pPr>
            <w:r w:rsidRPr="00CF413C">
              <w:rPr>
                <w:color w:val="FF0000"/>
              </w:rPr>
              <w:t xml:space="preserve">Audiovisual Media: </w:t>
            </w:r>
          </w:p>
          <w:p w14:paraId="25B5FCE7" w14:textId="77777777" w:rsidR="00ED1FE2" w:rsidRPr="00CF413C" w:rsidRDefault="00ED1FE2" w:rsidP="00B62F05">
            <w:pPr>
              <w:pStyle w:val="ListParagraph"/>
              <w:numPr>
                <w:ilvl w:val="0"/>
                <w:numId w:val="28"/>
              </w:numPr>
              <w:rPr>
                <w:color w:val="FF0000"/>
              </w:rPr>
            </w:pPr>
            <w:r w:rsidRPr="00CF413C">
              <w:rPr>
                <w:color w:val="FF0000"/>
              </w:rPr>
              <w:t xml:space="preserve">Menu/Path: </w:t>
            </w:r>
          </w:p>
          <w:p w14:paraId="51B3F944" w14:textId="77777777" w:rsidR="00ED1FE2" w:rsidRPr="00CF413C" w:rsidRDefault="00ED1FE2" w:rsidP="00B62F05">
            <w:pPr>
              <w:pStyle w:val="ListParagraph"/>
              <w:numPr>
                <w:ilvl w:val="0"/>
                <w:numId w:val="28"/>
              </w:numPr>
              <w:rPr>
                <w:color w:val="FF0000"/>
              </w:rPr>
            </w:pPr>
            <w:r w:rsidRPr="00CF413C">
              <w:rPr>
                <w:color w:val="FF0000"/>
              </w:rPr>
              <w:t>Learning Activities:</w:t>
            </w:r>
          </w:p>
          <w:p w14:paraId="006E8D42" w14:textId="77777777" w:rsidR="00ED1FE2" w:rsidRPr="00CF413C" w:rsidRDefault="00ED1FE2" w:rsidP="00B62F05">
            <w:pPr>
              <w:pStyle w:val="ListParagraph"/>
              <w:numPr>
                <w:ilvl w:val="0"/>
                <w:numId w:val="28"/>
              </w:numPr>
              <w:rPr>
                <w:color w:val="FF0000"/>
              </w:rPr>
            </w:pPr>
            <w:r w:rsidRPr="00CF413C">
              <w:rPr>
                <w:color w:val="FF0000"/>
              </w:rPr>
              <w:t xml:space="preserve">Assessment: </w:t>
            </w:r>
          </w:p>
          <w:p w14:paraId="2C2DD181" w14:textId="77777777" w:rsidR="00ED1FE2" w:rsidRPr="00CF413C" w:rsidRDefault="00ED1FE2" w:rsidP="00B62F05">
            <w:pPr>
              <w:pStyle w:val="ListParagraph"/>
              <w:numPr>
                <w:ilvl w:val="0"/>
                <w:numId w:val="28"/>
              </w:numPr>
              <w:rPr>
                <w:color w:val="FF0000"/>
              </w:rPr>
            </w:pPr>
            <w:r w:rsidRPr="00CF413C">
              <w:rPr>
                <w:color w:val="FF0000"/>
              </w:rPr>
              <w:t xml:space="preserve">Fidelity: </w:t>
            </w:r>
          </w:p>
          <w:p w14:paraId="74CB0200" w14:textId="77777777" w:rsidR="00ED1FE2" w:rsidRPr="00CF413C" w:rsidRDefault="00ED1FE2" w:rsidP="00B62F05">
            <w:pPr>
              <w:pStyle w:val="ListParagraph"/>
              <w:numPr>
                <w:ilvl w:val="0"/>
                <w:numId w:val="28"/>
              </w:numPr>
              <w:rPr>
                <w:color w:val="FF0000"/>
              </w:rPr>
            </w:pPr>
            <w:r w:rsidRPr="00CF413C">
              <w:rPr>
                <w:color w:val="FF0000"/>
              </w:rPr>
              <w:t xml:space="preserve">Main Intent: </w:t>
            </w:r>
          </w:p>
          <w:p w14:paraId="69899C53" w14:textId="2B18B1ED" w:rsidR="009E4E35" w:rsidRPr="00CF413C" w:rsidRDefault="00ED1FE2" w:rsidP="00B62F05">
            <w:pPr>
              <w:pStyle w:val="ListParagraph"/>
              <w:numPr>
                <w:ilvl w:val="0"/>
                <w:numId w:val="28"/>
              </w:numPr>
              <w:rPr>
                <w:color w:val="FF0000"/>
              </w:rPr>
            </w:pPr>
            <w:r w:rsidRPr="00CF413C">
              <w:rPr>
                <w:b/>
                <w:color w:val="FF0000"/>
              </w:rPr>
              <w:t>Average Cost Estimate: $xxx-$xxx per hour</w:t>
            </w:r>
          </w:p>
        </w:tc>
      </w:tr>
      <w:tr w:rsidR="009E4E35" w:rsidRPr="00476245" w14:paraId="416942EB" w14:textId="77777777" w:rsidTr="00E1615D">
        <w:trPr>
          <w:cantSplit/>
          <w:jc w:val="center"/>
        </w:trPr>
        <w:tc>
          <w:tcPr>
            <w:tcW w:w="3913" w:type="dxa"/>
          </w:tcPr>
          <w:p w14:paraId="11E7EF7A" w14:textId="77777777" w:rsidR="009E4E35" w:rsidRPr="00CF413C" w:rsidRDefault="009E4E35" w:rsidP="009E4E35">
            <w:pPr>
              <w:rPr>
                <w:b/>
                <w:color w:val="FF0000"/>
              </w:rPr>
            </w:pPr>
            <w:r w:rsidRPr="00CF413C">
              <w:rPr>
                <w:b/>
                <w:color w:val="FF0000"/>
              </w:rPr>
              <w:t>Fine Skills Lab (FSL)</w:t>
            </w:r>
          </w:p>
          <w:p w14:paraId="09DAD7CB" w14:textId="77777777" w:rsidR="009E4E35" w:rsidRPr="00CF413C" w:rsidRDefault="009E4E35" w:rsidP="009E4E35">
            <w:pPr>
              <w:rPr>
                <w:color w:val="FF0000"/>
              </w:rPr>
            </w:pPr>
          </w:p>
          <w:p w14:paraId="2B952A44" w14:textId="77777777" w:rsidR="009E4E35" w:rsidRPr="00CF413C" w:rsidRDefault="009E4E35" w:rsidP="009E4E35">
            <w:pPr>
              <w:jc w:val="center"/>
              <w:rPr>
                <w:color w:val="FF0000"/>
              </w:rPr>
            </w:pPr>
            <w:r w:rsidRPr="00CF413C">
              <w:rPr>
                <w:noProof/>
                <w:color w:val="FF0000"/>
              </w:rPr>
              <w:drawing>
                <wp:inline distT="0" distB="0" distL="0" distR="0" wp14:anchorId="366AA95E" wp14:editId="34F048DA">
                  <wp:extent cx="1737360" cy="9982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42254" cy="1001032"/>
                          </a:xfrm>
                          <a:prstGeom prst="rect">
                            <a:avLst/>
                          </a:prstGeom>
                          <a:noFill/>
                        </pic:spPr>
                      </pic:pic>
                    </a:graphicData>
                  </a:graphic>
                </wp:inline>
              </w:drawing>
            </w:r>
          </w:p>
        </w:tc>
        <w:tc>
          <w:tcPr>
            <w:tcW w:w="5532" w:type="dxa"/>
          </w:tcPr>
          <w:p w14:paraId="437C1563" w14:textId="77777777" w:rsidR="00ED1FE2" w:rsidRPr="00CF413C" w:rsidRDefault="00ED1FE2" w:rsidP="00B62F05">
            <w:pPr>
              <w:pStyle w:val="ListParagraph"/>
              <w:numPr>
                <w:ilvl w:val="0"/>
                <w:numId w:val="26"/>
              </w:numPr>
              <w:ind w:left="252" w:hanging="252"/>
              <w:rPr>
                <w:color w:val="FF0000"/>
              </w:rPr>
            </w:pPr>
            <w:r w:rsidRPr="00CF413C">
              <w:rPr>
                <w:color w:val="FF0000"/>
              </w:rPr>
              <w:t xml:space="preserve">Primary Delivery: </w:t>
            </w:r>
          </w:p>
          <w:p w14:paraId="0A4D3FB9" w14:textId="77777777" w:rsidR="00ED1FE2" w:rsidRPr="00CF413C" w:rsidRDefault="00ED1FE2" w:rsidP="00B62F05">
            <w:pPr>
              <w:pStyle w:val="ListParagraph"/>
              <w:numPr>
                <w:ilvl w:val="0"/>
                <w:numId w:val="26"/>
              </w:numPr>
              <w:ind w:left="252" w:hanging="252"/>
              <w:rPr>
                <w:color w:val="FF0000"/>
              </w:rPr>
            </w:pPr>
            <w:r w:rsidRPr="00CF413C">
              <w:rPr>
                <w:color w:val="FF0000"/>
              </w:rPr>
              <w:t xml:space="preserve">Instructor Interactions: </w:t>
            </w:r>
          </w:p>
          <w:p w14:paraId="50925DFE" w14:textId="77777777" w:rsidR="00ED1FE2" w:rsidRPr="00CF413C" w:rsidRDefault="00ED1FE2" w:rsidP="00B62F05">
            <w:pPr>
              <w:pStyle w:val="ListParagraph"/>
              <w:numPr>
                <w:ilvl w:val="0"/>
                <w:numId w:val="26"/>
              </w:numPr>
              <w:ind w:left="252" w:hanging="252"/>
              <w:rPr>
                <w:color w:val="FF0000"/>
              </w:rPr>
            </w:pPr>
            <w:r w:rsidRPr="00CF413C">
              <w:rPr>
                <w:color w:val="FF0000"/>
              </w:rPr>
              <w:t>Student Interactions:</w:t>
            </w:r>
          </w:p>
          <w:p w14:paraId="1A2CC58C" w14:textId="77777777" w:rsidR="00ED1FE2" w:rsidRPr="00CF413C" w:rsidRDefault="00ED1FE2" w:rsidP="00B62F05">
            <w:pPr>
              <w:pStyle w:val="ListParagraph"/>
              <w:numPr>
                <w:ilvl w:val="0"/>
                <w:numId w:val="26"/>
              </w:numPr>
              <w:ind w:left="252" w:hanging="252"/>
              <w:rPr>
                <w:color w:val="FF0000"/>
              </w:rPr>
            </w:pPr>
            <w:r w:rsidRPr="00CF413C">
              <w:rPr>
                <w:color w:val="FF0000"/>
              </w:rPr>
              <w:t xml:space="preserve">Audiovisual Media: </w:t>
            </w:r>
          </w:p>
          <w:p w14:paraId="42A35165" w14:textId="77777777" w:rsidR="00ED1FE2" w:rsidRPr="00CF413C" w:rsidRDefault="00ED1FE2" w:rsidP="00B62F05">
            <w:pPr>
              <w:pStyle w:val="ListParagraph"/>
              <w:numPr>
                <w:ilvl w:val="0"/>
                <w:numId w:val="26"/>
              </w:numPr>
              <w:ind w:left="252" w:hanging="252"/>
              <w:rPr>
                <w:color w:val="FF0000"/>
              </w:rPr>
            </w:pPr>
            <w:r w:rsidRPr="00CF413C">
              <w:rPr>
                <w:color w:val="FF0000"/>
              </w:rPr>
              <w:t xml:space="preserve">Menu/Path: </w:t>
            </w:r>
          </w:p>
          <w:p w14:paraId="0E7658C0" w14:textId="77777777" w:rsidR="00ED1FE2" w:rsidRPr="00CF413C" w:rsidRDefault="00ED1FE2" w:rsidP="00B62F05">
            <w:pPr>
              <w:pStyle w:val="ListParagraph"/>
              <w:numPr>
                <w:ilvl w:val="0"/>
                <w:numId w:val="26"/>
              </w:numPr>
              <w:ind w:left="252" w:hanging="252"/>
              <w:rPr>
                <w:color w:val="FF0000"/>
              </w:rPr>
            </w:pPr>
            <w:r w:rsidRPr="00CF413C">
              <w:rPr>
                <w:color w:val="FF0000"/>
              </w:rPr>
              <w:t>Learning Activities:</w:t>
            </w:r>
          </w:p>
          <w:p w14:paraId="6D37750B" w14:textId="77777777" w:rsidR="00ED1FE2" w:rsidRPr="00CF413C" w:rsidRDefault="00ED1FE2" w:rsidP="00B62F05">
            <w:pPr>
              <w:pStyle w:val="ListParagraph"/>
              <w:numPr>
                <w:ilvl w:val="0"/>
                <w:numId w:val="26"/>
              </w:numPr>
              <w:ind w:left="252" w:hanging="252"/>
              <w:rPr>
                <w:color w:val="FF0000"/>
              </w:rPr>
            </w:pPr>
            <w:r w:rsidRPr="00CF413C">
              <w:rPr>
                <w:color w:val="FF0000"/>
              </w:rPr>
              <w:t xml:space="preserve">Assessment: </w:t>
            </w:r>
          </w:p>
          <w:p w14:paraId="03922927" w14:textId="77777777" w:rsidR="00ED1FE2" w:rsidRPr="00CF413C" w:rsidRDefault="00ED1FE2" w:rsidP="00B62F05">
            <w:pPr>
              <w:pStyle w:val="ListParagraph"/>
              <w:numPr>
                <w:ilvl w:val="0"/>
                <w:numId w:val="26"/>
              </w:numPr>
              <w:ind w:left="252" w:hanging="252"/>
              <w:rPr>
                <w:color w:val="FF0000"/>
              </w:rPr>
            </w:pPr>
            <w:r w:rsidRPr="00CF413C">
              <w:rPr>
                <w:color w:val="FF0000"/>
              </w:rPr>
              <w:t xml:space="preserve">Fidelity: </w:t>
            </w:r>
          </w:p>
          <w:p w14:paraId="19415DEA" w14:textId="0370E25C" w:rsidR="00ED1FE2" w:rsidRPr="00CF413C" w:rsidRDefault="00ED1FE2" w:rsidP="00B62F05">
            <w:pPr>
              <w:pStyle w:val="ListParagraph"/>
              <w:numPr>
                <w:ilvl w:val="0"/>
                <w:numId w:val="26"/>
              </w:numPr>
              <w:ind w:left="252" w:hanging="252"/>
              <w:rPr>
                <w:color w:val="FF0000"/>
              </w:rPr>
            </w:pPr>
            <w:r w:rsidRPr="00CF413C">
              <w:rPr>
                <w:color w:val="FF0000"/>
              </w:rPr>
              <w:t xml:space="preserve">Main Intent: </w:t>
            </w:r>
          </w:p>
          <w:p w14:paraId="0DD0B13A" w14:textId="1C1748E9" w:rsidR="009E4E35" w:rsidRPr="00CF413C" w:rsidRDefault="002E2C8B" w:rsidP="00B62F05">
            <w:pPr>
              <w:pStyle w:val="ListParagraph"/>
              <w:numPr>
                <w:ilvl w:val="0"/>
                <w:numId w:val="26"/>
              </w:numPr>
              <w:ind w:left="360" w:hanging="252"/>
              <w:rPr>
                <w:rFonts w:eastAsia="Times New Roman"/>
                <w:color w:val="FF0000"/>
              </w:rPr>
            </w:pPr>
            <w:r w:rsidRPr="00CF413C">
              <w:rPr>
                <w:color w:val="FF0000"/>
              </w:rPr>
              <w:t>A</w:t>
            </w:r>
            <w:r w:rsidR="00ED1FE2" w:rsidRPr="00CF413C">
              <w:rPr>
                <w:color w:val="FF0000"/>
              </w:rPr>
              <w:t>verage Cost Estimate: $xxx-$xxx per hour</w:t>
            </w:r>
            <w:r w:rsidR="00ED1FE2" w:rsidRPr="00CF413C">
              <w:rPr>
                <w:rFonts w:eastAsia="Times New Roman"/>
                <w:color w:val="FF0000"/>
              </w:rPr>
              <w:t xml:space="preserve"> </w:t>
            </w:r>
            <w:r w:rsidR="009E4E35" w:rsidRPr="00CF413C">
              <w:rPr>
                <w:rFonts w:eastAsia="Times New Roman"/>
                <w:color w:val="FF0000"/>
              </w:rPr>
              <w:t>Consumables (Initial):  $xxx</w:t>
            </w:r>
          </w:p>
          <w:p w14:paraId="1A2BC973" w14:textId="6125C4B0" w:rsidR="009E4E35" w:rsidRPr="00CF413C" w:rsidRDefault="009E4E35" w:rsidP="009E4E35">
            <w:pPr>
              <w:ind w:left="360"/>
              <w:rPr>
                <w:rFonts w:eastAsia="Times New Roman"/>
                <w:color w:val="FF0000"/>
              </w:rPr>
            </w:pPr>
            <w:r w:rsidRPr="00CF413C">
              <w:rPr>
                <w:rFonts w:eastAsia="Times New Roman"/>
                <w:color w:val="FF0000"/>
              </w:rPr>
              <w:t>Tools: $xxx</w:t>
            </w:r>
          </w:p>
          <w:p w14:paraId="1CDC1047" w14:textId="73D3E369" w:rsidR="009E4E35" w:rsidRPr="00CF413C" w:rsidRDefault="009E4E35" w:rsidP="009E4E35">
            <w:pPr>
              <w:ind w:left="360"/>
              <w:rPr>
                <w:color w:val="FF0000"/>
              </w:rPr>
            </w:pPr>
            <w:r w:rsidRPr="00CF413C">
              <w:rPr>
                <w:rFonts w:eastAsia="Times New Roman"/>
                <w:color w:val="FF0000"/>
              </w:rPr>
              <w:t>Consumables (per Class): $xxx</w:t>
            </w:r>
          </w:p>
        </w:tc>
      </w:tr>
      <w:tr w:rsidR="009E4E35" w:rsidRPr="00476245" w14:paraId="52454987" w14:textId="77777777" w:rsidTr="00E1615D">
        <w:trPr>
          <w:cantSplit/>
          <w:jc w:val="center"/>
        </w:trPr>
        <w:tc>
          <w:tcPr>
            <w:tcW w:w="3913" w:type="dxa"/>
          </w:tcPr>
          <w:p w14:paraId="7E390403" w14:textId="77777777" w:rsidR="009E4E35" w:rsidRPr="00CF413C" w:rsidRDefault="009E4E35" w:rsidP="009E4E35">
            <w:pPr>
              <w:rPr>
                <w:b/>
                <w:color w:val="FF0000"/>
              </w:rPr>
            </w:pPr>
            <w:r w:rsidRPr="00CF413C">
              <w:rPr>
                <w:b/>
                <w:color w:val="FF0000"/>
              </w:rPr>
              <w:t>Part-Task Trainer (PTT)</w:t>
            </w:r>
          </w:p>
          <w:p w14:paraId="6C5BF4B4" w14:textId="77777777" w:rsidR="009E4E35" w:rsidRPr="00CF413C" w:rsidRDefault="009E4E35" w:rsidP="009E4E35">
            <w:pPr>
              <w:jc w:val="center"/>
              <w:rPr>
                <w:color w:val="FF0000"/>
              </w:rPr>
            </w:pPr>
          </w:p>
          <w:p w14:paraId="1EC782EC" w14:textId="77777777" w:rsidR="009E4E35" w:rsidRPr="00CF413C" w:rsidRDefault="009E4E35" w:rsidP="009E4E35">
            <w:pPr>
              <w:jc w:val="center"/>
              <w:rPr>
                <w:color w:val="FF0000"/>
              </w:rPr>
            </w:pPr>
            <w:r w:rsidRPr="00CF413C">
              <w:rPr>
                <w:noProof/>
                <w:color w:val="FF0000"/>
              </w:rPr>
              <w:drawing>
                <wp:inline distT="0" distB="0" distL="0" distR="0" wp14:anchorId="01279489" wp14:editId="667A0E3B">
                  <wp:extent cx="1775460" cy="1066800"/>
                  <wp:effectExtent l="0" t="0" r="0" b="0"/>
                  <wp:docPr id="224" name="Picture 35">
                    <a:extLst xmlns:a="http://schemas.openxmlformats.org/drawingml/2006/main">
                      <a:ext uri="{FF2B5EF4-FFF2-40B4-BE49-F238E27FC236}">
                        <a16:creationId xmlns:a16="http://schemas.microsoft.com/office/drawing/2014/main" id="{9B52213B-8C9F-41F1-9CA6-83E3D49EF0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a:extLst>
                              <a:ext uri="{FF2B5EF4-FFF2-40B4-BE49-F238E27FC236}">
                                <a16:creationId xmlns:a16="http://schemas.microsoft.com/office/drawing/2014/main" id="{9B52213B-8C9F-41F1-9CA6-83E3D49EF00F}"/>
                              </a:ext>
                            </a:extLst>
                          </pic:cNvPr>
                          <pic:cNvPicPr>
                            <a:picLocks noChangeAspect="1"/>
                          </pic:cNvPicPr>
                        </pic:nvPicPr>
                        <pic:blipFill>
                          <a:blip r:embed="rId56"/>
                          <a:stretch>
                            <a:fillRect/>
                          </a:stretch>
                        </pic:blipFill>
                        <pic:spPr>
                          <a:xfrm>
                            <a:off x="0" y="0"/>
                            <a:ext cx="1797539" cy="1080066"/>
                          </a:xfrm>
                          <a:prstGeom prst="rect">
                            <a:avLst/>
                          </a:prstGeom>
                        </pic:spPr>
                      </pic:pic>
                    </a:graphicData>
                  </a:graphic>
                </wp:inline>
              </w:drawing>
            </w:r>
          </w:p>
        </w:tc>
        <w:tc>
          <w:tcPr>
            <w:tcW w:w="5532" w:type="dxa"/>
          </w:tcPr>
          <w:p w14:paraId="690EA367" w14:textId="77777777" w:rsidR="00ED1FE2" w:rsidRPr="00CF413C" w:rsidRDefault="00ED1FE2" w:rsidP="00B62F05">
            <w:pPr>
              <w:pStyle w:val="ListParagraph"/>
              <w:numPr>
                <w:ilvl w:val="0"/>
                <w:numId w:val="28"/>
              </w:numPr>
              <w:rPr>
                <w:color w:val="FF0000"/>
              </w:rPr>
            </w:pPr>
            <w:r w:rsidRPr="00CF413C">
              <w:rPr>
                <w:color w:val="FF0000"/>
              </w:rPr>
              <w:t xml:space="preserve">Primary Delivery: </w:t>
            </w:r>
          </w:p>
          <w:p w14:paraId="719F8DBE" w14:textId="77777777" w:rsidR="00ED1FE2" w:rsidRPr="00CF413C" w:rsidRDefault="00ED1FE2" w:rsidP="00B62F05">
            <w:pPr>
              <w:pStyle w:val="ListParagraph"/>
              <w:numPr>
                <w:ilvl w:val="0"/>
                <w:numId w:val="28"/>
              </w:numPr>
              <w:rPr>
                <w:color w:val="FF0000"/>
              </w:rPr>
            </w:pPr>
            <w:r w:rsidRPr="00CF413C">
              <w:rPr>
                <w:color w:val="FF0000"/>
              </w:rPr>
              <w:t xml:space="preserve">Instructor Interactions: </w:t>
            </w:r>
          </w:p>
          <w:p w14:paraId="110D9E5F" w14:textId="77777777" w:rsidR="00ED1FE2" w:rsidRPr="00CF413C" w:rsidRDefault="00ED1FE2" w:rsidP="00B62F05">
            <w:pPr>
              <w:pStyle w:val="ListParagraph"/>
              <w:numPr>
                <w:ilvl w:val="0"/>
                <w:numId w:val="28"/>
              </w:numPr>
              <w:rPr>
                <w:color w:val="FF0000"/>
              </w:rPr>
            </w:pPr>
            <w:r w:rsidRPr="00CF413C">
              <w:rPr>
                <w:color w:val="FF0000"/>
              </w:rPr>
              <w:t>Student Interactions:</w:t>
            </w:r>
          </w:p>
          <w:p w14:paraId="52816F2A" w14:textId="77777777" w:rsidR="00ED1FE2" w:rsidRPr="00CF413C" w:rsidRDefault="00ED1FE2" w:rsidP="00B62F05">
            <w:pPr>
              <w:pStyle w:val="ListParagraph"/>
              <w:numPr>
                <w:ilvl w:val="0"/>
                <w:numId w:val="28"/>
              </w:numPr>
              <w:rPr>
                <w:color w:val="FF0000"/>
              </w:rPr>
            </w:pPr>
            <w:r w:rsidRPr="00CF413C">
              <w:rPr>
                <w:color w:val="FF0000"/>
              </w:rPr>
              <w:t xml:space="preserve">Audiovisual Media: </w:t>
            </w:r>
          </w:p>
          <w:p w14:paraId="4A927121" w14:textId="77777777" w:rsidR="00ED1FE2" w:rsidRPr="00CF413C" w:rsidRDefault="00ED1FE2" w:rsidP="00B62F05">
            <w:pPr>
              <w:pStyle w:val="ListParagraph"/>
              <w:numPr>
                <w:ilvl w:val="0"/>
                <w:numId w:val="28"/>
              </w:numPr>
              <w:rPr>
                <w:color w:val="FF0000"/>
              </w:rPr>
            </w:pPr>
            <w:r w:rsidRPr="00CF413C">
              <w:rPr>
                <w:color w:val="FF0000"/>
              </w:rPr>
              <w:t xml:space="preserve">Menu/Path: </w:t>
            </w:r>
          </w:p>
          <w:p w14:paraId="6F0AD4C7" w14:textId="77777777" w:rsidR="00ED1FE2" w:rsidRPr="00CF413C" w:rsidRDefault="00ED1FE2" w:rsidP="00B62F05">
            <w:pPr>
              <w:pStyle w:val="ListParagraph"/>
              <w:numPr>
                <w:ilvl w:val="0"/>
                <w:numId w:val="28"/>
              </w:numPr>
              <w:rPr>
                <w:color w:val="FF0000"/>
              </w:rPr>
            </w:pPr>
            <w:r w:rsidRPr="00CF413C">
              <w:rPr>
                <w:color w:val="FF0000"/>
              </w:rPr>
              <w:t>Learning Activities:</w:t>
            </w:r>
          </w:p>
          <w:p w14:paraId="0D91D5AD" w14:textId="77777777" w:rsidR="00ED1FE2" w:rsidRPr="00CF413C" w:rsidRDefault="00ED1FE2" w:rsidP="00B62F05">
            <w:pPr>
              <w:pStyle w:val="ListParagraph"/>
              <w:numPr>
                <w:ilvl w:val="0"/>
                <w:numId w:val="28"/>
              </w:numPr>
              <w:rPr>
                <w:color w:val="FF0000"/>
              </w:rPr>
            </w:pPr>
            <w:r w:rsidRPr="00CF413C">
              <w:rPr>
                <w:color w:val="FF0000"/>
              </w:rPr>
              <w:t xml:space="preserve">Assessment: </w:t>
            </w:r>
          </w:p>
          <w:p w14:paraId="2EBEF93C" w14:textId="77777777" w:rsidR="00ED1FE2" w:rsidRPr="00CF413C" w:rsidRDefault="00ED1FE2" w:rsidP="00B62F05">
            <w:pPr>
              <w:pStyle w:val="ListParagraph"/>
              <w:numPr>
                <w:ilvl w:val="0"/>
                <w:numId w:val="28"/>
              </w:numPr>
              <w:rPr>
                <w:color w:val="FF0000"/>
              </w:rPr>
            </w:pPr>
            <w:r w:rsidRPr="00CF413C">
              <w:rPr>
                <w:color w:val="FF0000"/>
              </w:rPr>
              <w:t xml:space="preserve">Fidelity: </w:t>
            </w:r>
          </w:p>
          <w:p w14:paraId="6F6C2CCA" w14:textId="77777777" w:rsidR="00ED1FE2" w:rsidRPr="00CF413C" w:rsidRDefault="00ED1FE2" w:rsidP="00B62F05">
            <w:pPr>
              <w:pStyle w:val="ListParagraph"/>
              <w:numPr>
                <w:ilvl w:val="0"/>
                <w:numId w:val="28"/>
              </w:numPr>
              <w:rPr>
                <w:color w:val="FF0000"/>
              </w:rPr>
            </w:pPr>
            <w:r w:rsidRPr="00CF413C">
              <w:rPr>
                <w:color w:val="FF0000"/>
              </w:rPr>
              <w:t xml:space="preserve">Main Intent: </w:t>
            </w:r>
          </w:p>
          <w:p w14:paraId="373A4A68" w14:textId="23FF31DA" w:rsidR="009E4E35" w:rsidRPr="00CF413C" w:rsidRDefault="00ED1FE2" w:rsidP="00B62F05">
            <w:pPr>
              <w:pStyle w:val="ListParagraph"/>
              <w:numPr>
                <w:ilvl w:val="0"/>
                <w:numId w:val="28"/>
              </w:numPr>
              <w:rPr>
                <w:color w:val="FF0000"/>
              </w:rPr>
            </w:pPr>
            <w:r w:rsidRPr="00CF413C">
              <w:rPr>
                <w:b/>
                <w:color w:val="FF0000"/>
              </w:rPr>
              <w:t>Average Cost Estimate: $xxx-$xxx per hour</w:t>
            </w:r>
          </w:p>
        </w:tc>
      </w:tr>
      <w:tr w:rsidR="009E4E35" w:rsidRPr="00476245" w14:paraId="1B9DEE39" w14:textId="77777777" w:rsidTr="00E1615D">
        <w:trPr>
          <w:cantSplit/>
          <w:jc w:val="center"/>
        </w:trPr>
        <w:tc>
          <w:tcPr>
            <w:tcW w:w="3913" w:type="dxa"/>
          </w:tcPr>
          <w:p w14:paraId="4722A067" w14:textId="77777777" w:rsidR="009E4E35" w:rsidRPr="00CF413C" w:rsidRDefault="009E4E35" w:rsidP="009E4E35">
            <w:pPr>
              <w:rPr>
                <w:b/>
                <w:color w:val="FF0000"/>
              </w:rPr>
            </w:pPr>
            <w:r w:rsidRPr="00CF413C">
              <w:rPr>
                <w:b/>
                <w:color w:val="FF0000"/>
              </w:rPr>
              <w:lastRenderedPageBreak/>
              <w:t>Composite Maintenance Trainer (CMT)</w:t>
            </w:r>
          </w:p>
          <w:p w14:paraId="16705986" w14:textId="77777777" w:rsidR="009E4E35" w:rsidRPr="00CF413C" w:rsidRDefault="009E4E35" w:rsidP="009E4E35">
            <w:pPr>
              <w:rPr>
                <w:color w:val="FF0000"/>
              </w:rPr>
            </w:pPr>
          </w:p>
          <w:p w14:paraId="6F2735CE" w14:textId="77777777" w:rsidR="009E4E35" w:rsidRPr="00CF413C" w:rsidRDefault="009E4E35" w:rsidP="009E4E35">
            <w:pPr>
              <w:jc w:val="center"/>
              <w:rPr>
                <w:color w:val="FF0000"/>
              </w:rPr>
            </w:pPr>
            <w:r w:rsidRPr="00CF413C">
              <w:rPr>
                <w:noProof/>
                <w:color w:val="FF0000"/>
              </w:rPr>
              <w:drawing>
                <wp:inline distT="0" distB="0" distL="0" distR="0" wp14:anchorId="7380CBB1" wp14:editId="2F133DF0">
                  <wp:extent cx="1828800" cy="108966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65661" cy="1111623"/>
                          </a:xfrm>
                          <a:prstGeom prst="rect">
                            <a:avLst/>
                          </a:prstGeom>
                          <a:noFill/>
                        </pic:spPr>
                      </pic:pic>
                    </a:graphicData>
                  </a:graphic>
                </wp:inline>
              </w:drawing>
            </w:r>
          </w:p>
        </w:tc>
        <w:tc>
          <w:tcPr>
            <w:tcW w:w="5532" w:type="dxa"/>
          </w:tcPr>
          <w:p w14:paraId="3026EDD5" w14:textId="77777777" w:rsidR="00ED1FE2" w:rsidRPr="00CF413C" w:rsidRDefault="00ED1FE2" w:rsidP="00B62F05">
            <w:pPr>
              <w:pStyle w:val="ListParagraph"/>
              <w:numPr>
                <w:ilvl w:val="0"/>
                <w:numId w:val="29"/>
              </w:numPr>
              <w:rPr>
                <w:color w:val="FF0000"/>
              </w:rPr>
            </w:pPr>
            <w:r w:rsidRPr="00CF413C">
              <w:rPr>
                <w:color w:val="FF0000"/>
              </w:rPr>
              <w:t xml:space="preserve">Primary Delivery: </w:t>
            </w:r>
          </w:p>
          <w:p w14:paraId="607EBE4C" w14:textId="77777777" w:rsidR="00ED1FE2" w:rsidRPr="00CF413C" w:rsidRDefault="00ED1FE2" w:rsidP="00B62F05">
            <w:pPr>
              <w:pStyle w:val="ListParagraph"/>
              <w:numPr>
                <w:ilvl w:val="0"/>
                <w:numId w:val="29"/>
              </w:numPr>
              <w:rPr>
                <w:color w:val="FF0000"/>
              </w:rPr>
            </w:pPr>
            <w:r w:rsidRPr="00CF413C">
              <w:rPr>
                <w:color w:val="FF0000"/>
              </w:rPr>
              <w:t xml:space="preserve">Instructor Interactions: </w:t>
            </w:r>
          </w:p>
          <w:p w14:paraId="7957531B" w14:textId="77777777" w:rsidR="00ED1FE2" w:rsidRPr="00CF413C" w:rsidRDefault="00ED1FE2" w:rsidP="00B62F05">
            <w:pPr>
              <w:pStyle w:val="ListParagraph"/>
              <w:numPr>
                <w:ilvl w:val="0"/>
                <w:numId w:val="29"/>
              </w:numPr>
              <w:rPr>
                <w:color w:val="FF0000"/>
              </w:rPr>
            </w:pPr>
            <w:r w:rsidRPr="00CF413C">
              <w:rPr>
                <w:color w:val="FF0000"/>
              </w:rPr>
              <w:t>Student Interactions:</w:t>
            </w:r>
          </w:p>
          <w:p w14:paraId="261C296C" w14:textId="77777777" w:rsidR="00ED1FE2" w:rsidRPr="00CF413C" w:rsidRDefault="00ED1FE2" w:rsidP="00B62F05">
            <w:pPr>
              <w:pStyle w:val="ListParagraph"/>
              <w:numPr>
                <w:ilvl w:val="0"/>
                <w:numId w:val="29"/>
              </w:numPr>
              <w:rPr>
                <w:color w:val="FF0000"/>
              </w:rPr>
            </w:pPr>
            <w:r w:rsidRPr="00CF413C">
              <w:rPr>
                <w:color w:val="FF0000"/>
              </w:rPr>
              <w:t xml:space="preserve">Audiovisual Media: </w:t>
            </w:r>
          </w:p>
          <w:p w14:paraId="216DDC64" w14:textId="77777777" w:rsidR="00ED1FE2" w:rsidRPr="00CF413C" w:rsidRDefault="00ED1FE2" w:rsidP="00B62F05">
            <w:pPr>
              <w:pStyle w:val="ListParagraph"/>
              <w:numPr>
                <w:ilvl w:val="0"/>
                <w:numId w:val="29"/>
              </w:numPr>
              <w:rPr>
                <w:color w:val="FF0000"/>
              </w:rPr>
            </w:pPr>
            <w:r w:rsidRPr="00CF413C">
              <w:rPr>
                <w:color w:val="FF0000"/>
              </w:rPr>
              <w:t xml:space="preserve">Menu/Path: </w:t>
            </w:r>
          </w:p>
          <w:p w14:paraId="0EACBF19" w14:textId="77777777" w:rsidR="00ED1FE2" w:rsidRPr="00CF413C" w:rsidRDefault="00ED1FE2" w:rsidP="00B62F05">
            <w:pPr>
              <w:pStyle w:val="ListParagraph"/>
              <w:numPr>
                <w:ilvl w:val="0"/>
                <w:numId w:val="29"/>
              </w:numPr>
              <w:rPr>
                <w:color w:val="FF0000"/>
              </w:rPr>
            </w:pPr>
            <w:r w:rsidRPr="00CF413C">
              <w:rPr>
                <w:color w:val="FF0000"/>
              </w:rPr>
              <w:t>Learning Activities:</w:t>
            </w:r>
          </w:p>
          <w:p w14:paraId="142BE299" w14:textId="77777777" w:rsidR="00ED1FE2" w:rsidRPr="00CF413C" w:rsidRDefault="00ED1FE2" w:rsidP="00B62F05">
            <w:pPr>
              <w:pStyle w:val="ListParagraph"/>
              <w:numPr>
                <w:ilvl w:val="0"/>
                <w:numId w:val="29"/>
              </w:numPr>
              <w:rPr>
                <w:color w:val="FF0000"/>
              </w:rPr>
            </w:pPr>
            <w:r w:rsidRPr="00CF413C">
              <w:rPr>
                <w:color w:val="FF0000"/>
              </w:rPr>
              <w:t xml:space="preserve">Assessment: </w:t>
            </w:r>
          </w:p>
          <w:p w14:paraId="72A0CA1E" w14:textId="77777777" w:rsidR="00ED1FE2" w:rsidRPr="00CF413C" w:rsidRDefault="00ED1FE2" w:rsidP="00B62F05">
            <w:pPr>
              <w:pStyle w:val="ListParagraph"/>
              <w:numPr>
                <w:ilvl w:val="0"/>
                <w:numId w:val="29"/>
              </w:numPr>
              <w:rPr>
                <w:color w:val="FF0000"/>
              </w:rPr>
            </w:pPr>
            <w:r w:rsidRPr="00CF413C">
              <w:rPr>
                <w:color w:val="FF0000"/>
              </w:rPr>
              <w:t xml:space="preserve">Fidelity: </w:t>
            </w:r>
          </w:p>
          <w:p w14:paraId="1D76C621" w14:textId="77777777" w:rsidR="00ED1FE2" w:rsidRPr="00CF413C" w:rsidRDefault="00ED1FE2" w:rsidP="00B62F05">
            <w:pPr>
              <w:pStyle w:val="ListParagraph"/>
              <w:numPr>
                <w:ilvl w:val="0"/>
                <w:numId w:val="29"/>
              </w:numPr>
              <w:rPr>
                <w:color w:val="FF0000"/>
              </w:rPr>
            </w:pPr>
            <w:r w:rsidRPr="00CF413C">
              <w:rPr>
                <w:color w:val="FF0000"/>
              </w:rPr>
              <w:t xml:space="preserve">Main Intent: </w:t>
            </w:r>
          </w:p>
          <w:p w14:paraId="45B0684B" w14:textId="709BA2BF" w:rsidR="009E4E35" w:rsidRPr="00CF413C" w:rsidRDefault="00ED1FE2" w:rsidP="00B62F05">
            <w:pPr>
              <w:pStyle w:val="ListParagraph"/>
              <w:numPr>
                <w:ilvl w:val="0"/>
                <w:numId w:val="29"/>
              </w:numPr>
              <w:rPr>
                <w:color w:val="FF0000"/>
              </w:rPr>
            </w:pPr>
            <w:r w:rsidRPr="00CF413C">
              <w:rPr>
                <w:b/>
                <w:color w:val="FF0000"/>
              </w:rPr>
              <w:t>Average Cost Estimate: $xxx-$xxx per hour</w:t>
            </w:r>
          </w:p>
        </w:tc>
      </w:tr>
      <w:tr w:rsidR="009E4E35" w:rsidRPr="00476245" w14:paraId="152F1736" w14:textId="77777777" w:rsidTr="00E1615D">
        <w:trPr>
          <w:cantSplit/>
          <w:jc w:val="center"/>
        </w:trPr>
        <w:tc>
          <w:tcPr>
            <w:tcW w:w="3913" w:type="dxa"/>
          </w:tcPr>
          <w:p w14:paraId="14C8C68B" w14:textId="77777777" w:rsidR="009E4E35" w:rsidRPr="00CF413C" w:rsidRDefault="009E4E35" w:rsidP="009E4E35">
            <w:pPr>
              <w:rPr>
                <w:b/>
                <w:color w:val="FF0000"/>
              </w:rPr>
            </w:pPr>
            <w:r w:rsidRPr="00CF413C">
              <w:rPr>
                <w:b/>
                <w:color w:val="FF0000"/>
              </w:rPr>
              <w:t>Practical Job Trainer (PJT)</w:t>
            </w:r>
          </w:p>
          <w:p w14:paraId="7575810F" w14:textId="77777777" w:rsidR="009E4E35" w:rsidRPr="00CF413C" w:rsidRDefault="009E4E35" w:rsidP="009E4E35">
            <w:pPr>
              <w:rPr>
                <w:b/>
                <w:color w:val="FF0000"/>
              </w:rPr>
            </w:pPr>
          </w:p>
          <w:p w14:paraId="37E50FFD" w14:textId="77777777" w:rsidR="009E4E35" w:rsidRPr="00CF413C" w:rsidRDefault="009E4E35" w:rsidP="009E4E35">
            <w:pPr>
              <w:jc w:val="center"/>
              <w:rPr>
                <w:b/>
                <w:color w:val="FF0000"/>
              </w:rPr>
            </w:pPr>
            <w:r w:rsidRPr="00CF413C">
              <w:rPr>
                <w:b/>
                <w:noProof/>
                <w:color w:val="FF0000"/>
              </w:rPr>
              <w:drawing>
                <wp:inline distT="0" distB="0" distL="0" distR="0" wp14:anchorId="103BE4C0" wp14:editId="64C354F1">
                  <wp:extent cx="1828800" cy="6858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JT.jpg"/>
                          <pic:cNvPicPr/>
                        </pic:nvPicPr>
                        <pic:blipFill>
                          <a:blip r:embed="rId58">
                            <a:extLst>
                              <a:ext uri="{28A0092B-C50C-407E-A947-70E740481C1C}">
                                <a14:useLocalDpi xmlns:a14="http://schemas.microsoft.com/office/drawing/2010/main" val="0"/>
                              </a:ext>
                            </a:extLst>
                          </a:blip>
                          <a:stretch>
                            <a:fillRect/>
                          </a:stretch>
                        </pic:blipFill>
                        <pic:spPr>
                          <a:xfrm>
                            <a:off x="0" y="0"/>
                            <a:ext cx="1828800" cy="685800"/>
                          </a:xfrm>
                          <a:prstGeom prst="rect">
                            <a:avLst/>
                          </a:prstGeom>
                        </pic:spPr>
                      </pic:pic>
                    </a:graphicData>
                  </a:graphic>
                </wp:inline>
              </w:drawing>
            </w:r>
          </w:p>
        </w:tc>
        <w:tc>
          <w:tcPr>
            <w:tcW w:w="5532" w:type="dxa"/>
          </w:tcPr>
          <w:p w14:paraId="0965AD50" w14:textId="77777777" w:rsidR="00ED1FE2" w:rsidRPr="00CF413C" w:rsidRDefault="00ED1FE2" w:rsidP="00B62F05">
            <w:pPr>
              <w:pStyle w:val="ListParagraph"/>
              <w:numPr>
                <w:ilvl w:val="0"/>
                <w:numId w:val="29"/>
              </w:numPr>
              <w:rPr>
                <w:color w:val="FF0000"/>
              </w:rPr>
            </w:pPr>
            <w:r w:rsidRPr="00CF413C">
              <w:rPr>
                <w:color w:val="FF0000"/>
              </w:rPr>
              <w:t xml:space="preserve">Primary Delivery: </w:t>
            </w:r>
          </w:p>
          <w:p w14:paraId="1CB69EF8" w14:textId="77777777" w:rsidR="00ED1FE2" w:rsidRPr="00CF413C" w:rsidRDefault="00ED1FE2" w:rsidP="00B62F05">
            <w:pPr>
              <w:pStyle w:val="ListParagraph"/>
              <w:numPr>
                <w:ilvl w:val="0"/>
                <w:numId w:val="29"/>
              </w:numPr>
              <w:rPr>
                <w:color w:val="FF0000"/>
              </w:rPr>
            </w:pPr>
            <w:r w:rsidRPr="00CF413C">
              <w:rPr>
                <w:color w:val="FF0000"/>
              </w:rPr>
              <w:t xml:space="preserve">Instructor Interactions: </w:t>
            </w:r>
          </w:p>
          <w:p w14:paraId="24FD5FD2" w14:textId="77777777" w:rsidR="00ED1FE2" w:rsidRPr="00CF413C" w:rsidRDefault="00ED1FE2" w:rsidP="00B62F05">
            <w:pPr>
              <w:pStyle w:val="ListParagraph"/>
              <w:numPr>
                <w:ilvl w:val="0"/>
                <w:numId w:val="29"/>
              </w:numPr>
              <w:rPr>
                <w:color w:val="FF0000"/>
              </w:rPr>
            </w:pPr>
            <w:r w:rsidRPr="00CF413C">
              <w:rPr>
                <w:color w:val="FF0000"/>
              </w:rPr>
              <w:t>Student Interactions:</w:t>
            </w:r>
          </w:p>
          <w:p w14:paraId="2751B8F5" w14:textId="77777777" w:rsidR="00ED1FE2" w:rsidRPr="00CF413C" w:rsidRDefault="00ED1FE2" w:rsidP="00B62F05">
            <w:pPr>
              <w:pStyle w:val="ListParagraph"/>
              <w:numPr>
                <w:ilvl w:val="0"/>
                <w:numId w:val="29"/>
              </w:numPr>
              <w:rPr>
                <w:color w:val="FF0000"/>
              </w:rPr>
            </w:pPr>
            <w:r w:rsidRPr="00CF413C">
              <w:rPr>
                <w:color w:val="FF0000"/>
              </w:rPr>
              <w:t xml:space="preserve">Audiovisual Media: </w:t>
            </w:r>
          </w:p>
          <w:p w14:paraId="0531554A" w14:textId="77777777" w:rsidR="00ED1FE2" w:rsidRPr="00CF413C" w:rsidRDefault="00ED1FE2" w:rsidP="00B62F05">
            <w:pPr>
              <w:pStyle w:val="ListParagraph"/>
              <w:numPr>
                <w:ilvl w:val="0"/>
                <w:numId w:val="29"/>
              </w:numPr>
              <w:rPr>
                <w:color w:val="FF0000"/>
              </w:rPr>
            </w:pPr>
            <w:r w:rsidRPr="00CF413C">
              <w:rPr>
                <w:color w:val="FF0000"/>
              </w:rPr>
              <w:t xml:space="preserve">Menu/Path: </w:t>
            </w:r>
          </w:p>
          <w:p w14:paraId="50A1B9E5" w14:textId="77777777" w:rsidR="00ED1FE2" w:rsidRPr="00CF413C" w:rsidRDefault="00ED1FE2" w:rsidP="00B62F05">
            <w:pPr>
              <w:pStyle w:val="ListParagraph"/>
              <w:numPr>
                <w:ilvl w:val="0"/>
                <w:numId w:val="29"/>
              </w:numPr>
              <w:rPr>
                <w:color w:val="FF0000"/>
              </w:rPr>
            </w:pPr>
            <w:r w:rsidRPr="00CF413C">
              <w:rPr>
                <w:color w:val="FF0000"/>
              </w:rPr>
              <w:t>Learning Activities:</w:t>
            </w:r>
          </w:p>
          <w:p w14:paraId="67656101" w14:textId="77777777" w:rsidR="00ED1FE2" w:rsidRPr="00CF413C" w:rsidRDefault="00ED1FE2" w:rsidP="00B62F05">
            <w:pPr>
              <w:pStyle w:val="ListParagraph"/>
              <w:numPr>
                <w:ilvl w:val="0"/>
                <w:numId w:val="29"/>
              </w:numPr>
              <w:rPr>
                <w:color w:val="FF0000"/>
              </w:rPr>
            </w:pPr>
            <w:r w:rsidRPr="00CF413C">
              <w:rPr>
                <w:color w:val="FF0000"/>
              </w:rPr>
              <w:t xml:space="preserve">Assessment: </w:t>
            </w:r>
          </w:p>
          <w:p w14:paraId="374742E6" w14:textId="77777777" w:rsidR="00ED1FE2" w:rsidRPr="00CF413C" w:rsidRDefault="00ED1FE2" w:rsidP="00B62F05">
            <w:pPr>
              <w:pStyle w:val="ListParagraph"/>
              <w:numPr>
                <w:ilvl w:val="0"/>
                <w:numId w:val="29"/>
              </w:numPr>
              <w:rPr>
                <w:color w:val="FF0000"/>
              </w:rPr>
            </w:pPr>
            <w:r w:rsidRPr="00CF413C">
              <w:rPr>
                <w:color w:val="FF0000"/>
              </w:rPr>
              <w:t xml:space="preserve">Fidelity: </w:t>
            </w:r>
          </w:p>
          <w:p w14:paraId="43DE3BBC" w14:textId="77777777" w:rsidR="00ED1FE2" w:rsidRPr="00CF413C" w:rsidRDefault="00ED1FE2" w:rsidP="00B62F05">
            <w:pPr>
              <w:pStyle w:val="ListParagraph"/>
              <w:numPr>
                <w:ilvl w:val="0"/>
                <w:numId w:val="29"/>
              </w:numPr>
              <w:rPr>
                <w:color w:val="FF0000"/>
              </w:rPr>
            </w:pPr>
            <w:r w:rsidRPr="00CF413C">
              <w:rPr>
                <w:color w:val="FF0000"/>
              </w:rPr>
              <w:t xml:space="preserve">Main Intent: </w:t>
            </w:r>
          </w:p>
          <w:p w14:paraId="1EE36890" w14:textId="3FA66E65" w:rsidR="009E4E35" w:rsidRPr="00CF413C" w:rsidRDefault="00ED1FE2" w:rsidP="00B62F05">
            <w:pPr>
              <w:pStyle w:val="ListParagraph"/>
              <w:numPr>
                <w:ilvl w:val="0"/>
                <w:numId w:val="29"/>
              </w:numPr>
              <w:rPr>
                <w:color w:val="FF0000"/>
              </w:rPr>
            </w:pPr>
            <w:r w:rsidRPr="00CF413C">
              <w:rPr>
                <w:b/>
                <w:color w:val="FF0000"/>
              </w:rPr>
              <w:t>Average Cost Estimate: $xxx-$xxx per hour</w:t>
            </w:r>
          </w:p>
        </w:tc>
      </w:tr>
      <w:tr w:rsidR="009E4E35" w:rsidRPr="00476245" w14:paraId="54C3A161" w14:textId="77777777" w:rsidTr="00E1615D">
        <w:trPr>
          <w:cantSplit/>
          <w:jc w:val="center"/>
        </w:trPr>
        <w:tc>
          <w:tcPr>
            <w:tcW w:w="3913" w:type="dxa"/>
          </w:tcPr>
          <w:p w14:paraId="4A9A1D40" w14:textId="77777777" w:rsidR="009E4E35" w:rsidRPr="00CF413C" w:rsidRDefault="009E4E35" w:rsidP="009E4E35">
            <w:pPr>
              <w:rPr>
                <w:b/>
                <w:color w:val="FF0000"/>
              </w:rPr>
            </w:pPr>
            <w:r w:rsidRPr="00CF413C">
              <w:rPr>
                <w:b/>
                <w:color w:val="FF0000"/>
              </w:rPr>
              <w:t>Hybrid Maintenance Trainer (HMT)</w:t>
            </w:r>
          </w:p>
          <w:p w14:paraId="156107A7" w14:textId="77777777" w:rsidR="009E4E35" w:rsidRPr="00CF413C" w:rsidRDefault="009E4E35" w:rsidP="009E4E35">
            <w:pPr>
              <w:rPr>
                <w:b/>
                <w:color w:val="FF0000"/>
              </w:rPr>
            </w:pPr>
          </w:p>
          <w:p w14:paraId="466F5E9F" w14:textId="77777777" w:rsidR="009E4E35" w:rsidRPr="00CF413C" w:rsidRDefault="009E4E35" w:rsidP="009E4E35">
            <w:pPr>
              <w:jc w:val="center"/>
              <w:rPr>
                <w:b/>
                <w:color w:val="FF0000"/>
              </w:rPr>
            </w:pPr>
            <w:r w:rsidRPr="00CF413C">
              <w:rPr>
                <w:b/>
                <w:noProof/>
                <w:color w:val="FF0000"/>
              </w:rPr>
              <w:drawing>
                <wp:inline distT="0" distB="0" distL="0" distR="0" wp14:anchorId="349E8E6C" wp14:editId="41CA9C27">
                  <wp:extent cx="1840865" cy="1133475"/>
                  <wp:effectExtent l="0" t="0" r="698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40865" cy="1133475"/>
                          </a:xfrm>
                          <a:prstGeom prst="rect">
                            <a:avLst/>
                          </a:prstGeom>
                          <a:noFill/>
                        </pic:spPr>
                      </pic:pic>
                    </a:graphicData>
                  </a:graphic>
                </wp:inline>
              </w:drawing>
            </w:r>
          </w:p>
          <w:p w14:paraId="398DC225" w14:textId="77777777" w:rsidR="009E4E35" w:rsidRPr="00CF413C" w:rsidRDefault="009E4E35" w:rsidP="009E4E35">
            <w:pPr>
              <w:rPr>
                <w:b/>
                <w:color w:val="FF0000"/>
              </w:rPr>
            </w:pPr>
          </w:p>
        </w:tc>
        <w:tc>
          <w:tcPr>
            <w:tcW w:w="5532" w:type="dxa"/>
          </w:tcPr>
          <w:p w14:paraId="0BBA6C46" w14:textId="77777777" w:rsidR="00ED1FE2" w:rsidRPr="00CF413C" w:rsidRDefault="00ED1FE2" w:rsidP="00B62F05">
            <w:pPr>
              <w:pStyle w:val="ListParagraph"/>
              <w:numPr>
                <w:ilvl w:val="0"/>
                <w:numId w:val="30"/>
              </w:numPr>
              <w:rPr>
                <w:color w:val="FF0000"/>
              </w:rPr>
            </w:pPr>
            <w:r w:rsidRPr="00CF413C">
              <w:rPr>
                <w:color w:val="FF0000"/>
              </w:rPr>
              <w:t xml:space="preserve">Primary Delivery: </w:t>
            </w:r>
          </w:p>
          <w:p w14:paraId="09D8681B" w14:textId="77777777" w:rsidR="00ED1FE2" w:rsidRPr="00CF413C" w:rsidRDefault="00ED1FE2" w:rsidP="00B62F05">
            <w:pPr>
              <w:pStyle w:val="ListParagraph"/>
              <w:numPr>
                <w:ilvl w:val="0"/>
                <w:numId w:val="30"/>
              </w:numPr>
              <w:rPr>
                <w:color w:val="FF0000"/>
              </w:rPr>
            </w:pPr>
            <w:r w:rsidRPr="00CF413C">
              <w:rPr>
                <w:color w:val="FF0000"/>
              </w:rPr>
              <w:t xml:space="preserve">Instructor Interactions: </w:t>
            </w:r>
          </w:p>
          <w:p w14:paraId="4E1E7E3F" w14:textId="77777777" w:rsidR="00ED1FE2" w:rsidRPr="00CF413C" w:rsidRDefault="00ED1FE2" w:rsidP="00B62F05">
            <w:pPr>
              <w:pStyle w:val="ListParagraph"/>
              <w:numPr>
                <w:ilvl w:val="0"/>
                <w:numId w:val="30"/>
              </w:numPr>
              <w:rPr>
                <w:color w:val="FF0000"/>
              </w:rPr>
            </w:pPr>
            <w:r w:rsidRPr="00CF413C">
              <w:rPr>
                <w:color w:val="FF0000"/>
              </w:rPr>
              <w:t>Student Interactions:</w:t>
            </w:r>
          </w:p>
          <w:p w14:paraId="02DE10CC" w14:textId="77777777" w:rsidR="00ED1FE2" w:rsidRPr="00CF413C" w:rsidRDefault="00ED1FE2" w:rsidP="00B62F05">
            <w:pPr>
              <w:pStyle w:val="ListParagraph"/>
              <w:numPr>
                <w:ilvl w:val="0"/>
                <w:numId w:val="30"/>
              </w:numPr>
              <w:rPr>
                <w:color w:val="FF0000"/>
              </w:rPr>
            </w:pPr>
            <w:r w:rsidRPr="00CF413C">
              <w:rPr>
                <w:color w:val="FF0000"/>
              </w:rPr>
              <w:t xml:space="preserve">Audiovisual Media: </w:t>
            </w:r>
          </w:p>
          <w:p w14:paraId="1C37051A" w14:textId="77777777" w:rsidR="00ED1FE2" w:rsidRPr="00CF413C" w:rsidRDefault="00ED1FE2" w:rsidP="00B62F05">
            <w:pPr>
              <w:pStyle w:val="ListParagraph"/>
              <w:numPr>
                <w:ilvl w:val="0"/>
                <w:numId w:val="30"/>
              </w:numPr>
              <w:rPr>
                <w:color w:val="FF0000"/>
              </w:rPr>
            </w:pPr>
            <w:r w:rsidRPr="00CF413C">
              <w:rPr>
                <w:color w:val="FF0000"/>
              </w:rPr>
              <w:t xml:space="preserve">Menu/Path: </w:t>
            </w:r>
          </w:p>
          <w:p w14:paraId="05CB899F" w14:textId="77777777" w:rsidR="00ED1FE2" w:rsidRPr="00CF413C" w:rsidRDefault="00ED1FE2" w:rsidP="00B62F05">
            <w:pPr>
              <w:pStyle w:val="ListParagraph"/>
              <w:numPr>
                <w:ilvl w:val="0"/>
                <w:numId w:val="30"/>
              </w:numPr>
              <w:rPr>
                <w:color w:val="FF0000"/>
              </w:rPr>
            </w:pPr>
            <w:r w:rsidRPr="00CF413C">
              <w:rPr>
                <w:color w:val="FF0000"/>
              </w:rPr>
              <w:t>Learning Activities:</w:t>
            </w:r>
          </w:p>
          <w:p w14:paraId="6C6B54B4" w14:textId="77777777" w:rsidR="00ED1FE2" w:rsidRPr="00CF413C" w:rsidRDefault="00ED1FE2" w:rsidP="00B62F05">
            <w:pPr>
              <w:pStyle w:val="ListParagraph"/>
              <w:numPr>
                <w:ilvl w:val="0"/>
                <w:numId w:val="30"/>
              </w:numPr>
              <w:rPr>
                <w:color w:val="FF0000"/>
              </w:rPr>
            </w:pPr>
            <w:r w:rsidRPr="00CF413C">
              <w:rPr>
                <w:color w:val="FF0000"/>
              </w:rPr>
              <w:t xml:space="preserve">Assessment: </w:t>
            </w:r>
          </w:p>
          <w:p w14:paraId="6C9D6337" w14:textId="77777777" w:rsidR="00ED1FE2" w:rsidRPr="00CF413C" w:rsidRDefault="00ED1FE2" w:rsidP="00B62F05">
            <w:pPr>
              <w:pStyle w:val="ListParagraph"/>
              <w:numPr>
                <w:ilvl w:val="0"/>
                <w:numId w:val="30"/>
              </w:numPr>
              <w:rPr>
                <w:color w:val="FF0000"/>
              </w:rPr>
            </w:pPr>
            <w:r w:rsidRPr="00CF413C">
              <w:rPr>
                <w:color w:val="FF0000"/>
              </w:rPr>
              <w:t xml:space="preserve">Fidelity: </w:t>
            </w:r>
          </w:p>
          <w:p w14:paraId="6CF42F7C" w14:textId="77777777" w:rsidR="00ED1FE2" w:rsidRPr="00CF413C" w:rsidRDefault="00ED1FE2" w:rsidP="00B62F05">
            <w:pPr>
              <w:pStyle w:val="ListParagraph"/>
              <w:numPr>
                <w:ilvl w:val="0"/>
                <w:numId w:val="30"/>
              </w:numPr>
              <w:rPr>
                <w:color w:val="FF0000"/>
              </w:rPr>
            </w:pPr>
            <w:r w:rsidRPr="00CF413C">
              <w:rPr>
                <w:color w:val="FF0000"/>
              </w:rPr>
              <w:t xml:space="preserve">Main Intent: </w:t>
            </w:r>
          </w:p>
          <w:p w14:paraId="7C9AABF4" w14:textId="6ECEA7A6" w:rsidR="009E4E35" w:rsidRPr="00CF413C" w:rsidRDefault="00ED1FE2" w:rsidP="00B62F05">
            <w:pPr>
              <w:pStyle w:val="ListParagraph"/>
              <w:numPr>
                <w:ilvl w:val="0"/>
                <w:numId w:val="30"/>
              </w:numPr>
              <w:rPr>
                <w:color w:val="FF0000"/>
              </w:rPr>
            </w:pPr>
            <w:r w:rsidRPr="00CF413C">
              <w:rPr>
                <w:b/>
                <w:color w:val="FF0000"/>
              </w:rPr>
              <w:t>Average Cost Estimate: $xxx-$xxx per hour</w:t>
            </w:r>
          </w:p>
        </w:tc>
      </w:tr>
      <w:tr w:rsidR="009E4E35" w:rsidRPr="00476245" w14:paraId="5B1B94D0" w14:textId="77777777" w:rsidTr="00E1615D">
        <w:trPr>
          <w:cantSplit/>
          <w:jc w:val="center"/>
        </w:trPr>
        <w:tc>
          <w:tcPr>
            <w:tcW w:w="3913" w:type="dxa"/>
          </w:tcPr>
          <w:p w14:paraId="7012FC3F" w14:textId="77777777" w:rsidR="009E4E35" w:rsidRPr="00CF413C" w:rsidRDefault="009E4E35" w:rsidP="009E4E35">
            <w:pPr>
              <w:rPr>
                <w:b/>
                <w:color w:val="FF0000"/>
              </w:rPr>
            </w:pPr>
            <w:r w:rsidRPr="00CF413C">
              <w:rPr>
                <w:b/>
                <w:color w:val="FF0000"/>
              </w:rPr>
              <w:t>Virtual Reality (VR)</w:t>
            </w:r>
          </w:p>
          <w:p w14:paraId="23640050" w14:textId="77777777" w:rsidR="009E4E35" w:rsidRPr="00CF413C" w:rsidRDefault="009E4E35" w:rsidP="009E4E35">
            <w:pPr>
              <w:rPr>
                <w:color w:val="FF0000"/>
              </w:rPr>
            </w:pPr>
          </w:p>
          <w:p w14:paraId="4E6CC79E" w14:textId="77777777" w:rsidR="009E4E35" w:rsidRPr="00CF413C" w:rsidRDefault="009E4E35" w:rsidP="009E4E35">
            <w:pPr>
              <w:jc w:val="center"/>
              <w:rPr>
                <w:color w:val="FF0000"/>
              </w:rPr>
            </w:pPr>
            <w:r w:rsidRPr="00CF413C">
              <w:rPr>
                <w:noProof/>
                <w:color w:val="FF0000"/>
              </w:rPr>
              <w:drawing>
                <wp:inline distT="0" distB="0" distL="0" distR="0" wp14:anchorId="14D5529F" wp14:editId="56CF580E">
                  <wp:extent cx="1787364" cy="1082040"/>
                  <wp:effectExtent l="0" t="0" r="3810" b="381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37382" cy="1112320"/>
                          </a:xfrm>
                          <a:prstGeom prst="rect">
                            <a:avLst/>
                          </a:prstGeom>
                          <a:noFill/>
                        </pic:spPr>
                      </pic:pic>
                    </a:graphicData>
                  </a:graphic>
                </wp:inline>
              </w:drawing>
            </w:r>
          </w:p>
        </w:tc>
        <w:tc>
          <w:tcPr>
            <w:tcW w:w="5532" w:type="dxa"/>
          </w:tcPr>
          <w:p w14:paraId="3DFE9953" w14:textId="77777777" w:rsidR="00ED1FE2" w:rsidRPr="00CF413C" w:rsidRDefault="00ED1FE2" w:rsidP="00B62F05">
            <w:pPr>
              <w:pStyle w:val="ListParagraph"/>
              <w:numPr>
                <w:ilvl w:val="0"/>
                <w:numId w:val="30"/>
              </w:numPr>
              <w:rPr>
                <w:color w:val="FF0000"/>
              </w:rPr>
            </w:pPr>
            <w:r w:rsidRPr="00CF413C">
              <w:rPr>
                <w:color w:val="FF0000"/>
              </w:rPr>
              <w:t xml:space="preserve">Primary Delivery: </w:t>
            </w:r>
          </w:p>
          <w:p w14:paraId="6B4CCFEE" w14:textId="77777777" w:rsidR="00ED1FE2" w:rsidRPr="00CF413C" w:rsidRDefault="00ED1FE2" w:rsidP="00B62F05">
            <w:pPr>
              <w:pStyle w:val="ListParagraph"/>
              <w:numPr>
                <w:ilvl w:val="0"/>
                <w:numId w:val="30"/>
              </w:numPr>
              <w:rPr>
                <w:color w:val="FF0000"/>
              </w:rPr>
            </w:pPr>
            <w:r w:rsidRPr="00CF413C">
              <w:rPr>
                <w:color w:val="FF0000"/>
              </w:rPr>
              <w:t xml:space="preserve">Instructor Interactions: </w:t>
            </w:r>
          </w:p>
          <w:p w14:paraId="7CD1CD67" w14:textId="77777777" w:rsidR="00ED1FE2" w:rsidRPr="00CF413C" w:rsidRDefault="00ED1FE2" w:rsidP="00B62F05">
            <w:pPr>
              <w:pStyle w:val="ListParagraph"/>
              <w:numPr>
                <w:ilvl w:val="0"/>
                <w:numId w:val="30"/>
              </w:numPr>
              <w:rPr>
                <w:color w:val="FF0000"/>
              </w:rPr>
            </w:pPr>
            <w:r w:rsidRPr="00CF413C">
              <w:rPr>
                <w:color w:val="FF0000"/>
              </w:rPr>
              <w:t>Student Interactions:</w:t>
            </w:r>
          </w:p>
          <w:p w14:paraId="17C1D0A5" w14:textId="77777777" w:rsidR="00ED1FE2" w:rsidRPr="00CF413C" w:rsidRDefault="00ED1FE2" w:rsidP="00B62F05">
            <w:pPr>
              <w:pStyle w:val="ListParagraph"/>
              <w:numPr>
                <w:ilvl w:val="0"/>
                <w:numId w:val="30"/>
              </w:numPr>
              <w:rPr>
                <w:color w:val="FF0000"/>
              </w:rPr>
            </w:pPr>
            <w:r w:rsidRPr="00CF413C">
              <w:rPr>
                <w:color w:val="FF0000"/>
              </w:rPr>
              <w:t xml:space="preserve">Audiovisual Media: </w:t>
            </w:r>
          </w:p>
          <w:p w14:paraId="016E16E6" w14:textId="77777777" w:rsidR="00ED1FE2" w:rsidRPr="00CF413C" w:rsidRDefault="00ED1FE2" w:rsidP="00B62F05">
            <w:pPr>
              <w:pStyle w:val="ListParagraph"/>
              <w:numPr>
                <w:ilvl w:val="0"/>
                <w:numId w:val="30"/>
              </w:numPr>
              <w:rPr>
                <w:color w:val="FF0000"/>
              </w:rPr>
            </w:pPr>
            <w:r w:rsidRPr="00CF413C">
              <w:rPr>
                <w:color w:val="FF0000"/>
              </w:rPr>
              <w:t xml:space="preserve">Menu/Path: </w:t>
            </w:r>
          </w:p>
          <w:p w14:paraId="77711792" w14:textId="77777777" w:rsidR="00ED1FE2" w:rsidRPr="00CF413C" w:rsidRDefault="00ED1FE2" w:rsidP="00B62F05">
            <w:pPr>
              <w:pStyle w:val="ListParagraph"/>
              <w:numPr>
                <w:ilvl w:val="0"/>
                <w:numId w:val="30"/>
              </w:numPr>
              <w:rPr>
                <w:color w:val="FF0000"/>
              </w:rPr>
            </w:pPr>
            <w:r w:rsidRPr="00CF413C">
              <w:rPr>
                <w:color w:val="FF0000"/>
              </w:rPr>
              <w:t>Learning Activities:</w:t>
            </w:r>
          </w:p>
          <w:p w14:paraId="48A227B6" w14:textId="77777777" w:rsidR="00ED1FE2" w:rsidRPr="00CF413C" w:rsidRDefault="00ED1FE2" w:rsidP="00B62F05">
            <w:pPr>
              <w:pStyle w:val="ListParagraph"/>
              <w:numPr>
                <w:ilvl w:val="0"/>
                <w:numId w:val="30"/>
              </w:numPr>
              <w:rPr>
                <w:color w:val="FF0000"/>
              </w:rPr>
            </w:pPr>
            <w:r w:rsidRPr="00CF413C">
              <w:rPr>
                <w:color w:val="FF0000"/>
              </w:rPr>
              <w:t xml:space="preserve">Assessment: </w:t>
            </w:r>
          </w:p>
          <w:p w14:paraId="0FDA573F" w14:textId="77777777" w:rsidR="00ED1FE2" w:rsidRPr="00CF413C" w:rsidRDefault="00ED1FE2" w:rsidP="00B62F05">
            <w:pPr>
              <w:pStyle w:val="ListParagraph"/>
              <w:numPr>
                <w:ilvl w:val="0"/>
                <w:numId w:val="30"/>
              </w:numPr>
              <w:rPr>
                <w:color w:val="FF0000"/>
              </w:rPr>
            </w:pPr>
            <w:r w:rsidRPr="00CF413C">
              <w:rPr>
                <w:color w:val="FF0000"/>
              </w:rPr>
              <w:t xml:space="preserve">Fidelity: </w:t>
            </w:r>
          </w:p>
          <w:p w14:paraId="4651D577" w14:textId="77777777" w:rsidR="00ED1FE2" w:rsidRPr="00CF413C" w:rsidRDefault="00ED1FE2" w:rsidP="00B62F05">
            <w:pPr>
              <w:pStyle w:val="ListParagraph"/>
              <w:numPr>
                <w:ilvl w:val="0"/>
                <w:numId w:val="30"/>
              </w:numPr>
              <w:rPr>
                <w:color w:val="FF0000"/>
              </w:rPr>
            </w:pPr>
            <w:r w:rsidRPr="00CF413C">
              <w:rPr>
                <w:color w:val="FF0000"/>
              </w:rPr>
              <w:t xml:space="preserve">Main Intent: </w:t>
            </w:r>
          </w:p>
          <w:p w14:paraId="01314B1F" w14:textId="4C771E4E" w:rsidR="009E4E35" w:rsidRPr="00CF413C" w:rsidRDefault="00ED1FE2" w:rsidP="00B62F05">
            <w:pPr>
              <w:pStyle w:val="ListParagraph"/>
              <w:numPr>
                <w:ilvl w:val="0"/>
                <w:numId w:val="30"/>
              </w:numPr>
              <w:rPr>
                <w:color w:val="FF0000"/>
              </w:rPr>
            </w:pPr>
            <w:r w:rsidRPr="00CF413C">
              <w:rPr>
                <w:b/>
                <w:color w:val="FF0000"/>
              </w:rPr>
              <w:t>Average Cost Estimate: $xxx-$xxx per hour</w:t>
            </w:r>
          </w:p>
        </w:tc>
      </w:tr>
      <w:tr w:rsidR="009E4E35" w:rsidRPr="00476245" w14:paraId="149EB066" w14:textId="77777777" w:rsidTr="00E1615D">
        <w:trPr>
          <w:cantSplit/>
          <w:jc w:val="center"/>
        </w:trPr>
        <w:tc>
          <w:tcPr>
            <w:tcW w:w="3913" w:type="dxa"/>
          </w:tcPr>
          <w:p w14:paraId="4C28E460" w14:textId="77777777" w:rsidR="009E4E35" w:rsidRPr="00CF413C" w:rsidRDefault="009E4E35" w:rsidP="009E4E35">
            <w:pPr>
              <w:rPr>
                <w:b/>
                <w:color w:val="FF0000"/>
              </w:rPr>
            </w:pPr>
            <w:r w:rsidRPr="00CF413C">
              <w:rPr>
                <w:b/>
                <w:color w:val="FF0000"/>
              </w:rPr>
              <w:lastRenderedPageBreak/>
              <w:t>Actual Aircraft (AA)</w:t>
            </w:r>
          </w:p>
          <w:p w14:paraId="57CE22FF" w14:textId="77777777" w:rsidR="009E4E35" w:rsidRPr="00CF413C" w:rsidRDefault="009E4E35" w:rsidP="009E4E35">
            <w:pPr>
              <w:rPr>
                <w:color w:val="FF0000"/>
              </w:rPr>
            </w:pPr>
          </w:p>
          <w:p w14:paraId="1A216E99" w14:textId="77777777" w:rsidR="009E4E35" w:rsidRPr="00CF413C" w:rsidRDefault="009E4E35" w:rsidP="009E4E35">
            <w:pPr>
              <w:jc w:val="center"/>
              <w:rPr>
                <w:color w:val="FF0000"/>
              </w:rPr>
            </w:pPr>
            <w:r w:rsidRPr="00CF413C">
              <w:rPr>
                <w:noProof/>
                <w:color w:val="FF0000"/>
              </w:rPr>
              <w:drawing>
                <wp:inline distT="0" distB="0" distL="0" distR="0" wp14:anchorId="6B71F710" wp14:editId="0E2002D2">
                  <wp:extent cx="1775460" cy="1059180"/>
                  <wp:effectExtent l="0" t="0" r="0" b="762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86287" cy="1065639"/>
                          </a:xfrm>
                          <a:prstGeom prst="rect">
                            <a:avLst/>
                          </a:prstGeom>
                          <a:noFill/>
                        </pic:spPr>
                      </pic:pic>
                    </a:graphicData>
                  </a:graphic>
                </wp:inline>
              </w:drawing>
            </w:r>
          </w:p>
          <w:p w14:paraId="0F9CB4E2" w14:textId="77777777" w:rsidR="009E4E35" w:rsidRPr="00CF413C" w:rsidRDefault="009E4E35" w:rsidP="009E4E35">
            <w:pPr>
              <w:jc w:val="center"/>
              <w:rPr>
                <w:color w:val="FF0000"/>
              </w:rPr>
            </w:pPr>
          </w:p>
        </w:tc>
        <w:tc>
          <w:tcPr>
            <w:tcW w:w="5532" w:type="dxa"/>
          </w:tcPr>
          <w:p w14:paraId="38ABAC38" w14:textId="77777777" w:rsidR="00ED1FE2" w:rsidRPr="00CF413C" w:rsidRDefault="00ED1FE2" w:rsidP="00B62F05">
            <w:pPr>
              <w:pStyle w:val="ListParagraph"/>
              <w:numPr>
                <w:ilvl w:val="0"/>
                <w:numId w:val="30"/>
              </w:numPr>
              <w:rPr>
                <w:color w:val="FF0000"/>
              </w:rPr>
            </w:pPr>
            <w:r w:rsidRPr="00CF413C">
              <w:rPr>
                <w:color w:val="FF0000"/>
              </w:rPr>
              <w:t xml:space="preserve">Primary Delivery: </w:t>
            </w:r>
          </w:p>
          <w:p w14:paraId="2CFAC067" w14:textId="77777777" w:rsidR="00ED1FE2" w:rsidRPr="00CF413C" w:rsidRDefault="00ED1FE2" w:rsidP="00B62F05">
            <w:pPr>
              <w:pStyle w:val="ListParagraph"/>
              <w:numPr>
                <w:ilvl w:val="0"/>
                <w:numId w:val="30"/>
              </w:numPr>
              <w:rPr>
                <w:color w:val="FF0000"/>
              </w:rPr>
            </w:pPr>
            <w:r w:rsidRPr="00CF413C">
              <w:rPr>
                <w:color w:val="FF0000"/>
              </w:rPr>
              <w:t xml:space="preserve">Instructor Interactions: </w:t>
            </w:r>
          </w:p>
          <w:p w14:paraId="2AB40403" w14:textId="77777777" w:rsidR="00ED1FE2" w:rsidRPr="00CF413C" w:rsidRDefault="00ED1FE2" w:rsidP="00B62F05">
            <w:pPr>
              <w:pStyle w:val="ListParagraph"/>
              <w:numPr>
                <w:ilvl w:val="0"/>
                <w:numId w:val="30"/>
              </w:numPr>
              <w:rPr>
                <w:color w:val="FF0000"/>
              </w:rPr>
            </w:pPr>
            <w:r w:rsidRPr="00CF413C">
              <w:rPr>
                <w:color w:val="FF0000"/>
              </w:rPr>
              <w:t>Student Interactions:</w:t>
            </w:r>
          </w:p>
          <w:p w14:paraId="570AC3B3" w14:textId="77777777" w:rsidR="00ED1FE2" w:rsidRPr="00CF413C" w:rsidRDefault="00ED1FE2" w:rsidP="00B62F05">
            <w:pPr>
              <w:pStyle w:val="ListParagraph"/>
              <w:numPr>
                <w:ilvl w:val="0"/>
                <w:numId w:val="30"/>
              </w:numPr>
              <w:rPr>
                <w:color w:val="FF0000"/>
              </w:rPr>
            </w:pPr>
            <w:r w:rsidRPr="00CF413C">
              <w:rPr>
                <w:color w:val="FF0000"/>
              </w:rPr>
              <w:t xml:space="preserve">Audiovisual Media: </w:t>
            </w:r>
          </w:p>
          <w:p w14:paraId="53029759" w14:textId="77777777" w:rsidR="00ED1FE2" w:rsidRPr="00CF413C" w:rsidRDefault="00ED1FE2" w:rsidP="00B62F05">
            <w:pPr>
              <w:pStyle w:val="ListParagraph"/>
              <w:numPr>
                <w:ilvl w:val="0"/>
                <w:numId w:val="30"/>
              </w:numPr>
              <w:rPr>
                <w:color w:val="FF0000"/>
              </w:rPr>
            </w:pPr>
            <w:r w:rsidRPr="00CF413C">
              <w:rPr>
                <w:color w:val="FF0000"/>
              </w:rPr>
              <w:t xml:space="preserve">Menu/Path: </w:t>
            </w:r>
          </w:p>
          <w:p w14:paraId="25750BB3" w14:textId="77777777" w:rsidR="00ED1FE2" w:rsidRPr="00CF413C" w:rsidRDefault="00ED1FE2" w:rsidP="00B62F05">
            <w:pPr>
              <w:pStyle w:val="ListParagraph"/>
              <w:numPr>
                <w:ilvl w:val="0"/>
                <w:numId w:val="30"/>
              </w:numPr>
              <w:rPr>
                <w:color w:val="FF0000"/>
              </w:rPr>
            </w:pPr>
            <w:r w:rsidRPr="00CF413C">
              <w:rPr>
                <w:color w:val="FF0000"/>
              </w:rPr>
              <w:t>Learning Activities:</w:t>
            </w:r>
          </w:p>
          <w:p w14:paraId="164E87C1" w14:textId="77777777" w:rsidR="00ED1FE2" w:rsidRPr="00CF413C" w:rsidRDefault="00ED1FE2" w:rsidP="00B62F05">
            <w:pPr>
              <w:pStyle w:val="ListParagraph"/>
              <w:numPr>
                <w:ilvl w:val="0"/>
                <w:numId w:val="30"/>
              </w:numPr>
              <w:rPr>
                <w:color w:val="FF0000"/>
              </w:rPr>
            </w:pPr>
            <w:r w:rsidRPr="00CF413C">
              <w:rPr>
                <w:color w:val="FF0000"/>
              </w:rPr>
              <w:t xml:space="preserve">Assessment: </w:t>
            </w:r>
          </w:p>
          <w:p w14:paraId="5DBAB3A7" w14:textId="77777777" w:rsidR="00ED1FE2" w:rsidRPr="00CF413C" w:rsidRDefault="00ED1FE2" w:rsidP="00B62F05">
            <w:pPr>
              <w:pStyle w:val="ListParagraph"/>
              <w:numPr>
                <w:ilvl w:val="0"/>
                <w:numId w:val="30"/>
              </w:numPr>
              <w:rPr>
                <w:color w:val="FF0000"/>
              </w:rPr>
            </w:pPr>
            <w:r w:rsidRPr="00CF413C">
              <w:rPr>
                <w:color w:val="FF0000"/>
              </w:rPr>
              <w:t xml:space="preserve">Fidelity: </w:t>
            </w:r>
          </w:p>
          <w:p w14:paraId="5E8B04E1" w14:textId="77777777" w:rsidR="00ED1FE2" w:rsidRPr="00CF413C" w:rsidRDefault="00ED1FE2" w:rsidP="00B62F05">
            <w:pPr>
              <w:pStyle w:val="ListParagraph"/>
              <w:numPr>
                <w:ilvl w:val="0"/>
                <w:numId w:val="30"/>
              </w:numPr>
              <w:rPr>
                <w:color w:val="FF0000"/>
              </w:rPr>
            </w:pPr>
            <w:r w:rsidRPr="00CF413C">
              <w:rPr>
                <w:color w:val="FF0000"/>
              </w:rPr>
              <w:t xml:space="preserve">Main Intent: </w:t>
            </w:r>
          </w:p>
          <w:p w14:paraId="15450A09" w14:textId="16470535" w:rsidR="009E4E35" w:rsidRPr="00CF413C" w:rsidRDefault="00ED1FE2" w:rsidP="00B62F05">
            <w:pPr>
              <w:pStyle w:val="ListParagraph"/>
              <w:numPr>
                <w:ilvl w:val="0"/>
                <w:numId w:val="30"/>
              </w:numPr>
              <w:rPr>
                <w:b/>
                <w:color w:val="FF0000"/>
              </w:rPr>
            </w:pPr>
            <w:r w:rsidRPr="00CF413C">
              <w:rPr>
                <w:b/>
                <w:color w:val="FF0000"/>
              </w:rPr>
              <w:t>Average Cost Estimate: $xxx-$xxx per hour</w:t>
            </w:r>
          </w:p>
        </w:tc>
      </w:tr>
    </w:tbl>
    <w:p w14:paraId="3A296DFA" w14:textId="77777777" w:rsidR="001064B8" w:rsidRDefault="001064B8" w:rsidP="00707307"/>
    <w:p w14:paraId="48D4CBD0" w14:textId="13BC1173" w:rsidR="00707307" w:rsidRDefault="00707307" w:rsidP="00707307"/>
    <w:p w14:paraId="30F619AB" w14:textId="2686B795" w:rsidR="00707307" w:rsidRDefault="00C365DC" w:rsidP="004E016D">
      <w:pPr>
        <w:pStyle w:val="Heading2"/>
      </w:pPr>
      <w:bookmarkStart w:id="226" w:name="_Toc199768468"/>
      <w:r>
        <w:t xml:space="preserve">(U) </w:t>
      </w:r>
      <w:r w:rsidR="001064B8">
        <w:t>Media Data Analysis and Selection</w:t>
      </w:r>
      <w:bookmarkEnd w:id="226"/>
    </w:p>
    <w:p w14:paraId="4957BF2D" w14:textId="284A31BB" w:rsidR="00707307" w:rsidRPr="00CF413C" w:rsidRDefault="00CF413C" w:rsidP="00707307">
      <w:pPr>
        <w:rPr>
          <w:color w:val="0070C0"/>
        </w:rPr>
      </w:pPr>
      <w:r w:rsidRPr="00CF413C">
        <w:rPr>
          <w:color w:val="0070C0"/>
        </w:rPr>
        <w:t>&lt;</w:t>
      </w:r>
      <w:r w:rsidR="00707307" w:rsidRPr="00CF413C">
        <w:rPr>
          <w:color w:val="0070C0"/>
        </w:rPr>
        <w:t xml:space="preserve">Add </w:t>
      </w:r>
      <w:r w:rsidR="00531F7C" w:rsidRPr="00CF413C">
        <w:rPr>
          <w:color w:val="0070C0"/>
        </w:rPr>
        <w:t>content. L</w:t>
      </w:r>
      <w:r w:rsidR="00707307" w:rsidRPr="00CF413C">
        <w:rPr>
          <w:color w:val="0070C0"/>
        </w:rPr>
        <w:t xml:space="preserve">ook at example and </w:t>
      </w:r>
      <w:r w:rsidR="00833413" w:rsidRPr="00CF413C">
        <w:rPr>
          <w:color w:val="0070C0"/>
        </w:rPr>
        <w:t xml:space="preserve">NTP </w:t>
      </w:r>
      <w:r w:rsidR="00707307" w:rsidRPr="00CF413C">
        <w:rPr>
          <w:color w:val="0070C0"/>
        </w:rPr>
        <w:t>Requirements Workbook</w:t>
      </w:r>
      <w:r w:rsidRPr="00CF413C">
        <w:rPr>
          <w:color w:val="0070C0"/>
        </w:rPr>
        <w:t>&gt;</w:t>
      </w:r>
    </w:p>
    <w:p w14:paraId="05C7D040" w14:textId="2F6E10A9" w:rsidR="005C23F6" w:rsidRDefault="005C23F6" w:rsidP="00707307"/>
    <w:p w14:paraId="0FAB788C" w14:textId="640220BE" w:rsidR="001064B8" w:rsidRDefault="001064B8" w:rsidP="001064B8">
      <w:r w:rsidRPr="003200C2">
        <w:t>Media analysis provides a decision-making logic for determining those media alternatives that are well suited to convey content that supports the human learning and performance expressed in the learning objectives (TLOs, ELOs</w:t>
      </w:r>
      <w:r w:rsidR="001E239F">
        <w:t>,</w:t>
      </w:r>
      <w:r w:rsidRPr="003200C2">
        <w:t xml:space="preserve"> and KSAs)</w:t>
      </w:r>
      <w:r>
        <w:t xml:space="preserve">. </w:t>
      </w:r>
      <w:r w:rsidRPr="003200C2">
        <w:t xml:space="preserve">The analysis consists of separate evaluations for each learning objective, and the ability of each medium to support the attributes required for that specific learning objective. This type of evaluation first requires the preparation of an attributes master rubric </w:t>
      </w:r>
      <w:r>
        <w:t xml:space="preserve">described Section </w:t>
      </w:r>
      <w:r w:rsidR="00A601DC">
        <w:t xml:space="preserve">2.4 Media Attribute Categories and Attributes </w:t>
      </w:r>
      <w:r w:rsidRPr="003200C2">
        <w:t>which defines each medium’s capability to either support or not support each attribute</w:t>
      </w:r>
      <w:r>
        <w:t xml:space="preserve">. </w:t>
      </w:r>
      <w:r w:rsidRPr="003200C2">
        <w:t>Analysts rated each medium for its capability to support or not support the previously identified attributes (including sensory stimuli and instructional attributes)</w:t>
      </w:r>
      <w:r>
        <w:t xml:space="preserve">. </w:t>
      </w:r>
      <w:r w:rsidRPr="003200C2">
        <w:t xml:space="preserve">These ratings were </w:t>
      </w:r>
      <w:r w:rsidRPr="006555DF">
        <w:t xml:space="preserve">incorporated into an Excel </w:t>
      </w:r>
      <w:r w:rsidR="00E900D6">
        <w:t>rubric</w:t>
      </w:r>
      <w:r w:rsidR="00E900D6" w:rsidRPr="006555DF">
        <w:t xml:space="preserve"> </w:t>
      </w:r>
      <w:r w:rsidR="006555DF" w:rsidRPr="006555DF">
        <w:t xml:space="preserve">with </w:t>
      </w:r>
      <w:r w:rsidRPr="006555DF">
        <w:t xml:space="preserve">LO </w:t>
      </w:r>
      <w:r w:rsidR="006555DF" w:rsidRPr="006555DF">
        <w:t xml:space="preserve">sensory and </w:t>
      </w:r>
      <w:r w:rsidRPr="006555DF">
        <w:t xml:space="preserve">attribute requirements to </w:t>
      </w:r>
      <w:r w:rsidRPr="00CF413C">
        <w:t xml:space="preserve">generate a </w:t>
      </w:r>
      <w:r w:rsidR="00E900D6">
        <w:t xml:space="preserve">visual of </w:t>
      </w:r>
      <w:r w:rsidR="00CF413C" w:rsidRPr="00CF413C">
        <w:rPr>
          <w:color w:val="0070C0"/>
        </w:rPr>
        <w:t>&lt;add capability level e.g., medium&gt;</w:t>
      </w:r>
      <w:r w:rsidRPr="00CF413C">
        <w:t xml:space="preserve"> capability </w:t>
      </w:r>
      <w:r w:rsidR="00E900D6">
        <w:t>satisfaction</w:t>
      </w:r>
      <w:r w:rsidRPr="00CF413C">
        <w:t>.</w:t>
      </w:r>
      <w:r>
        <w:t xml:space="preserve"> </w:t>
      </w:r>
      <w:r w:rsidRPr="003200C2">
        <w:t>For each LO, analysts review all the attributes to determine which specific attributes are required to support each specific LO. The Excel data analysis tool then compares those attributes required for a specific LO with those attributes supported by each medium (as defined by the attribute master rubric)</w:t>
      </w:r>
      <w:r>
        <w:t xml:space="preserve">. </w:t>
      </w:r>
      <w:r w:rsidR="00CF413C" w:rsidRPr="00C320AC">
        <w:rPr>
          <w:color w:val="0070C0"/>
        </w:rPr>
        <w:t>&lt;Add content</w:t>
      </w:r>
      <w:r w:rsidR="00CF413C">
        <w:rPr>
          <w:color w:val="0070C0"/>
        </w:rPr>
        <w:t xml:space="preserve"> describing algorithm specifics</w:t>
      </w:r>
      <w:r w:rsidR="00A23644">
        <w:rPr>
          <w:color w:val="0070C0"/>
        </w:rPr>
        <w:t>, if any</w:t>
      </w:r>
      <w:r w:rsidR="00CF413C" w:rsidRPr="00C320AC">
        <w:rPr>
          <w:color w:val="0070C0"/>
        </w:rPr>
        <w:t>.&gt;</w:t>
      </w:r>
      <w:r w:rsidR="00CF413C">
        <w:rPr>
          <w:color w:val="0070C0"/>
        </w:rPr>
        <w:t xml:space="preserve"> </w:t>
      </w:r>
      <w:r w:rsidR="00CF413C" w:rsidRPr="00CF413C">
        <w:rPr>
          <w:color w:val="FF0000"/>
        </w:rPr>
        <w:t xml:space="preserve">&lt;Example: </w:t>
      </w:r>
      <w:r w:rsidRPr="00CF413C">
        <w:rPr>
          <w:color w:val="FF0000"/>
        </w:rPr>
        <w:t>An Excel logic algorithm automatically calculates the ratio of attributes required for the LO against the attributes supported by each medium. This calculation yields a percentage LO attribute support score for each medium. Those media achieving the 3 highest scores are determined to be the candidates best suited to support training for the LO in question. The output provides a rank-order list of the training media based on percentage support score. The ranking indicates the degree to which each medium meets each LO’s attribute requirements as specified. The output also shows which attributes each medium supports and which attributes are not supported.</w:t>
      </w:r>
      <w:r w:rsidR="00CF413C">
        <w:rPr>
          <w:color w:val="FF0000"/>
        </w:rPr>
        <w:t>&gt;</w:t>
      </w:r>
      <w:r w:rsidRPr="003200C2">
        <w:t xml:space="preserve"> The media selection analysis flow and analysis logic is displayed in</w:t>
      </w:r>
      <w:r w:rsidR="003D420E">
        <w:t xml:space="preserve"> Figure 2-5</w:t>
      </w:r>
      <w:r w:rsidR="000D7888">
        <w:t>.</w:t>
      </w:r>
    </w:p>
    <w:p w14:paraId="403C5F49" w14:textId="77777777" w:rsidR="001064B8" w:rsidRDefault="001064B8" w:rsidP="001064B8"/>
    <w:p w14:paraId="672057D9" w14:textId="52EB9A73" w:rsidR="001064B8" w:rsidRDefault="001064B8" w:rsidP="001064B8">
      <w:r w:rsidRPr="000D1AEB">
        <w:t xml:space="preserve">Upon </w:t>
      </w:r>
      <w:r w:rsidR="000D7888">
        <w:t>adjusting</w:t>
      </w:r>
      <w:r w:rsidRPr="000D1AEB">
        <w:t xml:space="preserve"> the model to suit </w:t>
      </w:r>
      <w:r w:rsidR="00B07E6D" w:rsidRPr="00B07E6D">
        <w:rPr>
          <w:color w:val="0070C0"/>
        </w:rPr>
        <w:t>&lt;Project Name&gt;</w:t>
      </w:r>
      <w:r w:rsidR="00531F7C" w:rsidRPr="00910472">
        <w:t xml:space="preserve"> </w:t>
      </w:r>
      <w:r w:rsidRPr="000D1AEB">
        <w:t>training requirements</w:t>
      </w:r>
      <w:r w:rsidR="000D7888">
        <w:t xml:space="preserve">, </w:t>
      </w:r>
      <w:r>
        <w:t xml:space="preserve">analysts proceeded with identifying potential media candidates to produce a final set of </w:t>
      </w:r>
      <w:r w:rsidR="00CF413C" w:rsidRPr="00CF413C">
        <w:rPr>
          <w:color w:val="0070C0"/>
        </w:rPr>
        <w:t>##</w:t>
      </w:r>
      <w:r>
        <w:t xml:space="preserve"> potential media choices (See </w:t>
      </w:r>
      <w:r w:rsidR="00AC00F9">
        <w:t>2.5.8 Media Selection Model Pool)</w:t>
      </w:r>
      <w:r>
        <w:t xml:space="preserve">. During this media candidate identification phase, analysts reviewed media that are currently being used successfully to train </w:t>
      </w:r>
      <w:r w:rsidR="00B07E6D" w:rsidRPr="00B07E6D">
        <w:rPr>
          <w:color w:val="0070C0"/>
        </w:rPr>
        <w:t>&lt;Project Name&gt;</w:t>
      </w:r>
      <w:r w:rsidR="00451F18" w:rsidRPr="00910472">
        <w:t xml:space="preserve"> </w:t>
      </w:r>
      <w:r>
        <w:t xml:space="preserve">personnel. Analysts also </w:t>
      </w:r>
      <w:r w:rsidRPr="00CF413C">
        <w:t>conducted research on emerging training media and technologies</w:t>
      </w:r>
      <w:r>
        <w:t xml:space="preserve"> (e.g., Immersive Virtual Reality Systems, Augmented Reality) to assess potential applicability. During</w:t>
      </w:r>
      <w:r w:rsidR="00451F18">
        <w:t xml:space="preserve"> this research, analysts focused</w:t>
      </w:r>
      <w:r>
        <w:t xml:space="preserve"> on </w:t>
      </w:r>
      <w:r>
        <w:lastRenderedPageBreak/>
        <w:t xml:space="preserve">instructional media and training devices that could support both high-fidelity task performance execution, as well as instructional event strategies that provide for effective learning, retention and transfer (e.g., gaining and maintaining learner attention, providing learning guidance, eliciting accurate performance, providing feedback, and assessing performance). </w:t>
      </w:r>
    </w:p>
    <w:p w14:paraId="5ED701FD" w14:textId="77777777" w:rsidR="001064B8" w:rsidRDefault="001064B8" w:rsidP="001064B8">
      <w:r>
        <w:t xml:space="preserve"> </w:t>
      </w:r>
    </w:p>
    <w:p w14:paraId="79741ECC" w14:textId="757FA4C2" w:rsidR="001064B8" w:rsidRDefault="001064B8" w:rsidP="001064B8">
      <w:r>
        <w:t xml:space="preserve">The identification of attributes and media candidates provided </w:t>
      </w:r>
      <w:r w:rsidR="00943E5B">
        <w:t xml:space="preserve">the media analysis data </w:t>
      </w:r>
      <w:r>
        <w:t xml:space="preserve">for </w:t>
      </w:r>
      <w:r w:rsidR="00943E5B">
        <w:t>the NTP Requirements Workbook</w:t>
      </w:r>
      <w:r>
        <w:t xml:space="preserve"> Excel spreadsheet tool to complete the media selection process. Using this tool and a</w:t>
      </w:r>
      <w:r w:rsidR="00A23644">
        <w:t xml:space="preserve"> filtering feature</w:t>
      </w:r>
      <w:r>
        <w:t>, analysts completed the media selection phases to identify recommended and alternate media choices for each TLO</w:t>
      </w:r>
      <w:r w:rsidR="0077104D">
        <w:t xml:space="preserve"> and</w:t>
      </w:r>
      <w:r>
        <w:t xml:space="preserve"> ELO. </w:t>
      </w:r>
    </w:p>
    <w:p w14:paraId="6A494277" w14:textId="0C40EDC1" w:rsidR="001064B8" w:rsidRDefault="001064B8" w:rsidP="001064B8"/>
    <w:p w14:paraId="54C4CF38" w14:textId="48764791" w:rsidR="00382426" w:rsidRDefault="00D23F4D" w:rsidP="001064B8">
      <w:r>
        <w:rPr>
          <w:noProof/>
        </w:rPr>
        <mc:AlternateContent>
          <mc:Choice Requires="wpc">
            <w:drawing>
              <wp:inline distT="0" distB="0" distL="0" distR="0" wp14:anchorId="5DE4EDDA" wp14:editId="09EEC4F1">
                <wp:extent cx="5769610" cy="1860054"/>
                <wp:effectExtent l="0" t="0" r="0" b="0"/>
                <wp:docPr id="32" name="Canvas 32"/>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246" name="Oval Callout 246"/>
                        <wps:cNvSpPr/>
                        <wps:spPr>
                          <a:xfrm>
                            <a:off x="4707734" y="385615"/>
                            <a:ext cx="948690" cy="656762"/>
                          </a:xfrm>
                          <a:prstGeom prst="wedgeEllipseCallout">
                            <a:avLst>
                              <a:gd name="adj1" fmla="val -48976"/>
                              <a:gd name="adj2" fmla="val -44492"/>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5F5450" w14:textId="77777777" w:rsidR="001E00FA" w:rsidRDefault="001E00FA" w:rsidP="00D23F4D">
                              <w:pPr>
                                <w:pStyle w:val="NormalWeb"/>
                                <w:spacing w:before="0" w:beforeAutospacing="0" w:after="0" w:afterAutospacing="0"/>
                                <w:jc w:val="center"/>
                                <w:rPr>
                                  <w:sz w:val="24"/>
                                </w:rPr>
                              </w:pPr>
                              <w:r>
                                <w:rPr>
                                  <w:rFonts w:eastAsia="Calibri"/>
                                  <w:color w:val="000000"/>
                                  <w:sz w:val="16"/>
                                  <w:szCs w:val="16"/>
                                </w:rPr>
                                <w:t>Automated Excel Functions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5" name="Oval Callout 245"/>
                        <wps:cNvSpPr/>
                        <wps:spPr>
                          <a:xfrm>
                            <a:off x="4365060" y="92673"/>
                            <a:ext cx="948906" cy="465826"/>
                          </a:xfrm>
                          <a:prstGeom prst="wedgeEllipseCallout">
                            <a:avLst>
                              <a:gd name="adj1" fmla="val -52548"/>
                              <a:gd name="adj2" fmla="val -50696"/>
                            </a:avLst>
                          </a:prstGeom>
                          <a:solidFill>
                            <a:schemeClr val="bg1">
                              <a:lumMod val="9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19267B" w14:textId="77777777" w:rsidR="001E00FA" w:rsidRPr="00411B99" w:rsidRDefault="001E00FA" w:rsidP="00D23F4D">
                              <w:pPr>
                                <w:jc w:val="center"/>
                                <w:rPr>
                                  <w:color w:val="000000" w:themeColor="text1"/>
                                  <w:sz w:val="16"/>
                                </w:rPr>
                              </w:pPr>
                              <w:r w:rsidRPr="00411B99">
                                <w:rPr>
                                  <w:color w:val="000000" w:themeColor="text1"/>
                                  <w:sz w:val="16"/>
                                </w:rPr>
                                <w:t>Manual Functions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Straight Arrow Connector 247"/>
                        <wps:cNvCnPr>
                          <a:stCxn id="148" idx="3"/>
                          <a:endCxn id="149" idx="1"/>
                        </wps:cNvCnPr>
                        <wps:spPr>
                          <a:xfrm flipV="1">
                            <a:off x="2456954" y="409684"/>
                            <a:ext cx="354943" cy="289"/>
                          </a:xfrm>
                          <a:prstGeom prst="straightConnector1">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8" name="Straight Arrow Connector 248"/>
                        <wps:cNvCnPr>
                          <a:stCxn id="152" idx="3"/>
                          <a:endCxn id="153" idx="1"/>
                        </wps:cNvCnPr>
                        <wps:spPr>
                          <a:xfrm>
                            <a:off x="4182488" y="1426380"/>
                            <a:ext cx="182572" cy="1135"/>
                          </a:xfrm>
                          <a:prstGeom prst="straightConnector1">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5" name="Elbow Connector 255"/>
                        <wps:cNvCnPr>
                          <a:stCxn id="149" idx="3"/>
                          <a:endCxn id="150" idx="1"/>
                        </wps:cNvCnPr>
                        <wps:spPr>
                          <a:xfrm flipH="1">
                            <a:off x="736592" y="409684"/>
                            <a:ext cx="3104005" cy="1009826"/>
                          </a:xfrm>
                          <a:prstGeom prst="bentConnector5">
                            <a:avLst>
                              <a:gd name="adj1" fmla="val -7365"/>
                              <a:gd name="adj2" fmla="val 47818"/>
                              <a:gd name="adj3" fmla="val 107365"/>
                            </a:avLst>
                          </a:prstGeom>
                          <a:ln>
                            <a:solidFill>
                              <a:schemeClr val="tx1">
                                <a:lumMod val="50000"/>
                                <a:lumOff val="50000"/>
                              </a:schemeClr>
                            </a:solidFill>
                            <a:tailEnd type="triangle"/>
                          </a:ln>
                        </wps:spPr>
                        <wps:style>
                          <a:lnRef idx="1">
                            <a:schemeClr val="dk1"/>
                          </a:lnRef>
                          <a:fillRef idx="0">
                            <a:schemeClr val="dk1"/>
                          </a:fillRef>
                          <a:effectRef idx="0">
                            <a:schemeClr val="dk1"/>
                          </a:effectRef>
                          <a:fontRef idx="minor">
                            <a:schemeClr val="tx1"/>
                          </a:fontRef>
                        </wps:style>
                        <wps:bodyPr/>
                      </wps:wsp>
                      <wps:wsp>
                        <wps:cNvPr id="148" name="Rectangle 148"/>
                        <wps:cNvSpPr/>
                        <wps:spPr>
                          <a:xfrm>
                            <a:off x="1428073" y="140134"/>
                            <a:ext cx="1028881" cy="539678"/>
                          </a:xfrm>
                          <a:prstGeom prst="rect">
                            <a:avLst/>
                          </a:prstGeom>
                          <a:solidFill>
                            <a:schemeClr val="bg1">
                              <a:lumMod val="95000"/>
                            </a:schemeClr>
                          </a:solidFill>
                          <a:ln>
                            <a:solidFill>
                              <a:schemeClr val="bg1">
                                <a:lumMod val="50000"/>
                              </a:schemeClr>
                            </a:solidFill>
                          </a:ln>
                          <a:effectLst/>
                        </wps:spPr>
                        <wps:style>
                          <a:lnRef idx="1">
                            <a:schemeClr val="dk1"/>
                          </a:lnRef>
                          <a:fillRef idx="2">
                            <a:schemeClr val="dk1"/>
                          </a:fillRef>
                          <a:effectRef idx="1">
                            <a:schemeClr val="dk1"/>
                          </a:effectRef>
                          <a:fontRef idx="minor">
                            <a:schemeClr val="dk1"/>
                          </a:fontRef>
                        </wps:style>
                        <wps:txbx>
                          <w:txbxContent>
                            <w:p w14:paraId="4BEFD60C" w14:textId="77777777" w:rsidR="001E00FA" w:rsidRDefault="001E00FA" w:rsidP="006E720D">
                              <w:pPr>
                                <w:pStyle w:val="NormalWeb"/>
                                <w:spacing w:before="0" w:beforeAutospacing="0" w:after="0" w:afterAutospacing="0"/>
                                <w:jc w:val="center"/>
                                <w:rPr>
                                  <w:sz w:val="24"/>
                                </w:rPr>
                              </w:pPr>
                              <w:r>
                                <w:rPr>
                                  <w:rFonts w:eastAsia="Calibri"/>
                                  <w:sz w:val="16"/>
                                  <w:szCs w:val="16"/>
                                </w:rPr>
                                <w:t>Apply attribute requirements to rubric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9" name="Rectangle 149"/>
                        <wps:cNvSpPr/>
                        <wps:spPr>
                          <a:xfrm>
                            <a:off x="2811897" y="140126"/>
                            <a:ext cx="1028700" cy="539115"/>
                          </a:xfrm>
                          <a:prstGeom prst="rect">
                            <a:avLst/>
                          </a:prstGeom>
                          <a:solidFill>
                            <a:schemeClr val="bg1">
                              <a:lumMod val="95000"/>
                            </a:schemeClr>
                          </a:solidFill>
                          <a:ln>
                            <a:solidFill>
                              <a:schemeClr val="bg1">
                                <a:lumMod val="50000"/>
                              </a:schemeClr>
                            </a:solidFill>
                          </a:ln>
                          <a:effectLst/>
                        </wps:spPr>
                        <wps:style>
                          <a:lnRef idx="1">
                            <a:schemeClr val="dk1"/>
                          </a:lnRef>
                          <a:fillRef idx="2">
                            <a:schemeClr val="dk1"/>
                          </a:fillRef>
                          <a:effectRef idx="1">
                            <a:schemeClr val="dk1"/>
                          </a:effectRef>
                          <a:fontRef idx="minor">
                            <a:schemeClr val="dk1"/>
                          </a:fontRef>
                        </wps:style>
                        <wps:txbx>
                          <w:txbxContent>
                            <w:p w14:paraId="41CA1792" w14:textId="4F2A5E8D" w:rsidR="001E00FA" w:rsidRDefault="001E00FA" w:rsidP="007244EC">
                              <w:pPr>
                                <w:pStyle w:val="NormalWeb"/>
                                <w:spacing w:before="0" w:beforeAutospacing="0" w:after="0" w:afterAutospacing="0"/>
                                <w:jc w:val="center"/>
                                <w:rPr>
                                  <w:sz w:val="24"/>
                                </w:rPr>
                              </w:pPr>
                              <w:r>
                                <w:rPr>
                                  <w:rFonts w:eastAsia="Calibri"/>
                                  <w:sz w:val="16"/>
                                  <w:szCs w:val="16"/>
                                </w:rPr>
                                <w:t>Select rubric filter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0" name="Rectangle 150"/>
                        <wps:cNvSpPr/>
                        <wps:spPr>
                          <a:xfrm>
                            <a:off x="736592" y="1105878"/>
                            <a:ext cx="1028700" cy="627263"/>
                          </a:xfrm>
                          <a:prstGeom prst="rect">
                            <a:avLst/>
                          </a:prstGeom>
                          <a:solidFill>
                            <a:schemeClr val="bg1">
                              <a:lumMod val="95000"/>
                            </a:schemeClr>
                          </a:solidFill>
                          <a:ln>
                            <a:solidFill>
                              <a:schemeClr val="bg1">
                                <a:lumMod val="50000"/>
                              </a:schemeClr>
                            </a:solidFill>
                          </a:ln>
                          <a:effectLst/>
                        </wps:spPr>
                        <wps:style>
                          <a:lnRef idx="1">
                            <a:schemeClr val="dk1"/>
                          </a:lnRef>
                          <a:fillRef idx="2">
                            <a:schemeClr val="dk1"/>
                          </a:fillRef>
                          <a:effectRef idx="1">
                            <a:schemeClr val="dk1"/>
                          </a:effectRef>
                          <a:fontRef idx="minor">
                            <a:schemeClr val="dk1"/>
                          </a:fontRef>
                        </wps:style>
                        <wps:txbx>
                          <w:txbxContent>
                            <w:p w14:paraId="03A24A7A" w14:textId="526FE8F4" w:rsidR="001E00FA" w:rsidRDefault="001E00FA" w:rsidP="007244EC">
                              <w:pPr>
                                <w:pStyle w:val="NormalWeb"/>
                                <w:spacing w:before="0" w:beforeAutospacing="0" w:after="0" w:afterAutospacing="0"/>
                                <w:jc w:val="center"/>
                                <w:rPr>
                                  <w:sz w:val="24"/>
                                </w:rPr>
                              </w:pPr>
                              <w:r w:rsidRPr="007244EC">
                                <w:rPr>
                                  <w:rFonts w:eastAsia="Calibri"/>
                                  <w:sz w:val="16"/>
                                  <w:szCs w:val="16"/>
                                </w:rPr>
                                <w:t>Evaluate media capabilities to satisfy attribute requirements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1945190" y="1153555"/>
                            <a:ext cx="1028700" cy="539115"/>
                          </a:xfrm>
                          <a:prstGeom prst="rect">
                            <a:avLst/>
                          </a:prstGeom>
                          <a:solidFill>
                            <a:schemeClr val="bg1">
                              <a:lumMod val="95000"/>
                            </a:schemeClr>
                          </a:solidFill>
                          <a:ln>
                            <a:solidFill>
                              <a:schemeClr val="bg1">
                                <a:lumMod val="50000"/>
                              </a:schemeClr>
                            </a:solidFill>
                          </a:ln>
                          <a:effectLst/>
                        </wps:spPr>
                        <wps:style>
                          <a:lnRef idx="1">
                            <a:schemeClr val="dk1"/>
                          </a:lnRef>
                          <a:fillRef idx="2">
                            <a:schemeClr val="dk1"/>
                          </a:fillRef>
                          <a:effectRef idx="1">
                            <a:schemeClr val="dk1"/>
                          </a:effectRef>
                          <a:fontRef idx="minor">
                            <a:schemeClr val="dk1"/>
                          </a:fontRef>
                        </wps:style>
                        <wps:txbx>
                          <w:txbxContent>
                            <w:p w14:paraId="6AECA200" w14:textId="77777777" w:rsidR="001E00FA" w:rsidRDefault="001E00FA" w:rsidP="007244EC">
                              <w:pPr>
                                <w:pStyle w:val="NormalWeb"/>
                                <w:spacing w:before="0" w:beforeAutospacing="0" w:after="0" w:afterAutospacing="0"/>
                                <w:jc w:val="center"/>
                                <w:rPr>
                                  <w:sz w:val="24"/>
                                </w:rPr>
                              </w:pPr>
                              <w:r>
                                <w:rPr>
                                  <w:rFonts w:eastAsia="Calibri"/>
                                  <w:sz w:val="16"/>
                                  <w:szCs w:val="16"/>
                                </w:rPr>
                                <w:t>Select primary media solution from display</w:t>
                              </w:r>
                            </w:p>
                            <w:p w14:paraId="3FEAA2A9" w14:textId="5E7FE121" w:rsidR="001E00FA" w:rsidRDefault="001E00FA" w:rsidP="007244EC">
                              <w:pPr>
                                <w:pStyle w:val="NormalWeb"/>
                                <w:spacing w:before="0" w:beforeAutospacing="0" w:after="0" w:afterAutospacing="0"/>
                                <w:jc w:val="center"/>
                                <w:rPr>
                                  <w:sz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2" name="Rectangle 152"/>
                        <wps:cNvSpPr/>
                        <wps:spPr>
                          <a:xfrm>
                            <a:off x="3153788" y="1156822"/>
                            <a:ext cx="1028700" cy="539115"/>
                          </a:xfrm>
                          <a:prstGeom prst="rect">
                            <a:avLst/>
                          </a:prstGeom>
                          <a:solidFill>
                            <a:schemeClr val="bg1">
                              <a:lumMod val="95000"/>
                            </a:schemeClr>
                          </a:solidFill>
                          <a:ln>
                            <a:solidFill>
                              <a:schemeClr val="bg1">
                                <a:lumMod val="50000"/>
                              </a:schemeClr>
                            </a:solidFill>
                          </a:ln>
                          <a:effectLst/>
                        </wps:spPr>
                        <wps:style>
                          <a:lnRef idx="1">
                            <a:schemeClr val="dk1"/>
                          </a:lnRef>
                          <a:fillRef idx="2">
                            <a:schemeClr val="dk1"/>
                          </a:fillRef>
                          <a:effectRef idx="1">
                            <a:schemeClr val="dk1"/>
                          </a:effectRef>
                          <a:fontRef idx="minor">
                            <a:schemeClr val="dk1"/>
                          </a:fontRef>
                        </wps:style>
                        <wps:txbx>
                          <w:txbxContent>
                            <w:p w14:paraId="12DBAA4C" w14:textId="1FB6F493" w:rsidR="001E00FA" w:rsidRDefault="001E00FA" w:rsidP="007244EC">
                              <w:pPr>
                                <w:pStyle w:val="NormalWeb"/>
                                <w:spacing w:before="0" w:beforeAutospacing="0" w:after="0" w:afterAutospacing="0"/>
                                <w:jc w:val="center"/>
                                <w:rPr>
                                  <w:sz w:val="24"/>
                                </w:rPr>
                              </w:pPr>
                              <w:r>
                                <w:rPr>
                                  <w:rFonts w:eastAsia="Calibri"/>
                                  <w:sz w:val="16"/>
                                  <w:szCs w:val="16"/>
                                </w:rPr>
                                <w:t>Select alternate media solution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3" name="Rectangle 153"/>
                        <wps:cNvSpPr/>
                        <wps:spPr>
                          <a:xfrm>
                            <a:off x="4365060" y="1113694"/>
                            <a:ext cx="1028700" cy="627641"/>
                          </a:xfrm>
                          <a:prstGeom prst="rect">
                            <a:avLst/>
                          </a:prstGeom>
                          <a:solidFill>
                            <a:schemeClr val="bg1">
                              <a:lumMod val="95000"/>
                            </a:schemeClr>
                          </a:solidFill>
                          <a:ln>
                            <a:solidFill>
                              <a:schemeClr val="bg1">
                                <a:lumMod val="50000"/>
                              </a:schemeClr>
                            </a:solidFill>
                          </a:ln>
                          <a:effectLst/>
                        </wps:spPr>
                        <wps:style>
                          <a:lnRef idx="1">
                            <a:schemeClr val="dk1"/>
                          </a:lnRef>
                          <a:fillRef idx="2">
                            <a:schemeClr val="dk1"/>
                          </a:fillRef>
                          <a:effectRef idx="1">
                            <a:schemeClr val="dk1"/>
                          </a:effectRef>
                          <a:fontRef idx="minor">
                            <a:schemeClr val="dk1"/>
                          </a:fontRef>
                        </wps:style>
                        <wps:txbx>
                          <w:txbxContent>
                            <w:p w14:paraId="2E43DC26" w14:textId="77777777" w:rsidR="001E00FA" w:rsidRDefault="001E00FA" w:rsidP="007244EC">
                              <w:pPr>
                                <w:pStyle w:val="NormalWeb"/>
                                <w:spacing w:before="0" w:beforeAutospacing="0" w:after="0" w:afterAutospacing="0"/>
                                <w:jc w:val="center"/>
                                <w:rPr>
                                  <w:sz w:val="24"/>
                                </w:rPr>
                              </w:pPr>
                              <w:r>
                                <w:rPr>
                                  <w:rFonts w:eastAsia="Calibri"/>
                                  <w:sz w:val="16"/>
                                  <w:szCs w:val="16"/>
                                </w:rPr>
                                <w:t>Adjust selections as needed based on any other project considerations</w:t>
                              </w:r>
                            </w:p>
                            <w:p w14:paraId="46512BB1" w14:textId="107687C9" w:rsidR="001E00FA" w:rsidRDefault="001E00FA" w:rsidP="007244EC">
                              <w:pPr>
                                <w:pStyle w:val="NormalWeb"/>
                                <w:spacing w:before="0" w:beforeAutospacing="0" w:after="0" w:afterAutospacing="0"/>
                                <w:jc w:val="center"/>
                                <w:rPr>
                                  <w:sz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4" name="Straight Arrow Connector 154"/>
                        <wps:cNvCnPr>
                          <a:stCxn id="150" idx="3"/>
                          <a:endCxn id="151" idx="1"/>
                        </wps:cNvCnPr>
                        <wps:spPr>
                          <a:xfrm>
                            <a:off x="1765292" y="1419510"/>
                            <a:ext cx="179898" cy="3603"/>
                          </a:xfrm>
                          <a:prstGeom prst="straightConnector1">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5" name="Straight Arrow Connector 155"/>
                        <wps:cNvCnPr>
                          <a:stCxn id="151" idx="3"/>
                          <a:endCxn id="152" idx="1"/>
                        </wps:cNvCnPr>
                        <wps:spPr>
                          <a:xfrm>
                            <a:off x="2973890" y="1423113"/>
                            <a:ext cx="179898" cy="3267"/>
                          </a:xfrm>
                          <a:prstGeom prst="straightConnector1">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5DE4EDDA" id="Canvas 32" o:spid="_x0000_s1101" editas="canvas" style="width:454.3pt;height:146.45pt;mso-position-horizontal-relative:char;mso-position-vertical-relative:line" coordsize="57696,18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">
                <v:shape id="_x0000_s1102" type="#_x0000_t75" style="position:absolute;width:57696;height:18599;visibility:visible;mso-wrap-style:square">
                  <v:fill o:detectmouseclick="t"/>
                  <v:path o:connecttype="none"/>
                </v:shape>
                <v:shape id="Oval Callout 246" o:spid="_x0000_s1103" type="#_x0000_t63" style="position:absolute;left:47077;top:3856;width:9487;height:6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" adj="221,1190" fillcolor="#dbe5f1 [660]" strokecolor="#7f7f7f [1612]" strokeweight="1pt">
                  <v:textbox>
                    <w:txbxContent>
                      <w:p w14:paraId="685F5450" w14:textId="77777777" w:rsidR="001E00FA" w:rsidRDefault="001E00FA" w:rsidP="00D23F4D">
                        <w:pPr>
                          <w:pStyle w:val="NormalWeb"/>
                          <w:spacing w:before="0" w:beforeAutospacing="0" w:after="0" w:afterAutospacing="0"/>
                          <w:jc w:val="center"/>
                          <w:rPr>
                            <w:sz w:val="24"/>
                          </w:rPr>
                        </w:pPr>
                        <w:r>
                          <w:rPr>
                            <w:rFonts w:eastAsia="Calibri"/>
                            <w:color w:val="000000"/>
                            <w:sz w:val="16"/>
                            <w:szCs w:val="16"/>
                          </w:rPr>
                          <w:t>Automated Excel Functions</w:t>
                        </w:r>
                      </w:p>
                    </w:txbxContent>
                  </v:textbox>
                </v:shape>
                <v:shape id="Oval Callout 245" o:spid="_x0000_s1104" type="#_x0000_t63" style="position:absolute;left:43650;top:926;width:9489;height:4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" adj="-550,-150" fillcolor="#f2f2f2 [3052]" strokecolor="#7f7f7f [1612]" strokeweight="1pt">
                  <v:textbox>
                    <w:txbxContent>
                      <w:p w14:paraId="5E19267B" w14:textId="77777777" w:rsidR="001E00FA" w:rsidRPr="00411B99" w:rsidRDefault="001E00FA" w:rsidP="00D23F4D">
                        <w:pPr>
                          <w:jc w:val="center"/>
                          <w:rPr>
                            <w:color w:val="000000" w:themeColor="text1"/>
                            <w:sz w:val="16"/>
                          </w:rPr>
                        </w:pPr>
                        <w:r w:rsidRPr="00411B99">
                          <w:rPr>
                            <w:color w:val="000000" w:themeColor="text1"/>
                            <w:sz w:val="16"/>
                          </w:rPr>
                          <w:t>Manual Functions</w:t>
                        </w:r>
                      </w:p>
                    </w:txbxContent>
                  </v:textbox>
                </v:shape>
                <v:shape id="Straight Arrow Connector 247" o:spid="_x0000_s1105" type="#_x0000_t32" style="position:absolute;left:24569;top:4096;width:3549;height: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" strokecolor="gray [1629]">
                  <v:stroke endarrow="block"/>
                </v:shape>
                <v:shape id="Straight Arrow Connector 248" o:spid="_x0000_s1106" type="#_x0000_t32" style="position:absolute;left:41824;top:14263;width:1826;height: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" strokecolor="gray [1629]">
                  <v:stroke endarrow="block"/>
                </v:shape>
                <v:shape id="Elbow Connector 255" o:spid="_x0000_s1107" type="#_x0000_t36" style="position:absolute;left:7365;top:4096;width:31040;height:10099;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" adj="-1591,10329,23191" strokecolor="gray [1629]">
                  <v:stroke endarrow="block"/>
                </v:shape>
                <v:rect id="Rectangle 148" o:spid="_x0000_s1108" style="position:absolute;left:14280;top:1401;width:10289;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" fillcolor="#f2f2f2 [3052]" strokecolor="#7f7f7f [1612]">
                  <v:textbox>
                    <w:txbxContent>
                      <w:p w14:paraId="4BEFD60C" w14:textId="77777777" w:rsidR="001E00FA" w:rsidRDefault="001E00FA" w:rsidP="006E720D">
                        <w:pPr>
                          <w:pStyle w:val="NormalWeb"/>
                          <w:spacing w:before="0" w:beforeAutospacing="0" w:after="0" w:afterAutospacing="0"/>
                          <w:jc w:val="center"/>
                          <w:rPr>
                            <w:sz w:val="24"/>
                          </w:rPr>
                        </w:pPr>
                        <w:r>
                          <w:rPr>
                            <w:rFonts w:eastAsia="Calibri"/>
                            <w:sz w:val="16"/>
                            <w:szCs w:val="16"/>
                          </w:rPr>
                          <w:t>Apply attribute requirements to rubric</w:t>
                        </w:r>
                      </w:p>
                    </w:txbxContent>
                  </v:textbox>
                </v:rect>
                <v:rect id="Rectangle 149" o:spid="_x0000_s1109" style="position:absolute;left:28118;top:1401;width:10287;height:5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" fillcolor="#f2f2f2 [3052]" strokecolor="#7f7f7f [1612]">
                  <v:textbox>
                    <w:txbxContent>
                      <w:p w14:paraId="41CA1792" w14:textId="4F2A5E8D" w:rsidR="001E00FA" w:rsidRDefault="001E00FA" w:rsidP="007244EC">
                        <w:pPr>
                          <w:pStyle w:val="NormalWeb"/>
                          <w:spacing w:before="0" w:beforeAutospacing="0" w:after="0" w:afterAutospacing="0"/>
                          <w:jc w:val="center"/>
                          <w:rPr>
                            <w:sz w:val="24"/>
                          </w:rPr>
                        </w:pPr>
                        <w:r>
                          <w:rPr>
                            <w:rFonts w:eastAsia="Calibri"/>
                            <w:sz w:val="16"/>
                            <w:szCs w:val="16"/>
                          </w:rPr>
                          <w:t>Select rubric filter</w:t>
                        </w:r>
                      </w:p>
                    </w:txbxContent>
                  </v:textbox>
                </v:rect>
                <v:rect id="Rectangle 150" o:spid="_x0000_s1110" style="position:absolute;left:7365;top:11058;width:10287;height:6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" fillcolor="#f2f2f2 [3052]" strokecolor="#7f7f7f [1612]">
                  <v:textbox>
                    <w:txbxContent>
                      <w:p w14:paraId="03A24A7A" w14:textId="526FE8F4" w:rsidR="001E00FA" w:rsidRDefault="001E00FA" w:rsidP="007244EC">
                        <w:pPr>
                          <w:pStyle w:val="NormalWeb"/>
                          <w:spacing w:before="0" w:beforeAutospacing="0" w:after="0" w:afterAutospacing="0"/>
                          <w:jc w:val="center"/>
                          <w:rPr>
                            <w:sz w:val="24"/>
                          </w:rPr>
                        </w:pPr>
                        <w:r w:rsidRPr="007244EC">
                          <w:rPr>
                            <w:rFonts w:eastAsia="Calibri"/>
                            <w:sz w:val="16"/>
                            <w:szCs w:val="16"/>
                          </w:rPr>
                          <w:t>Evaluate media capabilities to satisfy attribute requirements</w:t>
                        </w:r>
                      </w:p>
                    </w:txbxContent>
                  </v:textbox>
                </v:rect>
                <v:rect id="Rectangle 151" o:spid="_x0000_s1111" style="position:absolute;left:19451;top:11535;width:10287;height:5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" fillcolor="#f2f2f2 [3052]" strokecolor="#7f7f7f [1612]">
                  <v:textbox>
                    <w:txbxContent>
                      <w:p w14:paraId="6AECA200" w14:textId="77777777" w:rsidR="001E00FA" w:rsidRDefault="001E00FA" w:rsidP="007244EC">
                        <w:pPr>
                          <w:pStyle w:val="NormalWeb"/>
                          <w:spacing w:before="0" w:beforeAutospacing="0" w:after="0" w:afterAutospacing="0"/>
                          <w:jc w:val="center"/>
                          <w:rPr>
                            <w:sz w:val="24"/>
                          </w:rPr>
                        </w:pPr>
                        <w:r>
                          <w:rPr>
                            <w:rFonts w:eastAsia="Calibri"/>
                            <w:sz w:val="16"/>
                            <w:szCs w:val="16"/>
                          </w:rPr>
                          <w:t>Select primary media solution from display</w:t>
                        </w:r>
                      </w:p>
                      <w:p w14:paraId="3FEAA2A9" w14:textId="5E7FE121" w:rsidR="001E00FA" w:rsidRDefault="001E00FA" w:rsidP="007244EC">
                        <w:pPr>
                          <w:pStyle w:val="NormalWeb"/>
                          <w:spacing w:before="0" w:beforeAutospacing="0" w:after="0" w:afterAutospacing="0"/>
                          <w:jc w:val="center"/>
                          <w:rPr>
                            <w:sz w:val="24"/>
                          </w:rPr>
                        </w:pPr>
                      </w:p>
                    </w:txbxContent>
                  </v:textbox>
                </v:rect>
                <v:rect id="Rectangle 152" o:spid="_x0000_s1112" style="position:absolute;left:31537;top:11568;width:10287;height:5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" fillcolor="#f2f2f2 [3052]" strokecolor="#7f7f7f [1612]">
                  <v:textbox>
                    <w:txbxContent>
                      <w:p w14:paraId="12DBAA4C" w14:textId="1FB6F493" w:rsidR="001E00FA" w:rsidRDefault="001E00FA" w:rsidP="007244EC">
                        <w:pPr>
                          <w:pStyle w:val="NormalWeb"/>
                          <w:spacing w:before="0" w:beforeAutospacing="0" w:after="0" w:afterAutospacing="0"/>
                          <w:jc w:val="center"/>
                          <w:rPr>
                            <w:sz w:val="24"/>
                          </w:rPr>
                        </w:pPr>
                        <w:r>
                          <w:rPr>
                            <w:rFonts w:eastAsia="Calibri"/>
                            <w:sz w:val="16"/>
                            <w:szCs w:val="16"/>
                          </w:rPr>
                          <w:t>Select alternate media solution</w:t>
                        </w:r>
                      </w:p>
                    </w:txbxContent>
                  </v:textbox>
                </v:rect>
                <v:rect id="Rectangle 153" o:spid="_x0000_s1113" style="position:absolute;left:43650;top:11136;width:10287;height:6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" fillcolor="#f2f2f2 [3052]" strokecolor="#7f7f7f [1612]">
                  <v:textbox>
                    <w:txbxContent>
                      <w:p w14:paraId="2E43DC26" w14:textId="77777777" w:rsidR="001E00FA" w:rsidRDefault="001E00FA" w:rsidP="007244EC">
                        <w:pPr>
                          <w:pStyle w:val="NormalWeb"/>
                          <w:spacing w:before="0" w:beforeAutospacing="0" w:after="0" w:afterAutospacing="0"/>
                          <w:jc w:val="center"/>
                          <w:rPr>
                            <w:sz w:val="24"/>
                          </w:rPr>
                        </w:pPr>
                        <w:r>
                          <w:rPr>
                            <w:rFonts w:eastAsia="Calibri"/>
                            <w:sz w:val="16"/>
                            <w:szCs w:val="16"/>
                          </w:rPr>
                          <w:t>Adjust selections as needed based on any other project considerations</w:t>
                        </w:r>
                      </w:p>
                      <w:p w14:paraId="46512BB1" w14:textId="107687C9" w:rsidR="001E00FA" w:rsidRDefault="001E00FA" w:rsidP="007244EC">
                        <w:pPr>
                          <w:pStyle w:val="NormalWeb"/>
                          <w:spacing w:before="0" w:beforeAutospacing="0" w:after="0" w:afterAutospacing="0"/>
                          <w:jc w:val="center"/>
                          <w:rPr>
                            <w:sz w:val="24"/>
                          </w:rPr>
                        </w:pPr>
                      </w:p>
                    </w:txbxContent>
                  </v:textbox>
                </v:rect>
                <v:shape id="Straight Arrow Connector 154" o:spid="_x0000_s1114" type="#_x0000_t32" style="position:absolute;left:17652;top:14195;width:1799;height: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" strokecolor="gray [1629]">
                  <v:stroke endarrow="block"/>
                </v:shape>
                <v:shape id="Straight Arrow Connector 155" o:spid="_x0000_s1115" type="#_x0000_t32" style="position:absolute;left:29738;top:14231;width:1799;height: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" strokecolor="gray [1629]">
                  <v:stroke endarrow="block"/>
                </v:shape>
                <w10:anchorlock/>
              </v:group>
            </w:pict>
          </mc:Fallback>
        </mc:AlternateContent>
      </w:r>
    </w:p>
    <w:p w14:paraId="2C81FE49" w14:textId="3051E907" w:rsidR="001064B8" w:rsidRDefault="001064B8" w:rsidP="00BC25AE">
      <w:pPr>
        <w:pStyle w:val="Caption"/>
      </w:pPr>
      <w:bookmarkStart w:id="227" w:name="_Ref480549806"/>
      <w:bookmarkStart w:id="228" w:name="_Toc513474252"/>
      <w:bookmarkStart w:id="229" w:name="_Toc148974035"/>
      <w:r>
        <w:t xml:space="preserve">Figure </w:t>
      </w:r>
      <w:r w:rsidR="009B5991">
        <w:fldChar w:fldCharType="begin"/>
      </w:r>
      <w:r w:rsidR="009B5991">
        <w:instrText xml:space="preserve"> STYLEREF 1 \s </w:instrText>
      </w:r>
      <w:r w:rsidR="009B5991">
        <w:fldChar w:fldCharType="separate"/>
      </w:r>
      <w:r w:rsidR="00B35448">
        <w:t>2</w:t>
      </w:r>
      <w:r w:rsidR="009B5991">
        <w:fldChar w:fldCharType="end"/>
      </w:r>
      <w:r>
        <w:noBreakHyphen/>
      </w:r>
      <w:r w:rsidR="009B5991">
        <w:fldChar w:fldCharType="begin"/>
      </w:r>
      <w:r w:rsidR="009B5991">
        <w:instrText xml:space="preserve"> SEQ Figure \* ARABIC \s 1 </w:instrText>
      </w:r>
      <w:r w:rsidR="009B5991">
        <w:fldChar w:fldCharType="separate"/>
      </w:r>
      <w:r w:rsidR="00B35448">
        <w:t>5</w:t>
      </w:r>
      <w:r w:rsidR="009B5991">
        <w:fldChar w:fldCharType="end"/>
      </w:r>
      <w:bookmarkEnd w:id="227"/>
      <w:r>
        <w:t xml:space="preserve">: </w:t>
      </w:r>
      <w:r w:rsidR="00CC44E7">
        <w:t xml:space="preserve">(U) </w:t>
      </w:r>
      <w:r w:rsidRPr="00EC61CD">
        <w:t xml:space="preserve">Media Selection </w:t>
      </w:r>
      <w:r w:rsidRPr="002954A5">
        <w:t>Data Analysis Flow and Logic</w:t>
      </w:r>
      <w:bookmarkEnd w:id="228"/>
      <w:bookmarkEnd w:id="229"/>
    </w:p>
    <w:p w14:paraId="02C71CFA" w14:textId="5FB3505D" w:rsidR="00707307" w:rsidRDefault="00707307" w:rsidP="00707307"/>
    <w:p w14:paraId="7A7854C4" w14:textId="6E56BD2B" w:rsidR="008C49CE" w:rsidRDefault="00C365DC" w:rsidP="004E016D">
      <w:pPr>
        <w:pStyle w:val="Heading2"/>
      </w:pPr>
      <w:bookmarkStart w:id="230" w:name="_Toc199768469"/>
      <w:r>
        <w:t xml:space="preserve">(U) </w:t>
      </w:r>
      <w:r w:rsidR="001064B8">
        <w:t>Media Selection Data Analysis Excel Tool</w:t>
      </w:r>
      <w:bookmarkEnd w:id="230"/>
    </w:p>
    <w:p w14:paraId="58F0E809" w14:textId="77777777" w:rsidR="00CF413C" w:rsidRPr="00C320AC" w:rsidRDefault="00CF413C" w:rsidP="00CF413C">
      <w:pPr>
        <w:rPr>
          <w:color w:val="0070C0"/>
        </w:rPr>
      </w:pPr>
      <w:r w:rsidRPr="00C320AC">
        <w:rPr>
          <w:color w:val="0070C0"/>
        </w:rPr>
        <w:t>&lt;Add content.&gt;</w:t>
      </w:r>
    </w:p>
    <w:p w14:paraId="3ABD4E76" w14:textId="436D780C" w:rsidR="008C49CE" w:rsidRDefault="008C49CE" w:rsidP="0056083F"/>
    <w:p w14:paraId="0541FA75" w14:textId="5A25A7EC" w:rsidR="00BD0FEF" w:rsidRPr="0056083F" w:rsidRDefault="00BD0FEF" w:rsidP="001064B8">
      <w:pPr>
        <w:rPr>
          <w:color w:val="FF0000"/>
        </w:rPr>
      </w:pPr>
      <w:r w:rsidRPr="0056083F">
        <w:rPr>
          <w:color w:val="FF0000"/>
        </w:rPr>
        <w:t>&lt;EXAMPLE:</w:t>
      </w:r>
    </w:p>
    <w:p w14:paraId="0BC8D1A0" w14:textId="1B7DD7E0" w:rsidR="001064B8" w:rsidRPr="0056083F" w:rsidRDefault="000061B2" w:rsidP="000061B2">
      <w:r w:rsidRPr="0056083F">
        <w:rPr>
          <w:color w:val="FF0000"/>
        </w:rPr>
        <w:t>The Excel media selection logic built into the tool employs automation via Visual Basic for Applications scripting to analyze tasks and learning objectives, tabulate sensory requirements data, and evaluate degree of alignment with media options. These media selection calculations are based on input provided by analysts and maintenance professionals. As such, the resulting media scores generated within the Excel tool are useful data points contributing to the media selection decision making process, but they are not a replacement for decision making.</w:t>
      </w:r>
      <w:r w:rsidR="001064B8" w:rsidRPr="0056083F">
        <w:rPr>
          <w:color w:val="FF0000"/>
        </w:rPr>
        <w:t xml:space="preserve"> A sample Media Selection Excel Worksheet is embedded below.</w:t>
      </w:r>
      <w:r w:rsidR="001064B8" w:rsidRPr="0056083F">
        <w:t xml:space="preserve"> </w:t>
      </w:r>
    </w:p>
    <w:p w14:paraId="321EAE88" w14:textId="677F07B8" w:rsidR="001064B8" w:rsidRDefault="001064B8" w:rsidP="00BC25AE">
      <w:pPr>
        <w:pStyle w:val="Caption"/>
      </w:pPr>
      <w:bookmarkStart w:id="231" w:name="_Toc480382885"/>
      <w:bookmarkStart w:id="232" w:name="_Toc513474264"/>
      <w:bookmarkStart w:id="233" w:name="_Toc148974002"/>
      <w:r>
        <w:t xml:space="preserve">Embedded File </w:t>
      </w:r>
      <w:r>
        <w:fldChar w:fldCharType="begin"/>
      </w:r>
      <w:r>
        <w:instrText xml:space="preserve"> SEQ Embedded_File \* ARABIC </w:instrText>
      </w:r>
      <w:r>
        <w:fldChar w:fldCharType="separate"/>
      </w:r>
      <w:r w:rsidR="00B35448">
        <w:t>2</w:t>
      </w:r>
      <w:r>
        <w:fldChar w:fldCharType="end"/>
      </w:r>
      <w:r>
        <w:t xml:space="preserve">: </w:t>
      </w:r>
      <w:r w:rsidR="00C759C3">
        <w:t xml:space="preserve">(U) </w:t>
      </w:r>
      <w:r>
        <w:t>Media Selection Model</w:t>
      </w:r>
      <w:bookmarkEnd w:id="231"/>
      <w:bookmarkEnd w:id="232"/>
      <w:bookmarkEnd w:id="233"/>
    </w:p>
    <w:p w14:paraId="5E1A7537" w14:textId="5E129C8A" w:rsidR="001064B8" w:rsidRPr="00CF413C" w:rsidRDefault="00875A5C" w:rsidP="001064B8">
      <w:pPr>
        <w:jc w:val="center"/>
        <w:rPr>
          <w:color w:val="0070C0"/>
        </w:rPr>
      </w:pPr>
      <w:r>
        <w:rPr>
          <w:color w:val="0070C0"/>
        </w:rPr>
        <w:t>&lt;</w:t>
      </w:r>
      <w:r w:rsidR="00CC44E7" w:rsidRPr="00CF413C">
        <w:rPr>
          <w:color w:val="0070C0"/>
        </w:rPr>
        <w:t>Add</w:t>
      </w:r>
      <w:r>
        <w:rPr>
          <w:color w:val="0070C0"/>
        </w:rPr>
        <w:t>&gt;</w:t>
      </w:r>
    </w:p>
    <w:p w14:paraId="380FA8B5" w14:textId="77777777" w:rsidR="001064B8" w:rsidRDefault="001064B8" w:rsidP="001064B8"/>
    <w:p w14:paraId="4BC7E68B" w14:textId="31B50123" w:rsidR="001064B8" w:rsidRPr="0056083F" w:rsidRDefault="001064B8" w:rsidP="001064B8">
      <w:pPr>
        <w:rPr>
          <w:color w:val="FF0000"/>
        </w:rPr>
      </w:pPr>
      <w:r w:rsidRPr="0056083F">
        <w:rPr>
          <w:color w:val="FF0000"/>
        </w:rPr>
        <w:t xml:space="preserve">Final media selections, irrespective of automated results, were tempered with essential input from various sources – including experts in instructional systems design, as well as helicopter maintenance and training professionals. </w:t>
      </w:r>
      <w:r w:rsidR="00062320" w:rsidRPr="0056083F">
        <w:rPr>
          <w:color w:val="FF0000"/>
        </w:rPr>
        <w:t xml:space="preserve">Accordingly, the FEA maintenance training team affirmed and/or adjusted the initial media selections to produce media recommendations. These adjustments occurred across several review workshops (detailed below in this document) including a Follow-on Media Analysis </w:t>
      </w:r>
      <w:r w:rsidR="00062320" w:rsidRPr="0056083F">
        <w:rPr>
          <w:color w:val="FF0000"/>
        </w:rPr>
        <w:lastRenderedPageBreak/>
        <w:t xml:space="preserve">Workshop at Sikorsky in Stuart FL, a Training System Alternatives Tradeoff Workshop at </w:t>
      </w:r>
      <w:r w:rsidR="000C6E91">
        <w:rPr>
          <w:color w:val="FF0000"/>
        </w:rPr>
        <w:t>&lt;Name and Location of Executing Organization&gt;</w:t>
      </w:r>
      <w:r w:rsidR="00062320" w:rsidRPr="0056083F">
        <w:rPr>
          <w:color w:val="FF0000"/>
        </w:rPr>
        <w:t xml:space="preserve">, and an Analysis Site Visit to the US Army 128the Aviation Brigade, Fl. Eustis, VA. </w:t>
      </w:r>
      <w:r w:rsidRPr="0056083F">
        <w:rPr>
          <w:color w:val="FF0000"/>
        </w:rPr>
        <w:t xml:space="preserve">On those occasions where a clear media choice was in dispute, the FEA team reviewed the potential candidates until consensus was achieved regarding the media alternative considered to be the most instructionally sound choice. </w:t>
      </w:r>
      <w:r w:rsidR="00BD0FEF" w:rsidRPr="0056083F">
        <w:rPr>
          <w:color w:val="FF0000"/>
        </w:rPr>
        <w:t>&gt;</w:t>
      </w:r>
    </w:p>
    <w:p w14:paraId="6FD69683" w14:textId="3F8A8D31" w:rsidR="0056083F" w:rsidRPr="0056083F" w:rsidRDefault="0056083F" w:rsidP="001064B8">
      <w:pPr>
        <w:rPr>
          <w:color w:val="FF0000"/>
        </w:rPr>
      </w:pPr>
    </w:p>
    <w:p w14:paraId="415765EB" w14:textId="70FACC6D" w:rsidR="0056083F" w:rsidRPr="0056083F" w:rsidRDefault="0056083F" w:rsidP="001064B8">
      <w:pPr>
        <w:rPr>
          <w:color w:val="FF0000"/>
        </w:rPr>
      </w:pPr>
      <w:r w:rsidRPr="0056083F">
        <w:rPr>
          <w:color w:val="FF0000"/>
        </w:rPr>
        <w:t xml:space="preserve">&lt; For complex media, the Commonality Analysis tab in the </w:t>
      </w:r>
      <w:r w:rsidR="001509C4">
        <w:rPr>
          <w:color w:val="FF0000"/>
        </w:rPr>
        <w:t>NTP</w:t>
      </w:r>
      <w:r w:rsidRPr="0056083F">
        <w:rPr>
          <w:color w:val="FF0000"/>
        </w:rPr>
        <w:t xml:space="preserve"> Model, pulls Task, LO, sensory stimulus requirement, and fidelity requirement data per Object (i.e., system, tool, or piece of equipment) from IPRD and IMRD (tabs 9C, 10, and 11 in the NTP Model). Analysts select groupings of LOs for shared simulations for each LO primary media identified as a SIM (IFIT </w:t>
      </w:r>
      <w:r w:rsidR="00E41F9E">
        <w:rPr>
          <w:color w:val="FF0000"/>
        </w:rPr>
        <w:t>V</w:t>
      </w:r>
      <w:r w:rsidRPr="0056083F">
        <w:rPr>
          <w:color w:val="FF0000"/>
        </w:rPr>
        <w:t xml:space="preserve">SIM, IFIT </w:t>
      </w:r>
      <w:r w:rsidR="00E41F9E">
        <w:rPr>
          <w:color w:val="FF0000"/>
        </w:rPr>
        <w:t xml:space="preserve">Stand-alone </w:t>
      </w:r>
      <w:r w:rsidRPr="0056083F">
        <w:rPr>
          <w:color w:val="FF0000"/>
        </w:rPr>
        <w:t xml:space="preserve">SIM, SDIT </w:t>
      </w:r>
      <w:r w:rsidR="00E41F9E">
        <w:rPr>
          <w:color w:val="FF0000"/>
        </w:rPr>
        <w:t>V</w:t>
      </w:r>
      <w:r w:rsidRPr="0056083F">
        <w:rPr>
          <w:color w:val="FF0000"/>
        </w:rPr>
        <w:t xml:space="preserve">SIM, LAB </w:t>
      </w:r>
      <w:r w:rsidR="00E41F9E">
        <w:rPr>
          <w:color w:val="FF0000"/>
        </w:rPr>
        <w:t>V</w:t>
      </w:r>
      <w:r w:rsidRPr="0056083F">
        <w:rPr>
          <w:color w:val="FF0000"/>
        </w:rPr>
        <w:t>SIM, LAB S</w:t>
      </w:r>
      <w:r w:rsidR="00E41F9E">
        <w:rPr>
          <w:color w:val="FF0000"/>
        </w:rPr>
        <w:t>tand-alone S</w:t>
      </w:r>
      <w:r w:rsidRPr="0056083F">
        <w:rPr>
          <w:color w:val="FF0000"/>
        </w:rPr>
        <w:t>IM) resulting in a candidate list of simulations prior to the MCD workshop.&gt;</w:t>
      </w:r>
    </w:p>
    <w:p w14:paraId="16158545" w14:textId="0F68EA31" w:rsidR="005C23F6" w:rsidRDefault="005C23F6" w:rsidP="008C49CE"/>
    <w:p w14:paraId="45E7A166" w14:textId="79290FF0" w:rsidR="008C49CE" w:rsidRPr="008C49CE" w:rsidRDefault="00C365DC" w:rsidP="004E016D">
      <w:pPr>
        <w:pStyle w:val="Heading3"/>
      </w:pPr>
      <w:bookmarkStart w:id="234" w:name="_Toc199768470"/>
      <w:r>
        <w:t xml:space="preserve">(U) </w:t>
      </w:r>
      <w:r w:rsidR="001064B8">
        <w:t>Instructional Features to Media Option Mapping</w:t>
      </w:r>
      <w:bookmarkEnd w:id="234"/>
    </w:p>
    <w:p w14:paraId="5A62B34B" w14:textId="77777777" w:rsidR="00CF413C" w:rsidRPr="00C320AC" w:rsidRDefault="00CF413C" w:rsidP="00CF413C">
      <w:pPr>
        <w:rPr>
          <w:color w:val="0070C0"/>
        </w:rPr>
      </w:pPr>
      <w:r w:rsidRPr="00C320AC">
        <w:rPr>
          <w:color w:val="0070C0"/>
        </w:rPr>
        <w:t>&lt;Add content.&gt;</w:t>
      </w:r>
    </w:p>
    <w:p w14:paraId="267B28CA" w14:textId="7562E920" w:rsidR="001064B8" w:rsidRDefault="001064B8" w:rsidP="00707307"/>
    <w:p w14:paraId="6E96636A" w14:textId="0E16E42F" w:rsidR="00BD0FEF" w:rsidRPr="0056083F" w:rsidRDefault="00BD0FEF" w:rsidP="0056083F">
      <w:pPr>
        <w:rPr>
          <w:color w:val="FF0000"/>
        </w:rPr>
      </w:pPr>
      <w:r w:rsidRPr="0056083F">
        <w:rPr>
          <w:color w:val="FF0000"/>
        </w:rPr>
        <w:t>&lt;EXAMPLE:</w:t>
      </w:r>
    </w:p>
    <w:p w14:paraId="208004E7" w14:textId="7541F0BD" w:rsidR="001064B8" w:rsidRPr="0056083F" w:rsidRDefault="001064B8" w:rsidP="0056083F">
      <w:pPr>
        <w:rPr>
          <w:color w:val="FF0000"/>
        </w:rPr>
      </w:pPr>
      <w:r w:rsidRPr="0056083F">
        <w:rPr>
          <w:color w:val="FF0000"/>
        </w:rPr>
        <w:fldChar w:fldCharType="begin"/>
      </w:r>
      <w:r w:rsidRPr="0056083F">
        <w:rPr>
          <w:color w:val="FF0000"/>
        </w:rPr>
        <w:instrText xml:space="preserve"> REF _Ref480360541 \h </w:instrText>
      </w:r>
      <w:r w:rsidR="00BD0FEF" w:rsidRPr="0056083F">
        <w:rPr>
          <w:color w:val="FF0000"/>
        </w:rPr>
        <w:instrText xml:space="preserve"> \* MERGEFORMAT </w:instrText>
      </w:r>
      <w:r w:rsidRPr="0056083F">
        <w:rPr>
          <w:color w:val="FF0000"/>
        </w:rPr>
      </w:r>
      <w:r w:rsidRPr="0056083F">
        <w:rPr>
          <w:color w:val="FF0000"/>
        </w:rPr>
        <w:fldChar w:fldCharType="separate"/>
      </w:r>
      <w:r w:rsidR="00B35448" w:rsidRPr="00B35448">
        <w:rPr>
          <w:color w:val="FF0000"/>
        </w:rPr>
        <w:t xml:space="preserve">Embedded File </w:t>
      </w:r>
      <w:r w:rsidR="00B35448" w:rsidRPr="00B35448">
        <w:rPr>
          <w:noProof/>
          <w:color w:val="FF0000"/>
        </w:rPr>
        <w:t>3</w:t>
      </w:r>
      <w:r w:rsidR="00B35448" w:rsidRPr="00B35448">
        <w:rPr>
          <w:color w:val="FF0000"/>
        </w:rPr>
        <w:t>: (U) Attributes vs KSAs</w:t>
      </w:r>
      <w:r w:rsidRPr="0056083F">
        <w:rPr>
          <w:color w:val="FF0000"/>
        </w:rPr>
        <w:fldChar w:fldCharType="end"/>
      </w:r>
      <w:r w:rsidRPr="0056083F">
        <w:rPr>
          <w:color w:val="FF0000"/>
        </w:rPr>
        <w:t xml:space="preserve"> provide a matrix which defines the critical instructional features required the CH-53K Maintenance IA LOs along with each media option’s ability to provide that feature. If a media option can provide the feature, “1” is assigned in the cell. </w:t>
      </w:r>
      <w:r w:rsidR="00BD0FEF" w:rsidRPr="0056083F">
        <w:rPr>
          <w:color w:val="FF0000"/>
        </w:rPr>
        <w:t>&gt;</w:t>
      </w:r>
    </w:p>
    <w:p w14:paraId="6A48D98C" w14:textId="242E8FC6" w:rsidR="001064B8" w:rsidRDefault="001064B8" w:rsidP="00BC25AE">
      <w:pPr>
        <w:pStyle w:val="Caption"/>
      </w:pPr>
      <w:bookmarkStart w:id="235" w:name="_Ref480360541"/>
      <w:bookmarkStart w:id="236" w:name="_Toc480382886"/>
      <w:bookmarkStart w:id="237" w:name="_Toc513474265"/>
      <w:bookmarkStart w:id="238" w:name="_Toc148974003"/>
      <w:r>
        <w:t xml:space="preserve">Embedded File </w:t>
      </w:r>
      <w:r>
        <w:fldChar w:fldCharType="begin"/>
      </w:r>
      <w:r>
        <w:instrText xml:space="preserve"> SEQ Embedded_File \* ARABIC </w:instrText>
      </w:r>
      <w:r>
        <w:fldChar w:fldCharType="separate"/>
      </w:r>
      <w:r w:rsidR="00B35448">
        <w:t>3</w:t>
      </w:r>
      <w:r>
        <w:fldChar w:fldCharType="end"/>
      </w:r>
      <w:r>
        <w:t xml:space="preserve">: </w:t>
      </w:r>
      <w:r w:rsidR="00C759C3">
        <w:t>(U) A</w:t>
      </w:r>
      <w:r>
        <w:t>ttributes vs KSAs</w:t>
      </w:r>
      <w:bookmarkEnd w:id="235"/>
      <w:bookmarkEnd w:id="236"/>
      <w:bookmarkEnd w:id="237"/>
      <w:bookmarkEnd w:id="238"/>
    </w:p>
    <w:p w14:paraId="07CEC294" w14:textId="2E59FDC4" w:rsidR="001064B8" w:rsidRPr="00E3332C" w:rsidRDefault="00CC44E7" w:rsidP="001064B8">
      <w:pPr>
        <w:jc w:val="center"/>
        <w:rPr>
          <w:color w:val="0070C0"/>
        </w:rPr>
      </w:pPr>
      <w:r w:rsidRPr="00E3332C">
        <w:rPr>
          <w:color w:val="0070C0"/>
        </w:rPr>
        <w:t>Add</w:t>
      </w:r>
    </w:p>
    <w:p w14:paraId="220B5EC4" w14:textId="77777777" w:rsidR="001064B8" w:rsidRDefault="001064B8" w:rsidP="001064B8"/>
    <w:p w14:paraId="293F451E" w14:textId="1D1C51FC" w:rsidR="001064B8" w:rsidRDefault="001064B8" w:rsidP="001064B8">
      <w:r>
        <w:fldChar w:fldCharType="begin"/>
      </w:r>
      <w:r>
        <w:instrText xml:space="preserve"> REF _Ref502659587 \h </w:instrText>
      </w:r>
      <w:r>
        <w:fldChar w:fldCharType="separate"/>
      </w:r>
      <w:r w:rsidR="00B35448">
        <w:t xml:space="preserve">Table </w:t>
      </w:r>
      <w:r w:rsidR="00B35448">
        <w:rPr>
          <w:noProof/>
        </w:rPr>
        <w:t>2</w:t>
      </w:r>
      <w:r w:rsidR="00B35448">
        <w:noBreakHyphen/>
      </w:r>
      <w:r w:rsidR="00B35448">
        <w:rPr>
          <w:noProof/>
        </w:rPr>
        <w:t>24</w:t>
      </w:r>
      <w:r>
        <w:fldChar w:fldCharType="end"/>
      </w:r>
      <w:r>
        <w:t xml:space="preserve"> below provides a simple matrix that depicts training device capability per task type. This can be used as a filter to identify training devices that </w:t>
      </w:r>
      <w:proofErr w:type="gramStart"/>
      <w:r>
        <w:t>are capable of providing</w:t>
      </w:r>
      <w:proofErr w:type="gramEnd"/>
      <w:r>
        <w:t xml:space="preserve"> the minimum sensory stimulation necessary to train major categories of training tasks as identified per the </w:t>
      </w:r>
      <w:r w:rsidR="0034389F">
        <w:t>Task Analysis</w:t>
      </w:r>
      <w:r>
        <w:t>. It does not attempt to rank or rate each training device’s fidelity capability.</w:t>
      </w:r>
    </w:p>
    <w:p w14:paraId="7B4B6769" w14:textId="52F2985C" w:rsidR="001064B8" w:rsidRDefault="001064B8" w:rsidP="00BC25AE">
      <w:pPr>
        <w:pStyle w:val="Caption"/>
      </w:pPr>
      <w:bookmarkStart w:id="239" w:name="_Ref502659587"/>
      <w:bookmarkStart w:id="240" w:name="_Toc513474213"/>
      <w:bookmarkStart w:id="241" w:name="_Toc148974199"/>
      <w:r>
        <w:t xml:space="preserve">Table </w:t>
      </w:r>
      <w:r>
        <w:fldChar w:fldCharType="begin"/>
      </w:r>
      <w:r>
        <w:instrText xml:space="preserve"> STYLEREF 1 \s </w:instrText>
      </w:r>
      <w:r>
        <w:fldChar w:fldCharType="separate"/>
      </w:r>
      <w:r w:rsidR="00B35448">
        <w:t>2</w:t>
      </w:r>
      <w:r>
        <w:fldChar w:fldCharType="end"/>
      </w:r>
      <w:r>
        <w:noBreakHyphen/>
      </w:r>
      <w:r>
        <w:fldChar w:fldCharType="begin"/>
      </w:r>
      <w:r>
        <w:instrText xml:space="preserve"> SEQ Table \* ARABIC \s 1 </w:instrText>
      </w:r>
      <w:r>
        <w:fldChar w:fldCharType="separate"/>
      </w:r>
      <w:r w:rsidR="00B35448">
        <w:t>24</w:t>
      </w:r>
      <w:r>
        <w:fldChar w:fldCharType="end"/>
      </w:r>
      <w:bookmarkEnd w:id="239"/>
      <w:r>
        <w:t xml:space="preserve">: </w:t>
      </w:r>
      <w:r w:rsidR="00CC44E7">
        <w:t xml:space="preserve">(U) </w:t>
      </w:r>
      <w:r>
        <w:t>Training Device Capability per Task Type</w:t>
      </w:r>
      <w:bookmarkEnd w:id="240"/>
      <w:bookmarkEnd w:id="241"/>
    </w:p>
    <w:p w14:paraId="52C1442F" w14:textId="6858F18D" w:rsidR="0034389F" w:rsidRPr="00E3332C" w:rsidRDefault="0034389F" w:rsidP="0034389F">
      <w:pPr>
        <w:rPr>
          <w:color w:val="0070C0"/>
        </w:rPr>
      </w:pPr>
      <w:r w:rsidRPr="00E3332C">
        <w:rPr>
          <w:color w:val="0070C0"/>
        </w:rPr>
        <w:t>&lt;</w:t>
      </w:r>
      <w:r w:rsidR="00E3332C" w:rsidRPr="00E3332C">
        <w:rPr>
          <w:color w:val="0070C0"/>
        </w:rPr>
        <w:t xml:space="preserve">Add content to table. </w:t>
      </w:r>
      <w:r w:rsidRPr="00E3332C">
        <w:rPr>
          <w:color w:val="0070C0"/>
        </w:rPr>
        <w:t xml:space="preserve">Example </w:t>
      </w:r>
      <w:r w:rsidR="00E3332C" w:rsidRPr="00E3332C">
        <w:rPr>
          <w:color w:val="0070C0"/>
        </w:rPr>
        <w:t xml:space="preserve">below. </w:t>
      </w:r>
      <w:r w:rsidRPr="00E3332C">
        <w:rPr>
          <w:color w:val="0070C0"/>
        </w:rPr>
        <w:t>update per project&gt;</w:t>
      </w:r>
    </w:p>
    <w:p w14:paraId="58FADE31" w14:textId="77777777" w:rsidR="0034389F" w:rsidRPr="0034389F" w:rsidRDefault="0034389F" w:rsidP="0034389F"/>
    <w:tbl>
      <w:tblPr>
        <w:tblW w:w="8810" w:type="dxa"/>
        <w:tblInd w:w="93" w:type="dxa"/>
        <w:tblLook w:val="04A0" w:firstRow="1" w:lastRow="0" w:firstColumn="1" w:lastColumn="0" w:noHBand="0" w:noVBand="1"/>
      </w:tblPr>
      <w:tblGrid>
        <w:gridCol w:w="1880"/>
        <w:gridCol w:w="1346"/>
        <w:gridCol w:w="960"/>
        <w:gridCol w:w="1255"/>
        <w:gridCol w:w="1255"/>
        <w:gridCol w:w="1023"/>
        <w:gridCol w:w="1096"/>
      </w:tblGrid>
      <w:tr w:rsidR="001064B8" w:rsidRPr="00BD0FEF" w14:paraId="473C8894" w14:textId="77777777" w:rsidTr="00E572C6">
        <w:trPr>
          <w:cantSplit/>
          <w:tblHeader/>
        </w:trPr>
        <w:tc>
          <w:tcPr>
            <w:tcW w:w="1880"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16CB2D58" w14:textId="77777777" w:rsidR="001064B8" w:rsidRPr="00E572C6" w:rsidRDefault="001064B8" w:rsidP="00E572C6">
            <w:pPr>
              <w:pStyle w:val="TableHeader"/>
            </w:pPr>
            <w:r w:rsidRPr="00E572C6">
              <w:t>Training Device/Task Type</w:t>
            </w:r>
          </w:p>
        </w:tc>
        <w:tc>
          <w:tcPr>
            <w:tcW w:w="1341" w:type="dxa"/>
            <w:tcBorders>
              <w:top w:val="single" w:sz="4" w:space="0" w:color="auto"/>
              <w:left w:val="nil"/>
              <w:bottom w:val="single" w:sz="4" w:space="0" w:color="auto"/>
              <w:right w:val="single" w:sz="4" w:space="0" w:color="auto"/>
            </w:tcBorders>
            <w:shd w:val="clear" w:color="auto" w:fill="002060"/>
            <w:noWrap/>
            <w:vAlign w:val="bottom"/>
            <w:hideMark/>
          </w:tcPr>
          <w:p w14:paraId="0B9748BC" w14:textId="77777777" w:rsidR="001064B8" w:rsidRPr="00E3332C" w:rsidRDefault="001064B8" w:rsidP="00E572C6">
            <w:pPr>
              <w:pStyle w:val="TableHeader"/>
              <w:rPr>
                <w:color w:val="FF0000"/>
              </w:rPr>
            </w:pPr>
            <w:r w:rsidRPr="00E3332C">
              <w:rPr>
                <w:color w:val="FF0000"/>
              </w:rPr>
              <w:t>CMT</w:t>
            </w:r>
          </w:p>
        </w:tc>
        <w:tc>
          <w:tcPr>
            <w:tcW w:w="960" w:type="dxa"/>
            <w:tcBorders>
              <w:top w:val="single" w:sz="4" w:space="0" w:color="auto"/>
              <w:left w:val="nil"/>
              <w:bottom w:val="single" w:sz="4" w:space="0" w:color="auto"/>
              <w:right w:val="single" w:sz="4" w:space="0" w:color="auto"/>
            </w:tcBorders>
            <w:shd w:val="clear" w:color="auto" w:fill="002060"/>
            <w:noWrap/>
            <w:vAlign w:val="bottom"/>
            <w:hideMark/>
          </w:tcPr>
          <w:p w14:paraId="45CE1DE0" w14:textId="77777777" w:rsidR="001064B8" w:rsidRPr="00E3332C" w:rsidRDefault="001064B8" w:rsidP="00E572C6">
            <w:pPr>
              <w:pStyle w:val="TableHeader"/>
              <w:rPr>
                <w:color w:val="FF0000"/>
              </w:rPr>
            </w:pPr>
            <w:r w:rsidRPr="00E3332C">
              <w:rPr>
                <w:color w:val="FF0000"/>
              </w:rPr>
              <w:t>FSL</w:t>
            </w:r>
          </w:p>
        </w:tc>
        <w:tc>
          <w:tcPr>
            <w:tcW w:w="1255" w:type="dxa"/>
            <w:tcBorders>
              <w:top w:val="single" w:sz="4" w:space="0" w:color="auto"/>
              <w:left w:val="nil"/>
              <w:bottom w:val="single" w:sz="4" w:space="0" w:color="auto"/>
              <w:right w:val="single" w:sz="4" w:space="0" w:color="auto"/>
            </w:tcBorders>
            <w:shd w:val="clear" w:color="auto" w:fill="002060"/>
            <w:noWrap/>
            <w:vAlign w:val="bottom"/>
            <w:hideMark/>
          </w:tcPr>
          <w:p w14:paraId="0F5D0274" w14:textId="77777777" w:rsidR="001064B8" w:rsidRPr="00E3332C" w:rsidRDefault="001064B8" w:rsidP="00E572C6">
            <w:pPr>
              <w:pStyle w:val="TableHeader"/>
              <w:rPr>
                <w:color w:val="FF0000"/>
              </w:rPr>
            </w:pPr>
            <w:r w:rsidRPr="00E3332C">
              <w:rPr>
                <w:color w:val="FF0000"/>
              </w:rPr>
              <w:t>HEMT</w:t>
            </w:r>
          </w:p>
        </w:tc>
        <w:tc>
          <w:tcPr>
            <w:tcW w:w="1255" w:type="dxa"/>
            <w:tcBorders>
              <w:top w:val="single" w:sz="4" w:space="0" w:color="auto"/>
              <w:left w:val="nil"/>
              <w:bottom w:val="single" w:sz="4" w:space="0" w:color="auto"/>
              <w:right w:val="single" w:sz="4" w:space="0" w:color="auto"/>
            </w:tcBorders>
            <w:shd w:val="clear" w:color="auto" w:fill="002060"/>
            <w:noWrap/>
            <w:vAlign w:val="bottom"/>
            <w:hideMark/>
          </w:tcPr>
          <w:p w14:paraId="7E33DB14" w14:textId="77777777" w:rsidR="001064B8" w:rsidRPr="00E3332C" w:rsidRDefault="001064B8" w:rsidP="00E572C6">
            <w:pPr>
              <w:pStyle w:val="TableHeader"/>
              <w:rPr>
                <w:color w:val="FF0000"/>
              </w:rPr>
            </w:pPr>
            <w:r w:rsidRPr="00E3332C">
              <w:rPr>
                <w:color w:val="FF0000"/>
              </w:rPr>
              <w:t>HMT</w:t>
            </w:r>
          </w:p>
        </w:tc>
        <w:tc>
          <w:tcPr>
            <w:tcW w:w="1023" w:type="dxa"/>
            <w:tcBorders>
              <w:top w:val="single" w:sz="4" w:space="0" w:color="auto"/>
              <w:left w:val="nil"/>
              <w:bottom w:val="single" w:sz="4" w:space="0" w:color="auto"/>
              <w:right w:val="single" w:sz="4" w:space="0" w:color="auto"/>
            </w:tcBorders>
            <w:shd w:val="clear" w:color="auto" w:fill="002060"/>
            <w:noWrap/>
            <w:vAlign w:val="bottom"/>
            <w:hideMark/>
          </w:tcPr>
          <w:p w14:paraId="26687E49" w14:textId="77777777" w:rsidR="001064B8" w:rsidRPr="00E3332C" w:rsidRDefault="001064B8" w:rsidP="00E572C6">
            <w:pPr>
              <w:pStyle w:val="TableHeader"/>
              <w:rPr>
                <w:color w:val="FF0000"/>
              </w:rPr>
            </w:pPr>
            <w:r w:rsidRPr="00E3332C">
              <w:rPr>
                <w:color w:val="FF0000"/>
              </w:rPr>
              <w:t>PJT</w:t>
            </w:r>
          </w:p>
        </w:tc>
        <w:tc>
          <w:tcPr>
            <w:tcW w:w="1096" w:type="dxa"/>
            <w:tcBorders>
              <w:top w:val="single" w:sz="4" w:space="0" w:color="auto"/>
              <w:left w:val="nil"/>
              <w:bottom w:val="single" w:sz="4" w:space="0" w:color="auto"/>
              <w:right w:val="single" w:sz="4" w:space="0" w:color="auto"/>
            </w:tcBorders>
            <w:shd w:val="clear" w:color="auto" w:fill="002060"/>
            <w:noWrap/>
            <w:vAlign w:val="bottom"/>
            <w:hideMark/>
          </w:tcPr>
          <w:p w14:paraId="11C17F47" w14:textId="77777777" w:rsidR="001064B8" w:rsidRPr="00E3332C" w:rsidRDefault="001064B8" w:rsidP="00E572C6">
            <w:pPr>
              <w:pStyle w:val="TableHeader"/>
              <w:rPr>
                <w:color w:val="FF0000"/>
              </w:rPr>
            </w:pPr>
            <w:r w:rsidRPr="00E3332C">
              <w:rPr>
                <w:color w:val="FF0000"/>
              </w:rPr>
              <w:t>PTT</w:t>
            </w:r>
          </w:p>
        </w:tc>
      </w:tr>
      <w:tr w:rsidR="001064B8" w:rsidRPr="00BD0FEF" w14:paraId="41695F80" w14:textId="77777777" w:rsidTr="00E1615D">
        <w:trPr>
          <w:cantSplit/>
        </w:trPr>
        <w:tc>
          <w:tcPr>
            <w:tcW w:w="1880" w:type="dxa"/>
            <w:tcBorders>
              <w:top w:val="nil"/>
              <w:left w:val="single" w:sz="4" w:space="0" w:color="auto"/>
              <w:bottom w:val="single" w:sz="4" w:space="0" w:color="auto"/>
              <w:right w:val="single" w:sz="4" w:space="0" w:color="auto"/>
            </w:tcBorders>
            <w:shd w:val="clear" w:color="000000" w:fill="C5D9F1"/>
            <w:noWrap/>
            <w:vAlign w:val="center"/>
            <w:hideMark/>
          </w:tcPr>
          <w:p w14:paraId="78508209" w14:textId="77777777" w:rsidR="001064B8" w:rsidRPr="00E3332C" w:rsidRDefault="001064B8" w:rsidP="00E1615D">
            <w:pPr>
              <w:jc w:val="center"/>
              <w:rPr>
                <w:rFonts w:eastAsia="Times New Roman"/>
                <w:b/>
                <w:bCs/>
                <w:color w:val="FF0000"/>
              </w:rPr>
            </w:pPr>
            <w:r w:rsidRPr="00E3332C">
              <w:rPr>
                <w:rFonts w:eastAsia="Times New Roman"/>
                <w:b/>
                <w:bCs/>
                <w:color w:val="FF0000"/>
              </w:rPr>
              <w:t>Clean</w:t>
            </w:r>
          </w:p>
        </w:tc>
        <w:tc>
          <w:tcPr>
            <w:tcW w:w="1341" w:type="dxa"/>
            <w:tcBorders>
              <w:top w:val="nil"/>
              <w:left w:val="nil"/>
              <w:bottom w:val="single" w:sz="4" w:space="0" w:color="auto"/>
              <w:right w:val="single" w:sz="4" w:space="0" w:color="auto"/>
            </w:tcBorders>
            <w:shd w:val="clear" w:color="auto" w:fill="auto"/>
            <w:vAlign w:val="bottom"/>
            <w:hideMark/>
          </w:tcPr>
          <w:p w14:paraId="43997F2B" w14:textId="77777777" w:rsidR="001064B8" w:rsidRPr="00E3332C" w:rsidRDefault="001064B8" w:rsidP="00E1615D">
            <w:pPr>
              <w:jc w:val="center"/>
              <w:rPr>
                <w:rFonts w:eastAsia="Times New Roman"/>
                <w:color w:val="FF0000"/>
              </w:rPr>
            </w:pPr>
            <w:r w:rsidRPr="00E3332C">
              <w:rPr>
                <w:rFonts w:eastAsia="Times New Roman"/>
                <w:color w:val="FF0000"/>
              </w:rPr>
              <w:t>Yes</w:t>
            </w:r>
          </w:p>
        </w:tc>
        <w:tc>
          <w:tcPr>
            <w:tcW w:w="960" w:type="dxa"/>
            <w:tcBorders>
              <w:top w:val="nil"/>
              <w:left w:val="nil"/>
              <w:bottom w:val="single" w:sz="4" w:space="0" w:color="auto"/>
              <w:right w:val="single" w:sz="4" w:space="0" w:color="auto"/>
            </w:tcBorders>
            <w:shd w:val="clear" w:color="auto" w:fill="auto"/>
            <w:vAlign w:val="bottom"/>
            <w:hideMark/>
          </w:tcPr>
          <w:p w14:paraId="72B05DAC" w14:textId="77777777" w:rsidR="001064B8" w:rsidRPr="00E3332C" w:rsidRDefault="001064B8" w:rsidP="00E1615D">
            <w:pPr>
              <w:jc w:val="center"/>
              <w:rPr>
                <w:rFonts w:eastAsia="Times New Roman"/>
                <w:color w:val="FF0000"/>
              </w:rPr>
            </w:pPr>
            <w:r w:rsidRPr="00E3332C">
              <w:rPr>
                <w:rFonts w:eastAsia="Times New Roman"/>
                <w:color w:val="FF0000"/>
              </w:rPr>
              <w:t>Yes</w:t>
            </w:r>
          </w:p>
        </w:tc>
        <w:tc>
          <w:tcPr>
            <w:tcW w:w="1255" w:type="dxa"/>
            <w:tcBorders>
              <w:top w:val="nil"/>
              <w:left w:val="nil"/>
              <w:bottom w:val="single" w:sz="4" w:space="0" w:color="auto"/>
              <w:right w:val="single" w:sz="4" w:space="0" w:color="auto"/>
            </w:tcBorders>
            <w:shd w:val="clear" w:color="auto" w:fill="auto"/>
            <w:vAlign w:val="bottom"/>
            <w:hideMark/>
          </w:tcPr>
          <w:p w14:paraId="73069381" w14:textId="77777777" w:rsidR="001064B8" w:rsidRPr="00E3332C" w:rsidRDefault="001064B8" w:rsidP="00E1615D">
            <w:pPr>
              <w:jc w:val="center"/>
              <w:rPr>
                <w:rFonts w:eastAsia="Times New Roman"/>
                <w:color w:val="FF0000"/>
              </w:rPr>
            </w:pPr>
            <w:r w:rsidRPr="00E3332C">
              <w:rPr>
                <w:rFonts w:eastAsia="Times New Roman"/>
                <w:color w:val="FF0000"/>
              </w:rPr>
              <w:t> </w:t>
            </w:r>
          </w:p>
        </w:tc>
        <w:tc>
          <w:tcPr>
            <w:tcW w:w="1255" w:type="dxa"/>
            <w:tcBorders>
              <w:top w:val="nil"/>
              <w:left w:val="nil"/>
              <w:bottom w:val="single" w:sz="4" w:space="0" w:color="auto"/>
              <w:right w:val="single" w:sz="4" w:space="0" w:color="auto"/>
            </w:tcBorders>
            <w:shd w:val="clear" w:color="auto" w:fill="auto"/>
            <w:vAlign w:val="bottom"/>
            <w:hideMark/>
          </w:tcPr>
          <w:p w14:paraId="5E55BE29" w14:textId="77777777" w:rsidR="001064B8" w:rsidRPr="00E3332C" w:rsidRDefault="001064B8" w:rsidP="00E1615D">
            <w:pPr>
              <w:jc w:val="center"/>
              <w:rPr>
                <w:rFonts w:eastAsia="Times New Roman"/>
                <w:color w:val="FF0000"/>
              </w:rPr>
            </w:pPr>
            <w:r w:rsidRPr="00E3332C">
              <w:rPr>
                <w:rFonts w:eastAsia="Times New Roman"/>
                <w:color w:val="FF0000"/>
              </w:rPr>
              <w:t>Yes</w:t>
            </w:r>
          </w:p>
        </w:tc>
        <w:tc>
          <w:tcPr>
            <w:tcW w:w="1023" w:type="dxa"/>
            <w:tcBorders>
              <w:top w:val="nil"/>
              <w:left w:val="nil"/>
              <w:bottom w:val="single" w:sz="4" w:space="0" w:color="auto"/>
              <w:right w:val="single" w:sz="4" w:space="0" w:color="auto"/>
            </w:tcBorders>
            <w:shd w:val="clear" w:color="auto" w:fill="auto"/>
            <w:vAlign w:val="bottom"/>
            <w:hideMark/>
          </w:tcPr>
          <w:p w14:paraId="1A6D264E" w14:textId="77777777" w:rsidR="001064B8" w:rsidRPr="00E3332C" w:rsidRDefault="001064B8" w:rsidP="00E1615D">
            <w:pPr>
              <w:jc w:val="center"/>
              <w:rPr>
                <w:rFonts w:eastAsia="Times New Roman"/>
                <w:color w:val="FF0000"/>
              </w:rPr>
            </w:pPr>
            <w:r w:rsidRPr="00E3332C">
              <w:rPr>
                <w:rFonts w:eastAsia="Times New Roman"/>
                <w:color w:val="FF0000"/>
              </w:rPr>
              <w:t>Yes</w:t>
            </w:r>
          </w:p>
        </w:tc>
        <w:tc>
          <w:tcPr>
            <w:tcW w:w="1096" w:type="dxa"/>
            <w:tcBorders>
              <w:top w:val="nil"/>
              <w:left w:val="nil"/>
              <w:bottom w:val="single" w:sz="4" w:space="0" w:color="auto"/>
              <w:right w:val="single" w:sz="4" w:space="0" w:color="auto"/>
            </w:tcBorders>
            <w:shd w:val="clear" w:color="auto" w:fill="auto"/>
            <w:vAlign w:val="bottom"/>
            <w:hideMark/>
          </w:tcPr>
          <w:p w14:paraId="68633807" w14:textId="77777777" w:rsidR="001064B8" w:rsidRPr="00E3332C" w:rsidRDefault="001064B8" w:rsidP="00E1615D">
            <w:pPr>
              <w:jc w:val="center"/>
              <w:rPr>
                <w:rFonts w:eastAsia="Times New Roman"/>
                <w:color w:val="FF0000"/>
              </w:rPr>
            </w:pPr>
            <w:r w:rsidRPr="00E3332C">
              <w:rPr>
                <w:rFonts w:eastAsia="Times New Roman"/>
                <w:color w:val="FF0000"/>
              </w:rPr>
              <w:t>Yes</w:t>
            </w:r>
          </w:p>
        </w:tc>
      </w:tr>
      <w:tr w:rsidR="001064B8" w:rsidRPr="00BD0FEF" w14:paraId="5D7D39DF" w14:textId="77777777" w:rsidTr="00E1615D">
        <w:trPr>
          <w:cantSplit/>
        </w:trPr>
        <w:tc>
          <w:tcPr>
            <w:tcW w:w="1880" w:type="dxa"/>
            <w:tcBorders>
              <w:top w:val="nil"/>
              <w:left w:val="single" w:sz="4" w:space="0" w:color="auto"/>
              <w:bottom w:val="single" w:sz="4" w:space="0" w:color="auto"/>
              <w:right w:val="single" w:sz="4" w:space="0" w:color="auto"/>
            </w:tcBorders>
            <w:shd w:val="clear" w:color="000000" w:fill="C5D9F1"/>
            <w:noWrap/>
            <w:vAlign w:val="center"/>
            <w:hideMark/>
          </w:tcPr>
          <w:p w14:paraId="02818E1E" w14:textId="77777777" w:rsidR="001064B8" w:rsidRPr="00E3332C" w:rsidRDefault="001064B8" w:rsidP="00E1615D">
            <w:pPr>
              <w:jc w:val="center"/>
              <w:rPr>
                <w:rFonts w:eastAsia="Times New Roman"/>
                <w:b/>
                <w:bCs/>
                <w:color w:val="FF0000"/>
              </w:rPr>
            </w:pPr>
            <w:r w:rsidRPr="00E3332C">
              <w:rPr>
                <w:rFonts w:eastAsia="Times New Roman"/>
                <w:b/>
                <w:bCs/>
                <w:color w:val="FF0000"/>
              </w:rPr>
              <w:t>Inspect</w:t>
            </w:r>
          </w:p>
        </w:tc>
        <w:tc>
          <w:tcPr>
            <w:tcW w:w="1341" w:type="dxa"/>
            <w:tcBorders>
              <w:top w:val="nil"/>
              <w:left w:val="nil"/>
              <w:bottom w:val="single" w:sz="4" w:space="0" w:color="auto"/>
              <w:right w:val="single" w:sz="4" w:space="0" w:color="auto"/>
            </w:tcBorders>
            <w:shd w:val="clear" w:color="auto" w:fill="auto"/>
            <w:vAlign w:val="bottom"/>
            <w:hideMark/>
          </w:tcPr>
          <w:p w14:paraId="3F35B57E" w14:textId="77777777" w:rsidR="001064B8" w:rsidRPr="00E3332C" w:rsidRDefault="001064B8" w:rsidP="00E1615D">
            <w:pPr>
              <w:jc w:val="center"/>
              <w:rPr>
                <w:rFonts w:eastAsia="Times New Roman"/>
                <w:color w:val="FF0000"/>
              </w:rPr>
            </w:pPr>
            <w:r w:rsidRPr="00E3332C">
              <w:rPr>
                <w:rFonts w:eastAsia="Times New Roman"/>
                <w:color w:val="FF0000"/>
              </w:rPr>
              <w:t>Yes</w:t>
            </w:r>
          </w:p>
        </w:tc>
        <w:tc>
          <w:tcPr>
            <w:tcW w:w="960" w:type="dxa"/>
            <w:tcBorders>
              <w:top w:val="nil"/>
              <w:left w:val="nil"/>
              <w:bottom w:val="single" w:sz="4" w:space="0" w:color="auto"/>
              <w:right w:val="single" w:sz="4" w:space="0" w:color="auto"/>
            </w:tcBorders>
            <w:shd w:val="clear" w:color="auto" w:fill="auto"/>
            <w:vAlign w:val="bottom"/>
            <w:hideMark/>
          </w:tcPr>
          <w:p w14:paraId="0A807D25" w14:textId="77777777" w:rsidR="001064B8" w:rsidRPr="00E3332C" w:rsidRDefault="001064B8" w:rsidP="00E1615D">
            <w:pPr>
              <w:jc w:val="center"/>
              <w:rPr>
                <w:rFonts w:eastAsia="Times New Roman"/>
                <w:color w:val="FF0000"/>
              </w:rPr>
            </w:pPr>
            <w:r w:rsidRPr="00E3332C">
              <w:rPr>
                <w:rFonts w:eastAsia="Times New Roman"/>
                <w:color w:val="FF0000"/>
              </w:rPr>
              <w:t>Yes</w:t>
            </w:r>
          </w:p>
        </w:tc>
        <w:tc>
          <w:tcPr>
            <w:tcW w:w="1255" w:type="dxa"/>
            <w:tcBorders>
              <w:top w:val="nil"/>
              <w:left w:val="nil"/>
              <w:bottom w:val="single" w:sz="4" w:space="0" w:color="auto"/>
              <w:right w:val="single" w:sz="4" w:space="0" w:color="auto"/>
            </w:tcBorders>
            <w:shd w:val="clear" w:color="auto" w:fill="auto"/>
            <w:vAlign w:val="bottom"/>
            <w:hideMark/>
          </w:tcPr>
          <w:p w14:paraId="7E4D9ACD" w14:textId="77777777" w:rsidR="001064B8" w:rsidRPr="00E3332C" w:rsidRDefault="001064B8" w:rsidP="00E1615D">
            <w:pPr>
              <w:jc w:val="center"/>
              <w:rPr>
                <w:rFonts w:eastAsia="Times New Roman"/>
                <w:color w:val="FF0000"/>
              </w:rPr>
            </w:pPr>
            <w:r w:rsidRPr="00E3332C">
              <w:rPr>
                <w:rFonts w:eastAsia="Times New Roman"/>
                <w:color w:val="FF0000"/>
              </w:rPr>
              <w:t> </w:t>
            </w:r>
          </w:p>
        </w:tc>
        <w:tc>
          <w:tcPr>
            <w:tcW w:w="1255" w:type="dxa"/>
            <w:tcBorders>
              <w:top w:val="nil"/>
              <w:left w:val="nil"/>
              <w:bottom w:val="single" w:sz="4" w:space="0" w:color="auto"/>
              <w:right w:val="single" w:sz="4" w:space="0" w:color="auto"/>
            </w:tcBorders>
            <w:shd w:val="clear" w:color="auto" w:fill="auto"/>
            <w:vAlign w:val="bottom"/>
            <w:hideMark/>
          </w:tcPr>
          <w:p w14:paraId="0238AAAE" w14:textId="77777777" w:rsidR="001064B8" w:rsidRPr="00E3332C" w:rsidRDefault="001064B8" w:rsidP="00E1615D">
            <w:pPr>
              <w:jc w:val="center"/>
              <w:rPr>
                <w:rFonts w:eastAsia="Times New Roman"/>
                <w:color w:val="FF0000"/>
              </w:rPr>
            </w:pPr>
            <w:r w:rsidRPr="00E3332C">
              <w:rPr>
                <w:rFonts w:eastAsia="Times New Roman"/>
                <w:color w:val="FF0000"/>
              </w:rPr>
              <w:t>Yes</w:t>
            </w:r>
          </w:p>
        </w:tc>
        <w:tc>
          <w:tcPr>
            <w:tcW w:w="1023" w:type="dxa"/>
            <w:tcBorders>
              <w:top w:val="nil"/>
              <w:left w:val="nil"/>
              <w:bottom w:val="single" w:sz="4" w:space="0" w:color="auto"/>
              <w:right w:val="single" w:sz="4" w:space="0" w:color="auto"/>
            </w:tcBorders>
            <w:shd w:val="clear" w:color="auto" w:fill="auto"/>
            <w:vAlign w:val="bottom"/>
            <w:hideMark/>
          </w:tcPr>
          <w:p w14:paraId="52F88098" w14:textId="77777777" w:rsidR="001064B8" w:rsidRPr="00E3332C" w:rsidRDefault="001064B8" w:rsidP="00E1615D">
            <w:pPr>
              <w:jc w:val="center"/>
              <w:rPr>
                <w:rFonts w:eastAsia="Times New Roman"/>
                <w:color w:val="FF0000"/>
              </w:rPr>
            </w:pPr>
            <w:r w:rsidRPr="00E3332C">
              <w:rPr>
                <w:rFonts w:eastAsia="Times New Roman"/>
                <w:color w:val="FF0000"/>
              </w:rPr>
              <w:t>Yes</w:t>
            </w:r>
          </w:p>
        </w:tc>
        <w:tc>
          <w:tcPr>
            <w:tcW w:w="1096" w:type="dxa"/>
            <w:tcBorders>
              <w:top w:val="nil"/>
              <w:left w:val="nil"/>
              <w:bottom w:val="single" w:sz="4" w:space="0" w:color="auto"/>
              <w:right w:val="single" w:sz="4" w:space="0" w:color="auto"/>
            </w:tcBorders>
            <w:shd w:val="clear" w:color="auto" w:fill="auto"/>
            <w:vAlign w:val="bottom"/>
            <w:hideMark/>
          </w:tcPr>
          <w:p w14:paraId="226A2795" w14:textId="77777777" w:rsidR="001064B8" w:rsidRPr="00E3332C" w:rsidRDefault="001064B8" w:rsidP="00E1615D">
            <w:pPr>
              <w:jc w:val="center"/>
              <w:rPr>
                <w:rFonts w:eastAsia="Times New Roman"/>
                <w:color w:val="FF0000"/>
              </w:rPr>
            </w:pPr>
            <w:r w:rsidRPr="00E3332C">
              <w:rPr>
                <w:rFonts w:eastAsia="Times New Roman"/>
                <w:color w:val="FF0000"/>
              </w:rPr>
              <w:t>Yes</w:t>
            </w:r>
          </w:p>
        </w:tc>
      </w:tr>
      <w:tr w:rsidR="001064B8" w:rsidRPr="00BD0FEF" w14:paraId="62D6DC55" w14:textId="77777777" w:rsidTr="00E1615D">
        <w:trPr>
          <w:cantSplit/>
        </w:trPr>
        <w:tc>
          <w:tcPr>
            <w:tcW w:w="1880" w:type="dxa"/>
            <w:tcBorders>
              <w:top w:val="nil"/>
              <w:left w:val="single" w:sz="4" w:space="0" w:color="auto"/>
              <w:bottom w:val="single" w:sz="4" w:space="0" w:color="auto"/>
              <w:right w:val="single" w:sz="4" w:space="0" w:color="auto"/>
            </w:tcBorders>
            <w:shd w:val="clear" w:color="000000" w:fill="C5D9F1"/>
            <w:noWrap/>
            <w:vAlign w:val="center"/>
            <w:hideMark/>
          </w:tcPr>
          <w:p w14:paraId="28220970" w14:textId="77777777" w:rsidR="001064B8" w:rsidRPr="00E3332C" w:rsidRDefault="001064B8" w:rsidP="00E1615D">
            <w:pPr>
              <w:jc w:val="center"/>
              <w:rPr>
                <w:rFonts w:eastAsia="Times New Roman"/>
                <w:b/>
                <w:bCs/>
                <w:color w:val="FF0000"/>
              </w:rPr>
            </w:pPr>
            <w:r w:rsidRPr="00E3332C">
              <w:rPr>
                <w:rFonts w:eastAsia="Times New Roman"/>
                <w:b/>
                <w:bCs/>
                <w:color w:val="FF0000"/>
              </w:rPr>
              <w:t>Install</w:t>
            </w:r>
          </w:p>
        </w:tc>
        <w:tc>
          <w:tcPr>
            <w:tcW w:w="1341" w:type="dxa"/>
            <w:tcBorders>
              <w:top w:val="nil"/>
              <w:left w:val="nil"/>
              <w:bottom w:val="single" w:sz="4" w:space="0" w:color="auto"/>
              <w:right w:val="single" w:sz="4" w:space="0" w:color="auto"/>
            </w:tcBorders>
            <w:shd w:val="clear" w:color="auto" w:fill="auto"/>
            <w:vAlign w:val="bottom"/>
            <w:hideMark/>
          </w:tcPr>
          <w:p w14:paraId="3CD0D6F8" w14:textId="77777777" w:rsidR="001064B8" w:rsidRPr="00E3332C" w:rsidRDefault="001064B8" w:rsidP="00E1615D">
            <w:pPr>
              <w:jc w:val="center"/>
              <w:rPr>
                <w:rFonts w:eastAsia="Times New Roman"/>
                <w:color w:val="FF0000"/>
              </w:rPr>
            </w:pPr>
            <w:r w:rsidRPr="00E3332C">
              <w:rPr>
                <w:rFonts w:eastAsia="Times New Roman"/>
                <w:color w:val="FF0000"/>
              </w:rPr>
              <w:t>Yes</w:t>
            </w:r>
          </w:p>
        </w:tc>
        <w:tc>
          <w:tcPr>
            <w:tcW w:w="960" w:type="dxa"/>
            <w:tcBorders>
              <w:top w:val="nil"/>
              <w:left w:val="nil"/>
              <w:bottom w:val="single" w:sz="4" w:space="0" w:color="auto"/>
              <w:right w:val="single" w:sz="4" w:space="0" w:color="auto"/>
            </w:tcBorders>
            <w:shd w:val="clear" w:color="auto" w:fill="auto"/>
            <w:vAlign w:val="bottom"/>
            <w:hideMark/>
          </w:tcPr>
          <w:p w14:paraId="32D3B44C" w14:textId="77777777" w:rsidR="001064B8" w:rsidRPr="00E3332C" w:rsidRDefault="001064B8" w:rsidP="00E1615D">
            <w:pPr>
              <w:jc w:val="center"/>
              <w:rPr>
                <w:rFonts w:eastAsia="Times New Roman"/>
                <w:color w:val="FF0000"/>
              </w:rPr>
            </w:pPr>
            <w:r w:rsidRPr="00E3332C">
              <w:rPr>
                <w:rFonts w:eastAsia="Times New Roman"/>
                <w:color w:val="FF0000"/>
              </w:rPr>
              <w:t> </w:t>
            </w:r>
          </w:p>
        </w:tc>
        <w:tc>
          <w:tcPr>
            <w:tcW w:w="1255" w:type="dxa"/>
            <w:tcBorders>
              <w:top w:val="nil"/>
              <w:left w:val="nil"/>
              <w:bottom w:val="single" w:sz="4" w:space="0" w:color="auto"/>
              <w:right w:val="single" w:sz="4" w:space="0" w:color="auto"/>
            </w:tcBorders>
            <w:shd w:val="clear" w:color="auto" w:fill="auto"/>
            <w:vAlign w:val="bottom"/>
            <w:hideMark/>
          </w:tcPr>
          <w:p w14:paraId="7EB89708" w14:textId="77777777" w:rsidR="001064B8" w:rsidRPr="00E3332C" w:rsidRDefault="001064B8" w:rsidP="00E1615D">
            <w:pPr>
              <w:jc w:val="center"/>
              <w:rPr>
                <w:rFonts w:eastAsia="Times New Roman"/>
                <w:color w:val="FF0000"/>
              </w:rPr>
            </w:pPr>
            <w:r w:rsidRPr="00E3332C">
              <w:rPr>
                <w:rFonts w:eastAsia="Times New Roman"/>
                <w:color w:val="FF0000"/>
              </w:rPr>
              <w:t> </w:t>
            </w:r>
          </w:p>
        </w:tc>
        <w:tc>
          <w:tcPr>
            <w:tcW w:w="1255" w:type="dxa"/>
            <w:tcBorders>
              <w:top w:val="nil"/>
              <w:left w:val="nil"/>
              <w:bottom w:val="single" w:sz="4" w:space="0" w:color="auto"/>
              <w:right w:val="single" w:sz="4" w:space="0" w:color="auto"/>
            </w:tcBorders>
            <w:shd w:val="clear" w:color="auto" w:fill="auto"/>
            <w:vAlign w:val="bottom"/>
            <w:hideMark/>
          </w:tcPr>
          <w:p w14:paraId="0A86FC6E" w14:textId="77777777" w:rsidR="001064B8" w:rsidRPr="00E3332C" w:rsidRDefault="001064B8" w:rsidP="00E1615D">
            <w:pPr>
              <w:jc w:val="center"/>
              <w:rPr>
                <w:rFonts w:eastAsia="Times New Roman"/>
                <w:color w:val="FF0000"/>
              </w:rPr>
            </w:pPr>
            <w:r w:rsidRPr="00E3332C">
              <w:rPr>
                <w:rFonts w:eastAsia="Times New Roman"/>
                <w:color w:val="FF0000"/>
              </w:rPr>
              <w:t>Yes</w:t>
            </w:r>
          </w:p>
        </w:tc>
        <w:tc>
          <w:tcPr>
            <w:tcW w:w="1023" w:type="dxa"/>
            <w:tcBorders>
              <w:top w:val="nil"/>
              <w:left w:val="nil"/>
              <w:bottom w:val="single" w:sz="4" w:space="0" w:color="auto"/>
              <w:right w:val="single" w:sz="4" w:space="0" w:color="auto"/>
            </w:tcBorders>
            <w:shd w:val="clear" w:color="auto" w:fill="auto"/>
            <w:vAlign w:val="bottom"/>
            <w:hideMark/>
          </w:tcPr>
          <w:p w14:paraId="778EB870" w14:textId="77777777" w:rsidR="001064B8" w:rsidRPr="00E3332C" w:rsidRDefault="001064B8" w:rsidP="00E1615D">
            <w:pPr>
              <w:jc w:val="center"/>
              <w:rPr>
                <w:rFonts w:eastAsia="Times New Roman"/>
                <w:color w:val="FF0000"/>
              </w:rPr>
            </w:pPr>
            <w:r w:rsidRPr="00E3332C">
              <w:rPr>
                <w:rFonts w:eastAsia="Times New Roman"/>
                <w:color w:val="FF0000"/>
              </w:rPr>
              <w:t>Yes</w:t>
            </w:r>
          </w:p>
        </w:tc>
        <w:tc>
          <w:tcPr>
            <w:tcW w:w="1096" w:type="dxa"/>
            <w:tcBorders>
              <w:top w:val="nil"/>
              <w:left w:val="nil"/>
              <w:bottom w:val="single" w:sz="4" w:space="0" w:color="auto"/>
              <w:right w:val="single" w:sz="4" w:space="0" w:color="auto"/>
            </w:tcBorders>
            <w:shd w:val="clear" w:color="auto" w:fill="auto"/>
            <w:vAlign w:val="bottom"/>
            <w:hideMark/>
          </w:tcPr>
          <w:p w14:paraId="39468E88" w14:textId="77777777" w:rsidR="001064B8" w:rsidRPr="00E3332C" w:rsidRDefault="001064B8" w:rsidP="00E1615D">
            <w:pPr>
              <w:jc w:val="center"/>
              <w:rPr>
                <w:rFonts w:eastAsia="Times New Roman"/>
                <w:color w:val="FF0000"/>
              </w:rPr>
            </w:pPr>
            <w:r w:rsidRPr="00E3332C">
              <w:rPr>
                <w:rFonts w:eastAsia="Times New Roman"/>
                <w:color w:val="FF0000"/>
              </w:rPr>
              <w:t>Yes</w:t>
            </w:r>
          </w:p>
        </w:tc>
      </w:tr>
      <w:tr w:rsidR="001064B8" w:rsidRPr="00BD0FEF" w14:paraId="5099AF67" w14:textId="77777777" w:rsidTr="00E1615D">
        <w:trPr>
          <w:cantSplit/>
        </w:trPr>
        <w:tc>
          <w:tcPr>
            <w:tcW w:w="1880" w:type="dxa"/>
            <w:tcBorders>
              <w:top w:val="nil"/>
              <w:left w:val="single" w:sz="4" w:space="0" w:color="auto"/>
              <w:bottom w:val="single" w:sz="4" w:space="0" w:color="auto"/>
              <w:right w:val="single" w:sz="4" w:space="0" w:color="auto"/>
            </w:tcBorders>
            <w:shd w:val="clear" w:color="000000" w:fill="C5D9F1"/>
            <w:noWrap/>
            <w:vAlign w:val="center"/>
            <w:hideMark/>
          </w:tcPr>
          <w:p w14:paraId="67CF9C6B" w14:textId="77777777" w:rsidR="001064B8" w:rsidRPr="00E3332C" w:rsidRDefault="001064B8" w:rsidP="00E1615D">
            <w:pPr>
              <w:jc w:val="center"/>
              <w:rPr>
                <w:rFonts w:eastAsia="Times New Roman"/>
                <w:b/>
                <w:bCs/>
                <w:color w:val="FF0000"/>
              </w:rPr>
            </w:pPr>
            <w:r w:rsidRPr="00E3332C">
              <w:rPr>
                <w:rFonts w:eastAsia="Times New Roman"/>
                <w:b/>
                <w:bCs/>
                <w:color w:val="FF0000"/>
              </w:rPr>
              <w:t>Load (S/W)</w:t>
            </w:r>
          </w:p>
        </w:tc>
        <w:tc>
          <w:tcPr>
            <w:tcW w:w="1341" w:type="dxa"/>
            <w:tcBorders>
              <w:top w:val="nil"/>
              <w:left w:val="nil"/>
              <w:bottom w:val="single" w:sz="4" w:space="0" w:color="auto"/>
              <w:right w:val="single" w:sz="4" w:space="0" w:color="auto"/>
            </w:tcBorders>
            <w:shd w:val="clear" w:color="auto" w:fill="auto"/>
            <w:vAlign w:val="bottom"/>
            <w:hideMark/>
          </w:tcPr>
          <w:p w14:paraId="22B09229" w14:textId="77777777" w:rsidR="001064B8" w:rsidRPr="00E3332C" w:rsidRDefault="001064B8" w:rsidP="00E1615D">
            <w:pPr>
              <w:jc w:val="center"/>
              <w:rPr>
                <w:rFonts w:eastAsia="Times New Roman"/>
                <w:color w:val="FF0000"/>
              </w:rPr>
            </w:pPr>
            <w:r w:rsidRPr="00E3332C">
              <w:rPr>
                <w:rFonts w:eastAsia="Times New Roman"/>
                <w:color w:val="FF0000"/>
              </w:rPr>
              <w:t> </w:t>
            </w:r>
          </w:p>
        </w:tc>
        <w:tc>
          <w:tcPr>
            <w:tcW w:w="960" w:type="dxa"/>
            <w:tcBorders>
              <w:top w:val="nil"/>
              <w:left w:val="nil"/>
              <w:bottom w:val="single" w:sz="4" w:space="0" w:color="auto"/>
              <w:right w:val="single" w:sz="4" w:space="0" w:color="auto"/>
            </w:tcBorders>
            <w:shd w:val="clear" w:color="auto" w:fill="auto"/>
            <w:vAlign w:val="bottom"/>
            <w:hideMark/>
          </w:tcPr>
          <w:p w14:paraId="6AE3E7D6" w14:textId="77777777" w:rsidR="001064B8" w:rsidRPr="00E3332C" w:rsidRDefault="001064B8" w:rsidP="00E1615D">
            <w:pPr>
              <w:jc w:val="center"/>
              <w:rPr>
                <w:rFonts w:eastAsia="Times New Roman"/>
                <w:color w:val="FF0000"/>
              </w:rPr>
            </w:pPr>
            <w:r w:rsidRPr="00E3332C">
              <w:rPr>
                <w:rFonts w:eastAsia="Times New Roman"/>
                <w:color w:val="FF0000"/>
              </w:rPr>
              <w:t> </w:t>
            </w:r>
          </w:p>
        </w:tc>
        <w:tc>
          <w:tcPr>
            <w:tcW w:w="1255" w:type="dxa"/>
            <w:tcBorders>
              <w:top w:val="nil"/>
              <w:left w:val="nil"/>
              <w:bottom w:val="single" w:sz="4" w:space="0" w:color="auto"/>
              <w:right w:val="single" w:sz="4" w:space="0" w:color="auto"/>
            </w:tcBorders>
            <w:shd w:val="clear" w:color="auto" w:fill="auto"/>
            <w:vAlign w:val="bottom"/>
            <w:hideMark/>
          </w:tcPr>
          <w:p w14:paraId="4441FEBE" w14:textId="77777777" w:rsidR="001064B8" w:rsidRPr="00E3332C" w:rsidRDefault="001064B8" w:rsidP="00E1615D">
            <w:pPr>
              <w:jc w:val="center"/>
              <w:rPr>
                <w:rFonts w:eastAsia="Times New Roman"/>
                <w:color w:val="FF0000"/>
              </w:rPr>
            </w:pPr>
            <w:r w:rsidRPr="00E3332C">
              <w:rPr>
                <w:rFonts w:eastAsia="Times New Roman"/>
                <w:color w:val="FF0000"/>
              </w:rPr>
              <w:t> </w:t>
            </w:r>
          </w:p>
        </w:tc>
        <w:tc>
          <w:tcPr>
            <w:tcW w:w="1255" w:type="dxa"/>
            <w:tcBorders>
              <w:top w:val="nil"/>
              <w:left w:val="nil"/>
              <w:bottom w:val="single" w:sz="4" w:space="0" w:color="auto"/>
              <w:right w:val="single" w:sz="4" w:space="0" w:color="auto"/>
            </w:tcBorders>
            <w:shd w:val="clear" w:color="auto" w:fill="auto"/>
            <w:vAlign w:val="bottom"/>
            <w:hideMark/>
          </w:tcPr>
          <w:p w14:paraId="32D69E8F" w14:textId="77777777" w:rsidR="001064B8" w:rsidRPr="00E3332C" w:rsidRDefault="001064B8" w:rsidP="00E1615D">
            <w:pPr>
              <w:jc w:val="center"/>
              <w:rPr>
                <w:rFonts w:eastAsia="Times New Roman"/>
                <w:color w:val="FF0000"/>
              </w:rPr>
            </w:pPr>
            <w:r w:rsidRPr="00E3332C">
              <w:rPr>
                <w:rFonts w:eastAsia="Times New Roman"/>
                <w:color w:val="FF0000"/>
              </w:rPr>
              <w:t>Yes</w:t>
            </w:r>
          </w:p>
        </w:tc>
        <w:tc>
          <w:tcPr>
            <w:tcW w:w="1023" w:type="dxa"/>
            <w:tcBorders>
              <w:top w:val="nil"/>
              <w:left w:val="nil"/>
              <w:bottom w:val="single" w:sz="4" w:space="0" w:color="auto"/>
              <w:right w:val="single" w:sz="4" w:space="0" w:color="auto"/>
            </w:tcBorders>
            <w:shd w:val="clear" w:color="auto" w:fill="auto"/>
            <w:vAlign w:val="bottom"/>
            <w:hideMark/>
          </w:tcPr>
          <w:p w14:paraId="6E8D9E20" w14:textId="77777777" w:rsidR="001064B8" w:rsidRPr="00E3332C" w:rsidRDefault="001064B8" w:rsidP="00E1615D">
            <w:pPr>
              <w:jc w:val="center"/>
              <w:rPr>
                <w:rFonts w:eastAsia="Times New Roman"/>
                <w:color w:val="FF0000"/>
              </w:rPr>
            </w:pPr>
            <w:r w:rsidRPr="00E3332C">
              <w:rPr>
                <w:rFonts w:eastAsia="Times New Roman"/>
                <w:color w:val="FF0000"/>
              </w:rPr>
              <w:t>Yes</w:t>
            </w:r>
          </w:p>
        </w:tc>
        <w:tc>
          <w:tcPr>
            <w:tcW w:w="1096" w:type="dxa"/>
            <w:tcBorders>
              <w:top w:val="nil"/>
              <w:left w:val="nil"/>
              <w:bottom w:val="single" w:sz="4" w:space="0" w:color="auto"/>
              <w:right w:val="single" w:sz="4" w:space="0" w:color="auto"/>
            </w:tcBorders>
            <w:shd w:val="clear" w:color="auto" w:fill="auto"/>
            <w:vAlign w:val="bottom"/>
            <w:hideMark/>
          </w:tcPr>
          <w:p w14:paraId="49F82B15" w14:textId="77777777" w:rsidR="001064B8" w:rsidRPr="00E3332C" w:rsidRDefault="001064B8" w:rsidP="00E1615D">
            <w:pPr>
              <w:jc w:val="center"/>
              <w:rPr>
                <w:rFonts w:eastAsia="Times New Roman"/>
                <w:color w:val="FF0000"/>
              </w:rPr>
            </w:pPr>
            <w:r w:rsidRPr="00E3332C">
              <w:rPr>
                <w:rFonts w:eastAsia="Times New Roman"/>
                <w:color w:val="FF0000"/>
              </w:rPr>
              <w:t>Yes</w:t>
            </w:r>
          </w:p>
        </w:tc>
      </w:tr>
      <w:tr w:rsidR="001064B8" w:rsidRPr="00BD0FEF" w14:paraId="6B593AF0" w14:textId="77777777" w:rsidTr="00E1615D">
        <w:trPr>
          <w:cantSplit/>
        </w:trPr>
        <w:tc>
          <w:tcPr>
            <w:tcW w:w="1880" w:type="dxa"/>
            <w:tcBorders>
              <w:top w:val="nil"/>
              <w:left w:val="single" w:sz="4" w:space="0" w:color="auto"/>
              <w:bottom w:val="single" w:sz="4" w:space="0" w:color="auto"/>
              <w:right w:val="single" w:sz="4" w:space="0" w:color="auto"/>
            </w:tcBorders>
            <w:shd w:val="clear" w:color="000000" w:fill="C5D9F1"/>
            <w:noWrap/>
            <w:vAlign w:val="center"/>
            <w:hideMark/>
          </w:tcPr>
          <w:p w14:paraId="32EAD60A" w14:textId="77777777" w:rsidR="001064B8" w:rsidRPr="00E3332C" w:rsidRDefault="001064B8" w:rsidP="00E1615D">
            <w:pPr>
              <w:jc w:val="center"/>
              <w:rPr>
                <w:rFonts w:eastAsia="Times New Roman"/>
                <w:b/>
                <w:bCs/>
                <w:color w:val="FF0000"/>
              </w:rPr>
            </w:pPr>
            <w:r w:rsidRPr="00E3332C">
              <w:rPr>
                <w:rFonts w:eastAsia="Times New Roman"/>
                <w:b/>
                <w:bCs/>
                <w:color w:val="FF0000"/>
              </w:rPr>
              <w:t>Operate</w:t>
            </w:r>
          </w:p>
        </w:tc>
        <w:tc>
          <w:tcPr>
            <w:tcW w:w="1341" w:type="dxa"/>
            <w:tcBorders>
              <w:top w:val="nil"/>
              <w:left w:val="nil"/>
              <w:bottom w:val="single" w:sz="4" w:space="0" w:color="auto"/>
              <w:right w:val="single" w:sz="4" w:space="0" w:color="auto"/>
            </w:tcBorders>
            <w:shd w:val="clear" w:color="auto" w:fill="auto"/>
            <w:vAlign w:val="bottom"/>
            <w:hideMark/>
          </w:tcPr>
          <w:p w14:paraId="76220C61" w14:textId="77777777" w:rsidR="001064B8" w:rsidRPr="00E3332C" w:rsidRDefault="001064B8" w:rsidP="00E1615D">
            <w:pPr>
              <w:jc w:val="center"/>
              <w:rPr>
                <w:rFonts w:eastAsia="Times New Roman"/>
                <w:color w:val="FF0000"/>
              </w:rPr>
            </w:pPr>
            <w:r w:rsidRPr="00E3332C">
              <w:rPr>
                <w:rFonts w:eastAsia="Times New Roman"/>
                <w:color w:val="FF0000"/>
              </w:rPr>
              <w:t> </w:t>
            </w:r>
          </w:p>
        </w:tc>
        <w:tc>
          <w:tcPr>
            <w:tcW w:w="960" w:type="dxa"/>
            <w:tcBorders>
              <w:top w:val="nil"/>
              <w:left w:val="nil"/>
              <w:bottom w:val="single" w:sz="4" w:space="0" w:color="auto"/>
              <w:right w:val="single" w:sz="4" w:space="0" w:color="auto"/>
            </w:tcBorders>
            <w:shd w:val="clear" w:color="auto" w:fill="auto"/>
            <w:vAlign w:val="bottom"/>
            <w:hideMark/>
          </w:tcPr>
          <w:p w14:paraId="1341E1C6" w14:textId="77777777" w:rsidR="001064B8" w:rsidRPr="00E3332C" w:rsidRDefault="001064B8" w:rsidP="00E1615D">
            <w:pPr>
              <w:jc w:val="center"/>
              <w:rPr>
                <w:rFonts w:eastAsia="Times New Roman"/>
                <w:color w:val="FF0000"/>
              </w:rPr>
            </w:pPr>
            <w:r w:rsidRPr="00E3332C">
              <w:rPr>
                <w:rFonts w:eastAsia="Times New Roman"/>
                <w:color w:val="FF0000"/>
              </w:rPr>
              <w:t> </w:t>
            </w:r>
          </w:p>
        </w:tc>
        <w:tc>
          <w:tcPr>
            <w:tcW w:w="1255" w:type="dxa"/>
            <w:tcBorders>
              <w:top w:val="nil"/>
              <w:left w:val="nil"/>
              <w:bottom w:val="single" w:sz="4" w:space="0" w:color="auto"/>
              <w:right w:val="single" w:sz="4" w:space="0" w:color="auto"/>
            </w:tcBorders>
            <w:shd w:val="clear" w:color="auto" w:fill="auto"/>
            <w:vAlign w:val="bottom"/>
            <w:hideMark/>
          </w:tcPr>
          <w:p w14:paraId="617F1835" w14:textId="77777777" w:rsidR="001064B8" w:rsidRPr="00E3332C" w:rsidRDefault="001064B8" w:rsidP="00E1615D">
            <w:pPr>
              <w:jc w:val="center"/>
              <w:rPr>
                <w:rFonts w:eastAsia="Times New Roman"/>
                <w:color w:val="FF0000"/>
              </w:rPr>
            </w:pPr>
            <w:r w:rsidRPr="00E3332C">
              <w:rPr>
                <w:rFonts w:eastAsia="Times New Roman"/>
                <w:color w:val="FF0000"/>
              </w:rPr>
              <w:t>(Low Fidelity Simulation)</w:t>
            </w:r>
          </w:p>
        </w:tc>
        <w:tc>
          <w:tcPr>
            <w:tcW w:w="1255" w:type="dxa"/>
            <w:tcBorders>
              <w:top w:val="nil"/>
              <w:left w:val="nil"/>
              <w:bottom w:val="single" w:sz="4" w:space="0" w:color="auto"/>
              <w:right w:val="single" w:sz="4" w:space="0" w:color="auto"/>
            </w:tcBorders>
            <w:shd w:val="clear" w:color="auto" w:fill="auto"/>
            <w:vAlign w:val="bottom"/>
            <w:hideMark/>
          </w:tcPr>
          <w:p w14:paraId="63D09AB2" w14:textId="77777777" w:rsidR="001064B8" w:rsidRPr="00E3332C" w:rsidRDefault="001064B8" w:rsidP="00E1615D">
            <w:pPr>
              <w:jc w:val="center"/>
              <w:rPr>
                <w:rFonts w:eastAsia="Times New Roman"/>
                <w:color w:val="FF0000"/>
              </w:rPr>
            </w:pPr>
            <w:r w:rsidRPr="00E3332C">
              <w:rPr>
                <w:rFonts w:eastAsia="Times New Roman"/>
                <w:color w:val="FF0000"/>
              </w:rPr>
              <w:t>(High Fidelity Simulation)</w:t>
            </w:r>
          </w:p>
        </w:tc>
        <w:tc>
          <w:tcPr>
            <w:tcW w:w="1023" w:type="dxa"/>
            <w:tcBorders>
              <w:top w:val="nil"/>
              <w:left w:val="nil"/>
              <w:bottom w:val="single" w:sz="4" w:space="0" w:color="auto"/>
              <w:right w:val="single" w:sz="4" w:space="0" w:color="auto"/>
            </w:tcBorders>
            <w:shd w:val="clear" w:color="auto" w:fill="auto"/>
            <w:vAlign w:val="bottom"/>
            <w:hideMark/>
          </w:tcPr>
          <w:p w14:paraId="54CB78A7" w14:textId="77777777" w:rsidR="001064B8" w:rsidRPr="00E3332C" w:rsidRDefault="001064B8" w:rsidP="00E1615D">
            <w:pPr>
              <w:jc w:val="center"/>
              <w:rPr>
                <w:rFonts w:eastAsia="Times New Roman"/>
                <w:color w:val="FF0000"/>
              </w:rPr>
            </w:pPr>
            <w:r w:rsidRPr="00E3332C">
              <w:rPr>
                <w:rFonts w:eastAsia="Times New Roman"/>
                <w:color w:val="FF0000"/>
              </w:rPr>
              <w:t>Yes</w:t>
            </w:r>
          </w:p>
        </w:tc>
        <w:tc>
          <w:tcPr>
            <w:tcW w:w="1096" w:type="dxa"/>
            <w:tcBorders>
              <w:top w:val="nil"/>
              <w:left w:val="nil"/>
              <w:bottom w:val="single" w:sz="4" w:space="0" w:color="auto"/>
              <w:right w:val="single" w:sz="4" w:space="0" w:color="auto"/>
            </w:tcBorders>
            <w:shd w:val="clear" w:color="auto" w:fill="auto"/>
            <w:vAlign w:val="bottom"/>
            <w:hideMark/>
          </w:tcPr>
          <w:p w14:paraId="1CE07E47" w14:textId="77777777" w:rsidR="001064B8" w:rsidRPr="00E3332C" w:rsidRDefault="001064B8" w:rsidP="00E1615D">
            <w:pPr>
              <w:jc w:val="center"/>
              <w:rPr>
                <w:rFonts w:eastAsia="Times New Roman"/>
                <w:color w:val="FF0000"/>
              </w:rPr>
            </w:pPr>
            <w:r w:rsidRPr="00E3332C">
              <w:rPr>
                <w:rFonts w:eastAsia="Times New Roman"/>
                <w:color w:val="FF0000"/>
              </w:rPr>
              <w:t>Yes</w:t>
            </w:r>
          </w:p>
        </w:tc>
      </w:tr>
      <w:tr w:rsidR="001064B8" w:rsidRPr="00BD0FEF" w14:paraId="4FA25D11" w14:textId="77777777" w:rsidTr="00E1615D">
        <w:trPr>
          <w:cantSplit/>
        </w:trPr>
        <w:tc>
          <w:tcPr>
            <w:tcW w:w="1880" w:type="dxa"/>
            <w:tcBorders>
              <w:top w:val="nil"/>
              <w:left w:val="single" w:sz="4" w:space="0" w:color="auto"/>
              <w:bottom w:val="single" w:sz="4" w:space="0" w:color="auto"/>
              <w:right w:val="single" w:sz="4" w:space="0" w:color="auto"/>
            </w:tcBorders>
            <w:shd w:val="clear" w:color="000000" w:fill="C5D9F1"/>
            <w:noWrap/>
            <w:vAlign w:val="center"/>
            <w:hideMark/>
          </w:tcPr>
          <w:p w14:paraId="5936FE86" w14:textId="77777777" w:rsidR="001064B8" w:rsidRPr="00E3332C" w:rsidRDefault="001064B8" w:rsidP="00E1615D">
            <w:pPr>
              <w:jc w:val="center"/>
              <w:rPr>
                <w:rFonts w:eastAsia="Times New Roman"/>
                <w:b/>
                <w:bCs/>
                <w:color w:val="FF0000"/>
              </w:rPr>
            </w:pPr>
            <w:r w:rsidRPr="00E3332C">
              <w:rPr>
                <w:rFonts w:eastAsia="Times New Roman"/>
                <w:b/>
                <w:bCs/>
                <w:color w:val="FF0000"/>
              </w:rPr>
              <w:lastRenderedPageBreak/>
              <w:t>Perform (Task)</w:t>
            </w:r>
          </w:p>
        </w:tc>
        <w:tc>
          <w:tcPr>
            <w:tcW w:w="1341" w:type="dxa"/>
            <w:tcBorders>
              <w:top w:val="nil"/>
              <w:left w:val="nil"/>
              <w:bottom w:val="single" w:sz="4" w:space="0" w:color="auto"/>
              <w:right w:val="single" w:sz="4" w:space="0" w:color="auto"/>
            </w:tcBorders>
            <w:shd w:val="clear" w:color="auto" w:fill="auto"/>
            <w:vAlign w:val="bottom"/>
            <w:hideMark/>
          </w:tcPr>
          <w:p w14:paraId="2DCF45E7" w14:textId="77777777" w:rsidR="001064B8" w:rsidRPr="00E3332C" w:rsidRDefault="001064B8" w:rsidP="00E1615D">
            <w:pPr>
              <w:jc w:val="center"/>
              <w:rPr>
                <w:rFonts w:eastAsia="Times New Roman"/>
                <w:color w:val="FF0000"/>
              </w:rPr>
            </w:pPr>
            <w:r w:rsidRPr="00E3332C">
              <w:rPr>
                <w:rFonts w:eastAsia="Times New Roman"/>
                <w:color w:val="FF0000"/>
              </w:rPr>
              <w:t> </w:t>
            </w:r>
          </w:p>
        </w:tc>
        <w:tc>
          <w:tcPr>
            <w:tcW w:w="960" w:type="dxa"/>
            <w:tcBorders>
              <w:top w:val="nil"/>
              <w:left w:val="nil"/>
              <w:bottom w:val="single" w:sz="4" w:space="0" w:color="auto"/>
              <w:right w:val="single" w:sz="4" w:space="0" w:color="auto"/>
            </w:tcBorders>
            <w:shd w:val="clear" w:color="auto" w:fill="auto"/>
            <w:vAlign w:val="bottom"/>
            <w:hideMark/>
          </w:tcPr>
          <w:p w14:paraId="03B985FD" w14:textId="77777777" w:rsidR="001064B8" w:rsidRPr="00E3332C" w:rsidRDefault="001064B8" w:rsidP="00E1615D">
            <w:pPr>
              <w:jc w:val="center"/>
              <w:rPr>
                <w:rFonts w:eastAsia="Times New Roman"/>
                <w:color w:val="FF0000"/>
              </w:rPr>
            </w:pPr>
            <w:r w:rsidRPr="00E3332C">
              <w:rPr>
                <w:rFonts w:eastAsia="Times New Roman"/>
                <w:color w:val="FF0000"/>
              </w:rPr>
              <w:t> </w:t>
            </w:r>
          </w:p>
        </w:tc>
        <w:tc>
          <w:tcPr>
            <w:tcW w:w="1255" w:type="dxa"/>
            <w:tcBorders>
              <w:top w:val="nil"/>
              <w:left w:val="nil"/>
              <w:bottom w:val="single" w:sz="4" w:space="0" w:color="auto"/>
              <w:right w:val="single" w:sz="4" w:space="0" w:color="auto"/>
            </w:tcBorders>
            <w:shd w:val="clear" w:color="auto" w:fill="auto"/>
            <w:vAlign w:val="bottom"/>
            <w:hideMark/>
          </w:tcPr>
          <w:p w14:paraId="7F55F0EE" w14:textId="77777777" w:rsidR="001064B8" w:rsidRPr="00E3332C" w:rsidRDefault="001064B8" w:rsidP="00E1615D">
            <w:pPr>
              <w:jc w:val="center"/>
              <w:rPr>
                <w:rFonts w:eastAsia="Times New Roman"/>
                <w:color w:val="FF0000"/>
              </w:rPr>
            </w:pPr>
            <w:r w:rsidRPr="00E3332C">
              <w:rPr>
                <w:rFonts w:eastAsia="Times New Roman"/>
                <w:color w:val="FF0000"/>
              </w:rPr>
              <w:t>(Low Fidelity Simulation)</w:t>
            </w:r>
          </w:p>
        </w:tc>
        <w:tc>
          <w:tcPr>
            <w:tcW w:w="1255" w:type="dxa"/>
            <w:tcBorders>
              <w:top w:val="nil"/>
              <w:left w:val="nil"/>
              <w:bottom w:val="single" w:sz="4" w:space="0" w:color="auto"/>
              <w:right w:val="single" w:sz="4" w:space="0" w:color="auto"/>
            </w:tcBorders>
            <w:shd w:val="clear" w:color="auto" w:fill="auto"/>
            <w:vAlign w:val="bottom"/>
            <w:hideMark/>
          </w:tcPr>
          <w:p w14:paraId="1F08D93E" w14:textId="77777777" w:rsidR="001064B8" w:rsidRPr="00E3332C" w:rsidRDefault="001064B8" w:rsidP="00E1615D">
            <w:pPr>
              <w:jc w:val="center"/>
              <w:rPr>
                <w:rFonts w:eastAsia="Times New Roman"/>
                <w:color w:val="FF0000"/>
              </w:rPr>
            </w:pPr>
            <w:r w:rsidRPr="00E3332C">
              <w:rPr>
                <w:rFonts w:eastAsia="Times New Roman"/>
                <w:color w:val="FF0000"/>
              </w:rPr>
              <w:t>(High Fidelity Simulation)</w:t>
            </w:r>
          </w:p>
        </w:tc>
        <w:tc>
          <w:tcPr>
            <w:tcW w:w="1023" w:type="dxa"/>
            <w:tcBorders>
              <w:top w:val="nil"/>
              <w:left w:val="nil"/>
              <w:bottom w:val="single" w:sz="4" w:space="0" w:color="auto"/>
              <w:right w:val="single" w:sz="4" w:space="0" w:color="auto"/>
            </w:tcBorders>
            <w:shd w:val="clear" w:color="auto" w:fill="auto"/>
            <w:vAlign w:val="bottom"/>
            <w:hideMark/>
          </w:tcPr>
          <w:p w14:paraId="3182DFE3" w14:textId="77777777" w:rsidR="001064B8" w:rsidRPr="00E3332C" w:rsidRDefault="001064B8" w:rsidP="00E1615D">
            <w:pPr>
              <w:jc w:val="center"/>
              <w:rPr>
                <w:rFonts w:eastAsia="Times New Roman"/>
                <w:color w:val="FF0000"/>
              </w:rPr>
            </w:pPr>
            <w:r w:rsidRPr="00E3332C">
              <w:rPr>
                <w:rFonts w:eastAsia="Times New Roman"/>
                <w:color w:val="FF0000"/>
              </w:rPr>
              <w:t>Yes</w:t>
            </w:r>
          </w:p>
        </w:tc>
        <w:tc>
          <w:tcPr>
            <w:tcW w:w="1096" w:type="dxa"/>
            <w:tcBorders>
              <w:top w:val="nil"/>
              <w:left w:val="nil"/>
              <w:bottom w:val="single" w:sz="4" w:space="0" w:color="auto"/>
              <w:right w:val="single" w:sz="4" w:space="0" w:color="auto"/>
            </w:tcBorders>
            <w:shd w:val="clear" w:color="auto" w:fill="auto"/>
            <w:vAlign w:val="bottom"/>
            <w:hideMark/>
          </w:tcPr>
          <w:p w14:paraId="04D3E26F" w14:textId="77777777" w:rsidR="001064B8" w:rsidRPr="00E3332C" w:rsidRDefault="001064B8" w:rsidP="00E1615D">
            <w:pPr>
              <w:jc w:val="center"/>
              <w:rPr>
                <w:rFonts w:eastAsia="Times New Roman"/>
                <w:color w:val="FF0000"/>
              </w:rPr>
            </w:pPr>
            <w:r w:rsidRPr="00E3332C">
              <w:rPr>
                <w:rFonts w:eastAsia="Times New Roman"/>
                <w:color w:val="FF0000"/>
              </w:rPr>
              <w:t>Yes</w:t>
            </w:r>
          </w:p>
        </w:tc>
      </w:tr>
      <w:tr w:rsidR="001064B8" w:rsidRPr="00BD0FEF" w14:paraId="6C98D124" w14:textId="77777777" w:rsidTr="00E1615D">
        <w:trPr>
          <w:cantSplit/>
        </w:trPr>
        <w:tc>
          <w:tcPr>
            <w:tcW w:w="1880" w:type="dxa"/>
            <w:tcBorders>
              <w:top w:val="nil"/>
              <w:left w:val="single" w:sz="4" w:space="0" w:color="auto"/>
              <w:bottom w:val="single" w:sz="4" w:space="0" w:color="auto"/>
              <w:right w:val="single" w:sz="4" w:space="0" w:color="auto"/>
            </w:tcBorders>
            <w:shd w:val="clear" w:color="000000" w:fill="C5D9F1"/>
            <w:noWrap/>
            <w:vAlign w:val="center"/>
            <w:hideMark/>
          </w:tcPr>
          <w:p w14:paraId="22D93D7A" w14:textId="77777777" w:rsidR="001064B8" w:rsidRPr="00E3332C" w:rsidRDefault="001064B8" w:rsidP="00E1615D">
            <w:pPr>
              <w:jc w:val="center"/>
              <w:rPr>
                <w:rFonts w:eastAsia="Times New Roman"/>
                <w:b/>
                <w:bCs/>
                <w:color w:val="FF0000"/>
              </w:rPr>
            </w:pPr>
            <w:r w:rsidRPr="00E3332C">
              <w:rPr>
                <w:rFonts w:eastAsia="Times New Roman"/>
                <w:b/>
                <w:bCs/>
                <w:color w:val="FF0000"/>
              </w:rPr>
              <w:t>Remove</w:t>
            </w:r>
          </w:p>
        </w:tc>
        <w:tc>
          <w:tcPr>
            <w:tcW w:w="1341" w:type="dxa"/>
            <w:tcBorders>
              <w:top w:val="nil"/>
              <w:left w:val="nil"/>
              <w:bottom w:val="single" w:sz="4" w:space="0" w:color="auto"/>
              <w:right w:val="single" w:sz="4" w:space="0" w:color="auto"/>
            </w:tcBorders>
            <w:shd w:val="clear" w:color="auto" w:fill="auto"/>
            <w:vAlign w:val="bottom"/>
            <w:hideMark/>
          </w:tcPr>
          <w:p w14:paraId="0318452B" w14:textId="77777777" w:rsidR="001064B8" w:rsidRPr="00E3332C" w:rsidRDefault="001064B8" w:rsidP="00E1615D">
            <w:pPr>
              <w:jc w:val="center"/>
              <w:rPr>
                <w:rFonts w:eastAsia="Times New Roman"/>
                <w:color w:val="FF0000"/>
              </w:rPr>
            </w:pPr>
            <w:r w:rsidRPr="00E3332C">
              <w:rPr>
                <w:rFonts w:eastAsia="Times New Roman"/>
                <w:color w:val="FF0000"/>
              </w:rPr>
              <w:t>Yes</w:t>
            </w:r>
          </w:p>
        </w:tc>
        <w:tc>
          <w:tcPr>
            <w:tcW w:w="960" w:type="dxa"/>
            <w:tcBorders>
              <w:top w:val="nil"/>
              <w:left w:val="nil"/>
              <w:bottom w:val="single" w:sz="4" w:space="0" w:color="auto"/>
              <w:right w:val="single" w:sz="4" w:space="0" w:color="auto"/>
            </w:tcBorders>
            <w:shd w:val="clear" w:color="auto" w:fill="auto"/>
            <w:vAlign w:val="bottom"/>
            <w:hideMark/>
          </w:tcPr>
          <w:p w14:paraId="55223FE9" w14:textId="77777777" w:rsidR="001064B8" w:rsidRPr="00E3332C" w:rsidRDefault="001064B8" w:rsidP="00E1615D">
            <w:pPr>
              <w:jc w:val="center"/>
              <w:rPr>
                <w:rFonts w:eastAsia="Times New Roman"/>
                <w:color w:val="FF0000"/>
              </w:rPr>
            </w:pPr>
            <w:r w:rsidRPr="00E3332C">
              <w:rPr>
                <w:rFonts w:eastAsia="Times New Roman"/>
                <w:color w:val="FF0000"/>
              </w:rPr>
              <w:t> </w:t>
            </w:r>
          </w:p>
        </w:tc>
        <w:tc>
          <w:tcPr>
            <w:tcW w:w="1255" w:type="dxa"/>
            <w:tcBorders>
              <w:top w:val="nil"/>
              <w:left w:val="nil"/>
              <w:bottom w:val="single" w:sz="4" w:space="0" w:color="auto"/>
              <w:right w:val="single" w:sz="4" w:space="0" w:color="auto"/>
            </w:tcBorders>
            <w:shd w:val="clear" w:color="auto" w:fill="auto"/>
            <w:vAlign w:val="bottom"/>
            <w:hideMark/>
          </w:tcPr>
          <w:p w14:paraId="1DFABDD1" w14:textId="77777777" w:rsidR="001064B8" w:rsidRPr="00E3332C" w:rsidRDefault="001064B8" w:rsidP="00E1615D">
            <w:pPr>
              <w:jc w:val="center"/>
              <w:rPr>
                <w:rFonts w:eastAsia="Times New Roman"/>
                <w:color w:val="FF0000"/>
              </w:rPr>
            </w:pPr>
            <w:r w:rsidRPr="00E3332C">
              <w:rPr>
                <w:rFonts w:eastAsia="Times New Roman"/>
                <w:color w:val="FF0000"/>
              </w:rPr>
              <w:t> </w:t>
            </w:r>
          </w:p>
        </w:tc>
        <w:tc>
          <w:tcPr>
            <w:tcW w:w="1255" w:type="dxa"/>
            <w:tcBorders>
              <w:top w:val="nil"/>
              <w:left w:val="nil"/>
              <w:bottom w:val="single" w:sz="4" w:space="0" w:color="auto"/>
              <w:right w:val="single" w:sz="4" w:space="0" w:color="auto"/>
            </w:tcBorders>
            <w:shd w:val="clear" w:color="auto" w:fill="auto"/>
            <w:vAlign w:val="bottom"/>
            <w:hideMark/>
          </w:tcPr>
          <w:p w14:paraId="3750C22F" w14:textId="77777777" w:rsidR="001064B8" w:rsidRPr="00E3332C" w:rsidRDefault="001064B8" w:rsidP="00E1615D">
            <w:pPr>
              <w:jc w:val="center"/>
              <w:rPr>
                <w:rFonts w:eastAsia="Times New Roman"/>
                <w:color w:val="FF0000"/>
              </w:rPr>
            </w:pPr>
            <w:r w:rsidRPr="00E3332C">
              <w:rPr>
                <w:rFonts w:eastAsia="Times New Roman"/>
                <w:color w:val="FF0000"/>
              </w:rPr>
              <w:t>Yes</w:t>
            </w:r>
          </w:p>
        </w:tc>
        <w:tc>
          <w:tcPr>
            <w:tcW w:w="1023" w:type="dxa"/>
            <w:tcBorders>
              <w:top w:val="nil"/>
              <w:left w:val="nil"/>
              <w:bottom w:val="single" w:sz="4" w:space="0" w:color="auto"/>
              <w:right w:val="single" w:sz="4" w:space="0" w:color="auto"/>
            </w:tcBorders>
            <w:shd w:val="clear" w:color="auto" w:fill="auto"/>
            <w:vAlign w:val="bottom"/>
            <w:hideMark/>
          </w:tcPr>
          <w:p w14:paraId="303654F3" w14:textId="77777777" w:rsidR="001064B8" w:rsidRPr="00E3332C" w:rsidRDefault="001064B8" w:rsidP="00E1615D">
            <w:pPr>
              <w:jc w:val="center"/>
              <w:rPr>
                <w:rFonts w:eastAsia="Times New Roman"/>
                <w:color w:val="FF0000"/>
              </w:rPr>
            </w:pPr>
            <w:r w:rsidRPr="00E3332C">
              <w:rPr>
                <w:rFonts w:eastAsia="Times New Roman"/>
                <w:color w:val="FF0000"/>
              </w:rPr>
              <w:t>Yes</w:t>
            </w:r>
          </w:p>
        </w:tc>
        <w:tc>
          <w:tcPr>
            <w:tcW w:w="1096" w:type="dxa"/>
            <w:tcBorders>
              <w:top w:val="nil"/>
              <w:left w:val="nil"/>
              <w:bottom w:val="single" w:sz="4" w:space="0" w:color="auto"/>
              <w:right w:val="single" w:sz="4" w:space="0" w:color="auto"/>
            </w:tcBorders>
            <w:shd w:val="clear" w:color="auto" w:fill="auto"/>
            <w:vAlign w:val="bottom"/>
            <w:hideMark/>
          </w:tcPr>
          <w:p w14:paraId="2F65B9E2" w14:textId="77777777" w:rsidR="001064B8" w:rsidRPr="00E3332C" w:rsidRDefault="001064B8" w:rsidP="00E1615D">
            <w:pPr>
              <w:jc w:val="center"/>
              <w:rPr>
                <w:rFonts w:eastAsia="Times New Roman"/>
                <w:color w:val="FF0000"/>
              </w:rPr>
            </w:pPr>
            <w:r w:rsidRPr="00E3332C">
              <w:rPr>
                <w:rFonts w:eastAsia="Times New Roman"/>
                <w:color w:val="FF0000"/>
              </w:rPr>
              <w:t>Yes</w:t>
            </w:r>
          </w:p>
        </w:tc>
      </w:tr>
      <w:tr w:rsidR="001064B8" w:rsidRPr="00BD0FEF" w14:paraId="7D5FD926" w14:textId="77777777" w:rsidTr="00E1615D">
        <w:trPr>
          <w:cantSplit/>
        </w:trPr>
        <w:tc>
          <w:tcPr>
            <w:tcW w:w="1880" w:type="dxa"/>
            <w:tcBorders>
              <w:top w:val="nil"/>
              <w:left w:val="single" w:sz="4" w:space="0" w:color="auto"/>
              <w:bottom w:val="single" w:sz="4" w:space="0" w:color="auto"/>
              <w:right w:val="single" w:sz="4" w:space="0" w:color="auto"/>
            </w:tcBorders>
            <w:shd w:val="clear" w:color="000000" w:fill="C5D9F1"/>
            <w:noWrap/>
            <w:vAlign w:val="center"/>
            <w:hideMark/>
          </w:tcPr>
          <w:p w14:paraId="3D9C3B34" w14:textId="77777777" w:rsidR="001064B8" w:rsidRPr="00E3332C" w:rsidRDefault="001064B8" w:rsidP="00E1615D">
            <w:pPr>
              <w:jc w:val="center"/>
              <w:rPr>
                <w:rFonts w:eastAsia="Times New Roman"/>
                <w:b/>
                <w:bCs/>
                <w:color w:val="FF0000"/>
              </w:rPr>
            </w:pPr>
            <w:r w:rsidRPr="00E3332C">
              <w:rPr>
                <w:rFonts w:eastAsia="Times New Roman"/>
                <w:b/>
                <w:bCs/>
                <w:color w:val="FF0000"/>
              </w:rPr>
              <w:t>Repair</w:t>
            </w:r>
          </w:p>
        </w:tc>
        <w:tc>
          <w:tcPr>
            <w:tcW w:w="1341" w:type="dxa"/>
            <w:tcBorders>
              <w:top w:val="nil"/>
              <w:left w:val="nil"/>
              <w:bottom w:val="single" w:sz="4" w:space="0" w:color="auto"/>
              <w:right w:val="single" w:sz="4" w:space="0" w:color="auto"/>
            </w:tcBorders>
            <w:shd w:val="clear" w:color="auto" w:fill="auto"/>
            <w:vAlign w:val="bottom"/>
            <w:hideMark/>
          </w:tcPr>
          <w:p w14:paraId="2D980DBD" w14:textId="77777777" w:rsidR="001064B8" w:rsidRPr="00E3332C" w:rsidRDefault="001064B8" w:rsidP="00E1615D">
            <w:pPr>
              <w:jc w:val="center"/>
              <w:rPr>
                <w:rFonts w:eastAsia="Times New Roman"/>
                <w:color w:val="FF0000"/>
              </w:rPr>
            </w:pPr>
            <w:r w:rsidRPr="00E3332C">
              <w:rPr>
                <w:rFonts w:eastAsia="Times New Roman"/>
                <w:color w:val="FF0000"/>
              </w:rPr>
              <w:t>Yes</w:t>
            </w:r>
          </w:p>
        </w:tc>
        <w:tc>
          <w:tcPr>
            <w:tcW w:w="960" w:type="dxa"/>
            <w:tcBorders>
              <w:top w:val="nil"/>
              <w:left w:val="nil"/>
              <w:bottom w:val="single" w:sz="4" w:space="0" w:color="auto"/>
              <w:right w:val="single" w:sz="4" w:space="0" w:color="auto"/>
            </w:tcBorders>
            <w:shd w:val="clear" w:color="auto" w:fill="auto"/>
            <w:vAlign w:val="bottom"/>
            <w:hideMark/>
          </w:tcPr>
          <w:p w14:paraId="3D53C8F4" w14:textId="77777777" w:rsidR="001064B8" w:rsidRPr="00E3332C" w:rsidRDefault="001064B8" w:rsidP="00E1615D">
            <w:pPr>
              <w:jc w:val="center"/>
              <w:rPr>
                <w:rFonts w:eastAsia="Times New Roman"/>
                <w:color w:val="FF0000"/>
              </w:rPr>
            </w:pPr>
            <w:r w:rsidRPr="00E3332C">
              <w:rPr>
                <w:rFonts w:eastAsia="Times New Roman"/>
                <w:color w:val="FF0000"/>
              </w:rPr>
              <w:t>Yes</w:t>
            </w:r>
          </w:p>
        </w:tc>
        <w:tc>
          <w:tcPr>
            <w:tcW w:w="1255" w:type="dxa"/>
            <w:tcBorders>
              <w:top w:val="nil"/>
              <w:left w:val="nil"/>
              <w:bottom w:val="single" w:sz="4" w:space="0" w:color="auto"/>
              <w:right w:val="single" w:sz="4" w:space="0" w:color="auto"/>
            </w:tcBorders>
            <w:shd w:val="clear" w:color="auto" w:fill="auto"/>
            <w:vAlign w:val="bottom"/>
            <w:hideMark/>
          </w:tcPr>
          <w:p w14:paraId="52510272" w14:textId="77777777" w:rsidR="001064B8" w:rsidRPr="00E3332C" w:rsidRDefault="001064B8" w:rsidP="00E1615D">
            <w:pPr>
              <w:jc w:val="center"/>
              <w:rPr>
                <w:rFonts w:eastAsia="Times New Roman"/>
                <w:color w:val="FF0000"/>
              </w:rPr>
            </w:pPr>
            <w:r w:rsidRPr="00E3332C">
              <w:rPr>
                <w:rFonts w:eastAsia="Times New Roman"/>
                <w:color w:val="FF0000"/>
              </w:rPr>
              <w:t> </w:t>
            </w:r>
          </w:p>
        </w:tc>
        <w:tc>
          <w:tcPr>
            <w:tcW w:w="1255" w:type="dxa"/>
            <w:tcBorders>
              <w:top w:val="nil"/>
              <w:left w:val="nil"/>
              <w:bottom w:val="single" w:sz="4" w:space="0" w:color="auto"/>
              <w:right w:val="single" w:sz="4" w:space="0" w:color="auto"/>
            </w:tcBorders>
            <w:shd w:val="clear" w:color="auto" w:fill="auto"/>
            <w:vAlign w:val="bottom"/>
            <w:hideMark/>
          </w:tcPr>
          <w:p w14:paraId="08D7A609" w14:textId="77777777" w:rsidR="001064B8" w:rsidRPr="00E3332C" w:rsidRDefault="001064B8" w:rsidP="00E1615D">
            <w:pPr>
              <w:jc w:val="center"/>
              <w:rPr>
                <w:rFonts w:eastAsia="Times New Roman"/>
                <w:color w:val="FF0000"/>
              </w:rPr>
            </w:pPr>
            <w:r w:rsidRPr="00E3332C">
              <w:rPr>
                <w:rFonts w:eastAsia="Times New Roman"/>
                <w:color w:val="FF0000"/>
              </w:rPr>
              <w:t>Yes</w:t>
            </w:r>
          </w:p>
        </w:tc>
        <w:tc>
          <w:tcPr>
            <w:tcW w:w="1023" w:type="dxa"/>
            <w:tcBorders>
              <w:top w:val="nil"/>
              <w:left w:val="nil"/>
              <w:bottom w:val="single" w:sz="4" w:space="0" w:color="auto"/>
              <w:right w:val="single" w:sz="4" w:space="0" w:color="auto"/>
            </w:tcBorders>
            <w:shd w:val="clear" w:color="auto" w:fill="auto"/>
            <w:vAlign w:val="bottom"/>
            <w:hideMark/>
          </w:tcPr>
          <w:p w14:paraId="540959D8" w14:textId="77777777" w:rsidR="001064B8" w:rsidRPr="00E3332C" w:rsidRDefault="001064B8" w:rsidP="00E1615D">
            <w:pPr>
              <w:jc w:val="center"/>
              <w:rPr>
                <w:rFonts w:eastAsia="Times New Roman"/>
                <w:color w:val="FF0000"/>
              </w:rPr>
            </w:pPr>
            <w:r w:rsidRPr="00E3332C">
              <w:rPr>
                <w:rFonts w:eastAsia="Times New Roman"/>
                <w:color w:val="FF0000"/>
              </w:rPr>
              <w:t>Yes</w:t>
            </w:r>
          </w:p>
        </w:tc>
        <w:tc>
          <w:tcPr>
            <w:tcW w:w="1096" w:type="dxa"/>
            <w:tcBorders>
              <w:top w:val="nil"/>
              <w:left w:val="nil"/>
              <w:bottom w:val="single" w:sz="4" w:space="0" w:color="auto"/>
              <w:right w:val="single" w:sz="4" w:space="0" w:color="auto"/>
            </w:tcBorders>
            <w:shd w:val="clear" w:color="auto" w:fill="auto"/>
            <w:vAlign w:val="bottom"/>
            <w:hideMark/>
          </w:tcPr>
          <w:p w14:paraId="05C8A49D" w14:textId="77777777" w:rsidR="001064B8" w:rsidRPr="00E3332C" w:rsidRDefault="001064B8" w:rsidP="00E1615D">
            <w:pPr>
              <w:jc w:val="center"/>
              <w:rPr>
                <w:rFonts w:eastAsia="Times New Roman"/>
                <w:color w:val="FF0000"/>
              </w:rPr>
            </w:pPr>
            <w:r w:rsidRPr="00E3332C">
              <w:rPr>
                <w:rFonts w:eastAsia="Times New Roman"/>
                <w:color w:val="FF0000"/>
              </w:rPr>
              <w:t>Yes</w:t>
            </w:r>
          </w:p>
        </w:tc>
      </w:tr>
      <w:tr w:rsidR="001064B8" w:rsidRPr="00BD0FEF" w14:paraId="499CA41A" w14:textId="77777777" w:rsidTr="00E1615D">
        <w:trPr>
          <w:cantSplit/>
        </w:trPr>
        <w:tc>
          <w:tcPr>
            <w:tcW w:w="1880" w:type="dxa"/>
            <w:tcBorders>
              <w:top w:val="nil"/>
              <w:left w:val="single" w:sz="4" w:space="0" w:color="auto"/>
              <w:bottom w:val="single" w:sz="4" w:space="0" w:color="auto"/>
              <w:right w:val="single" w:sz="4" w:space="0" w:color="auto"/>
            </w:tcBorders>
            <w:shd w:val="clear" w:color="000000" w:fill="C5D9F1"/>
            <w:noWrap/>
            <w:vAlign w:val="center"/>
            <w:hideMark/>
          </w:tcPr>
          <w:p w14:paraId="611A76E5" w14:textId="77777777" w:rsidR="001064B8" w:rsidRPr="00E3332C" w:rsidRDefault="001064B8" w:rsidP="00E1615D">
            <w:pPr>
              <w:jc w:val="center"/>
              <w:rPr>
                <w:rFonts w:eastAsia="Times New Roman"/>
                <w:b/>
                <w:bCs/>
                <w:color w:val="FF0000"/>
              </w:rPr>
            </w:pPr>
            <w:r w:rsidRPr="00E3332C">
              <w:rPr>
                <w:rFonts w:eastAsia="Times New Roman"/>
                <w:b/>
                <w:bCs/>
                <w:color w:val="FF0000"/>
              </w:rPr>
              <w:t>Service</w:t>
            </w:r>
          </w:p>
        </w:tc>
        <w:tc>
          <w:tcPr>
            <w:tcW w:w="1341" w:type="dxa"/>
            <w:tcBorders>
              <w:top w:val="nil"/>
              <w:left w:val="nil"/>
              <w:bottom w:val="single" w:sz="4" w:space="0" w:color="auto"/>
              <w:right w:val="single" w:sz="4" w:space="0" w:color="auto"/>
            </w:tcBorders>
            <w:shd w:val="clear" w:color="auto" w:fill="auto"/>
            <w:vAlign w:val="bottom"/>
            <w:hideMark/>
          </w:tcPr>
          <w:p w14:paraId="4F502534" w14:textId="77777777" w:rsidR="001064B8" w:rsidRPr="00E3332C" w:rsidRDefault="001064B8" w:rsidP="00E1615D">
            <w:pPr>
              <w:jc w:val="center"/>
              <w:rPr>
                <w:rFonts w:eastAsia="Times New Roman"/>
                <w:color w:val="FF0000"/>
              </w:rPr>
            </w:pPr>
            <w:r w:rsidRPr="00E3332C">
              <w:rPr>
                <w:rFonts w:eastAsia="Times New Roman"/>
                <w:color w:val="FF0000"/>
              </w:rPr>
              <w:t>(Possible, modification may be necessary)</w:t>
            </w:r>
          </w:p>
        </w:tc>
        <w:tc>
          <w:tcPr>
            <w:tcW w:w="960" w:type="dxa"/>
            <w:tcBorders>
              <w:top w:val="nil"/>
              <w:left w:val="nil"/>
              <w:bottom w:val="single" w:sz="4" w:space="0" w:color="auto"/>
              <w:right w:val="single" w:sz="4" w:space="0" w:color="auto"/>
            </w:tcBorders>
            <w:shd w:val="clear" w:color="auto" w:fill="auto"/>
            <w:vAlign w:val="bottom"/>
            <w:hideMark/>
          </w:tcPr>
          <w:p w14:paraId="50B018F3" w14:textId="77777777" w:rsidR="001064B8" w:rsidRPr="00E3332C" w:rsidRDefault="001064B8" w:rsidP="00E1615D">
            <w:pPr>
              <w:jc w:val="center"/>
              <w:rPr>
                <w:rFonts w:eastAsia="Times New Roman"/>
                <w:color w:val="FF0000"/>
              </w:rPr>
            </w:pPr>
            <w:r w:rsidRPr="00E3332C">
              <w:rPr>
                <w:rFonts w:eastAsia="Times New Roman"/>
                <w:color w:val="FF0000"/>
              </w:rPr>
              <w:t> </w:t>
            </w:r>
          </w:p>
        </w:tc>
        <w:tc>
          <w:tcPr>
            <w:tcW w:w="1255" w:type="dxa"/>
            <w:tcBorders>
              <w:top w:val="nil"/>
              <w:left w:val="nil"/>
              <w:bottom w:val="single" w:sz="4" w:space="0" w:color="auto"/>
              <w:right w:val="single" w:sz="4" w:space="0" w:color="auto"/>
            </w:tcBorders>
            <w:shd w:val="clear" w:color="auto" w:fill="auto"/>
            <w:vAlign w:val="bottom"/>
            <w:hideMark/>
          </w:tcPr>
          <w:p w14:paraId="0EBA130C" w14:textId="77777777" w:rsidR="001064B8" w:rsidRPr="00E3332C" w:rsidRDefault="001064B8" w:rsidP="00E1615D">
            <w:pPr>
              <w:jc w:val="center"/>
              <w:rPr>
                <w:rFonts w:eastAsia="Times New Roman"/>
                <w:color w:val="FF0000"/>
              </w:rPr>
            </w:pPr>
            <w:r w:rsidRPr="00E3332C">
              <w:rPr>
                <w:rFonts w:eastAsia="Times New Roman"/>
                <w:color w:val="FF0000"/>
              </w:rPr>
              <w:t> </w:t>
            </w:r>
          </w:p>
        </w:tc>
        <w:tc>
          <w:tcPr>
            <w:tcW w:w="1255" w:type="dxa"/>
            <w:tcBorders>
              <w:top w:val="nil"/>
              <w:left w:val="nil"/>
              <w:bottom w:val="single" w:sz="4" w:space="0" w:color="auto"/>
              <w:right w:val="single" w:sz="4" w:space="0" w:color="auto"/>
            </w:tcBorders>
            <w:shd w:val="clear" w:color="auto" w:fill="auto"/>
            <w:vAlign w:val="bottom"/>
            <w:hideMark/>
          </w:tcPr>
          <w:p w14:paraId="13797500" w14:textId="77777777" w:rsidR="001064B8" w:rsidRPr="00E3332C" w:rsidRDefault="001064B8" w:rsidP="00E1615D">
            <w:pPr>
              <w:jc w:val="center"/>
              <w:rPr>
                <w:rFonts w:eastAsia="Times New Roman"/>
                <w:color w:val="FF0000"/>
              </w:rPr>
            </w:pPr>
            <w:r w:rsidRPr="00E3332C">
              <w:rPr>
                <w:rFonts w:eastAsia="Times New Roman"/>
                <w:color w:val="FF0000"/>
              </w:rPr>
              <w:t>Yes</w:t>
            </w:r>
          </w:p>
        </w:tc>
        <w:tc>
          <w:tcPr>
            <w:tcW w:w="1023" w:type="dxa"/>
            <w:tcBorders>
              <w:top w:val="nil"/>
              <w:left w:val="nil"/>
              <w:bottom w:val="single" w:sz="4" w:space="0" w:color="auto"/>
              <w:right w:val="single" w:sz="4" w:space="0" w:color="auto"/>
            </w:tcBorders>
            <w:shd w:val="clear" w:color="auto" w:fill="auto"/>
            <w:vAlign w:val="bottom"/>
            <w:hideMark/>
          </w:tcPr>
          <w:p w14:paraId="358A38F9" w14:textId="77777777" w:rsidR="001064B8" w:rsidRPr="00E3332C" w:rsidRDefault="001064B8" w:rsidP="00E1615D">
            <w:pPr>
              <w:jc w:val="center"/>
              <w:rPr>
                <w:rFonts w:eastAsia="Times New Roman"/>
                <w:color w:val="FF0000"/>
              </w:rPr>
            </w:pPr>
            <w:r w:rsidRPr="00E3332C">
              <w:rPr>
                <w:rFonts w:eastAsia="Times New Roman"/>
                <w:color w:val="FF0000"/>
              </w:rPr>
              <w:t>Yes</w:t>
            </w:r>
          </w:p>
        </w:tc>
        <w:tc>
          <w:tcPr>
            <w:tcW w:w="1096" w:type="dxa"/>
            <w:tcBorders>
              <w:top w:val="nil"/>
              <w:left w:val="nil"/>
              <w:bottom w:val="single" w:sz="4" w:space="0" w:color="auto"/>
              <w:right w:val="single" w:sz="4" w:space="0" w:color="auto"/>
            </w:tcBorders>
            <w:shd w:val="clear" w:color="auto" w:fill="auto"/>
            <w:vAlign w:val="bottom"/>
            <w:hideMark/>
          </w:tcPr>
          <w:p w14:paraId="12B8763C" w14:textId="77777777" w:rsidR="001064B8" w:rsidRPr="00E3332C" w:rsidRDefault="001064B8" w:rsidP="00E1615D">
            <w:pPr>
              <w:jc w:val="center"/>
              <w:rPr>
                <w:rFonts w:eastAsia="Times New Roman"/>
                <w:color w:val="FF0000"/>
              </w:rPr>
            </w:pPr>
            <w:r w:rsidRPr="00E3332C">
              <w:rPr>
                <w:rFonts w:eastAsia="Times New Roman"/>
                <w:color w:val="FF0000"/>
              </w:rPr>
              <w:t>Yes</w:t>
            </w:r>
          </w:p>
        </w:tc>
      </w:tr>
      <w:tr w:rsidR="001064B8" w:rsidRPr="00BD0FEF" w14:paraId="109B7B66" w14:textId="77777777" w:rsidTr="00E1615D">
        <w:trPr>
          <w:cantSplit/>
        </w:trPr>
        <w:tc>
          <w:tcPr>
            <w:tcW w:w="1880" w:type="dxa"/>
            <w:tcBorders>
              <w:top w:val="nil"/>
              <w:left w:val="single" w:sz="4" w:space="0" w:color="auto"/>
              <w:bottom w:val="single" w:sz="4" w:space="0" w:color="auto"/>
              <w:right w:val="single" w:sz="4" w:space="0" w:color="auto"/>
            </w:tcBorders>
            <w:shd w:val="clear" w:color="000000" w:fill="C5D9F1"/>
            <w:noWrap/>
            <w:vAlign w:val="center"/>
            <w:hideMark/>
          </w:tcPr>
          <w:p w14:paraId="19505E27" w14:textId="77777777" w:rsidR="001064B8" w:rsidRPr="00E3332C" w:rsidRDefault="001064B8" w:rsidP="00E1615D">
            <w:pPr>
              <w:jc w:val="center"/>
              <w:rPr>
                <w:rFonts w:eastAsia="Times New Roman"/>
                <w:b/>
                <w:bCs/>
                <w:color w:val="FF0000"/>
              </w:rPr>
            </w:pPr>
            <w:r w:rsidRPr="00E3332C">
              <w:rPr>
                <w:rFonts w:eastAsia="Times New Roman"/>
                <w:b/>
                <w:bCs/>
                <w:color w:val="FF0000"/>
              </w:rPr>
              <w:t>Test</w:t>
            </w:r>
          </w:p>
        </w:tc>
        <w:tc>
          <w:tcPr>
            <w:tcW w:w="1341" w:type="dxa"/>
            <w:tcBorders>
              <w:top w:val="nil"/>
              <w:left w:val="nil"/>
              <w:bottom w:val="single" w:sz="4" w:space="0" w:color="auto"/>
              <w:right w:val="single" w:sz="4" w:space="0" w:color="auto"/>
            </w:tcBorders>
            <w:shd w:val="clear" w:color="auto" w:fill="auto"/>
            <w:vAlign w:val="bottom"/>
            <w:hideMark/>
          </w:tcPr>
          <w:p w14:paraId="3B38B671" w14:textId="77777777" w:rsidR="001064B8" w:rsidRPr="00E3332C" w:rsidRDefault="001064B8" w:rsidP="00E1615D">
            <w:pPr>
              <w:jc w:val="center"/>
              <w:rPr>
                <w:rFonts w:eastAsia="Times New Roman"/>
                <w:color w:val="FF0000"/>
              </w:rPr>
            </w:pPr>
            <w:r w:rsidRPr="00E3332C">
              <w:rPr>
                <w:rFonts w:eastAsia="Times New Roman"/>
                <w:color w:val="FF0000"/>
              </w:rPr>
              <w:t> </w:t>
            </w:r>
          </w:p>
        </w:tc>
        <w:tc>
          <w:tcPr>
            <w:tcW w:w="960" w:type="dxa"/>
            <w:tcBorders>
              <w:top w:val="nil"/>
              <w:left w:val="nil"/>
              <w:bottom w:val="single" w:sz="4" w:space="0" w:color="auto"/>
              <w:right w:val="single" w:sz="4" w:space="0" w:color="auto"/>
            </w:tcBorders>
            <w:shd w:val="clear" w:color="auto" w:fill="auto"/>
            <w:vAlign w:val="bottom"/>
            <w:hideMark/>
          </w:tcPr>
          <w:p w14:paraId="09BBD057" w14:textId="77777777" w:rsidR="001064B8" w:rsidRPr="00E3332C" w:rsidRDefault="001064B8" w:rsidP="00E1615D">
            <w:pPr>
              <w:jc w:val="center"/>
              <w:rPr>
                <w:rFonts w:eastAsia="Times New Roman"/>
                <w:color w:val="FF0000"/>
              </w:rPr>
            </w:pPr>
            <w:r w:rsidRPr="00E3332C">
              <w:rPr>
                <w:rFonts w:eastAsia="Times New Roman"/>
                <w:color w:val="FF0000"/>
              </w:rPr>
              <w:t> </w:t>
            </w:r>
          </w:p>
        </w:tc>
        <w:tc>
          <w:tcPr>
            <w:tcW w:w="1255" w:type="dxa"/>
            <w:tcBorders>
              <w:top w:val="nil"/>
              <w:left w:val="nil"/>
              <w:bottom w:val="single" w:sz="4" w:space="0" w:color="auto"/>
              <w:right w:val="single" w:sz="4" w:space="0" w:color="auto"/>
            </w:tcBorders>
            <w:shd w:val="clear" w:color="auto" w:fill="auto"/>
            <w:vAlign w:val="bottom"/>
            <w:hideMark/>
          </w:tcPr>
          <w:p w14:paraId="0534516E" w14:textId="77777777" w:rsidR="001064B8" w:rsidRPr="00E3332C" w:rsidRDefault="001064B8" w:rsidP="00E1615D">
            <w:pPr>
              <w:jc w:val="center"/>
              <w:rPr>
                <w:rFonts w:eastAsia="Times New Roman"/>
                <w:color w:val="FF0000"/>
              </w:rPr>
            </w:pPr>
            <w:r w:rsidRPr="00E3332C">
              <w:rPr>
                <w:rFonts w:eastAsia="Times New Roman"/>
                <w:color w:val="FF0000"/>
              </w:rPr>
              <w:t>(Low Fidelity Simulation)</w:t>
            </w:r>
          </w:p>
        </w:tc>
        <w:tc>
          <w:tcPr>
            <w:tcW w:w="1255" w:type="dxa"/>
            <w:tcBorders>
              <w:top w:val="nil"/>
              <w:left w:val="nil"/>
              <w:bottom w:val="single" w:sz="4" w:space="0" w:color="auto"/>
              <w:right w:val="single" w:sz="4" w:space="0" w:color="auto"/>
            </w:tcBorders>
            <w:shd w:val="clear" w:color="auto" w:fill="auto"/>
            <w:vAlign w:val="bottom"/>
            <w:hideMark/>
          </w:tcPr>
          <w:p w14:paraId="4324A8CD" w14:textId="77777777" w:rsidR="001064B8" w:rsidRPr="00E3332C" w:rsidRDefault="001064B8" w:rsidP="00E1615D">
            <w:pPr>
              <w:jc w:val="center"/>
              <w:rPr>
                <w:rFonts w:eastAsia="Times New Roman"/>
                <w:color w:val="FF0000"/>
              </w:rPr>
            </w:pPr>
            <w:r w:rsidRPr="00E3332C">
              <w:rPr>
                <w:rFonts w:eastAsia="Times New Roman"/>
                <w:color w:val="FF0000"/>
              </w:rPr>
              <w:t>(High Fidelity Simulation)</w:t>
            </w:r>
          </w:p>
        </w:tc>
        <w:tc>
          <w:tcPr>
            <w:tcW w:w="1023" w:type="dxa"/>
            <w:tcBorders>
              <w:top w:val="nil"/>
              <w:left w:val="nil"/>
              <w:bottom w:val="single" w:sz="4" w:space="0" w:color="auto"/>
              <w:right w:val="single" w:sz="4" w:space="0" w:color="auto"/>
            </w:tcBorders>
            <w:shd w:val="clear" w:color="auto" w:fill="auto"/>
            <w:vAlign w:val="bottom"/>
            <w:hideMark/>
          </w:tcPr>
          <w:p w14:paraId="706C9105" w14:textId="77777777" w:rsidR="001064B8" w:rsidRPr="00E3332C" w:rsidRDefault="001064B8" w:rsidP="00E1615D">
            <w:pPr>
              <w:jc w:val="center"/>
              <w:rPr>
                <w:rFonts w:eastAsia="Times New Roman"/>
                <w:color w:val="FF0000"/>
              </w:rPr>
            </w:pPr>
            <w:r w:rsidRPr="00E3332C">
              <w:rPr>
                <w:rFonts w:eastAsia="Times New Roman"/>
                <w:color w:val="FF0000"/>
              </w:rPr>
              <w:t>Yes</w:t>
            </w:r>
          </w:p>
        </w:tc>
        <w:tc>
          <w:tcPr>
            <w:tcW w:w="1096" w:type="dxa"/>
            <w:tcBorders>
              <w:top w:val="nil"/>
              <w:left w:val="nil"/>
              <w:bottom w:val="single" w:sz="4" w:space="0" w:color="auto"/>
              <w:right w:val="single" w:sz="4" w:space="0" w:color="auto"/>
            </w:tcBorders>
            <w:shd w:val="clear" w:color="auto" w:fill="auto"/>
            <w:vAlign w:val="bottom"/>
            <w:hideMark/>
          </w:tcPr>
          <w:p w14:paraId="100450C6" w14:textId="77777777" w:rsidR="001064B8" w:rsidRPr="00E3332C" w:rsidRDefault="001064B8" w:rsidP="00E1615D">
            <w:pPr>
              <w:jc w:val="center"/>
              <w:rPr>
                <w:rFonts w:eastAsia="Times New Roman"/>
                <w:color w:val="FF0000"/>
              </w:rPr>
            </w:pPr>
            <w:r w:rsidRPr="00E3332C">
              <w:rPr>
                <w:rFonts w:eastAsia="Times New Roman"/>
                <w:color w:val="FF0000"/>
              </w:rPr>
              <w:t>Yes</w:t>
            </w:r>
          </w:p>
        </w:tc>
      </w:tr>
      <w:tr w:rsidR="001064B8" w:rsidRPr="00174D0D" w14:paraId="1303347C" w14:textId="77777777" w:rsidTr="00E1615D">
        <w:trPr>
          <w:cantSplit/>
        </w:trPr>
        <w:tc>
          <w:tcPr>
            <w:tcW w:w="1880" w:type="dxa"/>
            <w:tcBorders>
              <w:top w:val="nil"/>
              <w:left w:val="single" w:sz="4" w:space="0" w:color="auto"/>
              <w:bottom w:val="single" w:sz="4" w:space="0" w:color="auto"/>
              <w:right w:val="single" w:sz="4" w:space="0" w:color="auto"/>
            </w:tcBorders>
            <w:shd w:val="clear" w:color="000000" w:fill="C5D9F1"/>
            <w:noWrap/>
            <w:vAlign w:val="center"/>
            <w:hideMark/>
          </w:tcPr>
          <w:p w14:paraId="37D9A5C3" w14:textId="77777777" w:rsidR="001064B8" w:rsidRPr="00E3332C" w:rsidRDefault="001064B8" w:rsidP="00E1615D">
            <w:pPr>
              <w:jc w:val="center"/>
              <w:rPr>
                <w:rFonts w:eastAsia="Times New Roman"/>
                <w:b/>
                <w:bCs/>
                <w:color w:val="FF0000"/>
              </w:rPr>
            </w:pPr>
            <w:r w:rsidRPr="00E3332C">
              <w:rPr>
                <w:rFonts w:eastAsia="Times New Roman"/>
                <w:b/>
                <w:bCs/>
                <w:color w:val="FF0000"/>
              </w:rPr>
              <w:t>Troubleshoot</w:t>
            </w:r>
          </w:p>
        </w:tc>
        <w:tc>
          <w:tcPr>
            <w:tcW w:w="1341" w:type="dxa"/>
            <w:tcBorders>
              <w:top w:val="nil"/>
              <w:left w:val="nil"/>
              <w:bottom w:val="single" w:sz="4" w:space="0" w:color="auto"/>
              <w:right w:val="single" w:sz="4" w:space="0" w:color="auto"/>
            </w:tcBorders>
            <w:shd w:val="clear" w:color="auto" w:fill="auto"/>
            <w:vAlign w:val="bottom"/>
            <w:hideMark/>
          </w:tcPr>
          <w:p w14:paraId="33B8FC0A" w14:textId="77777777" w:rsidR="001064B8" w:rsidRPr="00E3332C" w:rsidRDefault="001064B8" w:rsidP="00E1615D">
            <w:pPr>
              <w:jc w:val="center"/>
              <w:rPr>
                <w:rFonts w:eastAsia="Times New Roman"/>
                <w:color w:val="FF0000"/>
              </w:rPr>
            </w:pPr>
            <w:r w:rsidRPr="00E3332C">
              <w:rPr>
                <w:rFonts w:eastAsia="Times New Roman"/>
                <w:color w:val="FF0000"/>
              </w:rPr>
              <w:t> </w:t>
            </w:r>
          </w:p>
        </w:tc>
        <w:tc>
          <w:tcPr>
            <w:tcW w:w="960" w:type="dxa"/>
            <w:tcBorders>
              <w:top w:val="nil"/>
              <w:left w:val="nil"/>
              <w:bottom w:val="single" w:sz="4" w:space="0" w:color="auto"/>
              <w:right w:val="single" w:sz="4" w:space="0" w:color="auto"/>
            </w:tcBorders>
            <w:shd w:val="clear" w:color="auto" w:fill="auto"/>
            <w:vAlign w:val="bottom"/>
            <w:hideMark/>
          </w:tcPr>
          <w:p w14:paraId="5AA9C913" w14:textId="77777777" w:rsidR="001064B8" w:rsidRPr="00E3332C" w:rsidRDefault="001064B8" w:rsidP="00E1615D">
            <w:pPr>
              <w:jc w:val="center"/>
              <w:rPr>
                <w:rFonts w:eastAsia="Times New Roman"/>
                <w:color w:val="FF0000"/>
              </w:rPr>
            </w:pPr>
            <w:r w:rsidRPr="00E3332C">
              <w:rPr>
                <w:rFonts w:eastAsia="Times New Roman"/>
                <w:color w:val="FF0000"/>
              </w:rPr>
              <w:t> </w:t>
            </w:r>
          </w:p>
        </w:tc>
        <w:tc>
          <w:tcPr>
            <w:tcW w:w="1255" w:type="dxa"/>
            <w:tcBorders>
              <w:top w:val="nil"/>
              <w:left w:val="nil"/>
              <w:bottom w:val="single" w:sz="4" w:space="0" w:color="auto"/>
              <w:right w:val="single" w:sz="4" w:space="0" w:color="auto"/>
            </w:tcBorders>
            <w:shd w:val="clear" w:color="auto" w:fill="auto"/>
            <w:vAlign w:val="bottom"/>
            <w:hideMark/>
          </w:tcPr>
          <w:p w14:paraId="3E93B5A5" w14:textId="77777777" w:rsidR="001064B8" w:rsidRPr="00E3332C" w:rsidRDefault="001064B8" w:rsidP="00E1615D">
            <w:pPr>
              <w:jc w:val="center"/>
              <w:rPr>
                <w:rFonts w:eastAsia="Times New Roman"/>
                <w:color w:val="FF0000"/>
              </w:rPr>
            </w:pPr>
            <w:r w:rsidRPr="00E3332C">
              <w:rPr>
                <w:rFonts w:eastAsia="Times New Roman"/>
                <w:color w:val="FF0000"/>
              </w:rPr>
              <w:t>(Low Fidelity Simulation)</w:t>
            </w:r>
          </w:p>
        </w:tc>
        <w:tc>
          <w:tcPr>
            <w:tcW w:w="1255" w:type="dxa"/>
            <w:tcBorders>
              <w:top w:val="nil"/>
              <w:left w:val="nil"/>
              <w:bottom w:val="single" w:sz="4" w:space="0" w:color="auto"/>
              <w:right w:val="single" w:sz="4" w:space="0" w:color="auto"/>
            </w:tcBorders>
            <w:shd w:val="clear" w:color="auto" w:fill="auto"/>
            <w:vAlign w:val="bottom"/>
            <w:hideMark/>
          </w:tcPr>
          <w:p w14:paraId="43AC4951" w14:textId="77777777" w:rsidR="001064B8" w:rsidRPr="00E3332C" w:rsidRDefault="001064B8" w:rsidP="00E1615D">
            <w:pPr>
              <w:jc w:val="center"/>
              <w:rPr>
                <w:rFonts w:eastAsia="Times New Roman"/>
                <w:color w:val="FF0000"/>
              </w:rPr>
            </w:pPr>
            <w:r w:rsidRPr="00E3332C">
              <w:rPr>
                <w:rFonts w:eastAsia="Times New Roman"/>
                <w:color w:val="FF0000"/>
              </w:rPr>
              <w:t>(High Fidelity Simulation)</w:t>
            </w:r>
          </w:p>
        </w:tc>
        <w:tc>
          <w:tcPr>
            <w:tcW w:w="1023" w:type="dxa"/>
            <w:tcBorders>
              <w:top w:val="nil"/>
              <w:left w:val="nil"/>
              <w:bottom w:val="single" w:sz="4" w:space="0" w:color="auto"/>
              <w:right w:val="single" w:sz="4" w:space="0" w:color="auto"/>
            </w:tcBorders>
            <w:shd w:val="clear" w:color="auto" w:fill="auto"/>
            <w:vAlign w:val="bottom"/>
            <w:hideMark/>
          </w:tcPr>
          <w:p w14:paraId="4385821D" w14:textId="77777777" w:rsidR="001064B8" w:rsidRPr="00E3332C" w:rsidRDefault="001064B8" w:rsidP="00E1615D">
            <w:pPr>
              <w:jc w:val="center"/>
              <w:rPr>
                <w:rFonts w:eastAsia="Times New Roman"/>
                <w:color w:val="FF0000"/>
              </w:rPr>
            </w:pPr>
            <w:r w:rsidRPr="00E3332C">
              <w:rPr>
                <w:rFonts w:eastAsia="Times New Roman"/>
                <w:color w:val="FF0000"/>
              </w:rPr>
              <w:t>(Possible but not by design) </w:t>
            </w:r>
          </w:p>
        </w:tc>
        <w:tc>
          <w:tcPr>
            <w:tcW w:w="1096" w:type="dxa"/>
            <w:tcBorders>
              <w:top w:val="nil"/>
              <w:left w:val="nil"/>
              <w:bottom w:val="single" w:sz="4" w:space="0" w:color="auto"/>
              <w:right w:val="single" w:sz="4" w:space="0" w:color="auto"/>
            </w:tcBorders>
            <w:shd w:val="clear" w:color="auto" w:fill="auto"/>
            <w:vAlign w:val="bottom"/>
            <w:hideMark/>
          </w:tcPr>
          <w:p w14:paraId="73DD7CA1" w14:textId="77777777" w:rsidR="001064B8" w:rsidRPr="00E3332C" w:rsidRDefault="001064B8" w:rsidP="00E1615D">
            <w:pPr>
              <w:jc w:val="center"/>
              <w:rPr>
                <w:rFonts w:eastAsia="Times New Roman"/>
                <w:color w:val="FF0000"/>
              </w:rPr>
            </w:pPr>
            <w:r w:rsidRPr="00E3332C">
              <w:rPr>
                <w:rFonts w:eastAsia="Times New Roman"/>
                <w:color w:val="FF0000"/>
              </w:rPr>
              <w:t>(Possible)</w:t>
            </w:r>
          </w:p>
        </w:tc>
      </w:tr>
    </w:tbl>
    <w:p w14:paraId="17843B1B" w14:textId="77777777" w:rsidR="001064B8" w:rsidRDefault="001064B8" w:rsidP="00707307"/>
    <w:p w14:paraId="436E2D61" w14:textId="77777777" w:rsidR="008C49CE" w:rsidRPr="00707307" w:rsidRDefault="008C49CE" w:rsidP="00707307"/>
    <w:p w14:paraId="0F69718E" w14:textId="77D8C985" w:rsidR="00707307" w:rsidRDefault="00C365DC" w:rsidP="004E016D">
      <w:pPr>
        <w:pStyle w:val="Heading3"/>
      </w:pPr>
      <w:bookmarkStart w:id="242" w:name="_Toc199768471"/>
      <w:r>
        <w:t xml:space="preserve">(U) </w:t>
      </w:r>
      <w:r w:rsidR="00643382">
        <w:t>Training System Alternatives</w:t>
      </w:r>
      <w:bookmarkEnd w:id="242"/>
    </w:p>
    <w:p w14:paraId="10E35FC5" w14:textId="77777777" w:rsidR="00E3332C" w:rsidRDefault="00E3332C" w:rsidP="00707307">
      <w:pPr>
        <w:rPr>
          <w:color w:val="0070C0"/>
        </w:rPr>
      </w:pPr>
      <w:r w:rsidRPr="00C320AC">
        <w:rPr>
          <w:color w:val="0070C0"/>
        </w:rPr>
        <w:t>&lt;Add content.</w:t>
      </w:r>
      <w:r>
        <w:rPr>
          <w:color w:val="0070C0"/>
        </w:rPr>
        <w:t xml:space="preserve"> </w:t>
      </w:r>
    </w:p>
    <w:p w14:paraId="4CC158A7" w14:textId="19661D8A" w:rsidR="00707307" w:rsidRPr="00E3332C" w:rsidRDefault="00B4127B" w:rsidP="00707307">
      <w:pPr>
        <w:rPr>
          <w:color w:val="0070C0"/>
        </w:rPr>
      </w:pPr>
      <w:r w:rsidRPr="00E3332C">
        <w:rPr>
          <w:color w:val="0070C0"/>
        </w:rPr>
        <w:t>L</w:t>
      </w:r>
      <w:r w:rsidR="00707307" w:rsidRPr="00E3332C">
        <w:rPr>
          <w:color w:val="0070C0"/>
        </w:rPr>
        <w:t xml:space="preserve">ook at example and </w:t>
      </w:r>
      <w:r w:rsidR="00833413" w:rsidRPr="00E3332C">
        <w:rPr>
          <w:color w:val="0070C0"/>
        </w:rPr>
        <w:t xml:space="preserve">NTP </w:t>
      </w:r>
      <w:r w:rsidR="00707307" w:rsidRPr="00E3332C">
        <w:rPr>
          <w:color w:val="0070C0"/>
        </w:rPr>
        <w:t>Requirements Workbook</w:t>
      </w:r>
      <w:r w:rsidR="00E3332C" w:rsidRPr="00E3332C">
        <w:rPr>
          <w:color w:val="0070C0"/>
        </w:rPr>
        <w:t>&gt;</w:t>
      </w:r>
    </w:p>
    <w:p w14:paraId="161C183E" w14:textId="10E673BB" w:rsidR="00643382" w:rsidRDefault="00643382" w:rsidP="00707307"/>
    <w:p w14:paraId="58BBD87C" w14:textId="4BC256AB" w:rsidR="00643382" w:rsidRDefault="00643382" w:rsidP="00643382">
      <w:r>
        <w:t xml:space="preserve">Following the initial media analysis and selection procedure using the formal Media Selection Model described above, analysts determined that additional media research was required to confirm, adjust, refine and expand the selection results. The intent was to ensure that designated training delivery vehicles were effectively aligned with the proposed training design strategy in support of the Spiral Curriculum Development (SCD) as outlined in Section </w:t>
      </w:r>
      <w:r w:rsidR="00B4127B">
        <w:t>1.11</w:t>
      </w:r>
      <w:r>
        <w:t xml:space="preserve">. </w:t>
      </w:r>
    </w:p>
    <w:p w14:paraId="7983AF1E" w14:textId="77777777" w:rsidR="00E3332C" w:rsidRDefault="00E3332C" w:rsidP="00643382"/>
    <w:p w14:paraId="253AFD99" w14:textId="77777777" w:rsidR="00643382" w:rsidRDefault="00643382" w:rsidP="00643382">
      <w:r>
        <w:t xml:space="preserve">Analysts observed that traditional media selection models, including the model used for this initial analysis, are somewhat limited in generating meaningful media selection results – particularly when they are employed to support the more heteromorphic instructional design approach engendered with SCD. Generally, media models provide for the identification of a finite set of media stimulus features and capabilities drawn from a larger pool of potential attributes that may affect learning for a specific LO. Each medium is rated for its ability to accommodate and convey the collective attribute requirements identified for each LO. </w:t>
      </w:r>
    </w:p>
    <w:p w14:paraId="631FAF85" w14:textId="77777777" w:rsidR="00643382" w:rsidRDefault="00643382" w:rsidP="00643382"/>
    <w:p w14:paraId="519D7275" w14:textId="2CF38745" w:rsidR="00643382" w:rsidRDefault="00643382" w:rsidP="00643382">
      <w:r>
        <w:t xml:space="preserve">Robust media attribute/capability pools often include: the character of the learning task (task collaboration requirements, learning domain, etc.); stimulus transmission capabilities (the ability to convey text, iconic content, sound, motion, etc.); instructional event features (interactivity, feedback, branching, random access, etc.); learner characteristics (demographics, reading level, and personality traits like locus of control and anxiety, etc.); and other practical training delivery issues (assumed learning setting, training site infrastructure, group size, etc.). Selection criteria drawn from these </w:t>
      </w:r>
      <w:r>
        <w:lastRenderedPageBreak/>
        <w:t xml:space="preserve">attribute sets provide a basis for identifying (and ranking) mutually exclusive media options (usually the top </w:t>
      </w:r>
      <w:r w:rsidR="00E3332C" w:rsidRPr="00E3332C">
        <w:rPr>
          <w:color w:val="0070C0"/>
        </w:rPr>
        <w:t>##</w:t>
      </w:r>
      <w:r>
        <w:t xml:space="preserve"> media) that may be most adept at delivering the necessary conditions of learning for a given LO. As such, traditional media selection models are less nimble in identifying sets of “best-choice” media that support an LO’s distinct learning conditions when treated at variable levels of fidelity across the inherent training cycles that define the spiral curriculum. </w:t>
      </w:r>
    </w:p>
    <w:p w14:paraId="203CD6FC" w14:textId="77777777" w:rsidR="00643382" w:rsidRDefault="00643382" w:rsidP="00643382"/>
    <w:p w14:paraId="59104B46" w14:textId="488FFE6F" w:rsidR="00643382" w:rsidRDefault="00643382" w:rsidP="00643382">
      <w:r>
        <w:t xml:space="preserve">Standard media models are aimed at differentiating rigidly defined media choices supporting a singular set of learning conditions – and then identifying the “best” media options for those conditions. Such models are less revealing in providing media insight when the instructional strategy employs a more “blended” or “hybrid” instructional approach that modifies prescribed learning conditions across training cycles. While the traditional media selection model developed for this training analysis provided initial guidance in identifying appropriate media candidates for each LO, analysts determined that further examination was essential to support the special considerations imposed by SCD (Section </w:t>
      </w:r>
      <w:r w:rsidR="00A601DC">
        <w:t>1.11)</w:t>
      </w:r>
      <w:r>
        <w:t>.</w:t>
      </w:r>
    </w:p>
    <w:p w14:paraId="73F28653" w14:textId="77777777" w:rsidR="00643382" w:rsidRDefault="00643382" w:rsidP="00707307"/>
    <w:p w14:paraId="78F03D88" w14:textId="3112C8B3" w:rsidR="00C62623" w:rsidRDefault="00C365DC" w:rsidP="004E016D">
      <w:pPr>
        <w:pStyle w:val="Heading3"/>
      </w:pPr>
      <w:bookmarkStart w:id="243" w:name="_Toc199768472"/>
      <w:r>
        <w:t xml:space="preserve">(U) </w:t>
      </w:r>
      <w:r w:rsidR="00643382">
        <w:t>Outcome of Media Options per Training Task</w:t>
      </w:r>
      <w:bookmarkEnd w:id="243"/>
      <w:r w:rsidR="00643382">
        <w:t xml:space="preserve"> </w:t>
      </w:r>
    </w:p>
    <w:p w14:paraId="132984E5" w14:textId="77777777" w:rsidR="00E3332C" w:rsidRPr="00C320AC" w:rsidRDefault="00E3332C" w:rsidP="00E3332C">
      <w:pPr>
        <w:rPr>
          <w:color w:val="0070C0"/>
        </w:rPr>
      </w:pPr>
      <w:r w:rsidRPr="00C320AC">
        <w:rPr>
          <w:color w:val="0070C0"/>
        </w:rPr>
        <w:t>&lt;Add content.&gt;</w:t>
      </w:r>
    </w:p>
    <w:p w14:paraId="583ABF17" w14:textId="58A93F2C" w:rsidR="00B4127B" w:rsidRDefault="00B4127B" w:rsidP="00C62623"/>
    <w:p w14:paraId="6FE95425" w14:textId="71B35748" w:rsidR="00B4127B" w:rsidRPr="00E3332C" w:rsidRDefault="00B4127B" w:rsidP="00C62623">
      <w:pPr>
        <w:rPr>
          <w:i/>
          <w:color w:val="FF0000"/>
        </w:rPr>
      </w:pPr>
      <w:r w:rsidRPr="00E3332C">
        <w:rPr>
          <w:color w:val="FF0000"/>
        </w:rPr>
        <w:t>&lt;</w:t>
      </w:r>
      <w:r w:rsidRPr="00E3332C">
        <w:rPr>
          <w:i/>
          <w:color w:val="FF0000"/>
        </w:rPr>
        <w:t>EXAMPLE:</w:t>
      </w:r>
    </w:p>
    <w:p w14:paraId="2F107BE6" w14:textId="52920C7D" w:rsidR="00643382" w:rsidRPr="00E3332C" w:rsidRDefault="00643382" w:rsidP="00C62623">
      <w:pPr>
        <w:rPr>
          <w:color w:val="FF0000"/>
        </w:rPr>
      </w:pPr>
      <w:r w:rsidRPr="00E3332C">
        <w:rPr>
          <w:i/>
          <w:color w:val="FF0000"/>
        </w:rPr>
        <w:t xml:space="preserve">The CH-53K Instructional Systems IPT decided to recommend </w:t>
      </w:r>
      <w:r w:rsidR="00B4127B" w:rsidRPr="00E3332C">
        <w:rPr>
          <w:i/>
          <w:color w:val="FF0000"/>
        </w:rPr>
        <w:t>Course of Action (</w:t>
      </w:r>
      <w:r w:rsidRPr="00E3332C">
        <w:rPr>
          <w:i/>
          <w:color w:val="FF0000"/>
        </w:rPr>
        <w:t>COA</w:t>
      </w:r>
      <w:r w:rsidR="00B4127B" w:rsidRPr="00E3332C">
        <w:rPr>
          <w:i/>
          <w:color w:val="FF0000"/>
        </w:rPr>
        <w:t>)</w:t>
      </w:r>
      <w:r w:rsidRPr="00E3332C">
        <w:rPr>
          <w:i/>
          <w:color w:val="FF0000"/>
        </w:rPr>
        <w:t>2 during a meeting on January 12, 2018. COA1 information is presented below for historical purposes and context</w:t>
      </w:r>
      <w:r w:rsidR="00B4127B" w:rsidRPr="00E3332C">
        <w:rPr>
          <w:i/>
          <w:color w:val="FF0000"/>
        </w:rPr>
        <w:t xml:space="preserve">. </w:t>
      </w:r>
      <w:r w:rsidR="00B4127B" w:rsidRPr="00E3332C">
        <w:rPr>
          <w:color w:val="FF0000"/>
        </w:rPr>
        <w:t>&gt;</w:t>
      </w:r>
    </w:p>
    <w:p w14:paraId="3CC6BABD" w14:textId="05C91BA6" w:rsidR="00C62623" w:rsidRDefault="00C62623" w:rsidP="00C62623"/>
    <w:p w14:paraId="0F3659CB" w14:textId="61D607D5" w:rsidR="00C62623" w:rsidRDefault="00C365DC" w:rsidP="004E016D">
      <w:pPr>
        <w:pStyle w:val="Heading4"/>
      </w:pPr>
      <w:r>
        <w:t xml:space="preserve">(U) </w:t>
      </w:r>
      <w:r w:rsidR="00643382">
        <w:t xml:space="preserve">Training System Alternatives Tradeoff </w:t>
      </w:r>
    </w:p>
    <w:p w14:paraId="3B535E76" w14:textId="77777777" w:rsidR="00E3332C" w:rsidRPr="00C320AC" w:rsidRDefault="00E3332C" w:rsidP="00E3332C">
      <w:pPr>
        <w:rPr>
          <w:color w:val="0070C0"/>
        </w:rPr>
      </w:pPr>
      <w:r w:rsidRPr="00C320AC">
        <w:rPr>
          <w:color w:val="0070C0"/>
        </w:rPr>
        <w:t>&lt;Add content.&gt;</w:t>
      </w:r>
    </w:p>
    <w:p w14:paraId="73851D6B" w14:textId="28F2C249" w:rsidR="00716965" w:rsidRDefault="00716965" w:rsidP="00C62623"/>
    <w:p w14:paraId="04142857" w14:textId="68DF3B46" w:rsidR="00716965" w:rsidRPr="00E3332C" w:rsidRDefault="00716965" w:rsidP="00C62623">
      <w:pPr>
        <w:rPr>
          <w:i/>
          <w:color w:val="FF0000"/>
        </w:rPr>
      </w:pPr>
      <w:r w:rsidRPr="00E3332C">
        <w:rPr>
          <w:i/>
          <w:color w:val="FF0000"/>
        </w:rPr>
        <w:t>&lt;EXAMPLE:</w:t>
      </w:r>
    </w:p>
    <w:p w14:paraId="59C478FE" w14:textId="050FD4C8" w:rsidR="00643382" w:rsidRPr="00E3332C" w:rsidRDefault="00643382" w:rsidP="00643382">
      <w:pPr>
        <w:rPr>
          <w:color w:val="FF0000"/>
        </w:rPr>
      </w:pPr>
      <w:r w:rsidRPr="00E3332C">
        <w:rPr>
          <w:i/>
          <w:color w:val="FF0000"/>
        </w:rPr>
        <w:t xml:space="preserve">A Training System Alternatives Tradeoff Workshop was held June 12-16, </w:t>
      </w:r>
      <w:proofErr w:type="gramStart"/>
      <w:r w:rsidRPr="00E3332C">
        <w:rPr>
          <w:i/>
          <w:color w:val="FF0000"/>
        </w:rPr>
        <w:t>2017</w:t>
      </w:r>
      <w:proofErr w:type="gramEnd"/>
      <w:r w:rsidRPr="00E3332C">
        <w:rPr>
          <w:i/>
          <w:color w:val="FF0000"/>
        </w:rPr>
        <w:t xml:space="preserve"> at </w:t>
      </w:r>
      <w:r w:rsidR="0058091E">
        <w:rPr>
          <w:i/>
          <w:color w:val="FF0000"/>
        </w:rPr>
        <w:t>&lt;Name and location of Executing Organization&gt;</w:t>
      </w:r>
      <w:r w:rsidRPr="00E3332C">
        <w:rPr>
          <w:i/>
          <w:color w:val="FF0000"/>
        </w:rPr>
        <w:t>. The intent was to identify the most effective media blend (or progression) to train each LO at ever-increasing levels of complexity and fidelity as prescribed by SCD, including estimated development costs, estimated sustainment costs, schedule impacts, potential personnel impacts, and facilities implications</w:t>
      </w:r>
      <w:r w:rsidRPr="00E3332C">
        <w:rPr>
          <w:color w:val="FF0000"/>
        </w:rPr>
        <w:t>.</w:t>
      </w:r>
    </w:p>
    <w:p w14:paraId="61627D64" w14:textId="0824A422" w:rsidR="00643382" w:rsidRDefault="00643382" w:rsidP="00BC25AE">
      <w:pPr>
        <w:pStyle w:val="Caption"/>
      </w:pPr>
      <w:bookmarkStart w:id="244" w:name="_Toc513474215"/>
      <w:bookmarkStart w:id="245" w:name="_Toc148974200"/>
      <w:r>
        <w:t xml:space="preserve">Table </w:t>
      </w:r>
      <w:r>
        <w:fldChar w:fldCharType="begin"/>
      </w:r>
      <w:r>
        <w:instrText xml:space="preserve"> STYLEREF 1 \s </w:instrText>
      </w:r>
      <w:r>
        <w:fldChar w:fldCharType="separate"/>
      </w:r>
      <w:r w:rsidR="00B35448">
        <w:t>2</w:t>
      </w:r>
      <w:r>
        <w:fldChar w:fldCharType="end"/>
      </w:r>
      <w:r>
        <w:noBreakHyphen/>
      </w:r>
      <w:r>
        <w:fldChar w:fldCharType="begin"/>
      </w:r>
      <w:r>
        <w:instrText xml:space="preserve"> SEQ Table \* ARABIC \s 1 </w:instrText>
      </w:r>
      <w:r>
        <w:fldChar w:fldCharType="separate"/>
      </w:r>
      <w:r w:rsidR="00B35448">
        <w:t>25</w:t>
      </w:r>
      <w:r>
        <w:fldChar w:fldCharType="end"/>
      </w:r>
      <w:r>
        <w:t xml:space="preserve">: </w:t>
      </w:r>
      <w:r w:rsidR="00CC44E7">
        <w:t xml:space="preserve">(U) </w:t>
      </w:r>
      <w:r w:rsidRPr="007B32EC">
        <w:t xml:space="preserve">Training System Alternatives </w:t>
      </w:r>
      <w:r>
        <w:t>T</w:t>
      </w:r>
      <w:r w:rsidRPr="007B32EC">
        <w:t xml:space="preserve">radeoff </w:t>
      </w:r>
      <w:r w:rsidRPr="003806DB">
        <w:t>Workshop</w:t>
      </w:r>
      <w:bookmarkEnd w:id="244"/>
      <w:bookmarkEnd w:id="245"/>
    </w:p>
    <w:tbl>
      <w:tblPr>
        <w:tblStyle w:val="TableGrid"/>
        <w:tblW w:w="9576" w:type="dxa"/>
        <w:tblLayout w:type="fixed"/>
        <w:tblLook w:val="04A0" w:firstRow="1" w:lastRow="0" w:firstColumn="1" w:lastColumn="0" w:noHBand="0" w:noVBand="1"/>
      </w:tblPr>
      <w:tblGrid>
        <w:gridCol w:w="2988"/>
        <w:gridCol w:w="4320"/>
        <w:gridCol w:w="2268"/>
      </w:tblGrid>
      <w:tr w:rsidR="00643382" w:rsidRPr="000B52E6" w14:paraId="2CA53321" w14:textId="77777777" w:rsidTr="00E572C6">
        <w:trPr>
          <w:cantSplit/>
          <w:tblHeader/>
        </w:trPr>
        <w:tc>
          <w:tcPr>
            <w:tcW w:w="2988" w:type="dxa"/>
            <w:shd w:val="clear" w:color="auto" w:fill="002060"/>
          </w:tcPr>
          <w:p w14:paraId="1A714C5B" w14:textId="77777777" w:rsidR="00643382" w:rsidRPr="00BB70A6" w:rsidRDefault="00643382" w:rsidP="00E572C6">
            <w:pPr>
              <w:pStyle w:val="TableHeader"/>
            </w:pPr>
            <w:r>
              <w:t>NAME</w:t>
            </w:r>
          </w:p>
        </w:tc>
        <w:tc>
          <w:tcPr>
            <w:tcW w:w="4320" w:type="dxa"/>
            <w:shd w:val="clear" w:color="auto" w:fill="002060"/>
          </w:tcPr>
          <w:p w14:paraId="078B0F89" w14:textId="77777777" w:rsidR="00643382" w:rsidRPr="00BB70A6" w:rsidRDefault="00643382" w:rsidP="00E572C6">
            <w:pPr>
              <w:pStyle w:val="TableHeader"/>
            </w:pPr>
            <w:r>
              <w:t>FUNCTION</w:t>
            </w:r>
          </w:p>
        </w:tc>
        <w:tc>
          <w:tcPr>
            <w:tcW w:w="2268" w:type="dxa"/>
            <w:shd w:val="clear" w:color="auto" w:fill="002060"/>
          </w:tcPr>
          <w:p w14:paraId="7CDFB164" w14:textId="77777777" w:rsidR="00643382" w:rsidRPr="000B52E6" w:rsidRDefault="00643382" w:rsidP="00E572C6">
            <w:pPr>
              <w:pStyle w:val="TableHeader"/>
            </w:pPr>
            <w:r>
              <w:t>REPRESENTING</w:t>
            </w:r>
          </w:p>
        </w:tc>
      </w:tr>
      <w:tr w:rsidR="00643382" w:rsidRPr="00D524AD" w14:paraId="0AFF8367" w14:textId="77777777" w:rsidTr="00AD0229">
        <w:trPr>
          <w:cantSplit/>
        </w:trPr>
        <w:tc>
          <w:tcPr>
            <w:tcW w:w="2988" w:type="dxa"/>
          </w:tcPr>
          <w:p w14:paraId="58A73EBF" w14:textId="558BDE18" w:rsidR="00643382" w:rsidRPr="00D524AD" w:rsidRDefault="00643382" w:rsidP="00E1615D">
            <w:pPr>
              <w:pStyle w:val="PlainText"/>
            </w:pPr>
          </w:p>
        </w:tc>
        <w:tc>
          <w:tcPr>
            <w:tcW w:w="4320" w:type="dxa"/>
          </w:tcPr>
          <w:p w14:paraId="231F0359" w14:textId="4C4D88F4" w:rsidR="00643382" w:rsidRPr="00D524AD" w:rsidRDefault="00643382" w:rsidP="00E1615D"/>
        </w:tc>
        <w:tc>
          <w:tcPr>
            <w:tcW w:w="2268" w:type="dxa"/>
          </w:tcPr>
          <w:p w14:paraId="77D03EA0" w14:textId="0CD11634" w:rsidR="00643382" w:rsidRPr="00D524AD" w:rsidRDefault="00643382" w:rsidP="00E1615D"/>
        </w:tc>
      </w:tr>
      <w:tr w:rsidR="00643382" w:rsidRPr="00D524AD" w14:paraId="0BD05D69" w14:textId="77777777" w:rsidTr="00AD0229">
        <w:trPr>
          <w:cantSplit/>
        </w:trPr>
        <w:tc>
          <w:tcPr>
            <w:tcW w:w="2988" w:type="dxa"/>
          </w:tcPr>
          <w:p w14:paraId="0760C2E4" w14:textId="7CEDFF6E" w:rsidR="00643382" w:rsidRPr="00D524AD" w:rsidRDefault="00643382" w:rsidP="00E1615D">
            <w:pPr>
              <w:pStyle w:val="PlainText"/>
              <w:rPr>
                <w:rFonts w:ascii="Times New Roman" w:hAnsi="Times New Roman"/>
              </w:rPr>
            </w:pPr>
          </w:p>
        </w:tc>
        <w:tc>
          <w:tcPr>
            <w:tcW w:w="4320" w:type="dxa"/>
          </w:tcPr>
          <w:p w14:paraId="26214859" w14:textId="7068BB80" w:rsidR="00643382" w:rsidRPr="00D524AD" w:rsidRDefault="00643382" w:rsidP="00E1615D"/>
        </w:tc>
        <w:tc>
          <w:tcPr>
            <w:tcW w:w="2268" w:type="dxa"/>
          </w:tcPr>
          <w:p w14:paraId="65E1358D" w14:textId="71D4164F" w:rsidR="00643382" w:rsidRPr="00D524AD" w:rsidRDefault="00643382" w:rsidP="00E1615D"/>
        </w:tc>
      </w:tr>
      <w:tr w:rsidR="00643382" w:rsidRPr="00D524AD" w14:paraId="1D1626F7" w14:textId="77777777" w:rsidTr="00AD0229">
        <w:trPr>
          <w:cantSplit/>
        </w:trPr>
        <w:tc>
          <w:tcPr>
            <w:tcW w:w="2988" w:type="dxa"/>
          </w:tcPr>
          <w:p w14:paraId="539C29EF" w14:textId="733F27F5" w:rsidR="00643382" w:rsidRPr="00D524AD" w:rsidRDefault="00643382" w:rsidP="00E1615D">
            <w:pPr>
              <w:pStyle w:val="PlainText"/>
              <w:rPr>
                <w:rFonts w:ascii="Times New Roman" w:hAnsi="Times New Roman"/>
              </w:rPr>
            </w:pPr>
          </w:p>
        </w:tc>
        <w:tc>
          <w:tcPr>
            <w:tcW w:w="4320" w:type="dxa"/>
          </w:tcPr>
          <w:p w14:paraId="290196C8" w14:textId="5EE78751" w:rsidR="00643382" w:rsidRPr="00D524AD" w:rsidRDefault="00643382" w:rsidP="00E1615D"/>
        </w:tc>
        <w:tc>
          <w:tcPr>
            <w:tcW w:w="2268" w:type="dxa"/>
          </w:tcPr>
          <w:p w14:paraId="3D025225" w14:textId="516D0862" w:rsidR="00643382" w:rsidRPr="00D524AD" w:rsidRDefault="00643382" w:rsidP="00E1615D"/>
        </w:tc>
      </w:tr>
    </w:tbl>
    <w:p w14:paraId="7183399B" w14:textId="77777777" w:rsidR="00643382" w:rsidRDefault="00643382" w:rsidP="00643382"/>
    <w:p w14:paraId="5245E7F1" w14:textId="23D12558" w:rsidR="00643382" w:rsidRPr="00E3332C" w:rsidRDefault="00643382" w:rsidP="00643382">
      <w:pPr>
        <w:rPr>
          <w:color w:val="FF0000"/>
        </w:rPr>
      </w:pPr>
      <w:r w:rsidRPr="00E3332C">
        <w:rPr>
          <w:i/>
          <w:color w:val="FF0000"/>
        </w:rPr>
        <w:t xml:space="preserve">During both the Follow-on Media Analysis and Training System Alternatives Tradeoff workshops, participants expressed universal support for the prescribed spiral training concept as they reviewed the initial training media analysis results, and offered numerous adjustments, revisions and expansions to the media selections and alternatives. SMEs focused particular attention to identifying and affirming media selections for each LO across each prescribed training cycle in the spiral design. These workshops </w:t>
      </w:r>
      <w:r w:rsidRPr="00E3332C">
        <w:rPr>
          <w:i/>
          <w:color w:val="FF0000"/>
        </w:rPr>
        <w:lastRenderedPageBreak/>
        <w:t xml:space="preserve">proved highly successful in providing numerous media capability </w:t>
      </w:r>
      <w:proofErr w:type="gramStart"/>
      <w:r w:rsidRPr="00E3332C">
        <w:rPr>
          <w:i/>
          <w:color w:val="FF0000"/>
        </w:rPr>
        <w:t>insights, and</w:t>
      </w:r>
      <w:proofErr w:type="gramEnd"/>
      <w:r w:rsidRPr="00E3332C">
        <w:rPr>
          <w:i/>
          <w:color w:val="FF0000"/>
        </w:rPr>
        <w:t xml:space="preserve"> ultimately informing sound media selection decisions</w:t>
      </w:r>
      <w:r w:rsidR="00716965" w:rsidRPr="00E3332C">
        <w:rPr>
          <w:i/>
          <w:color w:val="FF0000"/>
        </w:rPr>
        <w:t>.</w:t>
      </w:r>
      <w:r w:rsidR="00716965" w:rsidRPr="00E3332C">
        <w:rPr>
          <w:color w:val="FF0000"/>
        </w:rPr>
        <w:t>&gt;</w:t>
      </w:r>
    </w:p>
    <w:p w14:paraId="5712429D" w14:textId="77777777" w:rsidR="00643382" w:rsidRDefault="00643382" w:rsidP="00C62623"/>
    <w:p w14:paraId="7398EF26" w14:textId="690921DC" w:rsidR="00C62623" w:rsidRDefault="00C62623" w:rsidP="00C62623"/>
    <w:p w14:paraId="1E64D342" w14:textId="38F3F4FF" w:rsidR="00C62623" w:rsidRPr="0034389F" w:rsidRDefault="00C365DC" w:rsidP="0034389F">
      <w:pPr>
        <w:pStyle w:val="Heading5"/>
      </w:pPr>
      <w:r>
        <w:t xml:space="preserve">(U) </w:t>
      </w:r>
      <w:r w:rsidR="00643382" w:rsidRPr="0034389F">
        <w:t xml:space="preserve">Media Analysis </w:t>
      </w:r>
      <w:r w:rsidR="00643382" w:rsidRPr="00E3332C">
        <w:t>Site Visit</w:t>
      </w:r>
      <w:r w:rsidR="00643382" w:rsidRPr="0034389F">
        <w:t>: Command, Location</w:t>
      </w:r>
    </w:p>
    <w:p w14:paraId="6FB75EED" w14:textId="290CC832" w:rsidR="00E3332C" w:rsidRPr="00C320AC" w:rsidRDefault="00E3332C" w:rsidP="00E3332C">
      <w:pPr>
        <w:rPr>
          <w:color w:val="0070C0"/>
        </w:rPr>
      </w:pPr>
      <w:r w:rsidRPr="00C320AC">
        <w:rPr>
          <w:color w:val="0070C0"/>
        </w:rPr>
        <w:t>&lt;Add content.</w:t>
      </w:r>
    </w:p>
    <w:p w14:paraId="6710DA03" w14:textId="419F9152" w:rsidR="00C62623" w:rsidRPr="00E3332C" w:rsidRDefault="00716965" w:rsidP="00C62623">
      <w:pPr>
        <w:rPr>
          <w:color w:val="0070C0"/>
        </w:rPr>
      </w:pPr>
      <w:r w:rsidRPr="00E3332C">
        <w:rPr>
          <w:color w:val="0070C0"/>
        </w:rPr>
        <w:t xml:space="preserve">Look at </w:t>
      </w:r>
      <w:r w:rsidR="00833413" w:rsidRPr="00E3332C">
        <w:rPr>
          <w:color w:val="0070C0"/>
        </w:rPr>
        <w:t xml:space="preserve">NTP </w:t>
      </w:r>
      <w:r w:rsidR="000A1BA7" w:rsidRPr="00E3332C">
        <w:rPr>
          <w:color w:val="0070C0"/>
        </w:rPr>
        <w:t xml:space="preserve">Requirements Workbook, Training </w:t>
      </w:r>
      <w:r w:rsidRPr="00E3332C">
        <w:rPr>
          <w:color w:val="0070C0"/>
        </w:rPr>
        <w:t>S</w:t>
      </w:r>
      <w:r w:rsidR="000A1BA7" w:rsidRPr="00E3332C">
        <w:rPr>
          <w:color w:val="0070C0"/>
        </w:rPr>
        <w:t xml:space="preserve">ituation </w:t>
      </w:r>
      <w:r w:rsidRPr="00E3332C">
        <w:rPr>
          <w:color w:val="0070C0"/>
        </w:rPr>
        <w:t>A</w:t>
      </w:r>
      <w:r w:rsidR="000A1BA7" w:rsidRPr="00E3332C">
        <w:rPr>
          <w:color w:val="0070C0"/>
        </w:rPr>
        <w:t>nalysis</w:t>
      </w:r>
      <w:r w:rsidRPr="00E3332C">
        <w:rPr>
          <w:color w:val="0070C0"/>
        </w:rPr>
        <w:t>.</w:t>
      </w:r>
      <w:r w:rsidR="00E3332C" w:rsidRPr="00E3332C">
        <w:rPr>
          <w:color w:val="0070C0"/>
        </w:rPr>
        <w:t>&gt;</w:t>
      </w:r>
    </w:p>
    <w:p w14:paraId="2196C6BD" w14:textId="2EFCFE76" w:rsidR="00E3332C" w:rsidRDefault="00E3332C" w:rsidP="00C62623"/>
    <w:p w14:paraId="062D7AC7" w14:textId="77777777" w:rsidR="00CE5969" w:rsidRDefault="00716965" w:rsidP="00643382">
      <w:pPr>
        <w:rPr>
          <w:i/>
          <w:color w:val="FF0000"/>
        </w:rPr>
      </w:pPr>
      <w:r w:rsidRPr="00E3332C">
        <w:rPr>
          <w:color w:val="FF0000"/>
        </w:rPr>
        <w:t>&lt;</w:t>
      </w:r>
      <w:r w:rsidRPr="00E3332C">
        <w:rPr>
          <w:i/>
          <w:color w:val="FF0000"/>
        </w:rPr>
        <w:t>E</w:t>
      </w:r>
      <w:r w:rsidR="00CE5969">
        <w:rPr>
          <w:i/>
          <w:color w:val="FF0000"/>
        </w:rPr>
        <w:t>XAMPLE 1:</w:t>
      </w:r>
    </w:p>
    <w:p w14:paraId="47F94DED" w14:textId="6DA2AFAD" w:rsidR="00CE5969" w:rsidRDefault="00CE5969" w:rsidP="00643382">
      <w:pPr>
        <w:rPr>
          <w:i/>
          <w:color w:val="FF0000"/>
        </w:rPr>
      </w:pPr>
      <w:r>
        <w:rPr>
          <w:i/>
          <w:color w:val="FF0000"/>
        </w:rPr>
        <w:t>D</w:t>
      </w:r>
      <w:r w:rsidR="00E1006F">
        <w:rPr>
          <w:i/>
          <w:color w:val="FF0000"/>
        </w:rPr>
        <w:t xml:space="preserve">ue to the </w:t>
      </w:r>
      <w:r>
        <w:rPr>
          <w:i/>
          <w:color w:val="FF0000"/>
        </w:rPr>
        <w:t>compressed schedule to support an expedited modernization</w:t>
      </w:r>
      <w:r w:rsidR="00E1006F">
        <w:rPr>
          <w:i/>
          <w:color w:val="FF0000"/>
        </w:rPr>
        <w:t xml:space="preserve"> process</w:t>
      </w:r>
      <w:r>
        <w:rPr>
          <w:i/>
          <w:color w:val="FF0000"/>
        </w:rPr>
        <w:t>, a media analysis site visit was not conducted.</w:t>
      </w:r>
    </w:p>
    <w:p w14:paraId="520BEA52" w14:textId="06B0F2F5" w:rsidR="00716965" w:rsidRPr="00E3332C" w:rsidRDefault="00CE5969" w:rsidP="00643382">
      <w:pPr>
        <w:rPr>
          <w:i/>
          <w:color w:val="FF0000"/>
        </w:rPr>
      </w:pPr>
      <w:r>
        <w:rPr>
          <w:i/>
          <w:color w:val="FF0000"/>
        </w:rPr>
        <w:t>&lt;E</w:t>
      </w:r>
      <w:r w:rsidR="00716965" w:rsidRPr="00E3332C">
        <w:rPr>
          <w:i/>
          <w:color w:val="FF0000"/>
        </w:rPr>
        <w:t>XAMPLE</w:t>
      </w:r>
      <w:r>
        <w:rPr>
          <w:i/>
          <w:color w:val="FF0000"/>
        </w:rPr>
        <w:t xml:space="preserve"> 2</w:t>
      </w:r>
      <w:r w:rsidR="00716965" w:rsidRPr="00E3332C">
        <w:rPr>
          <w:i/>
          <w:color w:val="FF0000"/>
        </w:rPr>
        <w:t>:</w:t>
      </w:r>
    </w:p>
    <w:p w14:paraId="0FF29765" w14:textId="37A76ADE" w:rsidR="00643382" w:rsidRPr="00E3332C" w:rsidRDefault="00643382" w:rsidP="00643382">
      <w:pPr>
        <w:rPr>
          <w:color w:val="FF0000"/>
        </w:rPr>
      </w:pPr>
      <w:r w:rsidRPr="00E3332C">
        <w:rPr>
          <w:i/>
          <w:color w:val="FF0000"/>
        </w:rPr>
        <w:t xml:space="preserve">In addition to above-described follow-on media analysis workshops, CH-53K Maintenance Integrated Project Team (IPT) Members also conducted a site visit to the </w:t>
      </w:r>
      <w:bookmarkStart w:id="246" w:name="_Hlk496183558"/>
      <w:r w:rsidRPr="00E3332C">
        <w:rPr>
          <w:i/>
          <w:color w:val="FF0000"/>
        </w:rPr>
        <w:t xml:space="preserve">US Army 128th Aviation Brigade at Ft. Eustis, VA </w:t>
      </w:r>
      <w:bookmarkEnd w:id="246"/>
      <w:r w:rsidRPr="00E3332C">
        <w:rPr>
          <w:i/>
          <w:color w:val="FF0000"/>
        </w:rPr>
        <w:t>on 21 June 2017 (</w:t>
      </w:r>
      <w:r w:rsidRPr="00E3332C">
        <w:rPr>
          <w:i/>
          <w:color w:val="FF0000"/>
        </w:rPr>
        <w:fldChar w:fldCharType="begin"/>
      </w:r>
      <w:r w:rsidRPr="00E3332C">
        <w:rPr>
          <w:i/>
          <w:color w:val="FF0000"/>
        </w:rPr>
        <w:instrText xml:space="preserve"> REF _Ref502127638 \h </w:instrText>
      </w:r>
      <w:r w:rsidR="00716965" w:rsidRPr="00E3332C">
        <w:rPr>
          <w:i/>
          <w:color w:val="FF0000"/>
        </w:rPr>
        <w:instrText xml:space="preserve"> \* MERGEFORMAT </w:instrText>
      </w:r>
      <w:r w:rsidRPr="00E3332C">
        <w:rPr>
          <w:i/>
          <w:color w:val="FF0000"/>
        </w:rPr>
      </w:r>
      <w:r w:rsidRPr="00E3332C">
        <w:rPr>
          <w:i/>
          <w:color w:val="FF0000"/>
        </w:rPr>
        <w:fldChar w:fldCharType="separate"/>
      </w:r>
      <w:r w:rsidR="00B35448" w:rsidRPr="00B35448">
        <w:rPr>
          <w:i/>
          <w:color w:val="FF0000"/>
        </w:rPr>
        <w:t xml:space="preserve">Table </w:t>
      </w:r>
      <w:r w:rsidR="00B35448" w:rsidRPr="00B35448">
        <w:rPr>
          <w:i/>
          <w:noProof/>
          <w:color w:val="FF0000"/>
        </w:rPr>
        <w:t>2</w:t>
      </w:r>
      <w:r w:rsidR="00B35448" w:rsidRPr="00B35448">
        <w:rPr>
          <w:i/>
          <w:noProof/>
          <w:color w:val="FF0000"/>
        </w:rPr>
        <w:noBreakHyphen/>
        <w:t>26</w:t>
      </w:r>
      <w:r w:rsidRPr="00E3332C">
        <w:rPr>
          <w:i/>
          <w:color w:val="FF0000"/>
        </w:rPr>
        <w:fldChar w:fldCharType="end"/>
      </w:r>
      <w:r w:rsidRPr="00E3332C">
        <w:rPr>
          <w:i/>
          <w:color w:val="FF0000"/>
        </w:rPr>
        <w:t>). The purpose of this visit was to examine state-of-the-art helicopter maintenance training devices currently being used by the US Army to train IA helicopter maintenance personnel. This visit provided team members with the opportunity to experience advanced training devices and emerging training technologies that could prove most relevant to the CH-53K maintenance training.</w:t>
      </w:r>
    </w:p>
    <w:p w14:paraId="68A6C9BE" w14:textId="18B1E81E" w:rsidR="00643382" w:rsidRDefault="00643382" w:rsidP="00BC25AE">
      <w:pPr>
        <w:pStyle w:val="Caption"/>
      </w:pPr>
      <w:bookmarkStart w:id="247" w:name="_Ref502127638"/>
      <w:bookmarkStart w:id="248" w:name="_Toc513474216"/>
      <w:bookmarkStart w:id="249" w:name="_Toc148974201"/>
      <w:bookmarkStart w:id="250" w:name="_Ref487550561"/>
      <w:r>
        <w:t xml:space="preserve">Table </w:t>
      </w:r>
      <w:r>
        <w:fldChar w:fldCharType="begin"/>
      </w:r>
      <w:r>
        <w:instrText xml:space="preserve"> STYLEREF 1 \s </w:instrText>
      </w:r>
      <w:r>
        <w:fldChar w:fldCharType="separate"/>
      </w:r>
      <w:r w:rsidR="00B35448">
        <w:t>2</w:t>
      </w:r>
      <w:r>
        <w:fldChar w:fldCharType="end"/>
      </w:r>
      <w:r>
        <w:noBreakHyphen/>
      </w:r>
      <w:r>
        <w:fldChar w:fldCharType="begin"/>
      </w:r>
      <w:r>
        <w:instrText xml:space="preserve"> SEQ Table \* ARABIC \s 1 </w:instrText>
      </w:r>
      <w:r>
        <w:fldChar w:fldCharType="separate"/>
      </w:r>
      <w:r w:rsidR="00B35448">
        <w:t>26</w:t>
      </w:r>
      <w:r>
        <w:fldChar w:fldCharType="end"/>
      </w:r>
      <w:bookmarkEnd w:id="247"/>
      <w:r>
        <w:t xml:space="preserve">: </w:t>
      </w:r>
      <w:r w:rsidR="00CC44E7">
        <w:t xml:space="preserve">(U) </w:t>
      </w:r>
      <w:r w:rsidR="0034389F">
        <w:t>Site</w:t>
      </w:r>
      <w:r>
        <w:t xml:space="preserve"> </w:t>
      </w:r>
      <w:r w:rsidR="0034389F">
        <w:t>V</w:t>
      </w:r>
      <w:r w:rsidRPr="00A477C6">
        <w:t>isit</w:t>
      </w:r>
      <w:bookmarkEnd w:id="248"/>
      <w:bookmarkEnd w:id="249"/>
    </w:p>
    <w:tbl>
      <w:tblPr>
        <w:tblStyle w:val="TableGrid"/>
        <w:tblW w:w="9576" w:type="dxa"/>
        <w:tblLayout w:type="fixed"/>
        <w:tblLook w:val="04A0" w:firstRow="1" w:lastRow="0" w:firstColumn="1" w:lastColumn="0" w:noHBand="0" w:noVBand="1"/>
      </w:tblPr>
      <w:tblGrid>
        <w:gridCol w:w="2988"/>
        <w:gridCol w:w="4320"/>
        <w:gridCol w:w="2268"/>
      </w:tblGrid>
      <w:tr w:rsidR="00643382" w:rsidRPr="000B52E6" w14:paraId="62A730D5" w14:textId="77777777" w:rsidTr="00E572C6">
        <w:trPr>
          <w:cantSplit/>
          <w:tblHeader/>
        </w:trPr>
        <w:tc>
          <w:tcPr>
            <w:tcW w:w="2988" w:type="dxa"/>
            <w:shd w:val="clear" w:color="auto" w:fill="002060"/>
          </w:tcPr>
          <w:p w14:paraId="619665DF" w14:textId="77777777" w:rsidR="00643382" w:rsidRPr="00BB70A6" w:rsidRDefault="00643382" w:rsidP="00E572C6">
            <w:pPr>
              <w:pStyle w:val="TableHeader"/>
            </w:pPr>
            <w:r>
              <w:t>NAME</w:t>
            </w:r>
          </w:p>
        </w:tc>
        <w:tc>
          <w:tcPr>
            <w:tcW w:w="4320" w:type="dxa"/>
            <w:shd w:val="clear" w:color="auto" w:fill="002060"/>
          </w:tcPr>
          <w:p w14:paraId="61CF12C5" w14:textId="77777777" w:rsidR="00643382" w:rsidRPr="00BB70A6" w:rsidRDefault="00643382" w:rsidP="00E572C6">
            <w:pPr>
              <w:pStyle w:val="TableHeader"/>
            </w:pPr>
            <w:r>
              <w:t>FUNCTION</w:t>
            </w:r>
          </w:p>
        </w:tc>
        <w:tc>
          <w:tcPr>
            <w:tcW w:w="2268" w:type="dxa"/>
            <w:shd w:val="clear" w:color="auto" w:fill="002060"/>
          </w:tcPr>
          <w:p w14:paraId="60100BF2" w14:textId="77777777" w:rsidR="00643382" w:rsidRPr="000B52E6" w:rsidRDefault="00643382" w:rsidP="00E572C6">
            <w:pPr>
              <w:pStyle w:val="TableHeader"/>
            </w:pPr>
            <w:r>
              <w:t>REPRESENTING</w:t>
            </w:r>
          </w:p>
        </w:tc>
      </w:tr>
      <w:tr w:rsidR="00643382" w:rsidRPr="00D524AD" w14:paraId="6855E627" w14:textId="77777777" w:rsidTr="00AD0229">
        <w:trPr>
          <w:cantSplit/>
        </w:trPr>
        <w:tc>
          <w:tcPr>
            <w:tcW w:w="2988" w:type="dxa"/>
          </w:tcPr>
          <w:p w14:paraId="43094720" w14:textId="73EA9F4B" w:rsidR="00643382" w:rsidRPr="00D524AD" w:rsidRDefault="00643382" w:rsidP="00E1615D">
            <w:pPr>
              <w:pStyle w:val="PlainText"/>
            </w:pPr>
          </w:p>
        </w:tc>
        <w:tc>
          <w:tcPr>
            <w:tcW w:w="4320" w:type="dxa"/>
          </w:tcPr>
          <w:p w14:paraId="55FA781B" w14:textId="1C293533" w:rsidR="00643382" w:rsidRPr="00D524AD" w:rsidRDefault="00643382" w:rsidP="00E1615D"/>
        </w:tc>
        <w:tc>
          <w:tcPr>
            <w:tcW w:w="2268" w:type="dxa"/>
          </w:tcPr>
          <w:p w14:paraId="04DE89B7" w14:textId="599AA142" w:rsidR="00643382" w:rsidRPr="00634D67" w:rsidRDefault="00643382" w:rsidP="00E1615D"/>
        </w:tc>
      </w:tr>
      <w:tr w:rsidR="00643382" w:rsidRPr="00D524AD" w14:paraId="58C0439F" w14:textId="77777777" w:rsidTr="00AD0229">
        <w:trPr>
          <w:cantSplit/>
        </w:trPr>
        <w:tc>
          <w:tcPr>
            <w:tcW w:w="2988" w:type="dxa"/>
          </w:tcPr>
          <w:p w14:paraId="426B5A9B" w14:textId="1E2E1165" w:rsidR="00643382" w:rsidRPr="00D524AD" w:rsidRDefault="00643382" w:rsidP="00E1615D">
            <w:pPr>
              <w:pStyle w:val="PlainText"/>
              <w:rPr>
                <w:rFonts w:ascii="Times New Roman" w:hAnsi="Times New Roman"/>
              </w:rPr>
            </w:pPr>
          </w:p>
        </w:tc>
        <w:tc>
          <w:tcPr>
            <w:tcW w:w="4320" w:type="dxa"/>
          </w:tcPr>
          <w:p w14:paraId="2B7FD07D" w14:textId="67D62A9F" w:rsidR="00643382" w:rsidRPr="00D524AD" w:rsidRDefault="00643382" w:rsidP="00E1615D"/>
        </w:tc>
        <w:tc>
          <w:tcPr>
            <w:tcW w:w="2268" w:type="dxa"/>
          </w:tcPr>
          <w:p w14:paraId="616E1FA1" w14:textId="0AEE022D" w:rsidR="00643382" w:rsidRPr="00D524AD" w:rsidRDefault="00643382" w:rsidP="00E1615D"/>
        </w:tc>
      </w:tr>
      <w:tr w:rsidR="00643382" w:rsidRPr="00D524AD" w14:paraId="4F39D745" w14:textId="77777777" w:rsidTr="00AD0229">
        <w:trPr>
          <w:cantSplit/>
        </w:trPr>
        <w:tc>
          <w:tcPr>
            <w:tcW w:w="2988" w:type="dxa"/>
          </w:tcPr>
          <w:p w14:paraId="62EF0653" w14:textId="53A2850E" w:rsidR="00643382" w:rsidRPr="00D524AD" w:rsidRDefault="00643382" w:rsidP="00E1615D">
            <w:pPr>
              <w:pStyle w:val="PlainText"/>
              <w:rPr>
                <w:rFonts w:ascii="Times New Roman" w:hAnsi="Times New Roman"/>
              </w:rPr>
            </w:pPr>
          </w:p>
        </w:tc>
        <w:tc>
          <w:tcPr>
            <w:tcW w:w="4320" w:type="dxa"/>
          </w:tcPr>
          <w:p w14:paraId="06D276A5" w14:textId="7DBCEB79" w:rsidR="00643382" w:rsidRPr="00D524AD" w:rsidRDefault="00643382" w:rsidP="00E1615D"/>
        </w:tc>
        <w:tc>
          <w:tcPr>
            <w:tcW w:w="2268" w:type="dxa"/>
          </w:tcPr>
          <w:p w14:paraId="531E5F46" w14:textId="685E1E4A" w:rsidR="00643382" w:rsidRPr="00D524AD" w:rsidRDefault="00643382" w:rsidP="00E1615D"/>
        </w:tc>
      </w:tr>
      <w:bookmarkEnd w:id="250"/>
    </w:tbl>
    <w:p w14:paraId="7E4B9D6D" w14:textId="77777777" w:rsidR="00643382" w:rsidRDefault="00643382" w:rsidP="00643382"/>
    <w:p w14:paraId="35E35EBA" w14:textId="77777777" w:rsidR="00643382" w:rsidRPr="00E3332C" w:rsidRDefault="00643382" w:rsidP="00643382">
      <w:pPr>
        <w:rPr>
          <w:i/>
          <w:color w:val="FF0000"/>
        </w:rPr>
      </w:pPr>
      <w:r w:rsidRPr="00E3332C">
        <w:rPr>
          <w:i/>
          <w:color w:val="FF0000"/>
        </w:rPr>
        <w:t xml:space="preserve">Of particular interest is a category of “combination platform and component and simulator (hybrid) trainer” defined in MIL-HDBK-29612 as follows: </w:t>
      </w:r>
    </w:p>
    <w:p w14:paraId="6EB5D06C" w14:textId="77777777" w:rsidR="00643382" w:rsidRPr="00E3332C" w:rsidRDefault="00643382" w:rsidP="00465BC2">
      <w:pPr>
        <w:rPr>
          <w:color w:val="FF0000"/>
        </w:rPr>
      </w:pPr>
    </w:p>
    <w:p w14:paraId="5009AAAE" w14:textId="19C02BDA" w:rsidR="00643382" w:rsidRPr="00E3332C" w:rsidRDefault="00643382" w:rsidP="00643382">
      <w:pPr>
        <w:ind w:left="720" w:right="720"/>
        <w:rPr>
          <w:i/>
          <w:color w:val="FF0000"/>
        </w:rPr>
      </w:pPr>
      <w:r w:rsidRPr="00E3332C">
        <w:rPr>
          <w:i/>
          <w:color w:val="FF0000"/>
        </w:rPr>
        <w:t>A combination of systems utilizing actual components and simulated components functioning to provide a replica of the systems as installed. Can be designed with varying combinations of hardware and simulation dependent upon specified objectives and planned student terminal competency. Actual system components may be used, replicated, stimulated, or simulated.</w:t>
      </w:r>
    </w:p>
    <w:p w14:paraId="7C5EFC78" w14:textId="77777777" w:rsidR="00441F64" w:rsidRPr="00E3332C" w:rsidRDefault="00441F64" w:rsidP="00643382">
      <w:pPr>
        <w:ind w:left="720" w:right="720"/>
        <w:rPr>
          <w:i/>
          <w:color w:val="FF0000"/>
        </w:rPr>
      </w:pPr>
    </w:p>
    <w:p w14:paraId="1236B7D8" w14:textId="5A90C70A" w:rsidR="00643382" w:rsidRPr="00E3332C" w:rsidRDefault="00643382" w:rsidP="00643382">
      <w:pPr>
        <w:rPr>
          <w:i/>
          <w:color w:val="FF0000"/>
        </w:rPr>
      </w:pPr>
      <w:r w:rsidRPr="00E3332C">
        <w:rPr>
          <w:i/>
          <w:color w:val="FF0000"/>
        </w:rPr>
        <w:t xml:space="preserve">Hybrid Maintenance Trainers (HMTs) are purpose-built high-fidelity replicas of full-sized Aircraft (as with the CH-53K CMT), embedded with actual or simulated functionality (as with PTTs), and combined with elements of VR and </w:t>
      </w:r>
      <w:r w:rsidR="0086376D" w:rsidRPr="00E3332C">
        <w:rPr>
          <w:i/>
          <w:color w:val="FF0000"/>
        </w:rPr>
        <w:t>IMI</w:t>
      </w:r>
      <w:r w:rsidRPr="00E3332C">
        <w:rPr>
          <w:i/>
          <w:color w:val="FF0000"/>
        </w:rPr>
        <w:t>4</w:t>
      </w:r>
      <w:r w:rsidR="00A601DC" w:rsidRPr="00E3332C">
        <w:rPr>
          <w:i/>
          <w:color w:val="FF0000"/>
        </w:rPr>
        <w:t>.</w:t>
      </w:r>
      <w:r w:rsidRPr="00E3332C">
        <w:rPr>
          <w:i/>
          <w:color w:val="FF0000"/>
        </w:rPr>
        <w:t xml:space="preserve"> While the CMT has limited functionality, HMTs also support task performance besides remove and install through the incorporation of technologies that mimic select aircraft systems functionality. For example, to support applicable training tasks that require high-fidelity physical appearance cues of dynamic mechanical components, realistic movement of the swashplate, main rotor head, swashplate and tail rotor drive can be simulated with electrical motors and servos. Recording of auditory sensory cues such as avionics bay fans turning on during functional checks, and APUs spinning up during start-up, can be activated to provide realistic hands-on training of airframe, components and </w:t>
      </w:r>
      <w:r w:rsidRPr="00E3332C">
        <w:rPr>
          <w:i/>
          <w:color w:val="FF0000"/>
        </w:rPr>
        <w:lastRenderedPageBreak/>
        <w:t xml:space="preserve">subsystems. This capability provides realistic simulation of maintenance tasks of several aircraft systems, including electrical, hydraulics, communication, and navigation systems. </w:t>
      </w:r>
    </w:p>
    <w:p w14:paraId="58378467" w14:textId="77777777" w:rsidR="00643382" w:rsidRPr="00E3332C" w:rsidRDefault="00643382" w:rsidP="00643382">
      <w:pPr>
        <w:rPr>
          <w:i/>
          <w:color w:val="FF0000"/>
        </w:rPr>
      </w:pPr>
    </w:p>
    <w:p w14:paraId="64DF4054" w14:textId="625A1287" w:rsidR="00643382" w:rsidRPr="00E3332C" w:rsidRDefault="00643382" w:rsidP="00643382">
      <w:pPr>
        <w:rPr>
          <w:i/>
          <w:color w:val="FF0000"/>
        </w:rPr>
      </w:pPr>
      <w:r w:rsidRPr="00E3332C">
        <w:rPr>
          <w:i/>
          <w:color w:val="FF0000"/>
        </w:rPr>
        <w:t xml:space="preserve">An instance of the HMT concept and its potential as a training system is evident in the U.S. Army CH-47 Chinook Helicopter Maintenance Trainer (CHMT) located at U. S. Army Aviation and Logistics School, Fort Eustis, VA. The CHMT utilizes a high-fidelity, full-sized CH-47 Chinook helicopter airframe, featuring an authentic aircraft crew station with simulated functionality accessed through high-fidelity aircraft hardware, including cyclic and collective controls, MFD and CDU displays, control panels with switches, circuit breaker panels, wiring and connectors. The CHMT integrates the physical crew station with VR to provide physical realism and simulated functionality. Additionally, integrated large </w:t>
      </w:r>
      <w:proofErr w:type="gramStart"/>
      <w:r w:rsidRPr="00E3332C">
        <w:rPr>
          <w:i/>
          <w:color w:val="FF0000"/>
        </w:rPr>
        <w:t>touch-screens</w:t>
      </w:r>
      <w:proofErr w:type="gramEnd"/>
      <w:r w:rsidRPr="00E3332C">
        <w:rPr>
          <w:i/>
          <w:color w:val="FF0000"/>
        </w:rPr>
        <w:t xml:space="preserve"> mounted on the airframe, reflect the entire aircraft, with virtual removable components manipulated using a set of virtual maintenance tools (</w:t>
      </w:r>
      <w:proofErr w:type="gramStart"/>
      <w:r w:rsidRPr="00E3332C">
        <w:rPr>
          <w:i/>
          <w:color w:val="FF0000"/>
        </w:rPr>
        <w:t>similar to</w:t>
      </w:r>
      <w:proofErr w:type="gramEnd"/>
      <w:r w:rsidRPr="00E3332C">
        <w:rPr>
          <w:i/>
          <w:color w:val="FF0000"/>
        </w:rPr>
        <w:t xml:space="preserve"> </w:t>
      </w:r>
      <w:r w:rsidR="0086376D" w:rsidRPr="00E3332C">
        <w:rPr>
          <w:i/>
          <w:color w:val="FF0000"/>
        </w:rPr>
        <w:t>IMI</w:t>
      </w:r>
      <w:r w:rsidRPr="00E3332C">
        <w:rPr>
          <w:i/>
          <w:color w:val="FF0000"/>
        </w:rPr>
        <w:t xml:space="preserve">4/HEMT). The instructor can assign students to practice functional tests and operational </w:t>
      </w:r>
      <w:proofErr w:type="gramStart"/>
      <w:r w:rsidRPr="00E3332C">
        <w:rPr>
          <w:i/>
          <w:color w:val="FF0000"/>
        </w:rPr>
        <w:t>procedures, or</w:t>
      </w:r>
      <w:proofErr w:type="gramEnd"/>
      <w:r w:rsidRPr="00E3332C">
        <w:rPr>
          <w:i/>
          <w:color w:val="FF0000"/>
        </w:rPr>
        <w:t xml:space="preserve"> introduce faults in the training exercise (</w:t>
      </w:r>
      <w:proofErr w:type="gramStart"/>
      <w:r w:rsidRPr="00E3332C">
        <w:rPr>
          <w:i/>
          <w:color w:val="FF0000"/>
        </w:rPr>
        <w:t>similar to</w:t>
      </w:r>
      <w:proofErr w:type="gramEnd"/>
      <w:r w:rsidRPr="00E3332C">
        <w:rPr>
          <w:i/>
          <w:color w:val="FF0000"/>
        </w:rPr>
        <w:t xml:space="preserve"> </w:t>
      </w:r>
      <w:r w:rsidR="0086376D" w:rsidRPr="00E3332C">
        <w:rPr>
          <w:i/>
          <w:color w:val="FF0000"/>
        </w:rPr>
        <w:t>IMI</w:t>
      </w:r>
      <w:r w:rsidRPr="00E3332C">
        <w:rPr>
          <w:i/>
          <w:color w:val="FF0000"/>
        </w:rPr>
        <w:t xml:space="preserve">4/HEMT devices). The maintenance technician employs the physical crew station to isolate and locate faults, including physically disconnecting cannon plugs in avionics bays from black boxes to check pin voltage against expected values. The technician uses VR to repair the systems, removing and replacing parts as required, using the correct tools, and receiving constructive feedback. Combining the physical crew station environment in a high-fidelity airframe with VR capabilities provides a template for developing a technologically advanced and cost-effective training system that could have significant application for CH-53K maintenance training. HMT supports multiple levels and cycles of training as VR and </w:t>
      </w:r>
      <w:r w:rsidR="0086376D" w:rsidRPr="00E3332C">
        <w:rPr>
          <w:i/>
          <w:color w:val="FF0000"/>
        </w:rPr>
        <w:t>IMI</w:t>
      </w:r>
      <w:r w:rsidRPr="00E3332C">
        <w:rPr>
          <w:i/>
          <w:color w:val="FF0000"/>
        </w:rPr>
        <w:t>4 are integrated with physical trainers.</w:t>
      </w:r>
    </w:p>
    <w:p w14:paraId="63B3B958" w14:textId="77777777" w:rsidR="00643382" w:rsidRPr="00E3332C" w:rsidRDefault="00643382" w:rsidP="00643382">
      <w:pPr>
        <w:rPr>
          <w:i/>
          <w:color w:val="FF0000"/>
        </w:rPr>
      </w:pPr>
    </w:p>
    <w:p w14:paraId="00DA5537" w14:textId="111C79B6" w:rsidR="00643382" w:rsidRPr="00E3332C" w:rsidRDefault="00643382" w:rsidP="00643382">
      <w:pPr>
        <w:rPr>
          <w:color w:val="FF0000"/>
        </w:rPr>
      </w:pPr>
      <w:r w:rsidRPr="00E3332C">
        <w:rPr>
          <w:i/>
          <w:color w:val="FF0000"/>
        </w:rPr>
        <w:t xml:space="preserve">The outcome of the media options per training task developed following the Media Analysis Site Visit to Fort Eustis, VA is represented as COA2. </w:t>
      </w:r>
      <w:r w:rsidR="00716965" w:rsidRPr="00E3332C">
        <w:rPr>
          <w:i/>
          <w:color w:val="FF0000"/>
        </w:rPr>
        <w:t>&gt;</w:t>
      </w:r>
    </w:p>
    <w:p w14:paraId="1E45B211" w14:textId="77777777" w:rsidR="00643382" w:rsidRPr="00C62623" w:rsidRDefault="00643382" w:rsidP="00C62623"/>
    <w:p w14:paraId="3CABA428" w14:textId="77777777" w:rsidR="005C23F6" w:rsidRDefault="005C23F6"/>
    <w:p w14:paraId="4FB36CC6" w14:textId="75564964" w:rsidR="004113B0" w:rsidRDefault="00C365DC" w:rsidP="004E016D">
      <w:pPr>
        <w:pStyle w:val="Heading3"/>
      </w:pPr>
      <w:bookmarkStart w:id="251" w:name="_Toc199768473"/>
      <w:r>
        <w:t xml:space="preserve">(U) </w:t>
      </w:r>
      <w:r w:rsidR="00643382">
        <w:t>Training Device Selection</w:t>
      </w:r>
      <w:bookmarkEnd w:id="251"/>
    </w:p>
    <w:p w14:paraId="69E85E70" w14:textId="77777777" w:rsidR="00E3332C" w:rsidRPr="00C320AC" w:rsidRDefault="00E3332C" w:rsidP="00E3332C">
      <w:pPr>
        <w:rPr>
          <w:color w:val="0070C0"/>
        </w:rPr>
      </w:pPr>
      <w:r w:rsidRPr="00C320AC">
        <w:rPr>
          <w:color w:val="0070C0"/>
        </w:rPr>
        <w:t>&lt;Add content.&gt;</w:t>
      </w:r>
    </w:p>
    <w:p w14:paraId="2F4AC572" w14:textId="656B3E1C" w:rsidR="00643382" w:rsidRDefault="00643382" w:rsidP="004113B0"/>
    <w:p w14:paraId="13DC398B" w14:textId="77777777" w:rsidR="00716965" w:rsidRPr="00E3332C" w:rsidRDefault="00716965" w:rsidP="00716965">
      <w:pPr>
        <w:rPr>
          <w:i/>
          <w:color w:val="FF0000"/>
        </w:rPr>
      </w:pPr>
      <w:r w:rsidRPr="00E3332C">
        <w:rPr>
          <w:color w:val="FF0000"/>
        </w:rPr>
        <w:t>&lt;</w:t>
      </w:r>
      <w:r w:rsidRPr="00E3332C">
        <w:rPr>
          <w:i/>
          <w:color w:val="FF0000"/>
        </w:rPr>
        <w:t>EXAMPLE:</w:t>
      </w:r>
    </w:p>
    <w:p w14:paraId="029835DC" w14:textId="77777777" w:rsidR="00716965" w:rsidRPr="00E3332C" w:rsidRDefault="00716965" w:rsidP="00716965">
      <w:pPr>
        <w:rPr>
          <w:color w:val="FF0000"/>
        </w:rPr>
      </w:pPr>
      <w:r w:rsidRPr="00E3332C">
        <w:rPr>
          <w:i/>
          <w:color w:val="FF0000"/>
        </w:rPr>
        <w:t xml:space="preserve">The CH-53K Instructional Systems IPT decided to recommend Course of Action (COA)2 during a meeting on January 12, 2018. COA1 information is presented below for historical purposes and context. </w:t>
      </w:r>
      <w:r w:rsidRPr="00E3332C">
        <w:rPr>
          <w:color w:val="FF0000"/>
        </w:rPr>
        <w:t>&gt;</w:t>
      </w:r>
    </w:p>
    <w:p w14:paraId="5E3A954E" w14:textId="77777777" w:rsidR="00643382" w:rsidRDefault="00643382" w:rsidP="004113B0"/>
    <w:p w14:paraId="79F7AC99" w14:textId="77777777" w:rsidR="005C23F6" w:rsidRDefault="005C23F6" w:rsidP="004113B0"/>
    <w:p w14:paraId="63FBD50C" w14:textId="65855E2B" w:rsidR="004113B0" w:rsidRDefault="00C365DC" w:rsidP="004E016D">
      <w:pPr>
        <w:pStyle w:val="Heading2"/>
      </w:pPr>
      <w:bookmarkStart w:id="252" w:name="_Toc199768474"/>
      <w:r>
        <w:t xml:space="preserve">(U) </w:t>
      </w:r>
      <w:r w:rsidR="004113B0">
        <w:t>Recommendations</w:t>
      </w:r>
      <w:bookmarkEnd w:id="252"/>
    </w:p>
    <w:p w14:paraId="388A3F64" w14:textId="77777777" w:rsidR="00E3332C" w:rsidRPr="00C320AC" w:rsidRDefault="00E3332C" w:rsidP="00E3332C">
      <w:pPr>
        <w:rPr>
          <w:color w:val="0070C0"/>
        </w:rPr>
      </w:pPr>
      <w:r w:rsidRPr="00C320AC">
        <w:rPr>
          <w:color w:val="0070C0"/>
        </w:rPr>
        <w:t>&lt;Add content.&gt;</w:t>
      </w:r>
    </w:p>
    <w:p w14:paraId="4BC3FE5B" w14:textId="77777777" w:rsidR="00DB111A" w:rsidRDefault="00DB111A" w:rsidP="004113B0"/>
    <w:p w14:paraId="08A6FD49" w14:textId="52CABF87" w:rsidR="00803B9C" w:rsidRPr="00E3332C" w:rsidRDefault="00DB111A" w:rsidP="004113B0">
      <w:pPr>
        <w:rPr>
          <w:i/>
          <w:color w:val="FF0000"/>
        </w:rPr>
      </w:pPr>
      <w:r w:rsidRPr="00E3332C">
        <w:rPr>
          <w:i/>
          <w:color w:val="FF0000"/>
        </w:rPr>
        <w:t>&lt;</w:t>
      </w:r>
      <w:r w:rsidR="00803B9C" w:rsidRPr="00E3332C">
        <w:rPr>
          <w:i/>
          <w:color w:val="FF0000"/>
        </w:rPr>
        <w:t xml:space="preserve">EXAMPLE text </w:t>
      </w:r>
      <w:r w:rsidRPr="00E3332C">
        <w:rPr>
          <w:i/>
          <w:color w:val="FF0000"/>
        </w:rPr>
        <w:t xml:space="preserve">consists of all the following subsections </w:t>
      </w:r>
      <w:r w:rsidR="00803B9C" w:rsidRPr="00E3332C">
        <w:rPr>
          <w:i/>
          <w:color w:val="FF0000"/>
        </w:rPr>
        <w:t>(2.8.1 – 2.8.5)</w:t>
      </w:r>
      <w:r w:rsidRPr="00E3332C">
        <w:rPr>
          <w:i/>
          <w:color w:val="FF0000"/>
        </w:rPr>
        <w:t>&gt;</w:t>
      </w:r>
    </w:p>
    <w:p w14:paraId="5D92CB47" w14:textId="77777777" w:rsidR="00643382" w:rsidRPr="00862033" w:rsidRDefault="00643382" w:rsidP="00862033"/>
    <w:p w14:paraId="0917B198" w14:textId="4FC27F77" w:rsidR="00803B9C" w:rsidRPr="00E3332C" w:rsidRDefault="00C365DC" w:rsidP="004E016D">
      <w:pPr>
        <w:pStyle w:val="Heading3"/>
      </w:pPr>
      <w:bookmarkStart w:id="253" w:name="_Toc199768475"/>
      <w:r w:rsidRPr="00E3332C">
        <w:t xml:space="preserve">(U) </w:t>
      </w:r>
      <w:r w:rsidR="00361B07">
        <w:t>Course of Action (</w:t>
      </w:r>
      <w:r w:rsidR="00643382" w:rsidRPr="00E3332C">
        <w:t>COA</w:t>
      </w:r>
      <w:r w:rsidR="00361B07">
        <w:t>)</w:t>
      </w:r>
      <w:r w:rsidR="00803B9C" w:rsidRPr="00E3332C">
        <w:t xml:space="preserve"> </w:t>
      </w:r>
      <w:r w:rsidR="00643382" w:rsidRPr="00E3332C">
        <w:t>1</w:t>
      </w:r>
      <w:bookmarkEnd w:id="253"/>
      <w:r w:rsidR="00643382" w:rsidRPr="00E3332C">
        <w:t xml:space="preserve"> </w:t>
      </w:r>
    </w:p>
    <w:p w14:paraId="0FF407DF" w14:textId="0724BB16" w:rsidR="00643382" w:rsidRPr="00E3332C" w:rsidRDefault="00803B9C" w:rsidP="00643382">
      <w:pPr>
        <w:rPr>
          <w:color w:val="FF0000"/>
        </w:rPr>
      </w:pPr>
      <w:r w:rsidRPr="00E3332C">
        <w:rPr>
          <w:color w:val="FF0000"/>
        </w:rPr>
        <w:t xml:space="preserve">COA1 </w:t>
      </w:r>
      <w:r w:rsidR="00643382" w:rsidRPr="00E3332C">
        <w:rPr>
          <w:color w:val="FF0000"/>
        </w:rPr>
        <w:t xml:space="preserve">was developed after the Media </w:t>
      </w:r>
      <w:r w:rsidR="00D46E60" w:rsidRPr="00E3332C">
        <w:rPr>
          <w:color w:val="FF0000"/>
        </w:rPr>
        <w:t>Selection</w:t>
      </w:r>
      <w:r w:rsidR="0034389F" w:rsidRPr="00E3332C">
        <w:rPr>
          <w:color w:val="FF0000"/>
        </w:rPr>
        <w:t xml:space="preserve"> W</w:t>
      </w:r>
      <w:r w:rsidR="00643382" w:rsidRPr="00E3332C">
        <w:rPr>
          <w:color w:val="FF0000"/>
        </w:rPr>
        <w:t xml:space="preserve">orkshop on </w:t>
      </w:r>
      <w:r w:rsidR="0034389F" w:rsidRPr="00E3332C">
        <w:rPr>
          <w:color w:val="FF0000"/>
        </w:rPr>
        <w:t>Add Dates</w:t>
      </w:r>
      <w:r w:rsidR="00643382" w:rsidRPr="00E3332C">
        <w:rPr>
          <w:color w:val="FF0000"/>
        </w:rPr>
        <w:t xml:space="preserve"> at </w:t>
      </w:r>
      <w:r w:rsidR="0034389F" w:rsidRPr="00E3332C">
        <w:rPr>
          <w:color w:val="FF0000"/>
        </w:rPr>
        <w:t>Add Location. At this W</w:t>
      </w:r>
      <w:r w:rsidR="00643382" w:rsidRPr="00E3332C">
        <w:rPr>
          <w:color w:val="FF0000"/>
        </w:rPr>
        <w:t xml:space="preserve">orkshop SMEs and maintenance training professionals were asked to evaluate media selections and recommend adjustments to both the proposed media and the overall training strategy. The capability of </w:t>
      </w:r>
      <w:r w:rsidR="00643382" w:rsidRPr="00E3332C">
        <w:rPr>
          <w:color w:val="FF0000"/>
        </w:rPr>
        <w:lastRenderedPageBreak/>
        <w:t xml:space="preserve">each training device option was analyzed for potential incorporation in the training. The highest fidelity or primary training device per training topic or unit for COA1 is listed in </w:t>
      </w:r>
      <w:r w:rsidR="00643382" w:rsidRPr="00E3332C">
        <w:rPr>
          <w:color w:val="FF0000"/>
        </w:rPr>
        <w:fldChar w:fldCharType="begin"/>
      </w:r>
      <w:r w:rsidR="00643382" w:rsidRPr="00E3332C">
        <w:rPr>
          <w:color w:val="FF0000"/>
        </w:rPr>
        <w:instrText xml:space="preserve"> REF _Ref502141720 \h </w:instrText>
      </w:r>
      <w:r w:rsidR="00643382" w:rsidRPr="00E3332C">
        <w:rPr>
          <w:color w:val="FF0000"/>
        </w:rPr>
      </w:r>
      <w:r w:rsidR="00643382" w:rsidRPr="00E3332C">
        <w:rPr>
          <w:color w:val="FF0000"/>
        </w:rPr>
        <w:fldChar w:fldCharType="separate"/>
      </w:r>
      <w:r w:rsidR="00B35448" w:rsidRPr="00E3332C">
        <w:t xml:space="preserve">Table </w:t>
      </w:r>
      <w:r w:rsidR="00B35448">
        <w:rPr>
          <w:noProof/>
        </w:rPr>
        <w:t>2</w:t>
      </w:r>
      <w:r w:rsidR="00B35448" w:rsidRPr="00E3332C">
        <w:noBreakHyphen/>
      </w:r>
      <w:r w:rsidR="00B35448">
        <w:rPr>
          <w:noProof/>
        </w:rPr>
        <w:t>27</w:t>
      </w:r>
      <w:r w:rsidR="00643382" w:rsidRPr="00E3332C">
        <w:rPr>
          <w:color w:val="FF0000"/>
        </w:rPr>
        <w:fldChar w:fldCharType="end"/>
      </w:r>
      <w:r w:rsidR="00643382" w:rsidRPr="00E3332C">
        <w:rPr>
          <w:color w:val="FF0000"/>
        </w:rPr>
        <w:t xml:space="preserve"> below.</w:t>
      </w:r>
    </w:p>
    <w:p w14:paraId="1FDEA512" w14:textId="77777777" w:rsidR="00643382" w:rsidRPr="00E3332C" w:rsidRDefault="00643382" w:rsidP="00643382">
      <w:pPr>
        <w:rPr>
          <w:color w:val="FF0000"/>
        </w:rPr>
      </w:pPr>
    </w:p>
    <w:p w14:paraId="3B6F59B6" w14:textId="129F1E26" w:rsidR="00643382" w:rsidRPr="00E3332C" w:rsidRDefault="00643382" w:rsidP="00BC25AE">
      <w:pPr>
        <w:pStyle w:val="Caption"/>
      </w:pPr>
      <w:bookmarkStart w:id="254" w:name="_Ref502141720"/>
      <w:bookmarkStart w:id="255" w:name="_Toc513474217"/>
      <w:bookmarkStart w:id="256" w:name="_Toc148974202"/>
      <w:r w:rsidRPr="00E3332C">
        <w:t xml:space="preserve">Table </w:t>
      </w:r>
      <w:r w:rsidRPr="00E3332C">
        <w:fldChar w:fldCharType="begin"/>
      </w:r>
      <w:r w:rsidRPr="00E3332C">
        <w:instrText xml:space="preserve"> STYLEREF 1 \s </w:instrText>
      </w:r>
      <w:r w:rsidRPr="00E3332C">
        <w:fldChar w:fldCharType="separate"/>
      </w:r>
      <w:r w:rsidR="00B35448">
        <w:t>2</w:t>
      </w:r>
      <w:r w:rsidRPr="00E3332C">
        <w:fldChar w:fldCharType="end"/>
      </w:r>
      <w:r w:rsidRPr="00E3332C">
        <w:noBreakHyphen/>
      </w:r>
      <w:r w:rsidRPr="00E3332C">
        <w:fldChar w:fldCharType="begin"/>
      </w:r>
      <w:r w:rsidRPr="00E3332C">
        <w:instrText xml:space="preserve"> SEQ Table \* ARABIC \s 1 </w:instrText>
      </w:r>
      <w:r w:rsidRPr="00E3332C">
        <w:fldChar w:fldCharType="separate"/>
      </w:r>
      <w:r w:rsidR="00B35448">
        <w:t>27</w:t>
      </w:r>
      <w:r w:rsidRPr="00E3332C">
        <w:fldChar w:fldCharType="end"/>
      </w:r>
      <w:bookmarkEnd w:id="254"/>
      <w:r w:rsidRPr="00E3332C">
        <w:t xml:space="preserve">: </w:t>
      </w:r>
      <w:r w:rsidR="00CC44E7" w:rsidRPr="00E3332C">
        <w:t xml:space="preserve">(U) </w:t>
      </w:r>
      <w:r w:rsidRPr="00E3332C">
        <w:t>COA1</w:t>
      </w:r>
      <w:bookmarkEnd w:id="255"/>
      <w:bookmarkEnd w:id="256"/>
    </w:p>
    <w:p w14:paraId="5927B7C5" w14:textId="5C3F5E29" w:rsidR="0034389F" w:rsidRPr="00E3332C" w:rsidRDefault="0034389F" w:rsidP="0034389F">
      <w:pPr>
        <w:rPr>
          <w:color w:val="FF0000"/>
        </w:rPr>
      </w:pPr>
      <w:r w:rsidRPr="00E3332C">
        <w:rPr>
          <w:color w:val="FF0000"/>
        </w:rPr>
        <w:t>Example &lt;Add project specific data&gt;</w:t>
      </w:r>
    </w:p>
    <w:p w14:paraId="060C3718" w14:textId="77777777" w:rsidR="0034389F" w:rsidRPr="00E3332C" w:rsidRDefault="0034389F" w:rsidP="0034389F">
      <w:pPr>
        <w:rPr>
          <w:color w:val="FF0000"/>
        </w:rPr>
      </w:pPr>
    </w:p>
    <w:tbl>
      <w:tblPr>
        <w:tblW w:w="5000" w:type="pct"/>
        <w:jc w:val="center"/>
        <w:tblLook w:val="04A0" w:firstRow="1" w:lastRow="0" w:firstColumn="1" w:lastColumn="0" w:noHBand="0" w:noVBand="1"/>
      </w:tblPr>
      <w:tblGrid>
        <w:gridCol w:w="638"/>
        <w:gridCol w:w="6799"/>
        <w:gridCol w:w="1913"/>
      </w:tblGrid>
      <w:tr w:rsidR="00643382" w:rsidRPr="00E3332C" w14:paraId="235B3E40" w14:textId="77777777" w:rsidTr="00E572C6">
        <w:trPr>
          <w:cantSplit/>
          <w:trHeight w:val="300"/>
          <w:tblHeader/>
          <w:jc w:val="center"/>
        </w:trPr>
        <w:tc>
          <w:tcPr>
            <w:tcW w:w="341" w:type="pct"/>
            <w:tcBorders>
              <w:top w:val="single" w:sz="4" w:space="0" w:color="auto"/>
              <w:left w:val="single" w:sz="4" w:space="0" w:color="auto"/>
              <w:bottom w:val="single" w:sz="4" w:space="0" w:color="auto"/>
              <w:right w:val="single" w:sz="4" w:space="0" w:color="auto"/>
            </w:tcBorders>
            <w:shd w:val="clear" w:color="auto" w:fill="002060"/>
            <w:noWrap/>
            <w:vAlign w:val="bottom"/>
            <w:hideMark/>
          </w:tcPr>
          <w:p w14:paraId="39D18178" w14:textId="77777777" w:rsidR="00643382" w:rsidRPr="00E3332C" w:rsidRDefault="00643382" w:rsidP="00E572C6">
            <w:pPr>
              <w:pStyle w:val="TableHeader"/>
              <w:rPr>
                <w:color w:val="FF0000"/>
              </w:rPr>
            </w:pPr>
            <w:r w:rsidRPr="00E3332C">
              <w:rPr>
                <w:color w:val="FF0000"/>
              </w:rPr>
              <w:t>No.</w:t>
            </w:r>
          </w:p>
        </w:tc>
        <w:tc>
          <w:tcPr>
            <w:tcW w:w="3636" w:type="pct"/>
            <w:tcBorders>
              <w:top w:val="single" w:sz="4" w:space="0" w:color="auto"/>
              <w:left w:val="nil"/>
              <w:bottom w:val="single" w:sz="4" w:space="0" w:color="auto"/>
              <w:right w:val="single" w:sz="4" w:space="0" w:color="auto"/>
            </w:tcBorders>
            <w:shd w:val="clear" w:color="auto" w:fill="002060"/>
            <w:noWrap/>
            <w:vAlign w:val="bottom"/>
            <w:hideMark/>
          </w:tcPr>
          <w:p w14:paraId="3560B714" w14:textId="77777777" w:rsidR="00643382" w:rsidRPr="00E3332C" w:rsidRDefault="00643382" w:rsidP="00E572C6">
            <w:pPr>
              <w:pStyle w:val="TableHeader"/>
              <w:rPr>
                <w:color w:val="FF0000"/>
              </w:rPr>
            </w:pPr>
            <w:r w:rsidRPr="00E3332C">
              <w:rPr>
                <w:color w:val="FF0000"/>
              </w:rPr>
              <w:t>Unit</w:t>
            </w:r>
          </w:p>
        </w:tc>
        <w:tc>
          <w:tcPr>
            <w:tcW w:w="1023" w:type="pct"/>
            <w:tcBorders>
              <w:top w:val="single" w:sz="4" w:space="0" w:color="auto"/>
              <w:left w:val="nil"/>
              <w:bottom w:val="single" w:sz="4" w:space="0" w:color="auto"/>
              <w:right w:val="single" w:sz="4" w:space="0" w:color="auto"/>
            </w:tcBorders>
            <w:shd w:val="clear" w:color="auto" w:fill="002060"/>
            <w:noWrap/>
            <w:vAlign w:val="bottom"/>
            <w:hideMark/>
          </w:tcPr>
          <w:p w14:paraId="5A5C55FA" w14:textId="77777777" w:rsidR="00643382" w:rsidRPr="00E3332C" w:rsidRDefault="00643382" w:rsidP="00E572C6">
            <w:pPr>
              <w:pStyle w:val="TableHeader"/>
              <w:rPr>
                <w:color w:val="FF0000"/>
              </w:rPr>
            </w:pPr>
            <w:r w:rsidRPr="00E3332C">
              <w:rPr>
                <w:color w:val="FF0000"/>
              </w:rPr>
              <w:t>COA1</w:t>
            </w:r>
          </w:p>
        </w:tc>
      </w:tr>
      <w:tr w:rsidR="00643382" w:rsidRPr="00E3332C" w14:paraId="69F30E88" w14:textId="77777777" w:rsidTr="00E1615D">
        <w:trPr>
          <w:cantSplit/>
          <w:trHeight w:val="300"/>
          <w:jc w:val="center"/>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14:paraId="7E6FDC56" w14:textId="77777777" w:rsidR="00643382" w:rsidRPr="00E3332C" w:rsidRDefault="00643382" w:rsidP="00E1615D">
            <w:pPr>
              <w:jc w:val="right"/>
              <w:rPr>
                <w:rFonts w:eastAsia="Times New Roman"/>
                <w:color w:val="FF0000"/>
              </w:rPr>
            </w:pPr>
            <w:r w:rsidRPr="00E3332C">
              <w:rPr>
                <w:rFonts w:eastAsia="Times New Roman"/>
                <w:color w:val="FF0000"/>
              </w:rPr>
              <w:t>1</w:t>
            </w:r>
          </w:p>
        </w:tc>
        <w:tc>
          <w:tcPr>
            <w:tcW w:w="3636" w:type="pct"/>
            <w:tcBorders>
              <w:top w:val="nil"/>
              <w:left w:val="nil"/>
              <w:bottom w:val="single" w:sz="4" w:space="0" w:color="auto"/>
              <w:right w:val="single" w:sz="4" w:space="0" w:color="auto"/>
            </w:tcBorders>
            <w:shd w:val="clear" w:color="auto" w:fill="auto"/>
            <w:noWrap/>
            <w:vAlign w:val="bottom"/>
            <w:hideMark/>
          </w:tcPr>
          <w:p w14:paraId="2464CD33" w14:textId="77777777" w:rsidR="00643382" w:rsidRPr="00E3332C" w:rsidRDefault="00643382" w:rsidP="00E1615D">
            <w:pPr>
              <w:rPr>
                <w:rFonts w:eastAsia="Times New Roman"/>
                <w:color w:val="FF0000"/>
              </w:rPr>
            </w:pPr>
            <w:r w:rsidRPr="00E3332C">
              <w:rPr>
                <w:rFonts w:eastAsia="Times New Roman"/>
                <w:color w:val="FF0000"/>
              </w:rPr>
              <w:t>PERFORM Fuel System Maintenance</w:t>
            </w:r>
          </w:p>
        </w:tc>
        <w:tc>
          <w:tcPr>
            <w:tcW w:w="1023" w:type="pct"/>
            <w:tcBorders>
              <w:top w:val="nil"/>
              <w:left w:val="nil"/>
              <w:bottom w:val="single" w:sz="4" w:space="0" w:color="auto"/>
              <w:right w:val="single" w:sz="4" w:space="0" w:color="auto"/>
            </w:tcBorders>
            <w:shd w:val="clear" w:color="auto" w:fill="auto"/>
            <w:noWrap/>
            <w:vAlign w:val="bottom"/>
            <w:hideMark/>
          </w:tcPr>
          <w:p w14:paraId="4A20DE0A" w14:textId="77777777" w:rsidR="00643382" w:rsidRPr="00E3332C" w:rsidRDefault="00643382" w:rsidP="00E1615D">
            <w:pPr>
              <w:rPr>
                <w:rFonts w:eastAsia="Times New Roman"/>
                <w:color w:val="FF0000"/>
              </w:rPr>
            </w:pPr>
            <w:r w:rsidRPr="00E3332C">
              <w:rPr>
                <w:rFonts w:eastAsia="Times New Roman"/>
                <w:color w:val="FF0000"/>
              </w:rPr>
              <w:t>Fuel System PTT</w:t>
            </w:r>
          </w:p>
        </w:tc>
      </w:tr>
      <w:tr w:rsidR="00643382" w:rsidRPr="00E3332C" w14:paraId="1C69A8BB" w14:textId="77777777" w:rsidTr="00E1615D">
        <w:trPr>
          <w:cantSplit/>
          <w:trHeight w:val="300"/>
          <w:jc w:val="center"/>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14:paraId="2C815CA3" w14:textId="77777777" w:rsidR="00643382" w:rsidRPr="00E3332C" w:rsidRDefault="00643382" w:rsidP="00E1615D">
            <w:pPr>
              <w:jc w:val="right"/>
              <w:rPr>
                <w:rFonts w:eastAsia="Times New Roman"/>
                <w:color w:val="FF0000"/>
              </w:rPr>
            </w:pPr>
            <w:r w:rsidRPr="00E3332C">
              <w:rPr>
                <w:rFonts w:eastAsia="Times New Roman"/>
                <w:color w:val="FF0000"/>
              </w:rPr>
              <w:t>2</w:t>
            </w:r>
          </w:p>
        </w:tc>
        <w:tc>
          <w:tcPr>
            <w:tcW w:w="3636" w:type="pct"/>
            <w:tcBorders>
              <w:top w:val="nil"/>
              <w:left w:val="nil"/>
              <w:bottom w:val="single" w:sz="4" w:space="0" w:color="auto"/>
              <w:right w:val="single" w:sz="4" w:space="0" w:color="auto"/>
            </w:tcBorders>
            <w:shd w:val="clear" w:color="auto" w:fill="auto"/>
            <w:noWrap/>
            <w:vAlign w:val="bottom"/>
            <w:hideMark/>
          </w:tcPr>
          <w:p w14:paraId="79CB9BE6" w14:textId="77777777" w:rsidR="00643382" w:rsidRPr="00E3332C" w:rsidRDefault="00643382" w:rsidP="00E1615D">
            <w:pPr>
              <w:rPr>
                <w:rFonts w:eastAsia="Times New Roman"/>
                <w:color w:val="FF0000"/>
              </w:rPr>
            </w:pPr>
            <w:r w:rsidRPr="00E3332C">
              <w:rPr>
                <w:rFonts w:eastAsia="Times New Roman"/>
                <w:color w:val="FF0000"/>
              </w:rPr>
              <w:t>PERFORM Auxiliary Power Unit (APU) System Maintenance</w:t>
            </w:r>
          </w:p>
        </w:tc>
        <w:tc>
          <w:tcPr>
            <w:tcW w:w="1023" w:type="pct"/>
            <w:tcBorders>
              <w:top w:val="nil"/>
              <w:left w:val="nil"/>
              <w:bottom w:val="single" w:sz="4" w:space="0" w:color="auto"/>
              <w:right w:val="single" w:sz="4" w:space="0" w:color="auto"/>
            </w:tcBorders>
            <w:shd w:val="clear" w:color="auto" w:fill="auto"/>
            <w:noWrap/>
            <w:vAlign w:val="bottom"/>
            <w:hideMark/>
          </w:tcPr>
          <w:p w14:paraId="1328B9B9" w14:textId="77777777" w:rsidR="00643382" w:rsidRPr="00E3332C" w:rsidRDefault="00643382" w:rsidP="00E1615D">
            <w:pPr>
              <w:rPr>
                <w:rFonts w:eastAsia="Times New Roman"/>
                <w:color w:val="FF0000"/>
              </w:rPr>
            </w:pPr>
            <w:r w:rsidRPr="00E3332C">
              <w:rPr>
                <w:rFonts w:eastAsia="Times New Roman"/>
                <w:color w:val="FF0000"/>
              </w:rPr>
              <w:t>APU PTT</w:t>
            </w:r>
          </w:p>
        </w:tc>
      </w:tr>
      <w:tr w:rsidR="00643382" w:rsidRPr="00E3332C" w14:paraId="370DCC41" w14:textId="77777777" w:rsidTr="00E1615D">
        <w:trPr>
          <w:cantSplit/>
          <w:trHeight w:val="300"/>
          <w:jc w:val="center"/>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14:paraId="1C7ABC18" w14:textId="77777777" w:rsidR="00643382" w:rsidRPr="00E3332C" w:rsidRDefault="00643382" w:rsidP="00E1615D">
            <w:pPr>
              <w:jc w:val="right"/>
              <w:rPr>
                <w:rFonts w:eastAsia="Times New Roman"/>
                <w:color w:val="FF0000"/>
              </w:rPr>
            </w:pPr>
            <w:r w:rsidRPr="00E3332C">
              <w:rPr>
                <w:rFonts w:eastAsia="Times New Roman"/>
                <w:color w:val="FF0000"/>
              </w:rPr>
              <w:t>3</w:t>
            </w:r>
          </w:p>
        </w:tc>
        <w:tc>
          <w:tcPr>
            <w:tcW w:w="3636" w:type="pct"/>
            <w:tcBorders>
              <w:top w:val="nil"/>
              <w:left w:val="nil"/>
              <w:bottom w:val="single" w:sz="4" w:space="0" w:color="auto"/>
              <w:right w:val="single" w:sz="4" w:space="0" w:color="auto"/>
            </w:tcBorders>
            <w:shd w:val="clear" w:color="auto" w:fill="auto"/>
            <w:noWrap/>
            <w:vAlign w:val="bottom"/>
            <w:hideMark/>
          </w:tcPr>
          <w:p w14:paraId="2B8E9400" w14:textId="77777777" w:rsidR="00643382" w:rsidRPr="00E3332C" w:rsidRDefault="00643382" w:rsidP="00E1615D">
            <w:pPr>
              <w:rPr>
                <w:rFonts w:eastAsia="Times New Roman"/>
                <w:color w:val="FF0000"/>
              </w:rPr>
            </w:pPr>
            <w:r w:rsidRPr="00E3332C">
              <w:rPr>
                <w:rFonts w:eastAsia="Times New Roman"/>
                <w:color w:val="FF0000"/>
              </w:rPr>
              <w:t>PERFORM Cargo and Ground Handling System Maintenance</w:t>
            </w:r>
          </w:p>
        </w:tc>
        <w:tc>
          <w:tcPr>
            <w:tcW w:w="1023" w:type="pct"/>
            <w:tcBorders>
              <w:top w:val="nil"/>
              <w:left w:val="nil"/>
              <w:bottom w:val="single" w:sz="4" w:space="0" w:color="auto"/>
              <w:right w:val="single" w:sz="4" w:space="0" w:color="auto"/>
            </w:tcBorders>
            <w:shd w:val="clear" w:color="auto" w:fill="auto"/>
            <w:noWrap/>
            <w:vAlign w:val="bottom"/>
            <w:hideMark/>
          </w:tcPr>
          <w:p w14:paraId="17D08F15" w14:textId="77777777" w:rsidR="00643382" w:rsidRPr="00E3332C" w:rsidRDefault="00643382" w:rsidP="00E1615D">
            <w:pPr>
              <w:rPr>
                <w:rFonts w:eastAsia="Times New Roman"/>
                <w:color w:val="FF0000"/>
              </w:rPr>
            </w:pPr>
            <w:r w:rsidRPr="00E3332C">
              <w:rPr>
                <w:rFonts w:eastAsia="Times New Roman"/>
                <w:color w:val="FF0000"/>
              </w:rPr>
              <w:t>PJT</w:t>
            </w:r>
          </w:p>
        </w:tc>
      </w:tr>
      <w:tr w:rsidR="00643382" w:rsidRPr="00E3332C" w14:paraId="45D87CA1" w14:textId="77777777" w:rsidTr="00E1615D">
        <w:trPr>
          <w:cantSplit/>
          <w:trHeight w:val="300"/>
          <w:jc w:val="center"/>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14:paraId="2761B939" w14:textId="77777777" w:rsidR="00643382" w:rsidRPr="00E3332C" w:rsidRDefault="00643382" w:rsidP="00E1615D">
            <w:pPr>
              <w:jc w:val="right"/>
              <w:rPr>
                <w:rFonts w:eastAsia="Times New Roman"/>
                <w:color w:val="FF0000"/>
              </w:rPr>
            </w:pPr>
            <w:r w:rsidRPr="00E3332C">
              <w:rPr>
                <w:rFonts w:eastAsia="Times New Roman"/>
                <w:color w:val="FF0000"/>
              </w:rPr>
              <w:t>4</w:t>
            </w:r>
          </w:p>
        </w:tc>
        <w:tc>
          <w:tcPr>
            <w:tcW w:w="3636" w:type="pct"/>
            <w:tcBorders>
              <w:top w:val="nil"/>
              <w:left w:val="nil"/>
              <w:bottom w:val="single" w:sz="4" w:space="0" w:color="auto"/>
              <w:right w:val="single" w:sz="4" w:space="0" w:color="auto"/>
            </w:tcBorders>
            <w:shd w:val="clear" w:color="auto" w:fill="auto"/>
            <w:noWrap/>
            <w:vAlign w:val="bottom"/>
            <w:hideMark/>
          </w:tcPr>
          <w:p w14:paraId="6B0B90DA" w14:textId="77777777" w:rsidR="00643382" w:rsidRPr="00E3332C" w:rsidRDefault="00643382" w:rsidP="00E1615D">
            <w:pPr>
              <w:rPr>
                <w:rFonts w:eastAsia="Times New Roman"/>
                <w:color w:val="FF0000"/>
              </w:rPr>
            </w:pPr>
            <w:r w:rsidRPr="00E3332C">
              <w:rPr>
                <w:rFonts w:eastAsia="Times New Roman"/>
                <w:color w:val="FF0000"/>
              </w:rPr>
              <w:t>PERFORM Main Rotors System Maintenance</w:t>
            </w:r>
          </w:p>
        </w:tc>
        <w:tc>
          <w:tcPr>
            <w:tcW w:w="1023" w:type="pct"/>
            <w:tcBorders>
              <w:top w:val="nil"/>
              <w:left w:val="nil"/>
              <w:bottom w:val="single" w:sz="4" w:space="0" w:color="auto"/>
              <w:right w:val="single" w:sz="4" w:space="0" w:color="auto"/>
            </w:tcBorders>
            <w:shd w:val="clear" w:color="auto" w:fill="auto"/>
            <w:noWrap/>
            <w:vAlign w:val="bottom"/>
            <w:hideMark/>
          </w:tcPr>
          <w:p w14:paraId="35C0F089" w14:textId="77777777" w:rsidR="00643382" w:rsidRPr="00E3332C" w:rsidRDefault="00643382" w:rsidP="00E1615D">
            <w:pPr>
              <w:rPr>
                <w:rFonts w:eastAsia="Times New Roman"/>
                <w:color w:val="FF0000"/>
              </w:rPr>
            </w:pPr>
            <w:r w:rsidRPr="00E3332C">
              <w:rPr>
                <w:rFonts w:eastAsia="Times New Roman"/>
                <w:color w:val="FF0000"/>
              </w:rPr>
              <w:t>MRH PTT</w:t>
            </w:r>
          </w:p>
        </w:tc>
      </w:tr>
      <w:tr w:rsidR="00643382" w:rsidRPr="00E3332C" w14:paraId="2C0EDDF6" w14:textId="77777777" w:rsidTr="00E1615D">
        <w:trPr>
          <w:cantSplit/>
          <w:trHeight w:val="300"/>
          <w:jc w:val="center"/>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14:paraId="3840D43B" w14:textId="77777777" w:rsidR="00643382" w:rsidRPr="00E3332C" w:rsidRDefault="00643382" w:rsidP="00E1615D">
            <w:pPr>
              <w:jc w:val="right"/>
              <w:rPr>
                <w:rFonts w:eastAsia="Times New Roman"/>
                <w:color w:val="FF0000"/>
              </w:rPr>
            </w:pPr>
            <w:r w:rsidRPr="00E3332C">
              <w:rPr>
                <w:rFonts w:eastAsia="Times New Roman"/>
                <w:color w:val="FF0000"/>
              </w:rPr>
              <w:t>12</w:t>
            </w:r>
          </w:p>
        </w:tc>
        <w:tc>
          <w:tcPr>
            <w:tcW w:w="3636" w:type="pct"/>
            <w:tcBorders>
              <w:top w:val="nil"/>
              <w:left w:val="nil"/>
              <w:bottom w:val="single" w:sz="4" w:space="0" w:color="auto"/>
              <w:right w:val="single" w:sz="4" w:space="0" w:color="auto"/>
            </w:tcBorders>
            <w:shd w:val="clear" w:color="auto" w:fill="auto"/>
            <w:noWrap/>
            <w:vAlign w:val="bottom"/>
            <w:hideMark/>
          </w:tcPr>
          <w:p w14:paraId="2A1AB5E0" w14:textId="77777777" w:rsidR="00643382" w:rsidRPr="00E3332C" w:rsidRDefault="00643382" w:rsidP="00E1615D">
            <w:pPr>
              <w:rPr>
                <w:rFonts w:eastAsia="Times New Roman"/>
                <w:color w:val="FF0000"/>
              </w:rPr>
            </w:pPr>
            <w:r w:rsidRPr="00E3332C">
              <w:rPr>
                <w:rFonts w:eastAsia="Times New Roman"/>
                <w:color w:val="FF0000"/>
              </w:rPr>
              <w:t>PERFORM Engine Starting System Maintenance</w:t>
            </w:r>
          </w:p>
        </w:tc>
        <w:tc>
          <w:tcPr>
            <w:tcW w:w="1023" w:type="pct"/>
            <w:tcBorders>
              <w:top w:val="nil"/>
              <w:left w:val="nil"/>
              <w:bottom w:val="single" w:sz="4" w:space="0" w:color="auto"/>
              <w:right w:val="single" w:sz="4" w:space="0" w:color="auto"/>
            </w:tcBorders>
            <w:shd w:val="clear" w:color="auto" w:fill="auto"/>
            <w:noWrap/>
            <w:vAlign w:val="bottom"/>
            <w:hideMark/>
          </w:tcPr>
          <w:p w14:paraId="5DC00F11" w14:textId="77777777" w:rsidR="00643382" w:rsidRPr="00E3332C" w:rsidRDefault="00643382" w:rsidP="00E1615D">
            <w:pPr>
              <w:rPr>
                <w:rFonts w:eastAsia="Times New Roman"/>
                <w:color w:val="FF0000"/>
              </w:rPr>
            </w:pPr>
            <w:r w:rsidRPr="00E3332C">
              <w:rPr>
                <w:rFonts w:eastAsia="Times New Roman"/>
                <w:color w:val="FF0000"/>
              </w:rPr>
              <w:t>PJT</w:t>
            </w:r>
          </w:p>
        </w:tc>
      </w:tr>
      <w:tr w:rsidR="00643382" w:rsidRPr="00E3332C" w14:paraId="49BB9D51" w14:textId="77777777" w:rsidTr="00E1615D">
        <w:trPr>
          <w:cantSplit/>
          <w:trHeight w:val="300"/>
          <w:jc w:val="center"/>
        </w:trPr>
        <w:tc>
          <w:tcPr>
            <w:tcW w:w="341" w:type="pct"/>
            <w:tcBorders>
              <w:top w:val="nil"/>
              <w:left w:val="single" w:sz="4" w:space="0" w:color="auto"/>
              <w:bottom w:val="single" w:sz="4" w:space="0" w:color="auto"/>
              <w:right w:val="single" w:sz="4" w:space="0" w:color="auto"/>
            </w:tcBorders>
            <w:shd w:val="clear" w:color="auto" w:fill="auto"/>
            <w:noWrap/>
            <w:vAlign w:val="bottom"/>
            <w:hideMark/>
          </w:tcPr>
          <w:p w14:paraId="5165F797" w14:textId="77777777" w:rsidR="00643382" w:rsidRPr="00E3332C" w:rsidRDefault="00643382" w:rsidP="00E1615D">
            <w:pPr>
              <w:jc w:val="right"/>
              <w:rPr>
                <w:rFonts w:eastAsia="Times New Roman"/>
                <w:color w:val="FF0000"/>
              </w:rPr>
            </w:pPr>
            <w:r w:rsidRPr="00E3332C">
              <w:rPr>
                <w:rFonts w:eastAsia="Times New Roman"/>
                <w:color w:val="FF0000"/>
              </w:rPr>
              <w:t>13</w:t>
            </w:r>
          </w:p>
        </w:tc>
        <w:tc>
          <w:tcPr>
            <w:tcW w:w="3636" w:type="pct"/>
            <w:tcBorders>
              <w:top w:val="nil"/>
              <w:left w:val="nil"/>
              <w:bottom w:val="single" w:sz="4" w:space="0" w:color="auto"/>
              <w:right w:val="single" w:sz="4" w:space="0" w:color="auto"/>
            </w:tcBorders>
            <w:shd w:val="clear" w:color="auto" w:fill="auto"/>
            <w:noWrap/>
            <w:vAlign w:val="bottom"/>
            <w:hideMark/>
          </w:tcPr>
          <w:p w14:paraId="4FD831CC" w14:textId="77777777" w:rsidR="00643382" w:rsidRPr="00E3332C" w:rsidRDefault="00643382" w:rsidP="00E1615D">
            <w:pPr>
              <w:rPr>
                <w:rFonts w:eastAsia="Times New Roman"/>
                <w:color w:val="FF0000"/>
              </w:rPr>
            </w:pPr>
            <w:r w:rsidRPr="00E3332C">
              <w:rPr>
                <w:rFonts w:eastAsia="Times New Roman"/>
                <w:color w:val="FF0000"/>
              </w:rPr>
              <w:t>PERFORM Fire Protection System Maintenance</w:t>
            </w:r>
          </w:p>
        </w:tc>
        <w:tc>
          <w:tcPr>
            <w:tcW w:w="1023" w:type="pct"/>
            <w:tcBorders>
              <w:top w:val="nil"/>
              <w:left w:val="nil"/>
              <w:bottom w:val="single" w:sz="4" w:space="0" w:color="auto"/>
              <w:right w:val="single" w:sz="4" w:space="0" w:color="auto"/>
            </w:tcBorders>
            <w:shd w:val="clear" w:color="auto" w:fill="auto"/>
            <w:noWrap/>
            <w:vAlign w:val="bottom"/>
            <w:hideMark/>
          </w:tcPr>
          <w:p w14:paraId="33FB4610" w14:textId="77777777" w:rsidR="00643382" w:rsidRPr="00E3332C" w:rsidRDefault="00643382" w:rsidP="00E1615D">
            <w:pPr>
              <w:rPr>
                <w:rFonts w:eastAsia="Times New Roman"/>
                <w:color w:val="FF0000"/>
              </w:rPr>
            </w:pPr>
            <w:r w:rsidRPr="00E3332C">
              <w:rPr>
                <w:rFonts w:eastAsia="Times New Roman"/>
                <w:color w:val="FF0000"/>
              </w:rPr>
              <w:t>PJT</w:t>
            </w:r>
          </w:p>
        </w:tc>
      </w:tr>
    </w:tbl>
    <w:p w14:paraId="3D8F0D89" w14:textId="77777777" w:rsidR="00643382" w:rsidRPr="00E3332C" w:rsidRDefault="00643382" w:rsidP="00643382">
      <w:pPr>
        <w:rPr>
          <w:color w:val="FF0000"/>
        </w:rPr>
      </w:pPr>
    </w:p>
    <w:p w14:paraId="340703D5" w14:textId="77777777" w:rsidR="00643382" w:rsidRPr="00E3332C" w:rsidRDefault="00643382" w:rsidP="00643382">
      <w:pPr>
        <w:rPr>
          <w:color w:val="FF0000"/>
        </w:rPr>
      </w:pPr>
    </w:p>
    <w:p w14:paraId="0F23407F" w14:textId="74FA93ED" w:rsidR="00643382" w:rsidRPr="00E3332C" w:rsidRDefault="0034389F" w:rsidP="00643382">
      <w:pPr>
        <w:rPr>
          <w:i/>
          <w:color w:val="FF0000"/>
        </w:rPr>
      </w:pPr>
      <w:r w:rsidRPr="00E3332C">
        <w:rPr>
          <w:color w:val="FF0000"/>
        </w:rPr>
        <w:t>&lt;</w:t>
      </w:r>
      <w:r w:rsidRPr="00E3332C">
        <w:rPr>
          <w:i/>
          <w:color w:val="FF0000"/>
        </w:rPr>
        <w:t xml:space="preserve">Example – Add specific project content - </w:t>
      </w:r>
      <w:r w:rsidR="00643382" w:rsidRPr="00E3332C">
        <w:rPr>
          <w:i/>
          <w:color w:val="FF0000"/>
        </w:rPr>
        <w:t>COA1 proposes to combine aspects of the existing CH-53E training, the CH-53K Differences training, and an anticipated PJT converted from an Engineering Development Model (EDM) CH-53K. COA1 recommends the same structural elements (I</w:t>
      </w:r>
      <w:r w:rsidR="00E93275">
        <w:rPr>
          <w:i/>
          <w:color w:val="FF0000"/>
        </w:rPr>
        <w:t>FIT</w:t>
      </w:r>
      <w:r w:rsidR="00643382" w:rsidRPr="00E3332C">
        <w:rPr>
          <w:i/>
          <w:color w:val="FF0000"/>
        </w:rPr>
        <w:t xml:space="preserve">, PJT, Labs, and PTTs) now in place for CH-53E training. Additionally, COA1 recommends using the CMT and the HEMT developed to support CH-53K Differences training. </w:t>
      </w:r>
      <w:r w:rsidR="0086376D" w:rsidRPr="00E3332C">
        <w:rPr>
          <w:i/>
          <w:color w:val="FF0000"/>
        </w:rPr>
        <w:t>IMI</w:t>
      </w:r>
      <w:r w:rsidR="00643382" w:rsidRPr="00E3332C">
        <w:rPr>
          <w:i/>
          <w:color w:val="FF0000"/>
        </w:rPr>
        <w:t xml:space="preserve"> 1 and </w:t>
      </w:r>
      <w:r w:rsidR="0086376D" w:rsidRPr="00E3332C">
        <w:rPr>
          <w:i/>
          <w:color w:val="FF0000"/>
        </w:rPr>
        <w:t>IMI</w:t>
      </w:r>
      <w:r w:rsidR="00643382" w:rsidRPr="00E3332C">
        <w:rPr>
          <w:i/>
          <w:color w:val="FF0000"/>
        </w:rPr>
        <w:t xml:space="preserve"> 2 were eliminated as they were considered less supportive of continuous interactivity and experiential learning methods. The options were generally consistent with the proposed SCD model instructional strategy </w:t>
      </w:r>
      <w:r w:rsidR="00AC65D0" w:rsidRPr="00E3332C">
        <w:rPr>
          <w:i/>
          <w:color w:val="FF0000"/>
        </w:rPr>
        <w:t>in</w:t>
      </w:r>
      <w:r w:rsidR="00643382" w:rsidRPr="00E3332C">
        <w:rPr>
          <w:i/>
          <w:color w:val="FF0000"/>
        </w:rPr>
        <w:t xml:space="preserve"> each would be employed at select points within the training progression to enable increased task performance fidelity at each level of instruction. </w:t>
      </w:r>
    </w:p>
    <w:p w14:paraId="566DF983" w14:textId="77777777" w:rsidR="00643382" w:rsidRPr="00E3332C" w:rsidRDefault="00643382" w:rsidP="00643382">
      <w:pPr>
        <w:rPr>
          <w:i/>
          <w:color w:val="FF0000"/>
        </w:rPr>
      </w:pPr>
    </w:p>
    <w:p w14:paraId="540A0B54" w14:textId="23F2D3C3" w:rsidR="00643382" w:rsidRPr="00E3332C" w:rsidRDefault="00643382" w:rsidP="00643382">
      <w:pPr>
        <w:rPr>
          <w:i/>
          <w:color w:val="FF0000"/>
        </w:rPr>
      </w:pPr>
      <w:r w:rsidRPr="00E3332C">
        <w:rPr>
          <w:i/>
          <w:color w:val="FF0000"/>
        </w:rPr>
        <w:t xml:space="preserve">CNATT instructors were emphatic in recommending a dramatic reduction in </w:t>
      </w:r>
      <w:r w:rsidR="00E93275">
        <w:rPr>
          <w:i/>
          <w:color w:val="FF0000"/>
        </w:rPr>
        <w:t>instructor-led</w:t>
      </w:r>
      <w:r w:rsidRPr="00E3332C">
        <w:rPr>
          <w:i/>
          <w:color w:val="FF0000"/>
        </w:rPr>
        <w:t xml:space="preserve"> classroom time, and an expansion of hands-on training. Further, instructors noted that training assessments are most effectively accomplished using work samples judged against objective performance and product standards, instead of relying on rote memory exams covering non-contextualized and often irrelevant knowledge items. </w:t>
      </w:r>
    </w:p>
    <w:p w14:paraId="20616F35" w14:textId="77777777" w:rsidR="00643382" w:rsidRPr="00E3332C" w:rsidRDefault="00643382" w:rsidP="00643382">
      <w:pPr>
        <w:rPr>
          <w:i/>
          <w:color w:val="FF0000"/>
        </w:rPr>
      </w:pPr>
    </w:p>
    <w:p w14:paraId="54F407FD" w14:textId="27E30E57" w:rsidR="00643382" w:rsidRPr="00E3332C" w:rsidRDefault="00643382" w:rsidP="00643382">
      <w:pPr>
        <w:rPr>
          <w:i/>
          <w:color w:val="FF0000"/>
        </w:rPr>
      </w:pPr>
      <w:r w:rsidRPr="00E3332C">
        <w:rPr>
          <w:i/>
          <w:color w:val="FF0000"/>
        </w:rPr>
        <w:t>Some media selection may be more adaptable and accommodating than others in supporting the special stimulus requirements for each training tas</w:t>
      </w:r>
      <w:r w:rsidR="0034389F" w:rsidRPr="00E3332C">
        <w:rPr>
          <w:i/>
          <w:color w:val="FF0000"/>
        </w:rPr>
        <w:t>k</w:t>
      </w:r>
      <w:r w:rsidRPr="00E3332C">
        <w:rPr>
          <w:i/>
          <w:color w:val="FF0000"/>
        </w:rPr>
        <w:t xml:space="preserve">. For example, CMTs are designed to support practical application training such as remove and install tasks. In contrast, PJTs are usually stricken aircraft that are designed to be lightweight and with limited maintenance cycles of component removal and installation. Without weight limitations, CMTs can specify that components and airframe attach points be designed robustly, reinforced, and include provisions such as threaded inserts for easier repair of damage induced by many cycles of novice mechanic students. Additionally, CMTs provide the same real-life context as PJTs in terms of component location, access requirements and obstructions that present challenges while performing maintenance, thus providing realistic training. However, CMTs usually have very limited functionality, therefore, PJTs and PTTs are more appropriate for training tasks such as functional tests and systems operations. </w:t>
      </w:r>
    </w:p>
    <w:p w14:paraId="30E3568B" w14:textId="77777777" w:rsidR="00643382" w:rsidRPr="00E3332C" w:rsidRDefault="00643382" w:rsidP="00643382">
      <w:pPr>
        <w:rPr>
          <w:i/>
          <w:color w:val="FF0000"/>
        </w:rPr>
      </w:pPr>
    </w:p>
    <w:p w14:paraId="1C7BDFF9" w14:textId="369F1667" w:rsidR="00643382" w:rsidRPr="00E3332C" w:rsidRDefault="00643382" w:rsidP="00643382">
      <w:pPr>
        <w:rPr>
          <w:i/>
          <w:color w:val="FF0000"/>
        </w:rPr>
      </w:pPr>
      <w:r w:rsidRPr="00E3332C">
        <w:rPr>
          <w:i/>
          <w:color w:val="FF0000"/>
        </w:rPr>
        <w:lastRenderedPageBreak/>
        <w:t xml:space="preserve">Training tasks that require fine skill development and multiple iterations to attain proficiency may be best accommodated in a lab setting with workbenches, tools and a stock of necessary material, jigs and practice boards, and samples of workmanship (acceptable and non-acceptable) mounted for display. Examples of these training tasks include lockwire installation, wire and composite panel repairs, hydraulic lines forming, and </w:t>
      </w:r>
      <w:proofErr w:type="spellStart"/>
      <w:r w:rsidRPr="00E3332C">
        <w:rPr>
          <w:i/>
          <w:color w:val="FF0000"/>
        </w:rPr>
        <w:t>swedge</w:t>
      </w:r>
      <w:proofErr w:type="spellEnd"/>
      <w:r w:rsidRPr="00E3332C">
        <w:rPr>
          <w:i/>
          <w:color w:val="FF0000"/>
        </w:rPr>
        <w:t xml:space="preserve"> fitting. Complex troubleshooting tasks that require systems simulation that are not practically performed in PJTs and PTTs, may be best trained using </w:t>
      </w:r>
      <w:r w:rsidR="0086376D" w:rsidRPr="00E3332C">
        <w:rPr>
          <w:i/>
          <w:color w:val="FF0000"/>
        </w:rPr>
        <w:t>IMI</w:t>
      </w:r>
      <w:r w:rsidRPr="00E3332C">
        <w:rPr>
          <w:i/>
          <w:color w:val="FF0000"/>
        </w:rPr>
        <w:t xml:space="preserve"> 4 to emulate faults with simulated but realistic and appropriate voltage output readings at specified terminals for the given fault, thus allowing students to develop experience with the root cause analysis process.</w:t>
      </w:r>
    </w:p>
    <w:p w14:paraId="574C2640" w14:textId="77777777" w:rsidR="00643382" w:rsidRPr="00E3332C" w:rsidRDefault="00643382" w:rsidP="00643382">
      <w:pPr>
        <w:rPr>
          <w:i/>
          <w:color w:val="FF0000"/>
        </w:rPr>
      </w:pPr>
    </w:p>
    <w:p w14:paraId="1F645A71" w14:textId="437FB49F" w:rsidR="00643382" w:rsidRPr="00E3332C" w:rsidRDefault="00643382" w:rsidP="00643382">
      <w:pPr>
        <w:rPr>
          <w:i/>
          <w:color w:val="FF0000"/>
        </w:rPr>
      </w:pPr>
      <w:r w:rsidRPr="00E3332C">
        <w:rPr>
          <w:i/>
          <w:color w:val="FF0000"/>
        </w:rPr>
        <w:t xml:space="preserve">The general media performance fidelity progression is represented in </w:t>
      </w:r>
      <w:r w:rsidRPr="00E3332C">
        <w:rPr>
          <w:i/>
          <w:color w:val="FF0000"/>
        </w:rPr>
        <w:fldChar w:fldCharType="begin"/>
      </w:r>
      <w:r w:rsidRPr="00E3332C">
        <w:rPr>
          <w:i/>
          <w:color w:val="FF0000"/>
        </w:rPr>
        <w:instrText xml:space="preserve"> REF _Ref488325563 \h </w:instrText>
      </w:r>
      <w:r w:rsidR="0034389F" w:rsidRPr="00E3332C">
        <w:rPr>
          <w:i/>
          <w:color w:val="FF0000"/>
        </w:rPr>
        <w:instrText xml:space="preserve"> \* MERGEFORMAT </w:instrText>
      </w:r>
      <w:r w:rsidRPr="00E3332C">
        <w:rPr>
          <w:i/>
          <w:color w:val="FF0000"/>
        </w:rPr>
      </w:r>
      <w:r w:rsidRPr="00E3332C">
        <w:rPr>
          <w:i/>
          <w:color w:val="FF0000"/>
        </w:rPr>
        <w:fldChar w:fldCharType="separate"/>
      </w:r>
      <w:r w:rsidR="00B35448" w:rsidRPr="00B35448">
        <w:rPr>
          <w:i/>
          <w:color w:val="FF0000"/>
        </w:rPr>
        <w:t xml:space="preserve">Figure </w:t>
      </w:r>
      <w:r w:rsidR="00B35448" w:rsidRPr="00B35448">
        <w:rPr>
          <w:i/>
          <w:noProof/>
          <w:color w:val="FF0000"/>
        </w:rPr>
        <w:t>2</w:t>
      </w:r>
      <w:r w:rsidR="00B35448" w:rsidRPr="00B35448">
        <w:rPr>
          <w:i/>
          <w:noProof/>
          <w:color w:val="FF0000"/>
        </w:rPr>
        <w:noBreakHyphen/>
        <w:t>6</w:t>
      </w:r>
      <w:r w:rsidRPr="00E3332C">
        <w:rPr>
          <w:i/>
          <w:color w:val="FF0000"/>
        </w:rPr>
        <w:fldChar w:fldCharType="end"/>
      </w:r>
      <w:r w:rsidRPr="00E3332C">
        <w:rPr>
          <w:i/>
          <w:color w:val="FF0000"/>
        </w:rPr>
        <w:t xml:space="preserve"> where increased performance fidelity is enabled with each succeeding medium flowing from left to right in the graphic. </w:t>
      </w:r>
    </w:p>
    <w:p w14:paraId="67EE57D2" w14:textId="77777777" w:rsidR="00643382" w:rsidRPr="00E3332C" w:rsidRDefault="00643382" w:rsidP="00643382">
      <w:pPr>
        <w:rPr>
          <w:i/>
          <w:color w:val="FF0000"/>
        </w:rPr>
      </w:pPr>
    </w:p>
    <w:p w14:paraId="3DAC0B06" w14:textId="77777777" w:rsidR="00643382" w:rsidRPr="00E3332C" w:rsidRDefault="00643382" w:rsidP="00643382">
      <w:pPr>
        <w:rPr>
          <w:i/>
          <w:noProof/>
          <w:color w:val="FF0000"/>
        </w:rPr>
      </w:pPr>
      <w:r w:rsidRPr="00E3332C">
        <w:rPr>
          <w:i/>
          <w:color w:val="FF0000"/>
        </w:rPr>
        <w:t>Given the proposed flexible SCD model training strategy, all LOs (including TLOs, ELOs and KSAs) will be addressed within each medium with increasing levels of fidelity throughout the learning progression. The acquisition of knowledge, concept and some rule and attitude LOs will be initially addressed (introduced, demonstrated, executed) with media generally exhibiting lower performance fidelity capabilities. The same LOs will be revisited, refined, reinforced and assessed via media capable of higher levels of fidelity. Also, as noted in the IPRD, all task performance and LO instruction will be supported by appropriate performance aids (e.g., IETM or proposed EPSS).</w:t>
      </w:r>
    </w:p>
    <w:p w14:paraId="0C2FC910" w14:textId="77777777" w:rsidR="00643382" w:rsidRPr="00E3332C" w:rsidRDefault="00643382" w:rsidP="00643382">
      <w:pPr>
        <w:rPr>
          <w:color w:val="FF0000"/>
        </w:rPr>
      </w:pPr>
    </w:p>
    <w:p w14:paraId="20412329" w14:textId="77777777" w:rsidR="00643382" w:rsidRPr="00E3332C" w:rsidRDefault="00643382" w:rsidP="00643382">
      <w:pPr>
        <w:keepNext/>
        <w:rPr>
          <w:color w:val="FF0000"/>
        </w:rPr>
      </w:pPr>
      <w:r w:rsidRPr="00E3332C">
        <w:rPr>
          <w:noProof/>
          <w:color w:val="FF0000"/>
        </w:rPr>
        <w:drawing>
          <wp:inline distT="0" distB="0" distL="0" distR="0" wp14:anchorId="4768D9DE" wp14:editId="1C7B0061">
            <wp:extent cx="5943600" cy="3718560"/>
            <wp:effectExtent l="19050" t="19050" r="19050" b="152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1.bmp"/>
                    <pic:cNvPicPr/>
                  </pic:nvPicPr>
                  <pic:blipFill>
                    <a:blip r:embed="rId62">
                      <a:extLst>
                        <a:ext uri="{28A0092B-C50C-407E-A947-70E740481C1C}">
                          <a14:useLocalDpi xmlns:a14="http://schemas.microsoft.com/office/drawing/2010/main" val="0"/>
                        </a:ext>
                      </a:extLst>
                    </a:blip>
                    <a:stretch>
                      <a:fillRect/>
                    </a:stretch>
                  </pic:blipFill>
                  <pic:spPr>
                    <a:xfrm>
                      <a:off x="0" y="0"/>
                      <a:ext cx="5943600" cy="3718560"/>
                    </a:xfrm>
                    <a:prstGeom prst="rect">
                      <a:avLst/>
                    </a:prstGeom>
                    <a:ln>
                      <a:solidFill>
                        <a:schemeClr val="tx1"/>
                      </a:solidFill>
                    </a:ln>
                  </pic:spPr>
                </pic:pic>
              </a:graphicData>
            </a:graphic>
          </wp:inline>
        </w:drawing>
      </w:r>
    </w:p>
    <w:p w14:paraId="7DEEA625" w14:textId="6C8D4243" w:rsidR="00643382" w:rsidRPr="00E3332C" w:rsidRDefault="00643382" w:rsidP="00BC25AE">
      <w:pPr>
        <w:pStyle w:val="Caption"/>
      </w:pPr>
      <w:bookmarkStart w:id="257" w:name="_Ref488325563"/>
      <w:bookmarkStart w:id="258" w:name="_Toc513474254"/>
      <w:bookmarkStart w:id="259" w:name="_Toc148974036"/>
      <w:bookmarkStart w:id="260" w:name="_Ref487549799"/>
      <w:bookmarkStart w:id="261" w:name="_Ref483570163"/>
      <w:r w:rsidRPr="00E3332C">
        <w:t xml:space="preserve">Figure </w:t>
      </w:r>
      <w:r w:rsidRPr="00E3332C">
        <w:fldChar w:fldCharType="begin"/>
      </w:r>
      <w:r w:rsidRPr="00E3332C">
        <w:instrText xml:space="preserve"> STYLEREF 1 \s </w:instrText>
      </w:r>
      <w:r w:rsidRPr="00E3332C">
        <w:fldChar w:fldCharType="separate"/>
      </w:r>
      <w:r w:rsidR="00B35448">
        <w:t>2</w:t>
      </w:r>
      <w:r w:rsidRPr="00E3332C">
        <w:fldChar w:fldCharType="end"/>
      </w:r>
      <w:r w:rsidRPr="00E3332C">
        <w:noBreakHyphen/>
      </w:r>
      <w:r w:rsidRPr="00E3332C">
        <w:fldChar w:fldCharType="begin"/>
      </w:r>
      <w:r w:rsidRPr="00E3332C">
        <w:instrText xml:space="preserve"> SEQ Figure \* ARABIC \s 1 </w:instrText>
      </w:r>
      <w:r w:rsidRPr="00E3332C">
        <w:fldChar w:fldCharType="separate"/>
      </w:r>
      <w:r w:rsidR="00B35448">
        <w:t>6</w:t>
      </w:r>
      <w:r w:rsidRPr="00E3332C">
        <w:fldChar w:fldCharType="end"/>
      </w:r>
      <w:bookmarkEnd w:id="257"/>
      <w:r w:rsidRPr="00E3332C">
        <w:t xml:space="preserve">: </w:t>
      </w:r>
      <w:r w:rsidR="00CC44E7" w:rsidRPr="00E3332C">
        <w:t xml:space="preserve">(U) </w:t>
      </w:r>
      <w:r w:rsidRPr="00E3332C">
        <w:t>Proposed Maintenance COA 1</w:t>
      </w:r>
      <w:bookmarkEnd w:id="258"/>
      <w:r w:rsidR="0034389F" w:rsidRPr="00E3332C">
        <w:t xml:space="preserve"> &lt;Example add project specific&gt;</w:t>
      </w:r>
      <w:bookmarkEnd w:id="259"/>
    </w:p>
    <w:p w14:paraId="69E283AB" w14:textId="77777777" w:rsidR="00643382" w:rsidRPr="00E3332C" w:rsidRDefault="00643382" w:rsidP="00643382">
      <w:pPr>
        <w:rPr>
          <w:color w:val="FF0000"/>
        </w:rPr>
      </w:pPr>
    </w:p>
    <w:p w14:paraId="2CA377F7" w14:textId="0F3B987D" w:rsidR="00643382" w:rsidRPr="00E3332C" w:rsidRDefault="00C365DC" w:rsidP="004E016D">
      <w:pPr>
        <w:pStyle w:val="Heading3"/>
      </w:pPr>
      <w:bookmarkStart w:id="262" w:name="_Toc199768476"/>
      <w:bookmarkEnd w:id="260"/>
      <w:bookmarkEnd w:id="261"/>
      <w:r w:rsidRPr="00E3332C">
        <w:lastRenderedPageBreak/>
        <w:t xml:space="preserve">(U) </w:t>
      </w:r>
      <w:r w:rsidR="00643382" w:rsidRPr="00E3332C">
        <w:t>Tradeoff Assessments</w:t>
      </w:r>
      <w:bookmarkEnd w:id="262"/>
    </w:p>
    <w:p w14:paraId="6537807E" w14:textId="77777777" w:rsidR="00643382" w:rsidRPr="00E3332C" w:rsidRDefault="00643382" w:rsidP="00862033">
      <w:pPr>
        <w:rPr>
          <w:color w:val="FF0000"/>
        </w:rPr>
      </w:pPr>
    </w:p>
    <w:p w14:paraId="16D8963B" w14:textId="6A18E384" w:rsidR="00643382" w:rsidRPr="003D420E" w:rsidRDefault="00643382" w:rsidP="00643382">
      <w:pPr>
        <w:rPr>
          <w:color w:val="FF0000"/>
        </w:rPr>
      </w:pPr>
      <w:r w:rsidRPr="00E3332C">
        <w:rPr>
          <w:color w:val="FF0000"/>
        </w:rPr>
        <w:t xml:space="preserve">The potential for several “tradeoffs” were anticipated as the team assessed the viability of </w:t>
      </w:r>
      <w:r w:rsidRPr="003D420E">
        <w:rPr>
          <w:color w:val="FF0000"/>
        </w:rPr>
        <w:t>COA 1 (</w:t>
      </w:r>
      <w:r w:rsidR="003D420E">
        <w:rPr>
          <w:color w:val="FF0000"/>
        </w:rPr>
        <w:t>Figure xx</w:t>
      </w:r>
      <w:r w:rsidRPr="003D420E">
        <w:rPr>
          <w:color w:val="FF0000"/>
        </w:rPr>
        <w:t xml:space="preserve">) and proceeded to develop revised COAs. A Training System Alternatives Tradeoff Workshop was held </w:t>
      </w:r>
      <w:r w:rsidR="0034389F" w:rsidRPr="003D420E">
        <w:rPr>
          <w:color w:val="FF0000"/>
        </w:rPr>
        <w:t>Add Date</w:t>
      </w:r>
      <w:r w:rsidRPr="003D420E">
        <w:rPr>
          <w:color w:val="FF0000"/>
        </w:rPr>
        <w:t xml:space="preserve"> at </w:t>
      </w:r>
      <w:r w:rsidR="0034389F" w:rsidRPr="003D420E">
        <w:rPr>
          <w:color w:val="FF0000"/>
        </w:rPr>
        <w:t>Add Location</w:t>
      </w:r>
      <w:r w:rsidRPr="003D420E">
        <w:rPr>
          <w:color w:val="FF0000"/>
        </w:rPr>
        <w:t>. Potential tradeoffs included consideration of a reduction in media options, adjustments to instructor and student roles and responsibilities, as well as decreases in performance fidelity, and training reinforcement opportunities. A summary of the most impactful tradeoffs to be considered are outlined in</w:t>
      </w:r>
      <w:r w:rsidR="003D420E">
        <w:rPr>
          <w:color w:val="FF0000"/>
        </w:rPr>
        <w:t xml:space="preserve"> Table xx.</w:t>
      </w:r>
    </w:p>
    <w:p w14:paraId="0E08058A" w14:textId="77777777" w:rsidR="00643382" w:rsidRPr="003D420E" w:rsidRDefault="00643382" w:rsidP="00643382">
      <w:pPr>
        <w:rPr>
          <w:color w:val="FF0000"/>
        </w:rPr>
      </w:pPr>
    </w:p>
    <w:p w14:paraId="64C94A22" w14:textId="77777777" w:rsidR="00643382" w:rsidRPr="00E3332C" w:rsidRDefault="00643382" w:rsidP="00643382">
      <w:pPr>
        <w:rPr>
          <w:color w:val="FF0000"/>
        </w:rPr>
      </w:pPr>
      <w:r w:rsidRPr="003D420E">
        <w:rPr>
          <w:color w:val="FF0000"/>
        </w:rPr>
        <w:t xml:space="preserve">Balancing their experience of what is instructionally sound </w:t>
      </w:r>
      <w:r w:rsidRPr="00E3332C">
        <w:rPr>
          <w:color w:val="FF0000"/>
        </w:rPr>
        <w:t xml:space="preserve">versus that which is administratively practical, the SMEs and training experts offered important adjustments to the media approach outlined in COA 1. These adjustments remain well aligned with the SCD model approach to training endorsed by workshop participants. </w:t>
      </w:r>
      <w:proofErr w:type="gramStart"/>
      <w:r w:rsidRPr="00E3332C">
        <w:rPr>
          <w:color w:val="FF0000"/>
        </w:rPr>
        <w:t>Particular emphasis</w:t>
      </w:r>
      <w:proofErr w:type="gramEnd"/>
      <w:r w:rsidRPr="00E3332C">
        <w:rPr>
          <w:color w:val="FF0000"/>
        </w:rPr>
        <w:t xml:space="preserve"> was given to media that could best accommodate (or be tailored to support) highly interactive and experiential learning strategies – while still maintaining a level of implementation practicality. </w:t>
      </w:r>
    </w:p>
    <w:p w14:paraId="192DF3BD" w14:textId="77777777" w:rsidR="00643382" w:rsidRPr="00E3332C" w:rsidRDefault="00643382" w:rsidP="00643382">
      <w:pPr>
        <w:rPr>
          <w:color w:val="FF0000"/>
        </w:rPr>
      </w:pPr>
    </w:p>
    <w:p w14:paraId="12EC5708" w14:textId="30C2D2BA" w:rsidR="00643382" w:rsidRPr="00E3332C" w:rsidRDefault="00643382" w:rsidP="00BC25AE">
      <w:pPr>
        <w:pStyle w:val="Caption"/>
      </w:pPr>
      <w:bookmarkStart w:id="263" w:name="_Ref487378696"/>
      <w:bookmarkStart w:id="264" w:name="_Toc513474220"/>
      <w:bookmarkStart w:id="265" w:name="_Toc148974203"/>
      <w:r w:rsidRPr="00E3332C">
        <w:t xml:space="preserve">Table </w:t>
      </w:r>
      <w:r w:rsidRPr="00E3332C">
        <w:fldChar w:fldCharType="begin"/>
      </w:r>
      <w:r w:rsidRPr="00E3332C">
        <w:instrText xml:space="preserve"> STYLEREF 1 \s </w:instrText>
      </w:r>
      <w:r w:rsidRPr="00E3332C">
        <w:fldChar w:fldCharType="separate"/>
      </w:r>
      <w:r w:rsidR="00B35448">
        <w:t>2</w:t>
      </w:r>
      <w:r w:rsidRPr="00E3332C">
        <w:fldChar w:fldCharType="end"/>
      </w:r>
      <w:r w:rsidRPr="00E3332C">
        <w:noBreakHyphen/>
      </w:r>
      <w:r w:rsidRPr="00E3332C">
        <w:fldChar w:fldCharType="begin"/>
      </w:r>
      <w:r w:rsidRPr="00E3332C">
        <w:instrText xml:space="preserve"> SEQ Table \* ARABIC \s 1 </w:instrText>
      </w:r>
      <w:r w:rsidRPr="00E3332C">
        <w:fldChar w:fldCharType="separate"/>
      </w:r>
      <w:r w:rsidR="00B35448">
        <w:t>28</w:t>
      </w:r>
      <w:r w:rsidRPr="00E3332C">
        <w:fldChar w:fldCharType="end"/>
      </w:r>
      <w:bookmarkEnd w:id="263"/>
      <w:r w:rsidRPr="00E3332C">
        <w:t xml:space="preserve">: </w:t>
      </w:r>
      <w:r w:rsidR="00CC44E7" w:rsidRPr="00E3332C">
        <w:t xml:space="preserve">(U) </w:t>
      </w:r>
      <w:r w:rsidRPr="00E3332C">
        <w:t>Maintenance Tradeoff Assessments</w:t>
      </w:r>
      <w:bookmarkEnd w:id="264"/>
      <w:r w:rsidR="00CE7986" w:rsidRPr="00E3332C">
        <w:t xml:space="preserve"> &lt;Example add project specific&gt;</w:t>
      </w:r>
      <w:bookmarkEnd w:id="265"/>
    </w:p>
    <w:tbl>
      <w:tblPr>
        <w:tblStyle w:val="TableGrid"/>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1936"/>
        <w:gridCol w:w="1816"/>
        <w:gridCol w:w="1522"/>
        <w:gridCol w:w="1786"/>
        <w:gridCol w:w="23"/>
        <w:gridCol w:w="1827"/>
      </w:tblGrid>
      <w:tr w:rsidR="00643382" w:rsidRPr="00E3332C" w14:paraId="0F1769FC" w14:textId="77777777" w:rsidTr="00E572C6">
        <w:trPr>
          <w:cantSplit/>
          <w:trHeight w:val="755"/>
          <w:tblHeader/>
          <w:jc w:val="center"/>
        </w:trPr>
        <w:tc>
          <w:tcPr>
            <w:tcW w:w="440" w:type="dxa"/>
            <w:shd w:val="clear" w:color="auto" w:fill="002060"/>
            <w:vAlign w:val="center"/>
          </w:tcPr>
          <w:p w14:paraId="0FD37852" w14:textId="77777777" w:rsidR="00643382" w:rsidRPr="00E3332C" w:rsidRDefault="00643382" w:rsidP="00E572C6">
            <w:pPr>
              <w:pStyle w:val="TableHeader"/>
              <w:rPr>
                <w:color w:val="FF0000"/>
              </w:rPr>
            </w:pPr>
            <w:r w:rsidRPr="00E3332C">
              <w:rPr>
                <w:color w:val="FF0000"/>
              </w:rPr>
              <w:t>ID</w:t>
            </w:r>
          </w:p>
        </w:tc>
        <w:tc>
          <w:tcPr>
            <w:tcW w:w="1936" w:type="dxa"/>
            <w:shd w:val="clear" w:color="auto" w:fill="002060"/>
            <w:vAlign w:val="center"/>
          </w:tcPr>
          <w:p w14:paraId="3EBB8DEC" w14:textId="77777777" w:rsidR="00643382" w:rsidRPr="00E3332C" w:rsidRDefault="00643382" w:rsidP="00E572C6">
            <w:pPr>
              <w:pStyle w:val="TableHeader"/>
              <w:rPr>
                <w:color w:val="FF0000"/>
              </w:rPr>
            </w:pPr>
            <w:r w:rsidRPr="00E3332C">
              <w:rPr>
                <w:color w:val="FF0000"/>
              </w:rPr>
              <w:t>Tradeoff Possibility</w:t>
            </w:r>
          </w:p>
        </w:tc>
        <w:tc>
          <w:tcPr>
            <w:tcW w:w="6974" w:type="dxa"/>
            <w:gridSpan w:val="5"/>
            <w:shd w:val="clear" w:color="auto" w:fill="002060"/>
            <w:vAlign w:val="center"/>
          </w:tcPr>
          <w:p w14:paraId="3C40700D" w14:textId="77777777" w:rsidR="00643382" w:rsidRPr="00E3332C" w:rsidRDefault="00643382" w:rsidP="00E572C6">
            <w:pPr>
              <w:pStyle w:val="TableHeader"/>
              <w:rPr>
                <w:color w:val="FF0000"/>
              </w:rPr>
            </w:pPr>
            <w:r w:rsidRPr="00E3332C">
              <w:rPr>
                <w:color w:val="FF0000"/>
              </w:rPr>
              <w:t>Solution</w:t>
            </w:r>
          </w:p>
        </w:tc>
      </w:tr>
      <w:tr w:rsidR="00643382" w:rsidRPr="00E3332C" w14:paraId="53CE4CC0" w14:textId="77777777" w:rsidTr="00E1615D">
        <w:trPr>
          <w:cantSplit/>
          <w:jc w:val="center"/>
        </w:trPr>
        <w:tc>
          <w:tcPr>
            <w:tcW w:w="440" w:type="dxa"/>
            <w:vMerge w:val="restart"/>
            <w:shd w:val="clear" w:color="auto" w:fill="B8CCE4" w:themeFill="accent1" w:themeFillTint="66"/>
            <w:vAlign w:val="center"/>
          </w:tcPr>
          <w:p w14:paraId="1049920F" w14:textId="77777777" w:rsidR="00643382" w:rsidRPr="00E3332C" w:rsidRDefault="00643382" w:rsidP="00C743D3">
            <w:pPr>
              <w:jc w:val="center"/>
              <w:rPr>
                <w:b/>
                <w:bCs/>
                <w:color w:val="FF0000"/>
                <w:sz w:val="20"/>
              </w:rPr>
            </w:pPr>
            <w:r w:rsidRPr="00E3332C">
              <w:rPr>
                <w:b/>
                <w:bCs/>
                <w:color w:val="FF0000"/>
                <w:sz w:val="20"/>
              </w:rPr>
              <w:t>1</w:t>
            </w:r>
          </w:p>
        </w:tc>
        <w:tc>
          <w:tcPr>
            <w:tcW w:w="1936" w:type="dxa"/>
            <w:vAlign w:val="center"/>
          </w:tcPr>
          <w:p w14:paraId="7175150D" w14:textId="77777777" w:rsidR="00643382" w:rsidRPr="00E3332C" w:rsidRDefault="00643382" w:rsidP="00E1615D">
            <w:pPr>
              <w:rPr>
                <w:b/>
                <w:color w:val="FF0000"/>
                <w:sz w:val="20"/>
                <w:szCs w:val="20"/>
              </w:rPr>
            </w:pPr>
            <w:r w:rsidRPr="00E3332C">
              <w:rPr>
                <w:b/>
                <w:color w:val="FF0000"/>
                <w:sz w:val="20"/>
                <w:szCs w:val="20"/>
              </w:rPr>
              <w:t>Eliminate CMT</w:t>
            </w:r>
          </w:p>
        </w:tc>
        <w:tc>
          <w:tcPr>
            <w:tcW w:w="6974" w:type="dxa"/>
            <w:gridSpan w:val="5"/>
          </w:tcPr>
          <w:p w14:paraId="33B57821" w14:textId="4556DB64" w:rsidR="00643382" w:rsidRPr="00E3332C" w:rsidRDefault="00643382" w:rsidP="00E1615D">
            <w:pPr>
              <w:rPr>
                <w:color w:val="FF0000"/>
                <w:sz w:val="20"/>
                <w:szCs w:val="20"/>
              </w:rPr>
            </w:pPr>
            <w:r w:rsidRPr="00E3332C">
              <w:rPr>
                <w:color w:val="FF0000"/>
                <w:sz w:val="20"/>
                <w:szCs w:val="20"/>
              </w:rPr>
              <w:t xml:space="preserve">Distribute LOs to other training devices with less contextual fidelity (e.g., PTTs) or HEMT or </w:t>
            </w:r>
            <w:r w:rsidR="0086376D" w:rsidRPr="00E3332C">
              <w:rPr>
                <w:color w:val="FF0000"/>
                <w:sz w:val="20"/>
                <w:szCs w:val="20"/>
              </w:rPr>
              <w:t>IMI</w:t>
            </w:r>
            <w:r w:rsidRPr="00E3332C">
              <w:rPr>
                <w:color w:val="FF0000"/>
                <w:sz w:val="20"/>
                <w:szCs w:val="20"/>
              </w:rPr>
              <w:t xml:space="preserve"> solutions.</w:t>
            </w:r>
          </w:p>
        </w:tc>
      </w:tr>
      <w:tr w:rsidR="00643382" w:rsidRPr="00E3332C" w14:paraId="6817275F" w14:textId="77777777" w:rsidTr="00E1615D">
        <w:trPr>
          <w:cantSplit/>
          <w:jc w:val="center"/>
        </w:trPr>
        <w:tc>
          <w:tcPr>
            <w:tcW w:w="440" w:type="dxa"/>
            <w:vMerge/>
            <w:shd w:val="clear" w:color="auto" w:fill="B8CCE4" w:themeFill="accent1" w:themeFillTint="66"/>
            <w:vAlign w:val="center"/>
          </w:tcPr>
          <w:p w14:paraId="2C633585" w14:textId="77777777" w:rsidR="00643382" w:rsidRPr="00E3332C" w:rsidRDefault="00643382" w:rsidP="00C743D3">
            <w:pPr>
              <w:jc w:val="center"/>
              <w:rPr>
                <w:b/>
                <w:bCs/>
                <w:color w:val="FF0000"/>
                <w:sz w:val="20"/>
              </w:rPr>
            </w:pPr>
          </w:p>
        </w:tc>
        <w:tc>
          <w:tcPr>
            <w:tcW w:w="1936" w:type="dxa"/>
          </w:tcPr>
          <w:p w14:paraId="75090C00" w14:textId="77777777" w:rsidR="00643382" w:rsidRPr="00E3332C" w:rsidRDefault="00643382" w:rsidP="00E1615D">
            <w:pPr>
              <w:rPr>
                <w:b/>
                <w:color w:val="FF0000"/>
                <w:sz w:val="20"/>
                <w:szCs w:val="20"/>
              </w:rPr>
            </w:pPr>
            <w:r w:rsidRPr="00E3332C">
              <w:rPr>
                <w:b/>
                <w:color w:val="FF0000"/>
                <w:sz w:val="20"/>
                <w:szCs w:val="20"/>
              </w:rPr>
              <w:t>Hazard Risk</w:t>
            </w:r>
          </w:p>
        </w:tc>
        <w:tc>
          <w:tcPr>
            <w:tcW w:w="1816" w:type="dxa"/>
          </w:tcPr>
          <w:p w14:paraId="771E5049" w14:textId="77777777" w:rsidR="00643382" w:rsidRPr="00E3332C" w:rsidRDefault="00643382" w:rsidP="00E1615D">
            <w:pPr>
              <w:rPr>
                <w:b/>
                <w:color w:val="FF0000"/>
                <w:sz w:val="20"/>
                <w:szCs w:val="20"/>
              </w:rPr>
            </w:pPr>
            <w:r w:rsidRPr="00E3332C">
              <w:rPr>
                <w:b/>
                <w:color w:val="FF0000"/>
                <w:sz w:val="20"/>
                <w:szCs w:val="20"/>
              </w:rPr>
              <w:t>Training Risk</w:t>
            </w:r>
          </w:p>
        </w:tc>
        <w:tc>
          <w:tcPr>
            <w:tcW w:w="1522" w:type="dxa"/>
          </w:tcPr>
          <w:p w14:paraId="60FAFD20" w14:textId="77777777" w:rsidR="00643382" w:rsidRPr="00E3332C" w:rsidRDefault="00643382" w:rsidP="00E1615D">
            <w:pPr>
              <w:rPr>
                <w:b/>
                <w:color w:val="FF0000"/>
                <w:sz w:val="20"/>
                <w:szCs w:val="20"/>
              </w:rPr>
            </w:pPr>
            <w:r w:rsidRPr="00E3332C">
              <w:rPr>
                <w:b/>
                <w:color w:val="FF0000"/>
                <w:sz w:val="20"/>
                <w:szCs w:val="20"/>
              </w:rPr>
              <w:t>Cost Risk</w:t>
            </w:r>
          </w:p>
        </w:tc>
        <w:tc>
          <w:tcPr>
            <w:tcW w:w="1809" w:type="dxa"/>
            <w:gridSpan w:val="2"/>
          </w:tcPr>
          <w:p w14:paraId="17CD912A" w14:textId="77777777" w:rsidR="00643382" w:rsidRPr="00E3332C" w:rsidRDefault="00643382" w:rsidP="00E1615D">
            <w:pPr>
              <w:rPr>
                <w:b/>
                <w:color w:val="FF0000"/>
                <w:sz w:val="20"/>
                <w:szCs w:val="20"/>
              </w:rPr>
            </w:pPr>
            <w:r w:rsidRPr="00E3332C">
              <w:rPr>
                <w:b/>
                <w:color w:val="FF0000"/>
                <w:sz w:val="20"/>
                <w:szCs w:val="20"/>
              </w:rPr>
              <w:t>Schedule Risk</w:t>
            </w:r>
          </w:p>
        </w:tc>
        <w:tc>
          <w:tcPr>
            <w:tcW w:w="1827" w:type="dxa"/>
          </w:tcPr>
          <w:p w14:paraId="4446B83F" w14:textId="77777777" w:rsidR="00643382" w:rsidRPr="00E3332C" w:rsidRDefault="00643382" w:rsidP="00E1615D">
            <w:pPr>
              <w:rPr>
                <w:b/>
                <w:color w:val="FF0000"/>
                <w:sz w:val="20"/>
                <w:szCs w:val="20"/>
              </w:rPr>
            </w:pPr>
            <w:r w:rsidRPr="00E3332C">
              <w:rPr>
                <w:b/>
                <w:color w:val="FF0000"/>
                <w:sz w:val="20"/>
                <w:szCs w:val="20"/>
              </w:rPr>
              <w:t>Benefit</w:t>
            </w:r>
          </w:p>
        </w:tc>
      </w:tr>
      <w:tr w:rsidR="00643382" w:rsidRPr="00E3332C" w14:paraId="5C594DE5" w14:textId="77777777" w:rsidTr="00E1615D">
        <w:trPr>
          <w:cantSplit/>
          <w:jc w:val="center"/>
        </w:trPr>
        <w:tc>
          <w:tcPr>
            <w:tcW w:w="440" w:type="dxa"/>
            <w:vMerge/>
            <w:shd w:val="clear" w:color="auto" w:fill="B8CCE4" w:themeFill="accent1" w:themeFillTint="66"/>
            <w:vAlign w:val="center"/>
          </w:tcPr>
          <w:p w14:paraId="5B4E4339" w14:textId="77777777" w:rsidR="00643382" w:rsidRPr="00E3332C" w:rsidRDefault="00643382" w:rsidP="00C743D3">
            <w:pPr>
              <w:jc w:val="center"/>
              <w:rPr>
                <w:b/>
                <w:bCs/>
                <w:color w:val="FF0000"/>
                <w:sz w:val="20"/>
              </w:rPr>
            </w:pPr>
          </w:p>
        </w:tc>
        <w:tc>
          <w:tcPr>
            <w:tcW w:w="1936" w:type="dxa"/>
          </w:tcPr>
          <w:p w14:paraId="6475C822" w14:textId="77777777" w:rsidR="00643382" w:rsidRPr="00E3332C" w:rsidRDefault="00643382" w:rsidP="00E1615D">
            <w:pPr>
              <w:rPr>
                <w:color w:val="FF0000"/>
                <w:sz w:val="20"/>
                <w:szCs w:val="20"/>
              </w:rPr>
            </w:pPr>
            <w:r w:rsidRPr="00E3332C">
              <w:rPr>
                <w:color w:val="FF0000"/>
                <w:sz w:val="20"/>
                <w:szCs w:val="20"/>
              </w:rPr>
              <w:t>None</w:t>
            </w:r>
          </w:p>
        </w:tc>
        <w:tc>
          <w:tcPr>
            <w:tcW w:w="1816" w:type="dxa"/>
          </w:tcPr>
          <w:p w14:paraId="158BA5CF" w14:textId="77777777" w:rsidR="00643382" w:rsidRPr="00E3332C" w:rsidRDefault="00643382" w:rsidP="00E1615D">
            <w:pPr>
              <w:rPr>
                <w:color w:val="FF0000"/>
                <w:sz w:val="20"/>
                <w:szCs w:val="20"/>
              </w:rPr>
            </w:pPr>
            <w:r w:rsidRPr="00E3332C">
              <w:rPr>
                <w:color w:val="FF0000"/>
                <w:sz w:val="20"/>
                <w:szCs w:val="20"/>
              </w:rPr>
              <w:t>Sacrifice some fidelity</w:t>
            </w:r>
          </w:p>
        </w:tc>
        <w:tc>
          <w:tcPr>
            <w:tcW w:w="1522" w:type="dxa"/>
          </w:tcPr>
          <w:p w14:paraId="2964A76E" w14:textId="77777777" w:rsidR="00643382" w:rsidRPr="00E3332C" w:rsidRDefault="00643382" w:rsidP="00E1615D">
            <w:pPr>
              <w:rPr>
                <w:color w:val="FF0000"/>
                <w:sz w:val="20"/>
                <w:szCs w:val="20"/>
              </w:rPr>
            </w:pPr>
            <w:r w:rsidRPr="00E3332C">
              <w:rPr>
                <w:color w:val="FF0000"/>
                <w:sz w:val="20"/>
                <w:szCs w:val="20"/>
              </w:rPr>
              <w:t>Added cost to purchase additional PTTs</w:t>
            </w:r>
          </w:p>
        </w:tc>
        <w:tc>
          <w:tcPr>
            <w:tcW w:w="1809" w:type="dxa"/>
            <w:gridSpan w:val="2"/>
          </w:tcPr>
          <w:p w14:paraId="1577E767" w14:textId="77777777" w:rsidR="00643382" w:rsidRPr="00E3332C" w:rsidRDefault="00643382" w:rsidP="00E1615D">
            <w:pPr>
              <w:rPr>
                <w:color w:val="FF0000"/>
                <w:sz w:val="20"/>
                <w:szCs w:val="20"/>
              </w:rPr>
            </w:pPr>
            <w:r w:rsidRPr="00E3332C">
              <w:rPr>
                <w:color w:val="FF0000"/>
                <w:sz w:val="20"/>
                <w:szCs w:val="20"/>
              </w:rPr>
              <w:t>Availability</w:t>
            </w:r>
          </w:p>
        </w:tc>
        <w:tc>
          <w:tcPr>
            <w:tcW w:w="1827" w:type="dxa"/>
          </w:tcPr>
          <w:p w14:paraId="33F515FD" w14:textId="77777777" w:rsidR="00643382" w:rsidRPr="00E3332C" w:rsidRDefault="00643382" w:rsidP="00E1615D">
            <w:pPr>
              <w:rPr>
                <w:color w:val="FF0000"/>
                <w:sz w:val="20"/>
                <w:szCs w:val="20"/>
              </w:rPr>
            </w:pPr>
            <w:r w:rsidRPr="00E3332C">
              <w:rPr>
                <w:color w:val="FF0000"/>
                <w:sz w:val="20"/>
                <w:szCs w:val="20"/>
              </w:rPr>
              <w:t>Save cost of acquiring and maintaining CMT</w:t>
            </w:r>
          </w:p>
        </w:tc>
      </w:tr>
      <w:tr w:rsidR="00643382" w:rsidRPr="00E3332C" w14:paraId="0F3837E8" w14:textId="77777777" w:rsidTr="00E1615D">
        <w:trPr>
          <w:cantSplit/>
          <w:trHeight w:val="620"/>
          <w:jc w:val="center"/>
        </w:trPr>
        <w:tc>
          <w:tcPr>
            <w:tcW w:w="440" w:type="dxa"/>
            <w:vMerge w:val="restart"/>
            <w:shd w:val="clear" w:color="auto" w:fill="B8CCE4" w:themeFill="accent1" w:themeFillTint="66"/>
            <w:vAlign w:val="center"/>
          </w:tcPr>
          <w:p w14:paraId="690E32DD" w14:textId="77777777" w:rsidR="00643382" w:rsidRPr="00E3332C" w:rsidRDefault="00643382" w:rsidP="00C743D3">
            <w:pPr>
              <w:jc w:val="center"/>
              <w:rPr>
                <w:b/>
                <w:bCs/>
                <w:color w:val="FF0000"/>
                <w:sz w:val="20"/>
              </w:rPr>
            </w:pPr>
            <w:r w:rsidRPr="00E3332C">
              <w:rPr>
                <w:b/>
                <w:bCs/>
                <w:color w:val="FF0000"/>
                <w:sz w:val="20"/>
              </w:rPr>
              <w:t>2</w:t>
            </w:r>
          </w:p>
        </w:tc>
        <w:tc>
          <w:tcPr>
            <w:tcW w:w="1936" w:type="dxa"/>
            <w:vAlign w:val="center"/>
          </w:tcPr>
          <w:p w14:paraId="60C23EF8" w14:textId="77777777" w:rsidR="00643382" w:rsidRPr="00E3332C" w:rsidRDefault="00643382" w:rsidP="00E1615D">
            <w:pPr>
              <w:rPr>
                <w:b/>
                <w:color w:val="FF0000"/>
                <w:sz w:val="20"/>
                <w:szCs w:val="20"/>
              </w:rPr>
            </w:pPr>
            <w:r w:rsidRPr="00E3332C">
              <w:rPr>
                <w:b/>
                <w:color w:val="FF0000"/>
                <w:sz w:val="20"/>
                <w:szCs w:val="20"/>
              </w:rPr>
              <w:t>Eliminate Virtual Reality</w:t>
            </w:r>
          </w:p>
        </w:tc>
        <w:tc>
          <w:tcPr>
            <w:tcW w:w="6974" w:type="dxa"/>
            <w:gridSpan w:val="5"/>
            <w:vAlign w:val="center"/>
          </w:tcPr>
          <w:p w14:paraId="16F6A582" w14:textId="77777777" w:rsidR="00643382" w:rsidRPr="00E3332C" w:rsidRDefault="00643382" w:rsidP="00E1615D">
            <w:pPr>
              <w:rPr>
                <w:color w:val="FF0000"/>
                <w:sz w:val="20"/>
                <w:szCs w:val="20"/>
              </w:rPr>
            </w:pPr>
            <w:r w:rsidRPr="00E3332C">
              <w:rPr>
                <w:color w:val="FF0000"/>
                <w:sz w:val="20"/>
                <w:szCs w:val="20"/>
              </w:rPr>
              <w:t>Conduct high-fidelity training via HEMT, PTT, CMT and AA</w:t>
            </w:r>
          </w:p>
        </w:tc>
      </w:tr>
      <w:tr w:rsidR="00643382" w:rsidRPr="00E3332C" w14:paraId="4E1A8155" w14:textId="77777777" w:rsidTr="00E1615D">
        <w:trPr>
          <w:cantSplit/>
          <w:jc w:val="center"/>
        </w:trPr>
        <w:tc>
          <w:tcPr>
            <w:tcW w:w="440" w:type="dxa"/>
            <w:vMerge/>
            <w:shd w:val="clear" w:color="auto" w:fill="B8CCE4" w:themeFill="accent1" w:themeFillTint="66"/>
          </w:tcPr>
          <w:p w14:paraId="7AC58449" w14:textId="77777777" w:rsidR="00643382" w:rsidRPr="00E3332C" w:rsidRDefault="00643382" w:rsidP="00C743D3">
            <w:pPr>
              <w:jc w:val="center"/>
              <w:rPr>
                <w:b/>
                <w:bCs/>
                <w:color w:val="FF0000"/>
                <w:sz w:val="20"/>
              </w:rPr>
            </w:pPr>
          </w:p>
        </w:tc>
        <w:tc>
          <w:tcPr>
            <w:tcW w:w="1936" w:type="dxa"/>
          </w:tcPr>
          <w:p w14:paraId="0670EFE4" w14:textId="77777777" w:rsidR="00643382" w:rsidRPr="00E3332C" w:rsidRDefault="00643382" w:rsidP="00E1615D">
            <w:pPr>
              <w:rPr>
                <w:b/>
                <w:color w:val="FF0000"/>
                <w:sz w:val="20"/>
                <w:szCs w:val="20"/>
              </w:rPr>
            </w:pPr>
            <w:r w:rsidRPr="00E3332C">
              <w:rPr>
                <w:b/>
                <w:color w:val="FF0000"/>
                <w:sz w:val="20"/>
                <w:szCs w:val="20"/>
              </w:rPr>
              <w:t>Hazard Risk</w:t>
            </w:r>
          </w:p>
        </w:tc>
        <w:tc>
          <w:tcPr>
            <w:tcW w:w="1816" w:type="dxa"/>
          </w:tcPr>
          <w:p w14:paraId="35AFAB9C" w14:textId="77777777" w:rsidR="00643382" w:rsidRPr="00E3332C" w:rsidRDefault="00643382" w:rsidP="00E1615D">
            <w:pPr>
              <w:rPr>
                <w:color w:val="FF0000"/>
                <w:sz w:val="20"/>
                <w:szCs w:val="20"/>
              </w:rPr>
            </w:pPr>
            <w:r w:rsidRPr="00E3332C">
              <w:rPr>
                <w:b/>
                <w:color w:val="FF0000"/>
                <w:sz w:val="20"/>
                <w:szCs w:val="20"/>
              </w:rPr>
              <w:t>Training Risk</w:t>
            </w:r>
          </w:p>
        </w:tc>
        <w:tc>
          <w:tcPr>
            <w:tcW w:w="1522" w:type="dxa"/>
          </w:tcPr>
          <w:p w14:paraId="2F5758D6" w14:textId="77777777" w:rsidR="00643382" w:rsidRPr="00E3332C" w:rsidRDefault="00643382" w:rsidP="00E1615D">
            <w:pPr>
              <w:rPr>
                <w:color w:val="FF0000"/>
                <w:sz w:val="20"/>
                <w:szCs w:val="20"/>
              </w:rPr>
            </w:pPr>
            <w:r w:rsidRPr="00E3332C">
              <w:rPr>
                <w:b/>
                <w:color w:val="FF0000"/>
                <w:sz w:val="20"/>
                <w:szCs w:val="20"/>
              </w:rPr>
              <w:t>Cost Risk</w:t>
            </w:r>
          </w:p>
        </w:tc>
        <w:tc>
          <w:tcPr>
            <w:tcW w:w="1809" w:type="dxa"/>
            <w:gridSpan w:val="2"/>
          </w:tcPr>
          <w:p w14:paraId="44F7E96D" w14:textId="77777777" w:rsidR="00643382" w:rsidRPr="00E3332C" w:rsidRDefault="00643382" w:rsidP="00E1615D">
            <w:pPr>
              <w:rPr>
                <w:color w:val="FF0000"/>
                <w:sz w:val="20"/>
                <w:szCs w:val="20"/>
              </w:rPr>
            </w:pPr>
            <w:r w:rsidRPr="00E3332C">
              <w:rPr>
                <w:b/>
                <w:color w:val="FF0000"/>
                <w:sz w:val="20"/>
                <w:szCs w:val="20"/>
              </w:rPr>
              <w:t>Schedule Risk</w:t>
            </w:r>
          </w:p>
        </w:tc>
        <w:tc>
          <w:tcPr>
            <w:tcW w:w="1827" w:type="dxa"/>
          </w:tcPr>
          <w:p w14:paraId="75C2D2B6" w14:textId="77777777" w:rsidR="00643382" w:rsidRPr="00E3332C" w:rsidRDefault="00643382" w:rsidP="00E1615D">
            <w:pPr>
              <w:rPr>
                <w:color w:val="FF0000"/>
                <w:sz w:val="20"/>
                <w:szCs w:val="20"/>
              </w:rPr>
            </w:pPr>
            <w:r w:rsidRPr="00E3332C">
              <w:rPr>
                <w:b/>
                <w:color w:val="FF0000"/>
                <w:sz w:val="20"/>
                <w:szCs w:val="20"/>
              </w:rPr>
              <w:t>Benefit</w:t>
            </w:r>
          </w:p>
        </w:tc>
      </w:tr>
      <w:tr w:rsidR="00643382" w:rsidRPr="00E3332C" w14:paraId="5382DD5A" w14:textId="77777777" w:rsidTr="00E1615D">
        <w:trPr>
          <w:cantSplit/>
          <w:trHeight w:val="1115"/>
          <w:jc w:val="center"/>
        </w:trPr>
        <w:tc>
          <w:tcPr>
            <w:tcW w:w="440" w:type="dxa"/>
            <w:vMerge/>
            <w:shd w:val="clear" w:color="auto" w:fill="B8CCE4" w:themeFill="accent1" w:themeFillTint="66"/>
          </w:tcPr>
          <w:p w14:paraId="69E08566" w14:textId="77777777" w:rsidR="00643382" w:rsidRPr="00E3332C" w:rsidRDefault="00643382" w:rsidP="00C743D3">
            <w:pPr>
              <w:jc w:val="center"/>
              <w:rPr>
                <w:b/>
                <w:bCs/>
                <w:color w:val="FF0000"/>
                <w:sz w:val="20"/>
              </w:rPr>
            </w:pPr>
          </w:p>
        </w:tc>
        <w:tc>
          <w:tcPr>
            <w:tcW w:w="1936" w:type="dxa"/>
          </w:tcPr>
          <w:p w14:paraId="656A8CFE" w14:textId="77777777" w:rsidR="00643382" w:rsidRPr="00E3332C" w:rsidRDefault="00643382" w:rsidP="00E1615D">
            <w:pPr>
              <w:rPr>
                <w:color w:val="FF0000"/>
                <w:sz w:val="20"/>
                <w:szCs w:val="20"/>
              </w:rPr>
            </w:pPr>
            <w:r w:rsidRPr="00E3332C">
              <w:rPr>
                <w:color w:val="FF0000"/>
                <w:sz w:val="20"/>
                <w:szCs w:val="20"/>
              </w:rPr>
              <w:t>Slight personal injury risk</w:t>
            </w:r>
          </w:p>
          <w:p w14:paraId="43AFDE8A" w14:textId="77777777" w:rsidR="00643382" w:rsidRPr="00E3332C" w:rsidRDefault="00643382" w:rsidP="00E1615D">
            <w:pPr>
              <w:rPr>
                <w:color w:val="FF0000"/>
                <w:sz w:val="20"/>
                <w:szCs w:val="20"/>
              </w:rPr>
            </w:pPr>
          </w:p>
        </w:tc>
        <w:tc>
          <w:tcPr>
            <w:tcW w:w="1816" w:type="dxa"/>
          </w:tcPr>
          <w:p w14:paraId="4CF92E0C" w14:textId="77777777" w:rsidR="00643382" w:rsidRPr="00E3332C" w:rsidRDefault="00643382" w:rsidP="00E1615D">
            <w:pPr>
              <w:rPr>
                <w:color w:val="FF0000"/>
                <w:sz w:val="20"/>
                <w:szCs w:val="20"/>
              </w:rPr>
            </w:pPr>
            <w:r w:rsidRPr="00E3332C">
              <w:rPr>
                <w:color w:val="FF0000"/>
                <w:sz w:val="20"/>
                <w:szCs w:val="20"/>
              </w:rPr>
              <w:t>Decrease availability of alternate media</w:t>
            </w:r>
          </w:p>
        </w:tc>
        <w:tc>
          <w:tcPr>
            <w:tcW w:w="1522" w:type="dxa"/>
          </w:tcPr>
          <w:p w14:paraId="0E685B01" w14:textId="77777777" w:rsidR="00643382" w:rsidRPr="00E3332C" w:rsidRDefault="00643382" w:rsidP="00E1615D">
            <w:pPr>
              <w:rPr>
                <w:color w:val="FF0000"/>
                <w:sz w:val="20"/>
                <w:szCs w:val="20"/>
              </w:rPr>
            </w:pPr>
            <w:r w:rsidRPr="00E3332C">
              <w:rPr>
                <w:color w:val="FF0000"/>
                <w:sz w:val="20"/>
                <w:szCs w:val="20"/>
              </w:rPr>
              <w:t xml:space="preserve">Increase maintenance and utilization costs for alternate media </w:t>
            </w:r>
          </w:p>
        </w:tc>
        <w:tc>
          <w:tcPr>
            <w:tcW w:w="1809" w:type="dxa"/>
            <w:gridSpan w:val="2"/>
          </w:tcPr>
          <w:p w14:paraId="5477E444" w14:textId="77777777" w:rsidR="00643382" w:rsidRPr="00E3332C" w:rsidRDefault="00643382" w:rsidP="00E1615D">
            <w:pPr>
              <w:rPr>
                <w:color w:val="FF0000"/>
                <w:sz w:val="20"/>
                <w:szCs w:val="20"/>
              </w:rPr>
            </w:pPr>
            <w:r w:rsidRPr="00E3332C">
              <w:rPr>
                <w:color w:val="FF0000"/>
                <w:sz w:val="20"/>
                <w:szCs w:val="20"/>
              </w:rPr>
              <w:t>Availability</w:t>
            </w:r>
          </w:p>
        </w:tc>
        <w:tc>
          <w:tcPr>
            <w:tcW w:w="1827" w:type="dxa"/>
          </w:tcPr>
          <w:p w14:paraId="167CF9AB" w14:textId="77777777" w:rsidR="00643382" w:rsidRPr="00E3332C" w:rsidRDefault="00643382" w:rsidP="00E1615D">
            <w:pPr>
              <w:rPr>
                <w:color w:val="FF0000"/>
                <w:sz w:val="20"/>
                <w:szCs w:val="20"/>
              </w:rPr>
            </w:pPr>
            <w:r w:rsidRPr="00E3332C">
              <w:rPr>
                <w:color w:val="FF0000"/>
                <w:sz w:val="20"/>
                <w:szCs w:val="20"/>
              </w:rPr>
              <w:t>Save substantial development cost of VR</w:t>
            </w:r>
          </w:p>
        </w:tc>
      </w:tr>
      <w:tr w:rsidR="00643382" w:rsidRPr="00E3332C" w14:paraId="5078ABE5" w14:textId="77777777" w:rsidTr="00E1615D">
        <w:trPr>
          <w:cantSplit/>
          <w:trHeight w:val="665"/>
          <w:jc w:val="center"/>
        </w:trPr>
        <w:tc>
          <w:tcPr>
            <w:tcW w:w="440" w:type="dxa"/>
            <w:vMerge w:val="restart"/>
            <w:shd w:val="clear" w:color="auto" w:fill="B8CCE4" w:themeFill="accent1" w:themeFillTint="66"/>
            <w:vAlign w:val="center"/>
          </w:tcPr>
          <w:p w14:paraId="5E72A36E" w14:textId="77777777" w:rsidR="00643382" w:rsidRPr="00E3332C" w:rsidRDefault="00643382" w:rsidP="00C743D3">
            <w:pPr>
              <w:jc w:val="center"/>
              <w:rPr>
                <w:b/>
                <w:bCs/>
                <w:color w:val="FF0000"/>
                <w:sz w:val="20"/>
              </w:rPr>
            </w:pPr>
            <w:r w:rsidRPr="00E3332C">
              <w:rPr>
                <w:b/>
                <w:bCs/>
                <w:color w:val="FF0000"/>
                <w:sz w:val="20"/>
              </w:rPr>
              <w:t>3</w:t>
            </w:r>
          </w:p>
        </w:tc>
        <w:tc>
          <w:tcPr>
            <w:tcW w:w="1936" w:type="dxa"/>
            <w:vAlign w:val="center"/>
          </w:tcPr>
          <w:p w14:paraId="6EF495B7" w14:textId="78AB8C39" w:rsidR="00643382" w:rsidRPr="00E3332C" w:rsidRDefault="00643382" w:rsidP="00E1615D">
            <w:pPr>
              <w:rPr>
                <w:b/>
                <w:color w:val="FF0000"/>
                <w:sz w:val="20"/>
                <w:szCs w:val="20"/>
              </w:rPr>
            </w:pPr>
            <w:r w:rsidRPr="00E3332C">
              <w:rPr>
                <w:b/>
                <w:color w:val="FF0000"/>
                <w:sz w:val="20"/>
                <w:szCs w:val="20"/>
              </w:rPr>
              <w:t xml:space="preserve">Eliminate </w:t>
            </w:r>
            <w:r w:rsidRPr="00E3332C">
              <w:rPr>
                <w:b/>
                <w:i/>
                <w:color w:val="FF0000"/>
                <w:sz w:val="20"/>
                <w:szCs w:val="20"/>
              </w:rPr>
              <w:t>some</w:t>
            </w:r>
            <w:r w:rsidRPr="00E3332C">
              <w:rPr>
                <w:b/>
                <w:color w:val="FF0000"/>
                <w:sz w:val="20"/>
                <w:szCs w:val="20"/>
              </w:rPr>
              <w:t xml:space="preserve"> high-end </w:t>
            </w:r>
            <w:r w:rsidR="0086376D" w:rsidRPr="00E3332C">
              <w:rPr>
                <w:b/>
                <w:color w:val="FF0000"/>
                <w:sz w:val="20"/>
                <w:szCs w:val="20"/>
              </w:rPr>
              <w:t>IMI</w:t>
            </w:r>
          </w:p>
        </w:tc>
        <w:tc>
          <w:tcPr>
            <w:tcW w:w="6974" w:type="dxa"/>
            <w:gridSpan w:val="5"/>
            <w:vAlign w:val="center"/>
          </w:tcPr>
          <w:p w14:paraId="382076C1" w14:textId="73803348" w:rsidR="00643382" w:rsidRPr="00E3332C" w:rsidRDefault="00643382" w:rsidP="00E1615D">
            <w:pPr>
              <w:rPr>
                <w:color w:val="FF0000"/>
                <w:sz w:val="20"/>
                <w:szCs w:val="20"/>
              </w:rPr>
            </w:pPr>
            <w:r w:rsidRPr="00E3332C">
              <w:rPr>
                <w:color w:val="FF0000"/>
                <w:sz w:val="20"/>
                <w:szCs w:val="20"/>
              </w:rPr>
              <w:t xml:space="preserve">Distribute select LOs to low-end </w:t>
            </w:r>
            <w:r w:rsidR="0086376D" w:rsidRPr="00E3332C">
              <w:rPr>
                <w:color w:val="FF0000"/>
                <w:sz w:val="20"/>
                <w:szCs w:val="20"/>
              </w:rPr>
              <w:t>IMI</w:t>
            </w:r>
          </w:p>
        </w:tc>
      </w:tr>
      <w:tr w:rsidR="00643382" w:rsidRPr="00E3332C" w14:paraId="50EB8645" w14:textId="77777777" w:rsidTr="00E1615D">
        <w:trPr>
          <w:cantSplit/>
          <w:jc w:val="center"/>
        </w:trPr>
        <w:tc>
          <w:tcPr>
            <w:tcW w:w="440" w:type="dxa"/>
            <w:vMerge/>
            <w:shd w:val="clear" w:color="auto" w:fill="B8CCE4" w:themeFill="accent1" w:themeFillTint="66"/>
          </w:tcPr>
          <w:p w14:paraId="40674B9B" w14:textId="77777777" w:rsidR="00643382" w:rsidRPr="00E3332C" w:rsidRDefault="00643382" w:rsidP="00C743D3">
            <w:pPr>
              <w:jc w:val="center"/>
              <w:rPr>
                <w:b/>
                <w:bCs/>
                <w:color w:val="FF0000"/>
                <w:sz w:val="20"/>
              </w:rPr>
            </w:pPr>
          </w:p>
        </w:tc>
        <w:tc>
          <w:tcPr>
            <w:tcW w:w="1936" w:type="dxa"/>
          </w:tcPr>
          <w:p w14:paraId="55CC43DC" w14:textId="77777777" w:rsidR="00643382" w:rsidRPr="00E3332C" w:rsidRDefault="00643382" w:rsidP="00E1615D">
            <w:pPr>
              <w:rPr>
                <w:b/>
                <w:color w:val="FF0000"/>
                <w:sz w:val="20"/>
                <w:szCs w:val="20"/>
              </w:rPr>
            </w:pPr>
            <w:r w:rsidRPr="00E3332C">
              <w:rPr>
                <w:b/>
                <w:color w:val="FF0000"/>
                <w:sz w:val="20"/>
                <w:szCs w:val="20"/>
              </w:rPr>
              <w:t>Hazard Risk</w:t>
            </w:r>
          </w:p>
        </w:tc>
        <w:tc>
          <w:tcPr>
            <w:tcW w:w="1816" w:type="dxa"/>
          </w:tcPr>
          <w:p w14:paraId="185444DD" w14:textId="77777777" w:rsidR="00643382" w:rsidRPr="00E3332C" w:rsidRDefault="00643382" w:rsidP="00E1615D">
            <w:pPr>
              <w:rPr>
                <w:color w:val="FF0000"/>
                <w:sz w:val="20"/>
                <w:szCs w:val="20"/>
              </w:rPr>
            </w:pPr>
            <w:r w:rsidRPr="00E3332C">
              <w:rPr>
                <w:b/>
                <w:color w:val="FF0000"/>
                <w:sz w:val="20"/>
                <w:szCs w:val="20"/>
              </w:rPr>
              <w:t>Training Risk</w:t>
            </w:r>
          </w:p>
        </w:tc>
        <w:tc>
          <w:tcPr>
            <w:tcW w:w="1522" w:type="dxa"/>
          </w:tcPr>
          <w:p w14:paraId="73E28203" w14:textId="77777777" w:rsidR="00643382" w:rsidRPr="00E3332C" w:rsidRDefault="00643382" w:rsidP="00E1615D">
            <w:pPr>
              <w:rPr>
                <w:color w:val="FF0000"/>
                <w:sz w:val="20"/>
                <w:szCs w:val="20"/>
              </w:rPr>
            </w:pPr>
            <w:r w:rsidRPr="00E3332C">
              <w:rPr>
                <w:b/>
                <w:color w:val="FF0000"/>
                <w:sz w:val="20"/>
                <w:szCs w:val="20"/>
              </w:rPr>
              <w:t>Cost Risk</w:t>
            </w:r>
          </w:p>
        </w:tc>
        <w:tc>
          <w:tcPr>
            <w:tcW w:w="1786" w:type="dxa"/>
          </w:tcPr>
          <w:p w14:paraId="53A2A1FA" w14:textId="77777777" w:rsidR="00643382" w:rsidRPr="00E3332C" w:rsidRDefault="00643382" w:rsidP="00E1615D">
            <w:pPr>
              <w:rPr>
                <w:color w:val="FF0000"/>
                <w:sz w:val="20"/>
                <w:szCs w:val="20"/>
              </w:rPr>
            </w:pPr>
            <w:r w:rsidRPr="00E3332C">
              <w:rPr>
                <w:b/>
                <w:color w:val="FF0000"/>
                <w:sz w:val="20"/>
                <w:szCs w:val="20"/>
              </w:rPr>
              <w:t>Schedule Risk</w:t>
            </w:r>
          </w:p>
        </w:tc>
        <w:tc>
          <w:tcPr>
            <w:tcW w:w="1850" w:type="dxa"/>
            <w:gridSpan w:val="2"/>
          </w:tcPr>
          <w:p w14:paraId="212CDB73" w14:textId="77777777" w:rsidR="00643382" w:rsidRPr="00E3332C" w:rsidRDefault="00643382" w:rsidP="00E1615D">
            <w:pPr>
              <w:rPr>
                <w:color w:val="FF0000"/>
                <w:sz w:val="20"/>
                <w:szCs w:val="20"/>
              </w:rPr>
            </w:pPr>
            <w:r w:rsidRPr="00E3332C">
              <w:rPr>
                <w:b/>
                <w:color w:val="FF0000"/>
                <w:sz w:val="20"/>
                <w:szCs w:val="20"/>
              </w:rPr>
              <w:t>Benefit</w:t>
            </w:r>
          </w:p>
        </w:tc>
      </w:tr>
      <w:tr w:rsidR="00643382" w:rsidRPr="00E3332C" w14:paraId="1244DE83" w14:textId="77777777" w:rsidTr="00E1615D">
        <w:trPr>
          <w:cantSplit/>
          <w:trHeight w:val="980"/>
          <w:jc w:val="center"/>
        </w:trPr>
        <w:tc>
          <w:tcPr>
            <w:tcW w:w="440" w:type="dxa"/>
            <w:vMerge/>
            <w:shd w:val="clear" w:color="auto" w:fill="B8CCE4" w:themeFill="accent1" w:themeFillTint="66"/>
          </w:tcPr>
          <w:p w14:paraId="768AE772" w14:textId="77777777" w:rsidR="00643382" w:rsidRPr="00E3332C" w:rsidRDefault="00643382" w:rsidP="00C743D3">
            <w:pPr>
              <w:jc w:val="center"/>
              <w:rPr>
                <w:b/>
                <w:bCs/>
                <w:color w:val="FF0000"/>
                <w:sz w:val="20"/>
              </w:rPr>
            </w:pPr>
          </w:p>
        </w:tc>
        <w:tc>
          <w:tcPr>
            <w:tcW w:w="1936" w:type="dxa"/>
            <w:vMerge w:val="restart"/>
          </w:tcPr>
          <w:p w14:paraId="49DDED36" w14:textId="77777777" w:rsidR="00643382" w:rsidRPr="00E3332C" w:rsidRDefault="00643382" w:rsidP="00E1615D">
            <w:pPr>
              <w:rPr>
                <w:color w:val="FF0000"/>
                <w:sz w:val="20"/>
                <w:szCs w:val="20"/>
              </w:rPr>
            </w:pPr>
            <w:r w:rsidRPr="00E3332C">
              <w:rPr>
                <w:color w:val="FF0000"/>
                <w:sz w:val="20"/>
                <w:szCs w:val="20"/>
              </w:rPr>
              <w:t>None</w:t>
            </w:r>
          </w:p>
        </w:tc>
        <w:tc>
          <w:tcPr>
            <w:tcW w:w="1816" w:type="dxa"/>
          </w:tcPr>
          <w:p w14:paraId="61E20090" w14:textId="77777777" w:rsidR="00643382" w:rsidRPr="00E3332C" w:rsidRDefault="00643382" w:rsidP="00E1615D">
            <w:pPr>
              <w:rPr>
                <w:color w:val="FF0000"/>
                <w:sz w:val="20"/>
                <w:szCs w:val="20"/>
              </w:rPr>
            </w:pPr>
            <w:r w:rsidRPr="00E3332C">
              <w:rPr>
                <w:color w:val="FF0000"/>
                <w:sz w:val="20"/>
                <w:szCs w:val="20"/>
              </w:rPr>
              <w:t>Decrease in LOI; potential reduction in learning retention and transfer</w:t>
            </w:r>
          </w:p>
        </w:tc>
        <w:tc>
          <w:tcPr>
            <w:tcW w:w="1522" w:type="dxa"/>
            <w:vMerge w:val="restart"/>
          </w:tcPr>
          <w:p w14:paraId="363C8D3F" w14:textId="77777777" w:rsidR="00643382" w:rsidRPr="00E3332C" w:rsidRDefault="00643382" w:rsidP="00E1615D">
            <w:pPr>
              <w:rPr>
                <w:color w:val="FF0000"/>
                <w:sz w:val="20"/>
                <w:szCs w:val="20"/>
              </w:rPr>
            </w:pPr>
            <w:r w:rsidRPr="00E3332C">
              <w:rPr>
                <w:color w:val="FF0000"/>
                <w:sz w:val="20"/>
                <w:szCs w:val="20"/>
              </w:rPr>
              <w:t xml:space="preserve">Equipment acquisition cost/app development cost </w:t>
            </w:r>
          </w:p>
        </w:tc>
        <w:tc>
          <w:tcPr>
            <w:tcW w:w="1809" w:type="dxa"/>
            <w:gridSpan w:val="2"/>
            <w:vMerge w:val="restart"/>
          </w:tcPr>
          <w:p w14:paraId="4C038A2B" w14:textId="77777777" w:rsidR="00643382" w:rsidRPr="00E3332C" w:rsidRDefault="00643382" w:rsidP="00E1615D">
            <w:pPr>
              <w:rPr>
                <w:color w:val="FF0000"/>
                <w:sz w:val="20"/>
                <w:szCs w:val="20"/>
              </w:rPr>
            </w:pPr>
            <w:r w:rsidRPr="00E3332C">
              <w:rPr>
                <w:color w:val="FF0000"/>
                <w:sz w:val="20"/>
                <w:szCs w:val="20"/>
              </w:rPr>
              <w:t>Availability</w:t>
            </w:r>
          </w:p>
        </w:tc>
        <w:tc>
          <w:tcPr>
            <w:tcW w:w="1827" w:type="dxa"/>
            <w:vMerge w:val="restart"/>
          </w:tcPr>
          <w:p w14:paraId="3ED87D1F" w14:textId="7E2073E1" w:rsidR="00643382" w:rsidRPr="00E3332C" w:rsidRDefault="00643382" w:rsidP="00E1615D">
            <w:pPr>
              <w:rPr>
                <w:color w:val="FF0000"/>
                <w:sz w:val="20"/>
                <w:szCs w:val="20"/>
              </w:rPr>
            </w:pPr>
            <w:r w:rsidRPr="00E3332C">
              <w:rPr>
                <w:color w:val="FF0000"/>
                <w:sz w:val="20"/>
                <w:szCs w:val="20"/>
              </w:rPr>
              <w:t xml:space="preserve">Save development cost of some high-end </w:t>
            </w:r>
            <w:r w:rsidR="0086376D" w:rsidRPr="00E3332C">
              <w:rPr>
                <w:color w:val="FF0000"/>
                <w:sz w:val="20"/>
                <w:szCs w:val="20"/>
              </w:rPr>
              <w:t>IMI</w:t>
            </w:r>
          </w:p>
        </w:tc>
      </w:tr>
      <w:tr w:rsidR="00643382" w:rsidRPr="00E3332C" w14:paraId="53047EB2" w14:textId="77777777" w:rsidTr="00E1615D">
        <w:trPr>
          <w:cantSplit/>
          <w:trHeight w:val="521"/>
          <w:jc w:val="center"/>
        </w:trPr>
        <w:tc>
          <w:tcPr>
            <w:tcW w:w="440" w:type="dxa"/>
            <w:vMerge/>
            <w:shd w:val="clear" w:color="auto" w:fill="B8CCE4" w:themeFill="accent1" w:themeFillTint="66"/>
          </w:tcPr>
          <w:p w14:paraId="77190FAB" w14:textId="77777777" w:rsidR="00643382" w:rsidRPr="00E3332C" w:rsidRDefault="00643382" w:rsidP="00C743D3">
            <w:pPr>
              <w:jc w:val="center"/>
              <w:rPr>
                <w:b/>
                <w:bCs/>
                <w:color w:val="FF0000"/>
                <w:sz w:val="20"/>
              </w:rPr>
            </w:pPr>
          </w:p>
        </w:tc>
        <w:tc>
          <w:tcPr>
            <w:tcW w:w="1936" w:type="dxa"/>
            <w:vMerge/>
          </w:tcPr>
          <w:p w14:paraId="177B0949" w14:textId="77777777" w:rsidR="00643382" w:rsidRPr="00E3332C" w:rsidRDefault="00643382" w:rsidP="00E1615D">
            <w:pPr>
              <w:rPr>
                <w:color w:val="FF0000"/>
                <w:sz w:val="20"/>
                <w:szCs w:val="20"/>
              </w:rPr>
            </w:pPr>
          </w:p>
        </w:tc>
        <w:tc>
          <w:tcPr>
            <w:tcW w:w="1816" w:type="dxa"/>
          </w:tcPr>
          <w:p w14:paraId="661FFA3A" w14:textId="77777777" w:rsidR="00643382" w:rsidRPr="00E3332C" w:rsidRDefault="00643382" w:rsidP="00E1615D">
            <w:pPr>
              <w:rPr>
                <w:color w:val="FF0000"/>
                <w:sz w:val="20"/>
                <w:szCs w:val="20"/>
              </w:rPr>
            </w:pPr>
            <w:r w:rsidRPr="00E3332C">
              <w:rPr>
                <w:color w:val="FF0000"/>
                <w:sz w:val="20"/>
                <w:szCs w:val="20"/>
              </w:rPr>
              <w:t>Violates CH-53K SME community expressed learning preferences</w:t>
            </w:r>
          </w:p>
        </w:tc>
        <w:tc>
          <w:tcPr>
            <w:tcW w:w="1522" w:type="dxa"/>
            <w:vMerge/>
          </w:tcPr>
          <w:p w14:paraId="73CF7290" w14:textId="77777777" w:rsidR="00643382" w:rsidRPr="00E3332C" w:rsidRDefault="00643382" w:rsidP="00E1615D">
            <w:pPr>
              <w:rPr>
                <w:color w:val="FF0000"/>
                <w:sz w:val="20"/>
                <w:szCs w:val="20"/>
              </w:rPr>
            </w:pPr>
          </w:p>
        </w:tc>
        <w:tc>
          <w:tcPr>
            <w:tcW w:w="1809" w:type="dxa"/>
            <w:gridSpan w:val="2"/>
            <w:vMerge/>
          </w:tcPr>
          <w:p w14:paraId="786AE2F0" w14:textId="77777777" w:rsidR="00643382" w:rsidRPr="00E3332C" w:rsidRDefault="00643382" w:rsidP="00E1615D">
            <w:pPr>
              <w:rPr>
                <w:color w:val="FF0000"/>
                <w:sz w:val="20"/>
                <w:szCs w:val="20"/>
              </w:rPr>
            </w:pPr>
          </w:p>
        </w:tc>
        <w:tc>
          <w:tcPr>
            <w:tcW w:w="1827" w:type="dxa"/>
            <w:vMerge/>
          </w:tcPr>
          <w:p w14:paraId="37910F4B" w14:textId="77777777" w:rsidR="00643382" w:rsidRPr="00E3332C" w:rsidRDefault="00643382" w:rsidP="00E1615D">
            <w:pPr>
              <w:rPr>
                <w:color w:val="FF0000"/>
                <w:sz w:val="20"/>
                <w:szCs w:val="20"/>
              </w:rPr>
            </w:pPr>
          </w:p>
        </w:tc>
      </w:tr>
      <w:tr w:rsidR="00643382" w:rsidRPr="00E3332C" w14:paraId="707AA37B" w14:textId="77777777" w:rsidTr="00E1615D">
        <w:trPr>
          <w:cantSplit/>
          <w:trHeight w:val="512"/>
          <w:jc w:val="center"/>
        </w:trPr>
        <w:tc>
          <w:tcPr>
            <w:tcW w:w="440" w:type="dxa"/>
            <w:vMerge w:val="restart"/>
            <w:shd w:val="clear" w:color="auto" w:fill="B8CCE4" w:themeFill="accent1" w:themeFillTint="66"/>
            <w:vAlign w:val="center"/>
          </w:tcPr>
          <w:p w14:paraId="6E7D5352" w14:textId="77777777" w:rsidR="00643382" w:rsidRPr="00E3332C" w:rsidRDefault="00643382" w:rsidP="00C743D3">
            <w:pPr>
              <w:jc w:val="center"/>
              <w:rPr>
                <w:b/>
                <w:bCs/>
                <w:color w:val="FF0000"/>
                <w:sz w:val="20"/>
              </w:rPr>
            </w:pPr>
            <w:r w:rsidRPr="00E3332C">
              <w:rPr>
                <w:b/>
                <w:bCs/>
                <w:color w:val="FF0000"/>
                <w:sz w:val="20"/>
              </w:rPr>
              <w:t>4</w:t>
            </w:r>
          </w:p>
          <w:p w14:paraId="58F256C4" w14:textId="77777777" w:rsidR="00643382" w:rsidRPr="00E3332C" w:rsidRDefault="00643382" w:rsidP="00C743D3">
            <w:pPr>
              <w:jc w:val="center"/>
              <w:rPr>
                <w:b/>
                <w:bCs/>
                <w:color w:val="FF0000"/>
                <w:sz w:val="20"/>
              </w:rPr>
            </w:pPr>
            <w:r w:rsidRPr="00E3332C">
              <w:rPr>
                <w:b/>
                <w:bCs/>
                <w:color w:val="FF0000"/>
                <w:sz w:val="20"/>
              </w:rPr>
              <w:t xml:space="preserve"> </w:t>
            </w:r>
          </w:p>
        </w:tc>
        <w:tc>
          <w:tcPr>
            <w:tcW w:w="1936" w:type="dxa"/>
            <w:vAlign w:val="center"/>
          </w:tcPr>
          <w:p w14:paraId="63F77F48" w14:textId="77777777" w:rsidR="00643382" w:rsidRPr="00E3332C" w:rsidRDefault="00643382" w:rsidP="00E1615D">
            <w:pPr>
              <w:rPr>
                <w:b/>
                <w:color w:val="FF0000"/>
                <w:sz w:val="20"/>
                <w:szCs w:val="20"/>
              </w:rPr>
            </w:pPr>
            <w:r w:rsidRPr="00E3332C">
              <w:rPr>
                <w:b/>
                <w:color w:val="FF0000"/>
                <w:sz w:val="20"/>
                <w:szCs w:val="20"/>
              </w:rPr>
              <w:t>Reduce the number and type of PTTs</w:t>
            </w:r>
          </w:p>
        </w:tc>
        <w:tc>
          <w:tcPr>
            <w:tcW w:w="6974" w:type="dxa"/>
            <w:gridSpan w:val="5"/>
            <w:vAlign w:val="center"/>
          </w:tcPr>
          <w:p w14:paraId="28DAE472" w14:textId="77777777" w:rsidR="00643382" w:rsidRPr="00E3332C" w:rsidRDefault="00643382" w:rsidP="00E1615D">
            <w:pPr>
              <w:rPr>
                <w:color w:val="FF0000"/>
                <w:sz w:val="20"/>
                <w:szCs w:val="20"/>
              </w:rPr>
            </w:pPr>
            <w:r w:rsidRPr="00E3332C">
              <w:rPr>
                <w:color w:val="FF0000"/>
                <w:sz w:val="20"/>
                <w:szCs w:val="20"/>
              </w:rPr>
              <w:t>Rely more heavily of CMT, AA and HEMT for training</w:t>
            </w:r>
          </w:p>
        </w:tc>
      </w:tr>
      <w:tr w:rsidR="00643382" w:rsidRPr="00E3332C" w14:paraId="2CDFC90C" w14:textId="77777777" w:rsidTr="00E1615D">
        <w:trPr>
          <w:cantSplit/>
          <w:trHeight w:val="260"/>
          <w:jc w:val="center"/>
        </w:trPr>
        <w:tc>
          <w:tcPr>
            <w:tcW w:w="440" w:type="dxa"/>
            <w:vMerge/>
            <w:shd w:val="clear" w:color="auto" w:fill="B8CCE4" w:themeFill="accent1" w:themeFillTint="66"/>
            <w:vAlign w:val="center"/>
          </w:tcPr>
          <w:p w14:paraId="2BDE9D1F" w14:textId="77777777" w:rsidR="00643382" w:rsidRPr="00E3332C" w:rsidRDefault="00643382" w:rsidP="00C743D3">
            <w:pPr>
              <w:jc w:val="center"/>
              <w:rPr>
                <w:b/>
                <w:bCs/>
                <w:color w:val="FF0000"/>
                <w:sz w:val="20"/>
              </w:rPr>
            </w:pPr>
          </w:p>
        </w:tc>
        <w:tc>
          <w:tcPr>
            <w:tcW w:w="1936" w:type="dxa"/>
            <w:vAlign w:val="center"/>
          </w:tcPr>
          <w:p w14:paraId="163E766C" w14:textId="77777777" w:rsidR="00643382" w:rsidRPr="00E3332C" w:rsidRDefault="00643382" w:rsidP="00E1615D">
            <w:pPr>
              <w:rPr>
                <w:b/>
                <w:color w:val="FF0000"/>
                <w:sz w:val="20"/>
                <w:szCs w:val="20"/>
              </w:rPr>
            </w:pPr>
            <w:r w:rsidRPr="00E3332C">
              <w:rPr>
                <w:b/>
                <w:color w:val="FF0000"/>
                <w:sz w:val="20"/>
                <w:szCs w:val="20"/>
              </w:rPr>
              <w:t>Hazard Risk</w:t>
            </w:r>
          </w:p>
        </w:tc>
        <w:tc>
          <w:tcPr>
            <w:tcW w:w="1816" w:type="dxa"/>
          </w:tcPr>
          <w:p w14:paraId="7551BDA3" w14:textId="77777777" w:rsidR="00643382" w:rsidRPr="00E3332C" w:rsidRDefault="00643382" w:rsidP="00E1615D">
            <w:pPr>
              <w:rPr>
                <w:color w:val="FF0000"/>
                <w:sz w:val="20"/>
                <w:szCs w:val="20"/>
              </w:rPr>
            </w:pPr>
            <w:r w:rsidRPr="00E3332C">
              <w:rPr>
                <w:b/>
                <w:color w:val="FF0000"/>
                <w:sz w:val="20"/>
                <w:szCs w:val="20"/>
              </w:rPr>
              <w:t>Training Risk</w:t>
            </w:r>
          </w:p>
        </w:tc>
        <w:tc>
          <w:tcPr>
            <w:tcW w:w="1522" w:type="dxa"/>
          </w:tcPr>
          <w:p w14:paraId="5BE4FD17" w14:textId="77777777" w:rsidR="00643382" w:rsidRPr="00E3332C" w:rsidRDefault="00643382" w:rsidP="00E1615D">
            <w:pPr>
              <w:rPr>
                <w:color w:val="FF0000"/>
                <w:sz w:val="20"/>
                <w:szCs w:val="20"/>
              </w:rPr>
            </w:pPr>
            <w:r w:rsidRPr="00E3332C">
              <w:rPr>
                <w:b/>
                <w:color w:val="FF0000"/>
                <w:sz w:val="20"/>
                <w:szCs w:val="20"/>
              </w:rPr>
              <w:t>Cost Risk</w:t>
            </w:r>
          </w:p>
        </w:tc>
        <w:tc>
          <w:tcPr>
            <w:tcW w:w="1809" w:type="dxa"/>
            <w:gridSpan w:val="2"/>
          </w:tcPr>
          <w:p w14:paraId="7ACE4454" w14:textId="77777777" w:rsidR="00643382" w:rsidRPr="00E3332C" w:rsidRDefault="00643382" w:rsidP="00E1615D">
            <w:pPr>
              <w:rPr>
                <w:color w:val="FF0000"/>
                <w:sz w:val="20"/>
                <w:szCs w:val="20"/>
              </w:rPr>
            </w:pPr>
            <w:r w:rsidRPr="00E3332C">
              <w:rPr>
                <w:b/>
                <w:color w:val="FF0000"/>
                <w:sz w:val="20"/>
                <w:szCs w:val="20"/>
              </w:rPr>
              <w:t>Schedule Risk</w:t>
            </w:r>
          </w:p>
        </w:tc>
        <w:tc>
          <w:tcPr>
            <w:tcW w:w="1827" w:type="dxa"/>
          </w:tcPr>
          <w:p w14:paraId="562036B6" w14:textId="77777777" w:rsidR="00643382" w:rsidRPr="00E3332C" w:rsidRDefault="00643382" w:rsidP="00E1615D">
            <w:pPr>
              <w:rPr>
                <w:color w:val="FF0000"/>
              </w:rPr>
            </w:pPr>
            <w:r w:rsidRPr="00E3332C">
              <w:rPr>
                <w:b/>
                <w:color w:val="FF0000"/>
                <w:sz w:val="20"/>
                <w:szCs w:val="20"/>
              </w:rPr>
              <w:t>Benefit</w:t>
            </w:r>
          </w:p>
        </w:tc>
      </w:tr>
      <w:tr w:rsidR="00643382" w:rsidRPr="00E3332C" w14:paraId="1EBFC004" w14:textId="77777777" w:rsidTr="00E1615D">
        <w:trPr>
          <w:cantSplit/>
          <w:trHeight w:val="963"/>
          <w:jc w:val="center"/>
        </w:trPr>
        <w:tc>
          <w:tcPr>
            <w:tcW w:w="440" w:type="dxa"/>
            <w:vMerge/>
            <w:shd w:val="clear" w:color="auto" w:fill="B8CCE4" w:themeFill="accent1" w:themeFillTint="66"/>
            <w:vAlign w:val="center"/>
          </w:tcPr>
          <w:p w14:paraId="20309E8A" w14:textId="77777777" w:rsidR="00643382" w:rsidRPr="00E3332C" w:rsidRDefault="00643382" w:rsidP="00C743D3">
            <w:pPr>
              <w:jc w:val="center"/>
              <w:rPr>
                <w:b/>
                <w:bCs/>
                <w:color w:val="FF0000"/>
                <w:sz w:val="20"/>
              </w:rPr>
            </w:pPr>
          </w:p>
        </w:tc>
        <w:tc>
          <w:tcPr>
            <w:tcW w:w="1936" w:type="dxa"/>
          </w:tcPr>
          <w:p w14:paraId="043ECB0F" w14:textId="77777777" w:rsidR="00643382" w:rsidRPr="00E3332C" w:rsidRDefault="00643382" w:rsidP="00E1615D">
            <w:pPr>
              <w:rPr>
                <w:color w:val="FF0000"/>
                <w:sz w:val="20"/>
                <w:szCs w:val="20"/>
              </w:rPr>
            </w:pPr>
            <w:r w:rsidRPr="00E3332C">
              <w:rPr>
                <w:color w:val="FF0000"/>
                <w:sz w:val="20"/>
                <w:szCs w:val="20"/>
              </w:rPr>
              <w:t>None</w:t>
            </w:r>
          </w:p>
        </w:tc>
        <w:tc>
          <w:tcPr>
            <w:tcW w:w="1816" w:type="dxa"/>
            <w:vAlign w:val="center"/>
          </w:tcPr>
          <w:p w14:paraId="7800B764" w14:textId="77777777" w:rsidR="00643382" w:rsidRPr="00E3332C" w:rsidRDefault="00643382" w:rsidP="00E1615D">
            <w:pPr>
              <w:rPr>
                <w:color w:val="FF0000"/>
                <w:sz w:val="20"/>
                <w:szCs w:val="20"/>
              </w:rPr>
            </w:pPr>
            <w:r w:rsidRPr="00E3332C">
              <w:rPr>
                <w:color w:val="FF0000"/>
                <w:sz w:val="20"/>
                <w:szCs w:val="20"/>
              </w:rPr>
              <w:t>Decrease in availability; decrease in practice and application time</w:t>
            </w:r>
          </w:p>
        </w:tc>
        <w:tc>
          <w:tcPr>
            <w:tcW w:w="1522" w:type="dxa"/>
            <w:vAlign w:val="center"/>
          </w:tcPr>
          <w:p w14:paraId="4E887954" w14:textId="77777777" w:rsidR="00643382" w:rsidRPr="00E3332C" w:rsidRDefault="00643382" w:rsidP="00E1615D">
            <w:pPr>
              <w:spacing w:after="240"/>
              <w:rPr>
                <w:color w:val="FF0000"/>
                <w:sz w:val="20"/>
                <w:szCs w:val="20"/>
              </w:rPr>
            </w:pPr>
            <w:r w:rsidRPr="00E3332C">
              <w:rPr>
                <w:color w:val="FF0000"/>
                <w:sz w:val="20"/>
                <w:szCs w:val="20"/>
              </w:rPr>
              <w:t>Increase maintenance and utilization costs</w:t>
            </w:r>
          </w:p>
        </w:tc>
        <w:tc>
          <w:tcPr>
            <w:tcW w:w="1809" w:type="dxa"/>
            <w:gridSpan w:val="2"/>
          </w:tcPr>
          <w:p w14:paraId="64A36B0C" w14:textId="77777777" w:rsidR="00643382" w:rsidRPr="00E3332C" w:rsidRDefault="00643382" w:rsidP="00E1615D">
            <w:pPr>
              <w:spacing w:after="240"/>
              <w:rPr>
                <w:color w:val="FF0000"/>
                <w:sz w:val="20"/>
                <w:szCs w:val="20"/>
              </w:rPr>
            </w:pPr>
            <w:r w:rsidRPr="00E3332C">
              <w:rPr>
                <w:color w:val="FF0000"/>
                <w:sz w:val="20"/>
                <w:szCs w:val="20"/>
              </w:rPr>
              <w:t>Availability</w:t>
            </w:r>
          </w:p>
        </w:tc>
        <w:tc>
          <w:tcPr>
            <w:tcW w:w="1827" w:type="dxa"/>
          </w:tcPr>
          <w:p w14:paraId="6C4E9BE6" w14:textId="77777777" w:rsidR="00643382" w:rsidRPr="00E3332C" w:rsidRDefault="00643382" w:rsidP="00E1615D">
            <w:pPr>
              <w:rPr>
                <w:color w:val="FF0000"/>
                <w:sz w:val="20"/>
                <w:szCs w:val="20"/>
              </w:rPr>
            </w:pPr>
            <w:r w:rsidRPr="00E3332C">
              <w:rPr>
                <w:color w:val="FF0000"/>
                <w:sz w:val="20"/>
                <w:szCs w:val="20"/>
              </w:rPr>
              <w:t>Save development cost for select PTTs not built</w:t>
            </w:r>
          </w:p>
        </w:tc>
      </w:tr>
      <w:tr w:rsidR="00643382" w:rsidRPr="00E3332C" w14:paraId="7BDE3A12" w14:textId="77777777" w:rsidTr="00E1615D">
        <w:trPr>
          <w:cantSplit/>
          <w:trHeight w:val="521"/>
          <w:jc w:val="center"/>
        </w:trPr>
        <w:tc>
          <w:tcPr>
            <w:tcW w:w="440" w:type="dxa"/>
            <w:vMerge w:val="restart"/>
            <w:shd w:val="clear" w:color="auto" w:fill="B8CCE4" w:themeFill="accent1" w:themeFillTint="66"/>
            <w:vAlign w:val="center"/>
          </w:tcPr>
          <w:p w14:paraId="3D361DDD" w14:textId="77777777" w:rsidR="00643382" w:rsidRPr="00E3332C" w:rsidRDefault="00643382" w:rsidP="00C743D3">
            <w:pPr>
              <w:jc w:val="center"/>
              <w:rPr>
                <w:b/>
                <w:bCs/>
                <w:color w:val="FF0000"/>
                <w:sz w:val="20"/>
              </w:rPr>
            </w:pPr>
            <w:r w:rsidRPr="00E3332C">
              <w:rPr>
                <w:b/>
                <w:bCs/>
                <w:color w:val="FF0000"/>
                <w:sz w:val="20"/>
              </w:rPr>
              <w:t>5</w:t>
            </w:r>
          </w:p>
        </w:tc>
        <w:tc>
          <w:tcPr>
            <w:tcW w:w="1936" w:type="dxa"/>
            <w:vAlign w:val="center"/>
          </w:tcPr>
          <w:p w14:paraId="60247AE7" w14:textId="77777777" w:rsidR="00643382" w:rsidRPr="00E3332C" w:rsidRDefault="00643382" w:rsidP="00E1615D">
            <w:pPr>
              <w:rPr>
                <w:b/>
                <w:color w:val="FF0000"/>
                <w:sz w:val="20"/>
                <w:szCs w:val="20"/>
              </w:rPr>
            </w:pPr>
            <w:r w:rsidRPr="00E3332C">
              <w:rPr>
                <w:b/>
                <w:color w:val="FF0000"/>
                <w:sz w:val="20"/>
                <w:szCs w:val="20"/>
              </w:rPr>
              <w:t xml:space="preserve">Eliminate EPSS Enhancement </w:t>
            </w:r>
          </w:p>
        </w:tc>
        <w:tc>
          <w:tcPr>
            <w:tcW w:w="6974" w:type="dxa"/>
            <w:gridSpan w:val="5"/>
            <w:vAlign w:val="center"/>
          </w:tcPr>
          <w:p w14:paraId="728BE507" w14:textId="77777777" w:rsidR="00643382" w:rsidRPr="00E3332C" w:rsidRDefault="00643382" w:rsidP="00E1615D">
            <w:pPr>
              <w:rPr>
                <w:color w:val="FF0000"/>
                <w:sz w:val="20"/>
                <w:szCs w:val="20"/>
              </w:rPr>
            </w:pPr>
            <w:r w:rsidRPr="00E3332C">
              <w:rPr>
                <w:color w:val="FF0000"/>
                <w:sz w:val="20"/>
                <w:szCs w:val="20"/>
              </w:rPr>
              <w:t xml:space="preserve">Rely solely on existing IETM </w:t>
            </w:r>
          </w:p>
        </w:tc>
      </w:tr>
      <w:tr w:rsidR="00643382" w:rsidRPr="00E3332C" w14:paraId="5D8F42F2" w14:textId="77777777" w:rsidTr="00E1615D">
        <w:trPr>
          <w:cantSplit/>
          <w:jc w:val="center"/>
        </w:trPr>
        <w:tc>
          <w:tcPr>
            <w:tcW w:w="440" w:type="dxa"/>
            <w:vMerge/>
            <w:shd w:val="clear" w:color="auto" w:fill="B8CCE4" w:themeFill="accent1" w:themeFillTint="66"/>
          </w:tcPr>
          <w:p w14:paraId="1766C08C" w14:textId="77777777" w:rsidR="00643382" w:rsidRPr="00E3332C" w:rsidRDefault="00643382" w:rsidP="00E1615D">
            <w:pPr>
              <w:rPr>
                <w:color w:val="FF0000"/>
                <w:sz w:val="20"/>
                <w:szCs w:val="20"/>
              </w:rPr>
            </w:pPr>
          </w:p>
        </w:tc>
        <w:tc>
          <w:tcPr>
            <w:tcW w:w="1936" w:type="dxa"/>
          </w:tcPr>
          <w:p w14:paraId="5BF58603" w14:textId="77777777" w:rsidR="00643382" w:rsidRPr="00E3332C" w:rsidRDefault="00643382" w:rsidP="00E1615D">
            <w:pPr>
              <w:rPr>
                <w:b/>
                <w:color w:val="FF0000"/>
                <w:sz w:val="20"/>
                <w:szCs w:val="20"/>
              </w:rPr>
            </w:pPr>
            <w:r w:rsidRPr="00E3332C">
              <w:rPr>
                <w:b/>
                <w:color w:val="FF0000"/>
                <w:sz w:val="20"/>
                <w:szCs w:val="20"/>
              </w:rPr>
              <w:t>Hazard Risk</w:t>
            </w:r>
          </w:p>
        </w:tc>
        <w:tc>
          <w:tcPr>
            <w:tcW w:w="1816" w:type="dxa"/>
          </w:tcPr>
          <w:p w14:paraId="7523020B" w14:textId="77777777" w:rsidR="00643382" w:rsidRPr="00E3332C" w:rsidRDefault="00643382" w:rsidP="00E1615D">
            <w:pPr>
              <w:rPr>
                <w:color w:val="FF0000"/>
                <w:sz w:val="20"/>
                <w:szCs w:val="20"/>
              </w:rPr>
            </w:pPr>
            <w:r w:rsidRPr="00E3332C">
              <w:rPr>
                <w:b/>
                <w:color w:val="FF0000"/>
                <w:sz w:val="20"/>
                <w:szCs w:val="20"/>
              </w:rPr>
              <w:t>Training Risk</w:t>
            </w:r>
          </w:p>
        </w:tc>
        <w:tc>
          <w:tcPr>
            <w:tcW w:w="1522" w:type="dxa"/>
          </w:tcPr>
          <w:p w14:paraId="5B1261D8" w14:textId="77777777" w:rsidR="00643382" w:rsidRPr="00E3332C" w:rsidRDefault="00643382" w:rsidP="00E1615D">
            <w:pPr>
              <w:rPr>
                <w:color w:val="FF0000"/>
                <w:sz w:val="20"/>
                <w:szCs w:val="20"/>
              </w:rPr>
            </w:pPr>
            <w:r w:rsidRPr="00E3332C">
              <w:rPr>
                <w:b/>
                <w:color w:val="FF0000"/>
                <w:sz w:val="20"/>
                <w:szCs w:val="20"/>
              </w:rPr>
              <w:t>Cost Risk</w:t>
            </w:r>
          </w:p>
        </w:tc>
        <w:tc>
          <w:tcPr>
            <w:tcW w:w="1809" w:type="dxa"/>
            <w:gridSpan w:val="2"/>
          </w:tcPr>
          <w:p w14:paraId="6B40936D" w14:textId="77777777" w:rsidR="00643382" w:rsidRPr="00E3332C" w:rsidRDefault="00643382" w:rsidP="00E1615D">
            <w:pPr>
              <w:rPr>
                <w:color w:val="FF0000"/>
                <w:sz w:val="20"/>
                <w:szCs w:val="20"/>
              </w:rPr>
            </w:pPr>
            <w:r w:rsidRPr="00E3332C">
              <w:rPr>
                <w:b/>
                <w:color w:val="FF0000"/>
                <w:sz w:val="20"/>
                <w:szCs w:val="20"/>
              </w:rPr>
              <w:t>Schedule Risk</w:t>
            </w:r>
          </w:p>
        </w:tc>
        <w:tc>
          <w:tcPr>
            <w:tcW w:w="1827" w:type="dxa"/>
          </w:tcPr>
          <w:p w14:paraId="2764B562" w14:textId="77777777" w:rsidR="00643382" w:rsidRPr="00E3332C" w:rsidRDefault="00643382" w:rsidP="00E1615D">
            <w:pPr>
              <w:rPr>
                <w:color w:val="FF0000"/>
                <w:sz w:val="20"/>
                <w:szCs w:val="20"/>
              </w:rPr>
            </w:pPr>
            <w:r w:rsidRPr="00E3332C">
              <w:rPr>
                <w:b/>
                <w:color w:val="FF0000"/>
                <w:sz w:val="20"/>
                <w:szCs w:val="20"/>
              </w:rPr>
              <w:t>Benefit</w:t>
            </w:r>
          </w:p>
        </w:tc>
      </w:tr>
      <w:tr w:rsidR="00643382" w:rsidRPr="00E3332C" w14:paraId="2C510542" w14:textId="77777777" w:rsidTr="00E1615D">
        <w:trPr>
          <w:cantSplit/>
          <w:jc w:val="center"/>
        </w:trPr>
        <w:tc>
          <w:tcPr>
            <w:tcW w:w="440" w:type="dxa"/>
            <w:vMerge/>
            <w:shd w:val="clear" w:color="auto" w:fill="B8CCE4" w:themeFill="accent1" w:themeFillTint="66"/>
          </w:tcPr>
          <w:p w14:paraId="5C082FA7" w14:textId="77777777" w:rsidR="00643382" w:rsidRPr="00E3332C" w:rsidRDefault="00643382" w:rsidP="00E1615D">
            <w:pPr>
              <w:rPr>
                <w:color w:val="FF0000"/>
                <w:sz w:val="20"/>
                <w:szCs w:val="20"/>
              </w:rPr>
            </w:pPr>
          </w:p>
        </w:tc>
        <w:tc>
          <w:tcPr>
            <w:tcW w:w="1936" w:type="dxa"/>
          </w:tcPr>
          <w:p w14:paraId="41190F88" w14:textId="77777777" w:rsidR="00643382" w:rsidRPr="00E3332C" w:rsidRDefault="00643382" w:rsidP="00E1615D">
            <w:pPr>
              <w:rPr>
                <w:color w:val="FF0000"/>
                <w:sz w:val="20"/>
                <w:szCs w:val="20"/>
              </w:rPr>
            </w:pPr>
            <w:r w:rsidRPr="00E3332C">
              <w:rPr>
                <w:color w:val="FF0000"/>
                <w:sz w:val="20"/>
                <w:szCs w:val="20"/>
              </w:rPr>
              <w:t>Increased potential for maintenance error or violation of warnings/cautions</w:t>
            </w:r>
          </w:p>
        </w:tc>
        <w:tc>
          <w:tcPr>
            <w:tcW w:w="1816" w:type="dxa"/>
          </w:tcPr>
          <w:p w14:paraId="7975A387" w14:textId="77777777" w:rsidR="00643382" w:rsidRPr="00E3332C" w:rsidRDefault="00643382" w:rsidP="00E1615D">
            <w:pPr>
              <w:rPr>
                <w:color w:val="FF0000"/>
                <w:sz w:val="20"/>
                <w:szCs w:val="20"/>
              </w:rPr>
            </w:pPr>
            <w:r w:rsidRPr="00E3332C">
              <w:rPr>
                <w:color w:val="FF0000"/>
                <w:sz w:val="20"/>
                <w:szCs w:val="20"/>
              </w:rPr>
              <w:t>Potential increase in training time required to achieve proficiency; reduced support individualization</w:t>
            </w:r>
          </w:p>
        </w:tc>
        <w:tc>
          <w:tcPr>
            <w:tcW w:w="1522" w:type="dxa"/>
          </w:tcPr>
          <w:p w14:paraId="310F6B0E" w14:textId="77777777" w:rsidR="00643382" w:rsidRPr="00E3332C" w:rsidRDefault="00643382" w:rsidP="00E1615D">
            <w:pPr>
              <w:rPr>
                <w:color w:val="FF0000"/>
                <w:sz w:val="20"/>
                <w:szCs w:val="20"/>
              </w:rPr>
            </w:pPr>
            <w:r w:rsidRPr="00E3332C">
              <w:rPr>
                <w:color w:val="FF0000"/>
                <w:sz w:val="20"/>
                <w:szCs w:val="20"/>
              </w:rPr>
              <w:t>Increase time on tasks and maintenance costs</w:t>
            </w:r>
          </w:p>
        </w:tc>
        <w:tc>
          <w:tcPr>
            <w:tcW w:w="1809" w:type="dxa"/>
            <w:gridSpan w:val="2"/>
          </w:tcPr>
          <w:p w14:paraId="378AB90D" w14:textId="77777777" w:rsidR="00643382" w:rsidRPr="00E3332C" w:rsidRDefault="00643382" w:rsidP="00E1615D">
            <w:pPr>
              <w:rPr>
                <w:color w:val="FF0000"/>
                <w:sz w:val="20"/>
                <w:szCs w:val="20"/>
              </w:rPr>
            </w:pPr>
            <w:r w:rsidRPr="00E3332C">
              <w:rPr>
                <w:color w:val="FF0000"/>
                <w:sz w:val="20"/>
                <w:szCs w:val="20"/>
              </w:rPr>
              <w:t>Increased training time</w:t>
            </w:r>
          </w:p>
        </w:tc>
        <w:tc>
          <w:tcPr>
            <w:tcW w:w="1827" w:type="dxa"/>
          </w:tcPr>
          <w:p w14:paraId="5FE9EDB4" w14:textId="77777777" w:rsidR="00643382" w:rsidRPr="00E3332C" w:rsidRDefault="00643382" w:rsidP="00E1615D">
            <w:pPr>
              <w:rPr>
                <w:color w:val="FF0000"/>
                <w:sz w:val="20"/>
                <w:szCs w:val="20"/>
              </w:rPr>
            </w:pPr>
            <w:r w:rsidRPr="00E3332C">
              <w:rPr>
                <w:color w:val="FF0000"/>
                <w:sz w:val="20"/>
                <w:szCs w:val="20"/>
              </w:rPr>
              <w:t>Save cost of EPSS enhancement development</w:t>
            </w:r>
          </w:p>
        </w:tc>
      </w:tr>
    </w:tbl>
    <w:p w14:paraId="079B6EA7" w14:textId="314D2FF1" w:rsidR="00643382" w:rsidRPr="00E3332C" w:rsidRDefault="00C365DC" w:rsidP="004E016D">
      <w:pPr>
        <w:pStyle w:val="Heading3"/>
      </w:pPr>
      <w:bookmarkStart w:id="266" w:name="_Toc199768477"/>
      <w:r w:rsidRPr="00E3332C">
        <w:t xml:space="preserve">(U) </w:t>
      </w:r>
      <w:r w:rsidR="00643382" w:rsidRPr="00E3332C">
        <w:t>COA 2</w:t>
      </w:r>
      <w:bookmarkEnd w:id="266"/>
    </w:p>
    <w:p w14:paraId="6BFD58E8" w14:textId="77777777" w:rsidR="00CE7986" w:rsidRPr="00E3332C" w:rsidRDefault="00643382" w:rsidP="00643382">
      <w:pPr>
        <w:rPr>
          <w:color w:val="FF0000"/>
        </w:rPr>
      </w:pPr>
      <w:r w:rsidRPr="00E3332C">
        <w:rPr>
          <w:color w:val="FF0000"/>
        </w:rPr>
        <w:t xml:space="preserve">COA 2 was developed following the team site visit to the </w:t>
      </w:r>
      <w:r w:rsidR="00CE7986" w:rsidRPr="00E3332C">
        <w:rPr>
          <w:color w:val="FF0000"/>
        </w:rPr>
        <w:t>Add Site Name</w:t>
      </w:r>
      <w:r w:rsidRPr="00E3332C">
        <w:rPr>
          <w:color w:val="FF0000"/>
        </w:rPr>
        <w:t xml:space="preserve"> at </w:t>
      </w:r>
      <w:r w:rsidR="00CE7986" w:rsidRPr="00E3332C">
        <w:rPr>
          <w:color w:val="FF0000"/>
        </w:rPr>
        <w:t>Add Location</w:t>
      </w:r>
      <w:r w:rsidRPr="00E3332C">
        <w:rPr>
          <w:color w:val="FF0000"/>
        </w:rPr>
        <w:t xml:space="preserve"> on </w:t>
      </w:r>
      <w:r w:rsidR="00CE7986" w:rsidRPr="00E3332C">
        <w:rPr>
          <w:color w:val="FF0000"/>
        </w:rPr>
        <w:t>Add Date</w:t>
      </w:r>
      <w:r w:rsidRPr="00E3332C">
        <w:rPr>
          <w:color w:val="FF0000"/>
        </w:rPr>
        <w:t xml:space="preserve">. </w:t>
      </w:r>
    </w:p>
    <w:p w14:paraId="5F93885C" w14:textId="77777777" w:rsidR="00CE7986" w:rsidRPr="00E3332C" w:rsidRDefault="00CE7986" w:rsidP="00643382">
      <w:pPr>
        <w:rPr>
          <w:color w:val="FF0000"/>
        </w:rPr>
      </w:pPr>
    </w:p>
    <w:p w14:paraId="544642AD" w14:textId="26992FC2" w:rsidR="00643382" w:rsidRPr="00E3332C" w:rsidRDefault="00CE7986" w:rsidP="00643382">
      <w:pPr>
        <w:rPr>
          <w:i/>
          <w:color w:val="FF0000"/>
        </w:rPr>
      </w:pPr>
      <w:r w:rsidRPr="00E3332C">
        <w:rPr>
          <w:i/>
          <w:color w:val="FF0000"/>
        </w:rPr>
        <w:t xml:space="preserve">&lt;Example - </w:t>
      </w:r>
      <w:r w:rsidR="00643382" w:rsidRPr="00E3332C">
        <w:rPr>
          <w:i/>
          <w:color w:val="FF0000"/>
        </w:rPr>
        <w:t xml:space="preserve">Based on this visit, and the examination of select maintenance training devices developed for Army helicopter aircraft, the IPT determined that appropriate consideration be given to these state-of-the-art devices as potential training delivery vehicles for CH-53K IA. Particular attention was given to the HMT for its expanded functionality and extensive training capabilities in supporting maintenance task performance. HMT represents a stand-alone “blended” or “hybrid” instructional approach (see Section </w:t>
      </w:r>
      <w:r w:rsidR="00AC00F9" w:rsidRPr="00E3332C">
        <w:rPr>
          <w:i/>
          <w:color w:val="FF0000"/>
        </w:rPr>
        <w:t>##</w:t>
      </w:r>
      <w:r w:rsidR="00643382" w:rsidRPr="00E3332C">
        <w:rPr>
          <w:i/>
          <w:color w:val="FF0000"/>
        </w:rPr>
        <w:t xml:space="preserve">) which incorporates capabilities generally rooted in CMT (or PTT) combined with </w:t>
      </w:r>
      <w:r w:rsidR="0086376D" w:rsidRPr="00E3332C">
        <w:rPr>
          <w:i/>
          <w:color w:val="FF0000"/>
        </w:rPr>
        <w:t>IMI</w:t>
      </w:r>
      <w:r w:rsidR="00643382" w:rsidRPr="00E3332C">
        <w:rPr>
          <w:i/>
          <w:color w:val="FF0000"/>
        </w:rPr>
        <w:t xml:space="preserve">4 and VR. Although HMT was not considered as a stand-alone media option in the initial Media Selection Model attribute analysis (or during the two follow-on review workshops), a similar retroactive analysis using the same attribute elements and fidelity requirements were applied in evaluating the HMT option. </w:t>
      </w:r>
    </w:p>
    <w:p w14:paraId="2678D212" w14:textId="77777777" w:rsidR="00643382" w:rsidRPr="00E3332C" w:rsidRDefault="00643382" w:rsidP="00643382">
      <w:pPr>
        <w:rPr>
          <w:i/>
          <w:color w:val="FF0000"/>
        </w:rPr>
      </w:pPr>
    </w:p>
    <w:p w14:paraId="041FD39C" w14:textId="3EF94DFC" w:rsidR="00643382" w:rsidRPr="00E3332C" w:rsidRDefault="00643382" w:rsidP="00643382">
      <w:pPr>
        <w:rPr>
          <w:i/>
          <w:color w:val="FF0000"/>
        </w:rPr>
      </w:pPr>
      <w:r w:rsidRPr="00E3332C">
        <w:rPr>
          <w:i/>
          <w:color w:val="FF0000"/>
        </w:rPr>
        <w:t>COA2 envisions HMT as a preferred media option for select maintenance training tasks. The IPT team, including analysts and CH-53 training specialists, determined that training tasks characterized by multiple high-fidelity performance requirements might be more effectively trained via HMT as opposed to the utilization of multiple individual media options. For many training tasks, COA1 would require more than one media option to meet the optimal training stimulus requirements across the range of skills implied by task performance.  COA2 attempts to address this limitation imposed by COA1 by proposing a medium (i.e., HMT) that incorporates multi-media capabilities in a single medium – while cost-effectively fulfilling the training fidelity requirements without compromise. Moreover, COA 2 effectively allows for the proposed SCD media progression (</w:t>
      </w:r>
      <w:r w:rsidRPr="00E3332C">
        <w:rPr>
          <w:i/>
          <w:color w:val="FF0000"/>
        </w:rPr>
        <w:fldChar w:fldCharType="begin"/>
      </w:r>
      <w:r w:rsidRPr="00E3332C">
        <w:rPr>
          <w:i/>
          <w:color w:val="FF0000"/>
        </w:rPr>
        <w:instrText xml:space="preserve"> REF _Ref487726861 \h </w:instrText>
      </w:r>
      <w:r w:rsidR="00CE7986" w:rsidRPr="00E3332C">
        <w:rPr>
          <w:i/>
          <w:color w:val="FF0000"/>
        </w:rPr>
        <w:instrText xml:space="preserve"> \* MERGEFORMAT </w:instrText>
      </w:r>
      <w:r w:rsidRPr="00E3332C">
        <w:rPr>
          <w:i/>
          <w:color w:val="FF0000"/>
        </w:rPr>
      </w:r>
      <w:r w:rsidRPr="00E3332C">
        <w:rPr>
          <w:i/>
          <w:color w:val="FF0000"/>
        </w:rPr>
        <w:fldChar w:fldCharType="separate"/>
      </w:r>
      <w:r w:rsidR="00B35448" w:rsidRPr="00B35448">
        <w:rPr>
          <w:i/>
          <w:color w:val="FF0000"/>
        </w:rPr>
        <w:t xml:space="preserve">Figure </w:t>
      </w:r>
      <w:r w:rsidR="00B35448" w:rsidRPr="00B35448">
        <w:rPr>
          <w:i/>
          <w:noProof/>
          <w:color w:val="FF0000"/>
        </w:rPr>
        <w:t>2</w:t>
      </w:r>
      <w:r w:rsidR="00B35448" w:rsidRPr="00B35448">
        <w:rPr>
          <w:i/>
          <w:noProof/>
          <w:color w:val="FF0000"/>
        </w:rPr>
        <w:noBreakHyphen/>
        <w:t>7</w:t>
      </w:r>
      <w:r w:rsidRPr="00E3332C">
        <w:rPr>
          <w:i/>
          <w:color w:val="FF0000"/>
        </w:rPr>
        <w:fldChar w:fldCharType="end"/>
      </w:r>
      <w:r w:rsidRPr="00E3332C">
        <w:rPr>
          <w:i/>
          <w:color w:val="FF0000"/>
        </w:rPr>
        <w:t xml:space="preserve">) where performance fidelity increases with each training cycle. </w:t>
      </w:r>
    </w:p>
    <w:p w14:paraId="5405BDB2" w14:textId="77777777" w:rsidR="00643382" w:rsidRPr="00E3332C" w:rsidRDefault="00643382" w:rsidP="00643382">
      <w:pPr>
        <w:rPr>
          <w:color w:val="FF0000"/>
        </w:rPr>
      </w:pPr>
    </w:p>
    <w:p w14:paraId="7B4B2E13" w14:textId="77777777" w:rsidR="00643382" w:rsidRPr="00E3332C" w:rsidRDefault="00643382" w:rsidP="00643382">
      <w:pPr>
        <w:rPr>
          <w:color w:val="FF0000"/>
        </w:rPr>
      </w:pPr>
    </w:p>
    <w:p w14:paraId="0E339BFF" w14:textId="77777777" w:rsidR="00643382" w:rsidRPr="00E3332C" w:rsidRDefault="00643382" w:rsidP="00643382">
      <w:pPr>
        <w:keepNext/>
        <w:rPr>
          <w:color w:val="FF0000"/>
        </w:rPr>
      </w:pPr>
      <w:bookmarkStart w:id="267" w:name="_Ref480455972"/>
      <w:r w:rsidRPr="00E3332C">
        <w:rPr>
          <w:noProof/>
          <w:color w:val="FF0000"/>
        </w:rPr>
        <w:drawing>
          <wp:inline distT="0" distB="0" distL="0" distR="0" wp14:anchorId="4F316FD8" wp14:editId="369C8983">
            <wp:extent cx="5987811" cy="2924175"/>
            <wp:effectExtent l="19050" t="19050" r="13335" b="9525"/>
            <wp:docPr id="7660" name="Picture 7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2HMT.bmp"/>
                    <pic:cNvPicPr/>
                  </pic:nvPicPr>
                  <pic:blipFill>
                    <a:blip r:embed="rId63">
                      <a:extLst>
                        <a:ext uri="{28A0092B-C50C-407E-A947-70E740481C1C}">
                          <a14:useLocalDpi xmlns:a14="http://schemas.microsoft.com/office/drawing/2010/main" val="0"/>
                        </a:ext>
                      </a:extLst>
                    </a:blip>
                    <a:stretch>
                      <a:fillRect/>
                    </a:stretch>
                  </pic:blipFill>
                  <pic:spPr>
                    <a:xfrm>
                      <a:off x="0" y="0"/>
                      <a:ext cx="6069455" cy="2964046"/>
                    </a:xfrm>
                    <a:prstGeom prst="rect">
                      <a:avLst/>
                    </a:prstGeom>
                    <a:ln>
                      <a:solidFill>
                        <a:schemeClr val="tx1"/>
                      </a:solidFill>
                    </a:ln>
                  </pic:spPr>
                </pic:pic>
              </a:graphicData>
            </a:graphic>
          </wp:inline>
        </w:drawing>
      </w:r>
    </w:p>
    <w:p w14:paraId="6CF43A4F" w14:textId="796D55F1" w:rsidR="00643382" w:rsidRPr="00E3332C" w:rsidRDefault="00643382" w:rsidP="00BC25AE">
      <w:pPr>
        <w:pStyle w:val="Caption"/>
      </w:pPr>
      <w:bookmarkStart w:id="268" w:name="_Ref487726861"/>
      <w:bookmarkStart w:id="269" w:name="_Toc513474255"/>
      <w:bookmarkStart w:id="270" w:name="_Toc148974037"/>
      <w:r w:rsidRPr="00E3332C">
        <w:t xml:space="preserve">Figure </w:t>
      </w:r>
      <w:r w:rsidRPr="00E3332C">
        <w:fldChar w:fldCharType="begin"/>
      </w:r>
      <w:r w:rsidRPr="00E3332C">
        <w:instrText xml:space="preserve"> STYLEREF 1 \s </w:instrText>
      </w:r>
      <w:r w:rsidRPr="00E3332C">
        <w:fldChar w:fldCharType="separate"/>
      </w:r>
      <w:r w:rsidR="00B35448">
        <w:t>2</w:t>
      </w:r>
      <w:r w:rsidRPr="00E3332C">
        <w:fldChar w:fldCharType="end"/>
      </w:r>
      <w:r w:rsidRPr="00E3332C">
        <w:noBreakHyphen/>
      </w:r>
      <w:r w:rsidRPr="00E3332C">
        <w:fldChar w:fldCharType="begin"/>
      </w:r>
      <w:r w:rsidRPr="00E3332C">
        <w:instrText xml:space="preserve"> SEQ Figure \* ARABIC \s 1 </w:instrText>
      </w:r>
      <w:r w:rsidRPr="00E3332C">
        <w:fldChar w:fldCharType="separate"/>
      </w:r>
      <w:r w:rsidR="00B35448">
        <w:t>7</w:t>
      </w:r>
      <w:r w:rsidRPr="00E3332C">
        <w:fldChar w:fldCharType="end"/>
      </w:r>
      <w:bookmarkEnd w:id="268"/>
      <w:r w:rsidRPr="00E3332C">
        <w:t xml:space="preserve">: </w:t>
      </w:r>
      <w:r w:rsidR="00CC44E7" w:rsidRPr="00E3332C">
        <w:t xml:space="preserve">(U) </w:t>
      </w:r>
      <w:r w:rsidRPr="00E3332C">
        <w:t>Proposed Maintenance COA 2</w:t>
      </w:r>
      <w:bookmarkEnd w:id="269"/>
      <w:bookmarkEnd w:id="270"/>
    </w:p>
    <w:bookmarkEnd w:id="267"/>
    <w:p w14:paraId="706DDD23" w14:textId="77777777" w:rsidR="00643382" w:rsidRPr="00E3332C" w:rsidRDefault="00643382" w:rsidP="00643382">
      <w:pPr>
        <w:rPr>
          <w:color w:val="FF0000"/>
        </w:rPr>
      </w:pPr>
    </w:p>
    <w:p w14:paraId="41C96C0B" w14:textId="66421602" w:rsidR="00643382" w:rsidRPr="00E3332C" w:rsidRDefault="00643382" w:rsidP="00643382">
      <w:pPr>
        <w:rPr>
          <w:i/>
          <w:color w:val="FF0000"/>
        </w:rPr>
      </w:pPr>
      <w:r w:rsidRPr="00E3332C">
        <w:rPr>
          <w:i/>
          <w:color w:val="FF0000"/>
        </w:rPr>
        <w:t xml:space="preserve">The highest fidelity or primary training device per training topic or unit for COA2 is listed in </w:t>
      </w:r>
      <w:r w:rsidR="000A2FF9">
        <w:rPr>
          <w:i/>
          <w:color w:val="FF0000"/>
        </w:rPr>
        <w:t>the Table below</w:t>
      </w:r>
      <w:r w:rsidRPr="00E3332C">
        <w:rPr>
          <w:i/>
          <w:color w:val="FF0000"/>
        </w:rPr>
        <w:t>:</w:t>
      </w:r>
    </w:p>
    <w:p w14:paraId="6742C43A" w14:textId="77777777" w:rsidR="00643382" w:rsidRPr="00E3332C" w:rsidRDefault="00643382" w:rsidP="00643382">
      <w:pPr>
        <w:rPr>
          <w:color w:val="FF0000"/>
        </w:rPr>
      </w:pPr>
    </w:p>
    <w:p w14:paraId="076EC3EF" w14:textId="7E568E15" w:rsidR="00643382" w:rsidRPr="00E3332C" w:rsidRDefault="00643382" w:rsidP="00BC25AE">
      <w:pPr>
        <w:pStyle w:val="Caption"/>
      </w:pPr>
      <w:bookmarkStart w:id="271" w:name="_Ref502141662"/>
      <w:bookmarkStart w:id="272" w:name="_Toc513474221"/>
      <w:bookmarkStart w:id="273" w:name="_Toc148974204"/>
      <w:r w:rsidRPr="00E3332C">
        <w:t xml:space="preserve">Table </w:t>
      </w:r>
      <w:r w:rsidRPr="00E3332C">
        <w:fldChar w:fldCharType="begin"/>
      </w:r>
      <w:r w:rsidRPr="00E3332C">
        <w:instrText xml:space="preserve"> STYLEREF 1 \s </w:instrText>
      </w:r>
      <w:r w:rsidRPr="00E3332C">
        <w:fldChar w:fldCharType="separate"/>
      </w:r>
      <w:r w:rsidR="00B35448">
        <w:t>2</w:t>
      </w:r>
      <w:r w:rsidRPr="00E3332C">
        <w:fldChar w:fldCharType="end"/>
      </w:r>
      <w:r w:rsidRPr="00E3332C">
        <w:noBreakHyphen/>
      </w:r>
      <w:r w:rsidRPr="00E3332C">
        <w:fldChar w:fldCharType="begin"/>
      </w:r>
      <w:r w:rsidRPr="00E3332C">
        <w:instrText xml:space="preserve"> SEQ Table \* ARABIC \s 1 </w:instrText>
      </w:r>
      <w:r w:rsidRPr="00E3332C">
        <w:fldChar w:fldCharType="separate"/>
      </w:r>
      <w:r w:rsidR="00B35448">
        <w:t>29</w:t>
      </w:r>
      <w:r w:rsidRPr="00E3332C">
        <w:fldChar w:fldCharType="end"/>
      </w:r>
      <w:bookmarkEnd w:id="271"/>
      <w:r w:rsidRPr="00E3332C">
        <w:t xml:space="preserve">: </w:t>
      </w:r>
      <w:r w:rsidR="00CC44E7" w:rsidRPr="00E3332C">
        <w:t xml:space="preserve">(U) </w:t>
      </w:r>
      <w:r w:rsidR="003726DD">
        <w:t xml:space="preserve">&lt;Example&gt; </w:t>
      </w:r>
      <w:r w:rsidRPr="00E3332C">
        <w:t>MOS 6113/6173 IA COA2</w:t>
      </w:r>
      <w:bookmarkEnd w:id="272"/>
      <w:bookmarkEnd w:id="273"/>
    </w:p>
    <w:tbl>
      <w:tblPr>
        <w:tblStyle w:val="TableGrid"/>
        <w:tblW w:w="0" w:type="auto"/>
        <w:tblLayout w:type="fixed"/>
        <w:tblLook w:val="04A0" w:firstRow="1" w:lastRow="0" w:firstColumn="1" w:lastColumn="0" w:noHBand="0" w:noVBand="1"/>
      </w:tblPr>
      <w:tblGrid>
        <w:gridCol w:w="1165"/>
        <w:gridCol w:w="2220"/>
        <w:gridCol w:w="2802"/>
        <w:gridCol w:w="1586"/>
        <w:gridCol w:w="1577"/>
      </w:tblGrid>
      <w:tr w:rsidR="00643382" w:rsidRPr="00E3332C" w14:paraId="264647A5" w14:textId="77777777" w:rsidTr="00E572C6">
        <w:trPr>
          <w:cantSplit/>
          <w:trHeight w:hRule="exact" w:val="298"/>
          <w:tblHeader/>
        </w:trPr>
        <w:tc>
          <w:tcPr>
            <w:tcW w:w="9350" w:type="dxa"/>
            <w:gridSpan w:val="5"/>
            <w:shd w:val="clear" w:color="auto" w:fill="002060"/>
          </w:tcPr>
          <w:p w14:paraId="3F5F59A7" w14:textId="77777777" w:rsidR="00643382" w:rsidRPr="00E3332C" w:rsidRDefault="00643382" w:rsidP="00E572C6">
            <w:pPr>
              <w:pStyle w:val="TableHeader"/>
              <w:rPr>
                <w:color w:val="FF0000"/>
              </w:rPr>
            </w:pPr>
            <w:r w:rsidRPr="00E3332C">
              <w:rPr>
                <w:color w:val="FF0000"/>
              </w:rPr>
              <w:t>MOS 6113 Helicopter Mechanic CH-53K </w:t>
            </w:r>
          </w:p>
          <w:p w14:paraId="47FF2D7D" w14:textId="77777777" w:rsidR="00643382" w:rsidRPr="00E3332C" w:rsidRDefault="00643382" w:rsidP="00E572C6">
            <w:pPr>
              <w:pStyle w:val="TableHeader"/>
              <w:rPr>
                <w:color w:val="FF0000"/>
              </w:rPr>
            </w:pPr>
            <w:r w:rsidRPr="00E3332C">
              <w:rPr>
                <w:color w:val="FF0000"/>
              </w:rPr>
              <w:t> </w:t>
            </w:r>
          </w:p>
          <w:p w14:paraId="2380FBBD" w14:textId="77777777" w:rsidR="00643382" w:rsidRPr="00E3332C" w:rsidRDefault="00643382" w:rsidP="00E572C6">
            <w:pPr>
              <w:pStyle w:val="TableHeader"/>
              <w:rPr>
                <w:color w:val="FF0000"/>
              </w:rPr>
            </w:pPr>
            <w:r w:rsidRPr="00E3332C">
              <w:rPr>
                <w:color w:val="FF0000"/>
              </w:rPr>
              <w:t> </w:t>
            </w:r>
          </w:p>
        </w:tc>
      </w:tr>
      <w:tr w:rsidR="00643382" w:rsidRPr="00E3332C" w14:paraId="225578B6" w14:textId="77777777" w:rsidTr="00AD0229">
        <w:trPr>
          <w:cantSplit/>
          <w:trHeight w:val="300"/>
          <w:tblHeader/>
        </w:trPr>
        <w:tc>
          <w:tcPr>
            <w:tcW w:w="1165" w:type="dxa"/>
            <w:shd w:val="clear" w:color="auto" w:fill="C6D9F1" w:themeFill="text2" w:themeFillTint="33"/>
          </w:tcPr>
          <w:p w14:paraId="71375171" w14:textId="77777777" w:rsidR="00643382" w:rsidRPr="00E3332C" w:rsidRDefault="00643382" w:rsidP="00E1615D">
            <w:pPr>
              <w:rPr>
                <w:b/>
                <w:color w:val="FF0000"/>
              </w:rPr>
            </w:pPr>
            <w:r w:rsidRPr="00E3332C">
              <w:rPr>
                <w:b/>
                <w:color w:val="FF0000"/>
              </w:rPr>
              <w:t>Level</w:t>
            </w:r>
          </w:p>
        </w:tc>
        <w:tc>
          <w:tcPr>
            <w:tcW w:w="2220" w:type="dxa"/>
            <w:shd w:val="clear" w:color="auto" w:fill="C6D9F1" w:themeFill="text2" w:themeFillTint="33"/>
            <w:hideMark/>
          </w:tcPr>
          <w:p w14:paraId="723C4758" w14:textId="77777777" w:rsidR="00643382" w:rsidRPr="00E3332C" w:rsidRDefault="00643382" w:rsidP="00E1615D">
            <w:pPr>
              <w:rPr>
                <w:b/>
                <w:color w:val="FF0000"/>
              </w:rPr>
            </w:pPr>
            <w:r w:rsidRPr="00E3332C">
              <w:rPr>
                <w:b/>
                <w:color w:val="FF0000"/>
              </w:rPr>
              <w:t>JDTA</w:t>
            </w:r>
          </w:p>
        </w:tc>
        <w:tc>
          <w:tcPr>
            <w:tcW w:w="2802" w:type="dxa"/>
            <w:shd w:val="clear" w:color="auto" w:fill="C6D9F1" w:themeFill="text2" w:themeFillTint="33"/>
            <w:hideMark/>
          </w:tcPr>
          <w:p w14:paraId="0D89FF5F" w14:textId="77777777" w:rsidR="00643382" w:rsidRPr="00E3332C" w:rsidRDefault="00643382" w:rsidP="00E1615D">
            <w:pPr>
              <w:rPr>
                <w:b/>
                <w:color w:val="FF0000"/>
              </w:rPr>
            </w:pPr>
            <w:r w:rsidRPr="00E3332C">
              <w:rPr>
                <w:b/>
                <w:color w:val="FF0000"/>
              </w:rPr>
              <w:t>Title</w:t>
            </w:r>
          </w:p>
        </w:tc>
        <w:tc>
          <w:tcPr>
            <w:tcW w:w="1586" w:type="dxa"/>
            <w:shd w:val="clear" w:color="auto" w:fill="C6D9F1" w:themeFill="text2" w:themeFillTint="33"/>
            <w:hideMark/>
          </w:tcPr>
          <w:p w14:paraId="0216917E" w14:textId="77777777" w:rsidR="00643382" w:rsidRPr="00E3332C" w:rsidRDefault="00643382" w:rsidP="00E1615D">
            <w:pPr>
              <w:rPr>
                <w:b/>
                <w:color w:val="FF0000"/>
              </w:rPr>
            </w:pPr>
            <w:r w:rsidRPr="00E3332C">
              <w:rPr>
                <w:b/>
                <w:color w:val="FF0000"/>
              </w:rPr>
              <w:t>Cycle 1</w:t>
            </w:r>
          </w:p>
        </w:tc>
        <w:tc>
          <w:tcPr>
            <w:tcW w:w="1577" w:type="dxa"/>
            <w:shd w:val="clear" w:color="auto" w:fill="C6D9F1" w:themeFill="text2" w:themeFillTint="33"/>
            <w:hideMark/>
          </w:tcPr>
          <w:p w14:paraId="36D8482B" w14:textId="77777777" w:rsidR="00643382" w:rsidRPr="00E3332C" w:rsidRDefault="00643382" w:rsidP="00E1615D">
            <w:pPr>
              <w:rPr>
                <w:b/>
                <w:color w:val="FF0000"/>
              </w:rPr>
            </w:pPr>
            <w:r w:rsidRPr="00E3332C">
              <w:rPr>
                <w:b/>
                <w:color w:val="FF0000"/>
              </w:rPr>
              <w:t>Cycle 2</w:t>
            </w:r>
          </w:p>
        </w:tc>
      </w:tr>
      <w:tr w:rsidR="00643382" w:rsidRPr="00E3332C" w14:paraId="60DE5FBF" w14:textId="77777777" w:rsidTr="00AD0229">
        <w:trPr>
          <w:cantSplit/>
          <w:trHeight w:val="300"/>
        </w:trPr>
        <w:tc>
          <w:tcPr>
            <w:tcW w:w="1165" w:type="dxa"/>
          </w:tcPr>
          <w:p w14:paraId="4404957D" w14:textId="77777777" w:rsidR="00643382" w:rsidRPr="00E3332C" w:rsidRDefault="00643382" w:rsidP="00E1615D">
            <w:pPr>
              <w:rPr>
                <w:color w:val="FF0000"/>
              </w:rPr>
            </w:pPr>
            <w:r w:rsidRPr="00E3332C">
              <w:rPr>
                <w:color w:val="FF0000"/>
              </w:rPr>
              <w:t>Module</w:t>
            </w:r>
          </w:p>
        </w:tc>
        <w:tc>
          <w:tcPr>
            <w:tcW w:w="2220" w:type="dxa"/>
            <w:hideMark/>
          </w:tcPr>
          <w:p w14:paraId="7EE7BF2A" w14:textId="77777777" w:rsidR="00643382" w:rsidRPr="00E3332C" w:rsidRDefault="00643382" w:rsidP="00E1615D">
            <w:pPr>
              <w:rPr>
                <w:color w:val="FF0000"/>
              </w:rPr>
            </w:pPr>
            <w:r w:rsidRPr="00E3332C">
              <w:rPr>
                <w:color w:val="FF0000"/>
              </w:rPr>
              <w:t> </w:t>
            </w:r>
          </w:p>
        </w:tc>
        <w:tc>
          <w:tcPr>
            <w:tcW w:w="2802" w:type="dxa"/>
            <w:hideMark/>
          </w:tcPr>
          <w:p w14:paraId="1B9D9789" w14:textId="77777777" w:rsidR="00643382" w:rsidRPr="00E3332C" w:rsidRDefault="00643382" w:rsidP="00E1615D">
            <w:pPr>
              <w:rPr>
                <w:color w:val="FF0000"/>
              </w:rPr>
            </w:pPr>
            <w:r w:rsidRPr="00E3332C">
              <w:rPr>
                <w:color w:val="FF0000"/>
              </w:rPr>
              <w:t>Aircraft Fuel System Maintenance</w:t>
            </w:r>
          </w:p>
        </w:tc>
        <w:tc>
          <w:tcPr>
            <w:tcW w:w="1586" w:type="dxa"/>
            <w:hideMark/>
          </w:tcPr>
          <w:p w14:paraId="07CB1E31" w14:textId="77777777" w:rsidR="00643382" w:rsidRPr="00E3332C" w:rsidRDefault="00643382" w:rsidP="00E1615D">
            <w:pPr>
              <w:rPr>
                <w:color w:val="FF0000"/>
              </w:rPr>
            </w:pPr>
            <w:r w:rsidRPr="00E3332C">
              <w:rPr>
                <w:color w:val="FF0000"/>
              </w:rPr>
              <w:t> </w:t>
            </w:r>
          </w:p>
        </w:tc>
        <w:tc>
          <w:tcPr>
            <w:tcW w:w="1577" w:type="dxa"/>
            <w:hideMark/>
          </w:tcPr>
          <w:p w14:paraId="1651F2DA" w14:textId="77777777" w:rsidR="00643382" w:rsidRPr="00E3332C" w:rsidRDefault="00643382" w:rsidP="00E1615D">
            <w:pPr>
              <w:rPr>
                <w:color w:val="FF0000"/>
              </w:rPr>
            </w:pPr>
            <w:r w:rsidRPr="00E3332C">
              <w:rPr>
                <w:color w:val="FF0000"/>
              </w:rPr>
              <w:t> </w:t>
            </w:r>
          </w:p>
        </w:tc>
      </w:tr>
      <w:tr w:rsidR="00643382" w:rsidRPr="00E3332C" w14:paraId="22E7109E" w14:textId="77777777" w:rsidTr="00AD0229">
        <w:trPr>
          <w:cantSplit/>
          <w:trHeight w:val="300"/>
        </w:trPr>
        <w:tc>
          <w:tcPr>
            <w:tcW w:w="1165" w:type="dxa"/>
          </w:tcPr>
          <w:p w14:paraId="4E0C1853" w14:textId="77777777" w:rsidR="00643382" w:rsidRPr="00E3332C" w:rsidRDefault="00643382" w:rsidP="00E1615D">
            <w:pPr>
              <w:rPr>
                <w:color w:val="FF0000"/>
              </w:rPr>
            </w:pPr>
            <w:r w:rsidRPr="00E3332C">
              <w:rPr>
                <w:color w:val="FF0000"/>
              </w:rPr>
              <w:t>Lesson</w:t>
            </w:r>
          </w:p>
        </w:tc>
        <w:tc>
          <w:tcPr>
            <w:tcW w:w="2220" w:type="dxa"/>
            <w:hideMark/>
          </w:tcPr>
          <w:p w14:paraId="410DFE3F" w14:textId="77777777" w:rsidR="00643382" w:rsidRPr="00E3332C" w:rsidRDefault="00643382" w:rsidP="00E1615D">
            <w:pPr>
              <w:rPr>
                <w:color w:val="FF0000"/>
              </w:rPr>
            </w:pPr>
            <w:r w:rsidRPr="00E3332C">
              <w:rPr>
                <w:color w:val="FF0000"/>
              </w:rPr>
              <w:t> </w:t>
            </w:r>
          </w:p>
        </w:tc>
        <w:tc>
          <w:tcPr>
            <w:tcW w:w="2802" w:type="dxa"/>
            <w:hideMark/>
          </w:tcPr>
          <w:p w14:paraId="50DF8569" w14:textId="77777777" w:rsidR="00643382" w:rsidRPr="00E3332C" w:rsidRDefault="00643382" w:rsidP="00E1615D">
            <w:pPr>
              <w:rPr>
                <w:color w:val="FF0000"/>
              </w:rPr>
            </w:pPr>
            <w:r w:rsidRPr="00E3332C">
              <w:rPr>
                <w:color w:val="FF0000"/>
              </w:rPr>
              <w:t>Course Overview</w:t>
            </w:r>
          </w:p>
        </w:tc>
        <w:tc>
          <w:tcPr>
            <w:tcW w:w="1586" w:type="dxa"/>
            <w:hideMark/>
          </w:tcPr>
          <w:p w14:paraId="2A0DF4C6" w14:textId="77777777" w:rsidR="00643382" w:rsidRPr="00E3332C" w:rsidRDefault="00643382" w:rsidP="00E1615D">
            <w:pPr>
              <w:rPr>
                <w:color w:val="FF0000"/>
              </w:rPr>
            </w:pPr>
            <w:r w:rsidRPr="00E3332C">
              <w:rPr>
                <w:color w:val="FF0000"/>
              </w:rPr>
              <w:t> </w:t>
            </w:r>
          </w:p>
        </w:tc>
        <w:tc>
          <w:tcPr>
            <w:tcW w:w="1577" w:type="dxa"/>
            <w:hideMark/>
          </w:tcPr>
          <w:p w14:paraId="74740B6B" w14:textId="77777777" w:rsidR="00643382" w:rsidRPr="00E3332C" w:rsidRDefault="00643382" w:rsidP="00E1615D">
            <w:pPr>
              <w:rPr>
                <w:color w:val="FF0000"/>
              </w:rPr>
            </w:pPr>
            <w:r w:rsidRPr="00E3332C">
              <w:rPr>
                <w:color w:val="FF0000"/>
              </w:rPr>
              <w:t> </w:t>
            </w:r>
          </w:p>
        </w:tc>
      </w:tr>
      <w:tr w:rsidR="00643382" w:rsidRPr="00E3332C" w14:paraId="387AD65C" w14:textId="77777777" w:rsidTr="00AD0229">
        <w:trPr>
          <w:cantSplit/>
          <w:trHeight w:val="300"/>
        </w:trPr>
        <w:tc>
          <w:tcPr>
            <w:tcW w:w="1165" w:type="dxa"/>
          </w:tcPr>
          <w:p w14:paraId="157543E9" w14:textId="77777777" w:rsidR="00643382" w:rsidRPr="00E3332C" w:rsidRDefault="00643382" w:rsidP="00E1615D">
            <w:pPr>
              <w:rPr>
                <w:color w:val="FF0000"/>
              </w:rPr>
            </w:pPr>
            <w:r w:rsidRPr="00E3332C">
              <w:rPr>
                <w:color w:val="FF0000"/>
              </w:rPr>
              <w:t>Section</w:t>
            </w:r>
          </w:p>
        </w:tc>
        <w:tc>
          <w:tcPr>
            <w:tcW w:w="2220" w:type="dxa"/>
            <w:hideMark/>
          </w:tcPr>
          <w:p w14:paraId="4EBAF233" w14:textId="77777777" w:rsidR="00643382" w:rsidRPr="00E3332C" w:rsidRDefault="00643382" w:rsidP="00E1615D">
            <w:pPr>
              <w:rPr>
                <w:color w:val="FF0000"/>
              </w:rPr>
            </w:pPr>
            <w:r w:rsidRPr="00E3332C">
              <w:rPr>
                <w:color w:val="FF0000"/>
              </w:rPr>
              <w:t> </w:t>
            </w:r>
          </w:p>
        </w:tc>
        <w:tc>
          <w:tcPr>
            <w:tcW w:w="2802" w:type="dxa"/>
            <w:hideMark/>
          </w:tcPr>
          <w:p w14:paraId="74EA5CF9" w14:textId="77777777" w:rsidR="00643382" w:rsidRPr="00E3332C" w:rsidRDefault="00643382" w:rsidP="00E1615D">
            <w:pPr>
              <w:rPr>
                <w:color w:val="FF0000"/>
              </w:rPr>
            </w:pPr>
            <w:r w:rsidRPr="00E3332C">
              <w:rPr>
                <w:color w:val="FF0000"/>
              </w:rPr>
              <w:t>Syllabus - Course Organization and Assessment</w:t>
            </w:r>
          </w:p>
        </w:tc>
        <w:tc>
          <w:tcPr>
            <w:tcW w:w="1586" w:type="dxa"/>
            <w:hideMark/>
          </w:tcPr>
          <w:p w14:paraId="5DFDC37A" w14:textId="77777777" w:rsidR="00643382" w:rsidRPr="00E3332C" w:rsidRDefault="00643382" w:rsidP="00E1615D">
            <w:pPr>
              <w:rPr>
                <w:color w:val="FF0000"/>
              </w:rPr>
            </w:pPr>
            <w:r w:rsidRPr="00E3332C">
              <w:rPr>
                <w:color w:val="FF0000"/>
              </w:rPr>
              <w:t>Classroom</w:t>
            </w:r>
          </w:p>
        </w:tc>
        <w:tc>
          <w:tcPr>
            <w:tcW w:w="1577" w:type="dxa"/>
            <w:hideMark/>
          </w:tcPr>
          <w:p w14:paraId="6B410572" w14:textId="77777777" w:rsidR="00643382" w:rsidRPr="00E3332C" w:rsidRDefault="00643382" w:rsidP="00E1615D">
            <w:pPr>
              <w:rPr>
                <w:color w:val="FF0000"/>
              </w:rPr>
            </w:pPr>
            <w:r w:rsidRPr="00E3332C">
              <w:rPr>
                <w:color w:val="FF0000"/>
              </w:rPr>
              <w:t> </w:t>
            </w:r>
          </w:p>
        </w:tc>
      </w:tr>
      <w:tr w:rsidR="00643382" w:rsidRPr="00E3332C" w14:paraId="7F7FA8F6" w14:textId="77777777" w:rsidTr="00AD0229">
        <w:trPr>
          <w:cantSplit/>
          <w:trHeight w:val="300"/>
        </w:trPr>
        <w:tc>
          <w:tcPr>
            <w:tcW w:w="1165" w:type="dxa"/>
          </w:tcPr>
          <w:p w14:paraId="5B7E4948" w14:textId="77777777" w:rsidR="00643382" w:rsidRPr="00E3332C" w:rsidRDefault="00643382" w:rsidP="00E1615D">
            <w:pPr>
              <w:rPr>
                <w:color w:val="FF0000"/>
              </w:rPr>
            </w:pPr>
            <w:r w:rsidRPr="00E3332C">
              <w:rPr>
                <w:color w:val="FF0000"/>
              </w:rPr>
              <w:t>Lesson</w:t>
            </w:r>
          </w:p>
        </w:tc>
        <w:tc>
          <w:tcPr>
            <w:tcW w:w="2220" w:type="dxa"/>
            <w:hideMark/>
          </w:tcPr>
          <w:p w14:paraId="16CE4266" w14:textId="77777777" w:rsidR="00643382" w:rsidRPr="00E3332C" w:rsidRDefault="00643382" w:rsidP="00E1615D">
            <w:pPr>
              <w:rPr>
                <w:color w:val="FF0000"/>
              </w:rPr>
            </w:pPr>
            <w:r w:rsidRPr="00E3332C">
              <w:rPr>
                <w:color w:val="FF0000"/>
              </w:rPr>
              <w:t> </w:t>
            </w:r>
          </w:p>
        </w:tc>
        <w:tc>
          <w:tcPr>
            <w:tcW w:w="2802" w:type="dxa"/>
            <w:hideMark/>
          </w:tcPr>
          <w:p w14:paraId="01D60479" w14:textId="77777777" w:rsidR="00643382" w:rsidRPr="00E3332C" w:rsidRDefault="00643382" w:rsidP="00E1615D">
            <w:pPr>
              <w:rPr>
                <w:color w:val="FF0000"/>
              </w:rPr>
            </w:pPr>
            <w:r w:rsidRPr="00E3332C">
              <w:rPr>
                <w:color w:val="FF0000"/>
              </w:rPr>
              <w:t>Aircraft Refueling System</w:t>
            </w:r>
          </w:p>
        </w:tc>
        <w:tc>
          <w:tcPr>
            <w:tcW w:w="1586" w:type="dxa"/>
            <w:hideMark/>
          </w:tcPr>
          <w:p w14:paraId="0A763907" w14:textId="77777777" w:rsidR="00643382" w:rsidRPr="00E3332C" w:rsidRDefault="00643382" w:rsidP="00E1615D">
            <w:pPr>
              <w:rPr>
                <w:color w:val="FF0000"/>
              </w:rPr>
            </w:pPr>
            <w:r w:rsidRPr="00E3332C">
              <w:rPr>
                <w:color w:val="FF0000"/>
              </w:rPr>
              <w:t> </w:t>
            </w:r>
          </w:p>
        </w:tc>
        <w:tc>
          <w:tcPr>
            <w:tcW w:w="1577" w:type="dxa"/>
            <w:hideMark/>
          </w:tcPr>
          <w:p w14:paraId="74767551" w14:textId="77777777" w:rsidR="00643382" w:rsidRPr="00E3332C" w:rsidRDefault="00643382" w:rsidP="00E1615D">
            <w:pPr>
              <w:rPr>
                <w:color w:val="FF0000"/>
              </w:rPr>
            </w:pPr>
            <w:r w:rsidRPr="00E3332C">
              <w:rPr>
                <w:color w:val="FF0000"/>
              </w:rPr>
              <w:t> </w:t>
            </w:r>
          </w:p>
        </w:tc>
      </w:tr>
      <w:tr w:rsidR="00643382" w:rsidRPr="00E3332C" w14:paraId="0FE67DF8" w14:textId="77777777" w:rsidTr="00AD0229">
        <w:trPr>
          <w:cantSplit/>
          <w:trHeight w:val="900"/>
        </w:trPr>
        <w:tc>
          <w:tcPr>
            <w:tcW w:w="1165" w:type="dxa"/>
          </w:tcPr>
          <w:p w14:paraId="5F81E2B8" w14:textId="77777777" w:rsidR="00643382" w:rsidRPr="00E3332C" w:rsidRDefault="00643382" w:rsidP="00E1615D">
            <w:pPr>
              <w:rPr>
                <w:color w:val="FF0000"/>
              </w:rPr>
            </w:pPr>
            <w:r w:rsidRPr="00E3332C">
              <w:rPr>
                <w:color w:val="FF0000"/>
              </w:rPr>
              <w:t>Section</w:t>
            </w:r>
          </w:p>
        </w:tc>
        <w:tc>
          <w:tcPr>
            <w:tcW w:w="2220" w:type="dxa"/>
            <w:hideMark/>
          </w:tcPr>
          <w:p w14:paraId="14E3A8B4" w14:textId="77777777" w:rsidR="00643382" w:rsidRPr="00E3332C" w:rsidRDefault="00643382" w:rsidP="00E1615D">
            <w:pPr>
              <w:rPr>
                <w:color w:val="FF0000"/>
              </w:rPr>
            </w:pPr>
            <w:r w:rsidRPr="00E3332C">
              <w:rPr>
                <w:color w:val="FF0000"/>
              </w:rPr>
              <w:t> </w:t>
            </w:r>
          </w:p>
        </w:tc>
        <w:tc>
          <w:tcPr>
            <w:tcW w:w="2802" w:type="dxa"/>
            <w:hideMark/>
          </w:tcPr>
          <w:p w14:paraId="7CCBBE87" w14:textId="77777777" w:rsidR="00643382" w:rsidRPr="00E3332C" w:rsidRDefault="00643382" w:rsidP="00E1615D">
            <w:pPr>
              <w:rPr>
                <w:color w:val="FF0000"/>
              </w:rPr>
            </w:pPr>
            <w:r w:rsidRPr="00E3332C">
              <w:rPr>
                <w:color w:val="FF0000"/>
              </w:rPr>
              <w:t>Purpose of the Aerial Refueling and Ground Pressure Refueling Systems</w:t>
            </w:r>
          </w:p>
        </w:tc>
        <w:tc>
          <w:tcPr>
            <w:tcW w:w="1586" w:type="dxa"/>
            <w:hideMark/>
          </w:tcPr>
          <w:p w14:paraId="2F5949A3" w14:textId="77777777" w:rsidR="00643382" w:rsidRPr="00E3332C" w:rsidRDefault="00643382" w:rsidP="00E1615D">
            <w:pPr>
              <w:rPr>
                <w:color w:val="FF0000"/>
              </w:rPr>
            </w:pPr>
            <w:r w:rsidRPr="00E3332C">
              <w:rPr>
                <w:color w:val="FF0000"/>
              </w:rPr>
              <w:t>Classroom</w:t>
            </w:r>
          </w:p>
        </w:tc>
        <w:tc>
          <w:tcPr>
            <w:tcW w:w="1577" w:type="dxa"/>
            <w:hideMark/>
          </w:tcPr>
          <w:p w14:paraId="0F6AD127" w14:textId="77777777" w:rsidR="00643382" w:rsidRPr="00E3332C" w:rsidRDefault="00643382" w:rsidP="00E1615D">
            <w:pPr>
              <w:rPr>
                <w:color w:val="FF0000"/>
              </w:rPr>
            </w:pPr>
            <w:r w:rsidRPr="00E3332C">
              <w:rPr>
                <w:color w:val="FF0000"/>
              </w:rPr>
              <w:t>Computer Based Training - Classroom</w:t>
            </w:r>
          </w:p>
        </w:tc>
      </w:tr>
      <w:tr w:rsidR="00643382" w:rsidRPr="00E3332C" w14:paraId="47D52B53" w14:textId="77777777" w:rsidTr="00AD0229">
        <w:trPr>
          <w:cantSplit/>
          <w:trHeight w:val="900"/>
        </w:trPr>
        <w:tc>
          <w:tcPr>
            <w:tcW w:w="1165" w:type="dxa"/>
          </w:tcPr>
          <w:p w14:paraId="187B3A6F" w14:textId="77777777" w:rsidR="00643382" w:rsidRPr="00E3332C" w:rsidRDefault="00643382" w:rsidP="00E1615D">
            <w:pPr>
              <w:rPr>
                <w:color w:val="FF0000"/>
              </w:rPr>
            </w:pPr>
            <w:r w:rsidRPr="00E3332C">
              <w:rPr>
                <w:color w:val="FF0000"/>
              </w:rPr>
              <w:t>Section</w:t>
            </w:r>
          </w:p>
        </w:tc>
        <w:tc>
          <w:tcPr>
            <w:tcW w:w="2220" w:type="dxa"/>
            <w:hideMark/>
          </w:tcPr>
          <w:p w14:paraId="4A7D75A9" w14:textId="77777777" w:rsidR="00643382" w:rsidRPr="00E3332C" w:rsidRDefault="00643382" w:rsidP="00E1615D">
            <w:pPr>
              <w:rPr>
                <w:color w:val="FF0000"/>
              </w:rPr>
            </w:pPr>
            <w:r w:rsidRPr="00E3332C">
              <w:rPr>
                <w:color w:val="FF0000"/>
              </w:rPr>
              <w:t> </w:t>
            </w:r>
          </w:p>
        </w:tc>
        <w:tc>
          <w:tcPr>
            <w:tcW w:w="2802" w:type="dxa"/>
            <w:hideMark/>
          </w:tcPr>
          <w:p w14:paraId="4A17BD38" w14:textId="77777777" w:rsidR="00643382" w:rsidRPr="00E3332C" w:rsidRDefault="00643382" w:rsidP="00E1615D">
            <w:pPr>
              <w:rPr>
                <w:color w:val="FF0000"/>
              </w:rPr>
            </w:pPr>
            <w:r w:rsidRPr="00E3332C">
              <w:rPr>
                <w:color w:val="FF0000"/>
              </w:rPr>
              <w:t>Pressure refueling components</w:t>
            </w:r>
          </w:p>
        </w:tc>
        <w:tc>
          <w:tcPr>
            <w:tcW w:w="1586" w:type="dxa"/>
            <w:hideMark/>
          </w:tcPr>
          <w:p w14:paraId="0BC2EB9B" w14:textId="77777777" w:rsidR="00643382" w:rsidRPr="00E3332C" w:rsidRDefault="00643382" w:rsidP="00E1615D">
            <w:pPr>
              <w:rPr>
                <w:color w:val="FF0000"/>
              </w:rPr>
            </w:pPr>
            <w:r w:rsidRPr="00E3332C">
              <w:rPr>
                <w:color w:val="FF0000"/>
              </w:rPr>
              <w:t>Classroom</w:t>
            </w:r>
          </w:p>
        </w:tc>
        <w:tc>
          <w:tcPr>
            <w:tcW w:w="1577" w:type="dxa"/>
            <w:hideMark/>
          </w:tcPr>
          <w:p w14:paraId="4FD5601D" w14:textId="77777777" w:rsidR="00643382" w:rsidRPr="00E3332C" w:rsidRDefault="00643382" w:rsidP="00E1615D">
            <w:pPr>
              <w:rPr>
                <w:color w:val="FF0000"/>
              </w:rPr>
            </w:pPr>
            <w:r w:rsidRPr="00E3332C">
              <w:rPr>
                <w:color w:val="FF0000"/>
              </w:rPr>
              <w:t>Computer Based Training - Classroom</w:t>
            </w:r>
          </w:p>
        </w:tc>
      </w:tr>
      <w:tr w:rsidR="00643382" w:rsidRPr="00E3332C" w14:paraId="746DC70D" w14:textId="77777777" w:rsidTr="00AD0229">
        <w:trPr>
          <w:cantSplit/>
          <w:trHeight w:val="900"/>
        </w:trPr>
        <w:tc>
          <w:tcPr>
            <w:tcW w:w="1165" w:type="dxa"/>
          </w:tcPr>
          <w:p w14:paraId="57EBF37B" w14:textId="77777777" w:rsidR="00643382" w:rsidRPr="00E3332C" w:rsidRDefault="00643382" w:rsidP="00E1615D">
            <w:pPr>
              <w:rPr>
                <w:color w:val="FF0000"/>
              </w:rPr>
            </w:pPr>
            <w:r w:rsidRPr="00E3332C">
              <w:rPr>
                <w:color w:val="FF0000"/>
              </w:rPr>
              <w:lastRenderedPageBreak/>
              <w:t>Section</w:t>
            </w:r>
          </w:p>
        </w:tc>
        <w:tc>
          <w:tcPr>
            <w:tcW w:w="2220" w:type="dxa"/>
            <w:hideMark/>
          </w:tcPr>
          <w:p w14:paraId="11E897D8" w14:textId="77777777" w:rsidR="00643382" w:rsidRPr="00E3332C" w:rsidRDefault="00643382" w:rsidP="00E1615D">
            <w:pPr>
              <w:rPr>
                <w:color w:val="FF0000"/>
              </w:rPr>
            </w:pPr>
            <w:r w:rsidRPr="00E3332C">
              <w:rPr>
                <w:color w:val="FF0000"/>
              </w:rPr>
              <w:t> </w:t>
            </w:r>
          </w:p>
        </w:tc>
        <w:tc>
          <w:tcPr>
            <w:tcW w:w="2802" w:type="dxa"/>
            <w:hideMark/>
          </w:tcPr>
          <w:p w14:paraId="2315EB00" w14:textId="77777777" w:rsidR="00643382" w:rsidRPr="00E3332C" w:rsidRDefault="00643382" w:rsidP="00E1615D">
            <w:pPr>
              <w:rPr>
                <w:color w:val="FF0000"/>
              </w:rPr>
            </w:pPr>
            <w:r w:rsidRPr="00E3332C">
              <w:rPr>
                <w:color w:val="FF0000"/>
              </w:rPr>
              <w:t>Pressure Refueling operations</w:t>
            </w:r>
          </w:p>
        </w:tc>
        <w:tc>
          <w:tcPr>
            <w:tcW w:w="1586" w:type="dxa"/>
            <w:hideMark/>
          </w:tcPr>
          <w:p w14:paraId="1AE514F3" w14:textId="77777777" w:rsidR="00643382" w:rsidRPr="00E3332C" w:rsidRDefault="00643382" w:rsidP="00E1615D">
            <w:pPr>
              <w:rPr>
                <w:color w:val="FF0000"/>
              </w:rPr>
            </w:pPr>
            <w:r w:rsidRPr="00E3332C">
              <w:rPr>
                <w:color w:val="FF0000"/>
              </w:rPr>
              <w:t>Classroom</w:t>
            </w:r>
          </w:p>
        </w:tc>
        <w:tc>
          <w:tcPr>
            <w:tcW w:w="1577" w:type="dxa"/>
            <w:hideMark/>
          </w:tcPr>
          <w:p w14:paraId="61617FB9" w14:textId="77777777" w:rsidR="00643382" w:rsidRPr="00E3332C" w:rsidRDefault="00643382" w:rsidP="00E1615D">
            <w:pPr>
              <w:rPr>
                <w:color w:val="FF0000"/>
              </w:rPr>
            </w:pPr>
            <w:r w:rsidRPr="00E3332C">
              <w:rPr>
                <w:color w:val="FF0000"/>
              </w:rPr>
              <w:t>Computer Based Training - Classroom</w:t>
            </w:r>
          </w:p>
        </w:tc>
      </w:tr>
      <w:tr w:rsidR="00643382" w:rsidRPr="00E3332C" w14:paraId="7CB6C9D8" w14:textId="77777777" w:rsidTr="00AD0229">
        <w:trPr>
          <w:cantSplit/>
          <w:trHeight w:val="300"/>
        </w:trPr>
        <w:tc>
          <w:tcPr>
            <w:tcW w:w="1165" w:type="dxa"/>
          </w:tcPr>
          <w:p w14:paraId="327A3EAD" w14:textId="77777777" w:rsidR="00643382" w:rsidRPr="00E3332C" w:rsidRDefault="00643382" w:rsidP="00E1615D">
            <w:pPr>
              <w:rPr>
                <w:color w:val="FF0000"/>
              </w:rPr>
            </w:pPr>
            <w:r w:rsidRPr="00E3332C">
              <w:rPr>
                <w:color w:val="FF0000"/>
              </w:rPr>
              <w:t>Lesson</w:t>
            </w:r>
          </w:p>
        </w:tc>
        <w:tc>
          <w:tcPr>
            <w:tcW w:w="2220" w:type="dxa"/>
            <w:hideMark/>
          </w:tcPr>
          <w:p w14:paraId="16C33D8E" w14:textId="77777777" w:rsidR="00643382" w:rsidRPr="00E3332C" w:rsidRDefault="00643382" w:rsidP="00E1615D">
            <w:pPr>
              <w:rPr>
                <w:color w:val="FF0000"/>
              </w:rPr>
            </w:pPr>
            <w:r w:rsidRPr="00E3332C">
              <w:rPr>
                <w:color w:val="FF0000"/>
              </w:rPr>
              <w:t> </w:t>
            </w:r>
          </w:p>
        </w:tc>
        <w:tc>
          <w:tcPr>
            <w:tcW w:w="2802" w:type="dxa"/>
            <w:hideMark/>
          </w:tcPr>
          <w:p w14:paraId="5B1D27BB" w14:textId="77777777" w:rsidR="00643382" w:rsidRPr="00E3332C" w:rsidRDefault="00643382" w:rsidP="00E1615D">
            <w:pPr>
              <w:rPr>
                <w:color w:val="FF0000"/>
              </w:rPr>
            </w:pPr>
            <w:r w:rsidRPr="00E3332C">
              <w:rPr>
                <w:color w:val="FF0000"/>
              </w:rPr>
              <w:t>Aircraft Refueling Procedures</w:t>
            </w:r>
          </w:p>
        </w:tc>
        <w:tc>
          <w:tcPr>
            <w:tcW w:w="1586" w:type="dxa"/>
            <w:hideMark/>
          </w:tcPr>
          <w:p w14:paraId="088A2527" w14:textId="77777777" w:rsidR="00643382" w:rsidRPr="00E3332C" w:rsidRDefault="00643382" w:rsidP="00E1615D">
            <w:pPr>
              <w:rPr>
                <w:color w:val="FF0000"/>
              </w:rPr>
            </w:pPr>
            <w:r w:rsidRPr="00E3332C">
              <w:rPr>
                <w:color w:val="FF0000"/>
              </w:rPr>
              <w:t> </w:t>
            </w:r>
          </w:p>
        </w:tc>
        <w:tc>
          <w:tcPr>
            <w:tcW w:w="1577" w:type="dxa"/>
            <w:hideMark/>
          </w:tcPr>
          <w:p w14:paraId="36BFF214" w14:textId="77777777" w:rsidR="00643382" w:rsidRPr="00E3332C" w:rsidRDefault="00643382" w:rsidP="00E1615D">
            <w:pPr>
              <w:rPr>
                <w:color w:val="FF0000"/>
              </w:rPr>
            </w:pPr>
            <w:r w:rsidRPr="00E3332C">
              <w:rPr>
                <w:color w:val="FF0000"/>
              </w:rPr>
              <w:t> </w:t>
            </w:r>
          </w:p>
        </w:tc>
      </w:tr>
      <w:tr w:rsidR="00643382" w:rsidRPr="00E3332C" w14:paraId="7E8493C8" w14:textId="77777777" w:rsidTr="00AD0229">
        <w:trPr>
          <w:cantSplit/>
          <w:trHeight w:val="900"/>
        </w:trPr>
        <w:tc>
          <w:tcPr>
            <w:tcW w:w="1165" w:type="dxa"/>
          </w:tcPr>
          <w:p w14:paraId="0B6A68D8" w14:textId="77777777" w:rsidR="00643382" w:rsidRPr="00E3332C" w:rsidRDefault="00643382" w:rsidP="00E1615D">
            <w:pPr>
              <w:rPr>
                <w:color w:val="FF0000"/>
              </w:rPr>
            </w:pPr>
            <w:r w:rsidRPr="00E3332C">
              <w:rPr>
                <w:color w:val="FF0000"/>
              </w:rPr>
              <w:t>Section</w:t>
            </w:r>
          </w:p>
        </w:tc>
        <w:tc>
          <w:tcPr>
            <w:tcW w:w="2220" w:type="dxa"/>
            <w:hideMark/>
          </w:tcPr>
          <w:p w14:paraId="0C44E63C" w14:textId="77777777" w:rsidR="00643382" w:rsidRPr="00E3332C" w:rsidRDefault="00643382" w:rsidP="00E1615D">
            <w:pPr>
              <w:rPr>
                <w:color w:val="FF0000"/>
              </w:rPr>
            </w:pPr>
            <w:r w:rsidRPr="00E3332C">
              <w:rPr>
                <w:color w:val="FF0000"/>
              </w:rPr>
              <w:t xml:space="preserve">Perform Refueling Procedure </w:t>
            </w:r>
          </w:p>
        </w:tc>
        <w:tc>
          <w:tcPr>
            <w:tcW w:w="2802" w:type="dxa"/>
            <w:hideMark/>
          </w:tcPr>
          <w:p w14:paraId="4A415560" w14:textId="77777777" w:rsidR="00643382" w:rsidRPr="00E3332C" w:rsidRDefault="00643382" w:rsidP="00E1615D">
            <w:pPr>
              <w:rPr>
                <w:color w:val="FF0000"/>
              </w:rPr>
            </w:pPr>
            <w:r w:rsidRPr="00E3332C">
              <w:rPr>
                <w:color w:val="FF0000"/>
              </w:rPr>
              <w:t>Perform Pressure Refueling Procedure</w:t>
            </w:r>
          </w:p>
        </w:tc>
        <w:tc>
          <w:tcPr>
            <w:tcW w:w="1586" w:type="dxa"/>
            <w:hideMark/>
          </w:tcPr>
          <w:p w14:paraId="47752BF3" w14:textId="77777777" w:rsidR="00643382" w:rsidRPr="00E3332C" w:rsidRDefault="00643382" w:rsidP="00E1615D">
            <w:pPr>
              <w:rPr>
                <w:color w:val="FF0000"/>
              </w:rPr>
            </w:pPr>
            <w:r w:rsidRPr="00E3332C">
              <w:rPr>
                <w:color w:val="FF0000"/>
              </w:rPr>
              <w:t>Computer Based Training - Classroom</w:t>
            </w:r>
          </w:p>
        </w:tc>
        <w:tc>
          <w:tcPr>
            <w:tcW w:w="1577" w:type="dxa"/>
          </w:tcPr>
          <w:p w14:paraId="7523EE94" w14:textId="77777777" w:rsidR="00643382" w:rsidRPr="00E3332C" w:rsidRDefault="00643382" w:rsidP="00E1615D">
            <w:pPr>
              <w:rPr>
                <w:color w:val="FF0000"/>
              </w:rPr>
            </w:pPr>
            <w:r w:rsidRPr="00E3332C">
              <w:rPr>
                <w:color w:val="FF0000"/>
              </w:rPr>
              <w:t>Trainer - HMT</w:t>
            </w:r>
          </w:p>
        </w:tc>
      </w:tr>
      <w:tr w:rsidR="00643382" w:rsidRPr="00E3332C" w14:paraId="115D8461" w14:textId="77777777" w:rsidTr="00AD0229">
        <w:trPr>
          <w:cantSplit/>
          <w:trHeight w:val="900"/>
        </w:trPr>
        <w:tc>
          <w:tcPr>
            <w:tcW w:w="1165" w:type="dxa"/>
          </w:tcPr>
          <w:p w14:paraId="3F264EC6" w14:textId="77777777" w:rsidR="00643382" w:rsidRPr="00E3332C" w:rsidRDefault="00643382" w:rsidP="00E1615D">
            <w:pPr>
              <w:rPr>
                <w:color w:val="FF0000"/>
              </w:rPr>
            </w:pPr>
            <w:r w:rsidRPr="00E3332C">
              <w:rPr>
                <w:color w:val="FF0000"/>
              </w:rPr>
              <w:t>Section</w:t>
            </w:r>
          </w:p>
        </w:tc>
        <w:tc>
          <w:tcPr>
            <w:tcW w:w="2220" w:type="dxa"/>
            <w:hideMark/>
          </w:tcPr>
          <w:p w14:paraId="3BA8EA28" w14:textId="77777777" w:rsidR="00643382" w:rsidRPr="00E3332C" w:rsidRDefault="00643382" w:rsidP="00E1615D">
            <w:pPr>
              <w:rPr>
                <w:color w:val="FF0000"/>
              </w:rPr>
            </w:pPr>
            <w:r w:rsidRPr="00E3332C">
              <w:rPr>
                <w:color w:val="FF0000"/>
              </w:rPr>
              <w:t xml:space="preserve">Perform Defuel Procedure </w:t>
            </w:r>
          </w:p>
        </w:tc>
        <w:tc>
          <w:tcPr>
            <w:tcW w:w="2802" w:type="dxa"/>
            <w:hideMark/>
          </w:tcPr>
          <w:p w14:paraId="5A2BCD68" w14:textId="77777777" w:rsidR="00643382" w:rsidRPr="00E3332C" w:rsidRDefault="00643382" w:rsidP="00E1615D">
            <w:pPr>
              <w:rPr>
                <w:color w:val="FF0000"/>
              </w:rPr>
            </w:pPr>
            <w:r w:rsidRPr="00E3332C">
              <w:rPr>
                <w:color w:val="FF0000"/>
              </w:rPr>
              <w:t>Perform Pressure Defuel and Drain Procedure</w:t>
            </w:r>
          </w:p>
        </w:tc>
        <w:tc>
          <w:tcPr>
            <w:tcW w:w="1586" w:type="dxa"/>
            <w:hideMark/>
          </w:tcPr>
          <w:p w14:paraId="5D73F68E" w14:textId="77777777" w:rsidR="00643382" w:rsidRPr="00E3332C" w:rsidRDefault="00643382" w:rsidP="00E1615D">
            <w:pPr>
              <w:rPr>
                <w:color w:val="FF0000"/>
              </w:rPr>
            </w:pPr>
            <w:r w:rsidRPr="00E3332C">
              <w:rPr>
                <w:color w:val="FF0000"/>
              </w:rPr>
              <w:t>Computer Based Training - Classroom</w:t>
            </w:r>
          </w:p>
        </w:tc>
        <w:tc>
          <w:tcPr>
            <w:tcW w:w="1577" w:type="dxa"/>
          </w:tcPr>
          <w:p w14:paraId="44C69561" w14:textId="77777777" w:rsidR="00643382" w:rsidRPr="00E3332C" w:rsidRDefault="00643382" w:rsidP="00E1615D">
            <w:pPr>
              <w:rPr>
                <w:color w:val="FF0000"/>
              </w:rPr>
            </w:pPr>
            <w:r w:rsidRPr="00E3332C">
              <w:rPr>
                <w:color w:val="FF0000"/>
              </w:rPr>
              <w:t>Trainer - HMT</w:t>
            </w:r>
          </w:p>
        </w:tc>
      </w:tr>
      <w:tr w:rsidR="00643382" w:rsidRPr="00E3332C" w14:paraId="53FC2EF7" w14:textId="77777777" w:rsidTr="00AD0229">
        <w:trPr>
          <w:cantSplit/>
          <w:trHeight w:val="900"/>
        </w:trPr>
        <w:tc>
          <w:tcPr>
            <w:tcW w:w="1165" w:type="dxa"/>
          </w:tcPr>
          <w:p w14:paraId="4BAC446B" w14:textId="77777777" w:rsidR="00643382" w:rsidRPr="00E3332C" w:rsidRDefault="00643382" w:rsidP="00E1615D">
            <w:pPr>
              <w:rPr>
                <w:color w:val="FF0000"/>
              </w:rPr>
            </w:pPr>
            <w:r w:rsidRPr="00E3332C">
              <w:rPr>
                <w:color w:val="FF0000"/>
              </w:rPr>
              <w:t>Section</w:t>
            </w:r>
          </w:p>
        </w:tc>
        <w:tc>
          <w:tcPr>
            <w:tcW w:w="2220" w:type="dxa"/>
            <w:hideMark/>
          </w:tcPr>
          <w:p w14:paraId="2AC9AC24" w14:textId="77777777" w:rsidR="00643382" w:rsidRPr="00E3332C" w:rsidRDefault="00643382" w:rsidP="00E1615D">
            <w:pPr>
              <w:rPr>
                <w:color w:val="FF0000"/>
              </w:rPr>
            </w:pPr>
            <w:r w:rsidRPr="00E3332C">
              <w:rPr>
                <w:color w:val="FF0000"/>
              </w:rPr>
              <w:t> </w:t>
            </w:r>
          </w:p>
        </w:tc>
        <w:tc>
          <w:tcPr>
            <w:tcW w:w="2802" w:type="dxa"/>
            <w:hideMark/>
          </w:tcPr>
          <w:p w14:paraId="15DDB0CE" w14:textId="77777777" w:rsidR="00643382" w:rsidRPr="00E3332C" w:rsidRDefault="00643382" w:rsidP="00E1615D">
            <w:pPr>
              <w:rPr>
                <w:color w:val="FF0000"/>
              </w:rPr>
            </w:pPr>
            <w:r w:rsidRPr="00E3332C">
              <w:rPr>
                <w:color w:val="FF0000"/>
              </w:rPr>
              <w:t>Perform Fuel Purge system operation</w:t>
            </w:r>
          </w:p>
        </w:tc>
        <w:tc>
          <w:tcPr>
            <w:tcW w:w="1586" w:type="dxa"/>
            <w:hideMark/>
          </w:tcPr>
          <w:p w14:paraId="74D48C80" w14:textId="77777777" w:rsidR="00643382" w:rsidRPr="00E3332C" w:rsidRDefault="00643382" w:rsidP="00E1615D">
            <w:pPr>
              <w:rPr>
                <w:color w:val="FF0000"/>
              </w:rPr>
            </w:pPr>
            <w:r w:rsidRPr="00E3332C">
              <w:rPr>
                <w:color w:val="FF0000"/>
              </w:rPr>
              <w:t>Computer Based Training - Classroom</w:t>
            </w:r>
          </w:p>
        </w:tc>
        <w:tc>
          <w:tcPr>
            <w:tcW w:w="1577" w:type="dxa"/>
          </w:tcPr>
          <w:p w14:paraId="191EF726" w14:textId="77777777" w:rsidR="00643382" w:rsidRPr="00E3332C" w:rsidRDefault="00643382" w:rsidP="00E1615D">
            <w:pPr>
              <w:rPr>
                <w:color w:val="FF0000"/>
              </w:rPr>
            </w:pPr>
            <w:r w:rsidRPr="00E3332C">
              <w:rPr>
                <w:color w:val="FF0000"/>
              </w:rPr>
              <w:t>Trainer - HMT</w:t>
            </w:r>
          </w:p>
        </w:tc>
      </w:tr>
      <w:tr w:rsidR="00643382" w:rsidRPr="00E3332C" w14:paraId="1AFAAD6C" w14:textId="77777777" w:rsidTr="00AD0229">
        <w:trPr>
          <w:cantSplit/>
          <w:trHeight w:val="300"/>
        </w:trPr>
        <w:tc>
          <w:tcPr>
            <w:tcW w:w="1165" w:type="dxa"/>
          </w:tcPr>
          <w:p w14:paraId="0CA2A27C" w14:textId="77777777" w:rsidR="00643382" w:rsidRPr="00E3332C" w:rsidRDefault="00643382" w:rsidP="00E1615D">
            <w:pPr>
              <w:rPr>
                <w:color w:val="FF0000"/>
              </w:rPr>
            </w:pPr>
            <w:r w:rsidRPr="00E3332C">
              <w:rPr>
                <w:color w:val="FF0000"/>
              </w:rPr>
              <w:t>Lesson</w:t>
            </w:r>
          </w:p>
        </w:tc>
        <w:tc>
          <w:tcPr>
            <w:tcW w:w="2220" w:type="dxa"/>
            <w:hideMark/>
          </w:tcPr>
          <w:p w14:paraId="56401FF9" w14:textId="77777777" w:rsidR="00643382" w:rsidRPr="00E3332C" w:rsidRDefault="00643382" w:rsidP="00E1615D">
            <w:pPr>
              <w:rPr>
                <w:color w:val="FF0000"/>
              </w:rPr>
            </w:pPr>
            <w:r w:rsidRPr="00E3332C">
              <w:rPr>
                <w:color w:val="FF0000"/>
              </w:rPr>
              <w:t> </w:t>
            </w:r>
          </w:p>
        </w:tc>
        <w:tc>
          <w:tcPr>
            <w:tcW w:w="2802" w:type="dxa"/>
            <w:hideMark/>
          </w:tcPr>
          <w:p w14:paraId="751784BF" w14:textId="77777777" w:rsidR="00643382" w:rsidRPr="00E3332C" w:rsidRDefault="00643382" w:rsidP="00E1615D">
            <w:pPr>
              <w:rPr>
                <w:color w:val="FF0000"/>
              </w:rPr>
            </w:pPr>
            <w:r w:rsidRPr="00E3332C">
              <w:rPr>
                <w:color w:val="FF0000"/>
              </w:rPr>
              <w:t>Auxiliary Power Unit (APU) Maintenance Procedures</w:t>
            </w:r>
          </w:p>
        </w:tc>
        <w:tc>
          <w:tcPr>
            <w:tcW w:w="1586" w:type="dxa"/>
            <w:hideMark/>
          </w:tcPr>
          <w:p w14:paraId="224C85CE" w14:textId="77777777" w:rsidR="00643382" w:rsidRPr="00E3332C" w:rsidRDefault="00643382" w:rsidP="00E1615D">
            <w:pPr>
              <w:rPr>
                <w:color w:val="FF0000"/>
              </w:rPr>
            </w:pPr>
            <w:r w:rsidRPr="00E3332C">
              <w:rPr>
                <w:color w:val="FF0000"/>
              </w:rPr>
              <w:t> </w:t>
            </w:r>
          </w:p>
        </w:tc>
        <w:tc>
          <w:tcPr>
            <w:tcW w:w="1577" w:type="dxa"/>
            <w:hideMark/>
          </w:tcPr>
          <w:p w14:paraId="6CB5F165" w14:textId="77777777" w:rsidR="00643382" w:rsidRPr="00E3332C" w:rsidRDefault="00643382" w:rsidP="00E1615D">
            <w:pPr>
              <w:rPr>
                <w:color w:val="FF0000"/>
              </w:rPr>
            </w:pPr>
            <w:r w:rsidRPr="00E3332C">
              <w:rPr>
                <w:color w:val="FF0000"/>
              </w:rPr>
              <w:t> </w:t>
            </w:r>
          </w:p>
        </w:tc>
      </w:tr>
      <w:tr w:rsidR="00643382" w:rsidRPr="00E3332C" w14:paraId="0E510654" w14:textId="77777777" w:rsidTr="00AD0229">
        <w:trPr>
          <w:cantSplit/>
          <w:trHeight w:val="1200"/>
        </w:trPr>
        <w:tc>
          <w:tcPr>
            <w:tcW w:w="1165" w:type="dxa"/>
          </w:tcPr>
          <w:p w14:paraId="1DDBDA49" w14:textId="77777777" w:rsidR="00643382" w:rsidRPr="00E3332C" w:rsidRDefault="00643382" w:rsidP="00E1615D">
            <w:pPr>
              <w:rPr>
                <w:color w:val="FF0000"/>
              </w:rPr>
            </w:pPr>
            <w:r w:rsidRPr="00E3332C">
              <w:rPr>
                <w:color w:val="FF0000"/>
              </w:rPr>
              <w:t>Section</w:t>
            </w:r>
          </w:p>
        </w:tc>
        <w:tc>
          <w:tcPr>
            <w:tcW w:w="2220" w:type="dxa"/>
            <w:hideMark/>
          </w:tcPr>
          <w:p w14:paraId="1651D207" w14:textId="77777777" w:rsidR="00643382" w:rsidRPr="00E3332C" w:rsidRDefault="00643382" w:rsidP="00E1615D">
            <w:pPr>
              <w:rPr>
                <w:color w:val="FF0000"/>
              </w:rPr>
            </w:pPr>
            <w:r w:rsidRPr="00E3332C">
              <w:rPr>
                <w:color w:val="FF0000"/>
              </w:rPr>
              <w:t>Remove Auxiliary Power Unit (APU) Fuel Filter</w:t>
            </w:r>
            <w:r w:rsidRPr="00E3332C">
              <w:rPr>
                <w:color w:val="FF0000"/>
              </w:rPr>
              <w:br/>
              <w:t>Install Auxiliary Power Unit (APU) Fuel Filter</w:t>
            </w:r>
          </w:p>
        </w:tc>
        <w:tc>
          <w:tcPr>
            <w:tcW w:w="2802" w:type="dxa"/>
            <w:hideMark/>
          </w:tcPr>
          <w:p w14:paraId="5BF31029" w14:textId="77777777" w:rsidR="00643382" w:rsidRPr="00E3332C" w:rsidRDefault="00643382" w:rsidP="00E1615D">
            <w:pPr>
              <w:rPr>
                <w:color w:val="FF0000"/>
              </w:rPr>
            </w:pPr>
            <w:r w:rsidRPr="00E3332C">
              <w:rPr>
                <w:color w:val="FF0000"/>
              </w:rPr>
              <w:t>Perform Removal and Installation of Auxiliary Power Unit (APU) Fuel Filter</w:t>
            </w:r>
          </w:p>
        </w:tc>
        <w:tc>
          <w:tcPr>
            <w:tcW w:w="1586" w:type="dxa"/>
            <w:hideMark/>
          </w:tcPr>
          <w:p w14:paraId="16BFE8E3" w14:textId="77777777" w:rsidR="00643382" w:rsidRPr="00E3332C" w:rsidRDefault="00643382" w:rsidP="00E1615D">
            <w:pPr>
              <w:rPr>
                <w:color w:val="FF0000"/>
              </w:rPr>
            </w:pPr>
            <w:r w:rsidRPr="00E3332C">
              <w:rPr>
                <w:color w:val="FF0000"/>
              </w:rPr>
              <w:t>Computer Based Training - Classroom</w:t>
            </w:r>
          </w:p>
        </w:tc>
        <w:tc>
          <w:tcPr>
            <w:tcW w:w="1577" w:type="dxa"/>
          </w:tcPr>
          <w:p w14:paraId="5B5606D5" w14:textId="77777777" w:rsidR="00643382" w:rsidRPr="00E3332C" w:rsidRDefault="00643382" w:rsidP="00E1615D">
            <w:pPr>
              <w:rPr>
                <w:color w:val="FF0000"/>
              </w:rPr>
            </w:pPr>
            <w:r w:rsidRPr="00E3332C">
              <w:rPr>
                <w:color w:val="FF0000"/>
              </w:rPr>
              <w:t>Trainer - PJT</w:t>
            </w:r>
          </w:p>
        </w:tc>
      </w:tr>
    </w:tbl>
    <w:p w14:paraId="110C507A" w14:textId="77777777" w:rsidR="00643382" w:rsidRPr="00E3332C" w:rsidRDefault="00643382" w:rsidP="00643382">
      <w:pPr>
        <w:rPr>
          <w:color w:val="FF0000"/>
        </w:rPr>
      </w:pPr>
    </w:p>
    <w:p w14:paraId="58A85EAF" w14:textId="77777777" w:rsidR="00643382" w:rsidRPr="00E3332C" w:rsidRDefault="00643382" w:rsidP="00643382">
      <w:pPr>
        <w:rPr>
          <w:i/>
          <w:color w:val="FF0000"/>
        </w:rPr>
      </w:pPr>
      <w:r w:rsidRPr="00E3332C">
        <w:rPr>
          <w:i/>
          <w:color w:val="FF0000"/>
        </w:rPr>
        <w:t xml:space="preserve">It is anticipated that a single training platform (the HMT) for four MOS training pipelines will lead to student and class backlog.  To alleviate the demands induced by using a single HMT as the primary training platform for four MOS, COA2 includes the addition of a standalone CNI PTT, embedded with the same capabilities and functionalities as the HMT. </w:t>
      </w:r>
    </w:p>
    <w:p w14:paraId="4E454AB9" w14:textId="77777777" w:rsidR="00643382" w:rsidRPr="00E3332C" w:rsidRDefault="00643382" w:rsidP="00643382">
      <w:pPr>
        <w:rPr>
          <w:i/>
          <w:color w:val="FF0000"/>
        </w:rPr>
      </w:pPr>
    </w:p>
    <w:p w14:paraId="53506B4E" w14:textId="59139832" w:rsidR="00643382" w:rsidRPr="00E3332C" w:rsidRDefault="00643382" w:rsidP="00643382">
      <w:pPr>
        <w:rPr>
          <w:i/>
          <w:color w:val="FF0000"/>
        </w:rPr>
      </w:pPr>
      <w:r w:rsidRPr="00E3332C">
        <w:rPr>
          <w:i/>
          <w:color w:val="FF0000"/>
        </w:rPr>
        <w:t xml:space="preserve">The CNI PTT listed in </w:t>
      </w:r>
      <w:r w:rsidR="00AC65D0" w:rsidRPr="00E3332C">
        <w:rPr>
          <w:i/>
          <w:color w:val="FF0000"/>
        </w:rPr>
        <w:t>Table 2-</w:t>
      </w:r>
      <w:r w:rsidR="000A2FF9">
        <w:rPr>
          <w:i/>
          <w:color w:val="FF0000"/>
        </w:rPr>
        <w:t>xx</w:t>
      </w:r>
      <w:r w:rsidRPr="00E3332C">
        <w:rPr>
          <w:i/>
          <w:color w:val="FF0000"/>
        </w:rPr>
        <w:t>, the primary trainer for MOS 6323 Aircraft Communications/Navigation/</w:t>
      </w:r>
      <w:r w:rsidR="00AC65D0" w:rsidRPr="00E3332C">
        <w:rPr>
          <w:i/>
          <w:color w:val="FF0000"/>
        </w:rPr>
        <w:t xml:space="preserve"> </w:t>
      </w:r>
      <w:r w:rsidRPr="00E3332C">
        <w:rPr>
          <w:i/>
          <w:color w:val="FF0000"/>
        </w:rPr>
        <w:t xml:space="preserve">Electrical Systems Technicians, is described as a full-size, high-fidelity cockpit replica including all overhead and instrument panels, avionics bays and shelves, flight controls, MFDs and CDUs, embedded with the same technology and functionality as the HMT. In fact, it is an HMT truncated aft of the cockpit, with its own IOS for fault insertion/isolation/correction. The designation of a second, limited HMT (CNI PTT) recognizes that </w:t>
      </w:r>
      <w:proofErr w:type="gramStart"/>
      <w:r w:rsidRPr="00E3332C">
        <w:rPr>
          <w:i/>
          <w:color w:val="FF0000"/>
        </w:rPr>
        <w:t>the majority of</w:t>
      </w:r>
      <w:proofErr w:type="gramEnd"/>
      <w:r w:rsidRPr="00E3332C">
        <w:rPr>
          <w:i/>
          <w:color w:val="FF0000"/>
        </w:rPr>
        <w:t xml:space="preserve"> IA training tasks for MOS 6323 occur within the cockpit area.</w:t>
      </w:r>
      <w:r w:rsidR="00504A0A" w:rsidRPr="00E3332C">
        <w:rPr>
          <w:i/>
          <w:color w:val="FF0000"/>
        </w:rPr>
        <w:t>&gt;</w:t>
      </w:r>
      <w:r w:rsidRPr="00E3332C">
        <w:rPr>
          <w:i/>
          <w:color w:val="FF0000"/>
        </w:rPr>
        <w:t xml:space="preserve">  </w:t>
      </w:r>
    </w:p>
    <w:p w14:paraId="2C021224" w14:textId="77777777" w:rsidR="00643382" w:rsidRPr="00E3332C" w:rsidRDefault="00643382" w:rsidP="00465BC2">
      <w:pPr>
        <w:rPr>
          <w:color w:val="FF0000"/>
        </w:rPr>
      </w:pPr>
    </w:p>
    <w:p w14:paraId="5662EF6D" w14:textId="41627D2A" w:rsidR="00643382" w:rsidRPr="00E3332C" w:rsidRDefault="00C365DC" w:rsidP="004E016D">
      <w:pPr>
        <w:pStyle w:val="Heading3"/>
      </w:pPr>
      <w:bookmarkStart w:id="274" w:name="_Toc199768478"/>
      <w:r w:rsidRPr="00E3332C">
        <w:t xml:space="preserve">(U) </w:t>
      </w:r>
      <w:r w:rsidR="00643382" w:rsidRPr="00E3332C">
        <w:t xml:space="preserve">Coordinated and Cooperative </w:t>
      </w:r>
      <w:r w:rsidR="00FB4C7A" w:rsidRPr="00E3332C">
        <w:t>Training</w:t>
      </w:r>
      <w:r w:rsidR="00643382" w:rsidRPr="00E3332C">
        <w:t xml:space="preserve"> Consideration</w:t>
      </w:r>
      <w:bookmarkEnd w:id="274"/>
    </w:p>
    <w:p w14:paraId="618CBD27" w14:textId="3C0EDF8B" w:rsidR="00643382" w:rsidRPr="00E3332C" w:rsidRDefault="00643382" w:rsidP="00643382">
      <w:pPr>
        <w:rPr>
          <w:color w:val="FF0000"/>
        </w:rPr>
      </w:pPr>
      <w:r w:rsidRPr="00E3332C">
        <w:rPr>
          <w:color w:val="FF0000"/>
        </w:rPr>
        <w:t xml:space="preserve">Training Task Type (Individual, Collective, or Collaborative) data was collected for each task on the MTL during the </w:t>
      </w:r>
      <w:r w:rsidR="00441F64" w:rsidRPr="00E3332C">
        <w:rPr>
          <w:color w:val="FF0000"/>
        </w:rPr>
        <w:t>Task Analysis</w:t>
      </w:r>
      <w:r w:rsidRPr="00E3332C">
        <w:rPr>
          <w:color w:val="FF0000"/>
        </w:rPr>
        <w:t xml:space="preserve">. Task Type is not an attribute in Content Planning Modules (CPM). Per NAVEDTRA M-130B TASK BASED CURRICULUM DEVELOPMENT MANUAL VOLUME I DEVELOPERS GUIDE, section 6.2 </w:t>
      </w:r>
    </w:p>
    <w:p w14:paraId="6F4177C7" w14:textId="77777777" w:rsidR="00643382" w:rsidRPr="00E3332C" w:rsidRDefault="00643382" w:rsidP="00643382">
      <w:pPr>
        <w:ind w:left="720" w:right="720"/>
        <w:rPr>
          <w:color w:val="FF0000"/>
        </w:rPr>
      </w:pPr>
    </w:p>
    <w:p w14:paraId="3D9CFBBD" w14:textId="6F93A01A" w:rsidR="00643382" w:rsidRPr="00E3332C" w:rsidRDefault="00643382" w:rsidP="00441F64">
      <w:pPr>
        <w:ind w:right="720"/>
        <w:rPr>
          <w:color w:val="FF0000"/>
        </w:rPr>
      </w:pPr>
      <w:r w:rsidRPr="00E3332C">
        <w:rPr>
          <w:color w:val="FF0000"/>
        </w:rPr>
        <w:t>Individual, team or group performance:</w:t>
      </w:r>
    </w:p>
    <w:p w14:paraId="0D71E7C1" w14:textId="77777777" w:rsidR="00441F64" w:rsidRPr="00E3332C" w:rsidRDefault="00441F64" w:rsidP="00441F64">
      <w:pPr>
        <w:ind w:right="720"/>
        <w:rPr>
          <w:color w:val="FF0000"/>
        </w:rPr>
      </w:pPr>
    </w:p>
    <w:p w14:paraId="4A72519C" w14:textId="0B6678E0" w:rsidR="00643382" w:rsidRPr="00E3332C" w:rsidRDefault="00643382" w:rsidP="00B62F05">
      <w:pPr>
        <w:pStyle w:val="ListParagraph"/>
        <w:numPr>
          <w:ilvl w:val="0"/>
          <w:numId w:val="22"/>
        </w:numPr>
        <w:ind w:right="720"/>
        <w:rPr>
          <w:color w:val="FF0000"/>
        </w:rPr>
      </w:pPr>
      <w:r w:rsidRPr="00E3332C">
        <w:rPr>
          <w:color w:val="FF0000"/>
        </w:rPr>
        <w:t xml:space="preserve">When the </w:t>
      </w:r>
      <w:r w:rsidR="0058091E">
        <w:rPr>
          <w:color w:val="FF0000"/>
        </w:rPr>
        <w:t>student</w:t>
      </w:r>
      <w:r w:rsidRPr="00E3332C">
        <w:rPr>
          <w:color w:val="FF0000"/>
        </w:rPr>
        <w:t xml:space="preserve">'s on-the-job performance will be as a member of a team, the test must require the </w:t>
      </w:r>
      <w:r w:rsidR="0058091E">
        <w:rPr>
          <w:color w:val="FF0000"/>
        </w:rPr>
        <w:t>student</w:t>
      </w:r>
      <w:r w:rsidRPr="00E3332C">
        <w:rPr>
          <w:color w:val="FF0000"/>
        </w:rPr>
        <w:t xml:space="preserve"> to perform as a member of a team.</w:t>
      </w:r>
    </w:p>
    <w:p w14:paraId="1EB1A03F" w14:textId="7D0ED29F" w:rsidR="00643382" w:rsidRPr="00E3332C" w:rsidRDefault="00643382" w:rsidP="00B62F05">
      <w:pPr>
        <w:pStyle w:val="ListParagraph"/>
        <w:numPr>
          <w:ilvl w:val="0"/>
          <w:numId w:val="22"/>
        </w:numPr>
        <w:ind w:right="720"/>
        <w:rPr>
          <w:color w:val="FF0000"/>
        </w:rPr>
      </w:pPr>
      <w:r w:rsidRPr="00E3332C">
        <w:rPr>
          <w:color w:val="FF0000"/>
        </w:rPr>
        <w:t xml:space="preserve">When the </w:t>
      </w:r>
      <w:r w:rsidR="0058091E">
        <w:rPr>
          <w:color w:val="FF0000"/>
        </w:rPr>
        <w:t>student</w:t>
      </w:r>
      <w:r w:rsidRPr="00E3332C">
        <w:rPr>
          <w:color w:val="FF0000"/>
        </w:rPr>
        <w:t>s must qualify at each position on the team, then they must be tested in each position</w:t>
      </w:r>
    </w:p>
    <w:p w14:paraId="1F5D4ACF" w14:textId="16BB7FFE" w:rsidR="00643382" w:rsidRPr="00E3332C" w:rsidRDefault="00643382" w:rsidP="00643382">
      <w:pPr>
        <w:rPr>
          <w:color w:val="FF0000"/>
        </w:rPr>
      </w:pPr>
    </w:p>
    <w:p w14:paraId="3229EED8" w14:textId="0848863C" w:rsidR="00441F64" w:rsidRPr="00E3332C" w:rsidRDefault="00441F64" w:rsidP="00643382">
      <w:pPr>
        <w:rPr>
          <w:i/>
          <w:color w:val="FF0000"/>
        </w:rPr>
      </w:pPr>
      <w:r w:rsidRPr="00E3332C">
        <w:rPr>
          <w:i/>
          <w:color w:val="FF0000"/>
        </w:rPr>
        <w:t>&lt;Example</w:t>
      </w:r>
    </w:p>
    <w:p w14:paraId="590BAA55" w14:textId="77777777" w:rsidR="00643382" w:rsidRPr="00E3332C" w:rsidRDefault="00643382" w:rsidP="00643382">
      <w:pPr>
        <w:rPr>
          <w:i/>
          <w:color w:val="FF0000"/>
        </w:rPr>
      </w:pPr>
      <w:r w:rsidRPr="00E3332C">
        <w:rPr>
          <w:i/>
          <w:color w:val="FF0000"/>
        </w:rPr>
        <w:t xml:space="preserve">For maintenance team tasks, there is a primary (most critical, complex, or difficult) maintenance role; for example: operating the MFD for functional </w:t>
      </w:r>
      <w:proofErr w:type="gramStart"/>
      <w:r w:rsidRPr="00E3332C">
        <w:rPr>
          <w:i/>
          <w:color w:val="FF0000"/>
        </w:rPr>
        <w:t>tests, and</w:t>
      </w:r>
      <w:proofErr w:type="gramEnd"/>
      <w:r w:rsidRPr="00E3332C">
        <w:rPr>
          <w:i/>
          <w:color w:val="FF0000"/>
        </w:rPr>
        <w:t xml:space="preserve"> making component connections for installation tasks. The physical trainers of COA2 (PJT, HMT and CNI PTT) are designed to provide the appropriate sensory cues for the primary team member for all tasks associated with that trainer. Supporting team roles may involve being spotters and observers during safety-critical operational </w:t>
      </w:r>
      <w:proofErr w:type="gramStart"/>
      <w:r w:rsidRPr="00E3332C">
        <w:rPr>
          <w:i/>
          <w:color w:val="FF0000"/>
        </w:rPr>
        <w:t>procedures, and</w:t>
      </w:r>
      <w:proofErr w:type="gramEnd"/>
      <w:r w:rsidRPr="00E3332C">
        <w:rPr>
          <w:i/>
          <w:color w:val="FF0000"/>
        </w:rPr>
        <w:t xml:space="preserve"> providing physical assistance during challenging removal and install tasks involving heavy and awkward components. The trainers are inherently capable of training students the roles and responsibilities of supporting team members; the trainers will have the same physical dimensions and footprint of a CH-53K, with replica components that are high-fidelity for important parameters, including weight and space limitations.</w:t>
      </w:r>
    </w:p>
    <w:p w14:paraId="2F92757E" w14:textId="77777777" w:rsidR="00643382" w:rsidRPr="00E3332C" w:rsidRDefault="00643382" w:rsidP="00643382">
      <w:pPr>
        <w:rPr>
          <w:i/>
          <w:color w:val="FF0000"/>
        </w:rPr>
      </w:pPr>
    </w:p>
    <w:p w14:paraId="20B22ADB" w14:textId="7F5F28C1" w:rsidR="00643382" w:rsidRPr="00E3332C" w:rsidRDefault="00643382" w:rsidP="00643382">
      <w:pPr>
        <w:rPr>
          <w:i/>
          <w:color w:val="FF0000"/>
        </w:rPr>
      </w:pPr>
      <w:proofErr w:type="gramStart"/>
      <w:r w:rsidRPr="00E3332C">
        <w:rPr>
          <w:i/>
          <w:color w:val="FF0000"/>
        </w:rPr>
        <w:t>In reality, even</w:t>
      </w:r>
      <w:proofErr w:type="gramEnd"/>
      <w:r w:rsidRPr="00E3332C">
        <w:rPr>
          <w:i/>
          <w:color w:val="FF0000"/>
        </w:rPr>
        <w:t xml:space="preserve"> individual tasks are often performed by groups of two or more students, in “C” school. This replicates the actual working environment in the fleet, where individual maintenance tasks are used as Training and Readiness (T&amp;R) on-the-job training (OJT) opportunities whenever possible.</w:t>
      </w:r>
      <w:r w:rsidR="00441F64" w:rsidRPr="00E3332C">
        <w:rPr>
          <w:i/>
          <w:color w:val="FF0000"/>
        </w:rPr>
        <w:t>&gt;</w:t>
      </w:r>
    </w:p>
    <w:p w14:paraId="0D4E3761" w14:textId="2AC1B27A" w:rsidR="00707307" w:rsidRPr="00E3332C" w:rsidRDefault="00707307" w:rsidP="00465BC2">
      <w:pPr>
        <w:rPr>
          <w:color w:val="FF0000"/>
        </w:rPr>
      </w:pPr>
      <w:r w:rsidRPr="00E3332C">
        <w:rPr>
          <w:color w:val="FF0000"/>
        </w:rPr>
        <w:br w:type="page"/>
      </w:r>
    </w:p>
    <w:p w14:paraId="63E8C078" w14:textId="09D0610A" w:rsidR="00643382" w:rsidRPr="00E3332C" w:rsidRDefault="00C365DC" w:rsidP="004E016D">
      <w:pPr>
        <w:pStyle w:val="Heading3"/>
      </w:pPr>
      <w:bookmarkStart w:id="275" w:name="_Toc199768479"/>
      <w:r w:rsidRPr="00E3332C">
        <w:lastRenderedPageBreak/>
        <w:t xml:space="preserve">(U) </w:t>
      </w:r>
      <w:r w:rsidR="00643382" w:rsidRPr="00E3332C">
        <w:t>Training Considerations</w:t>
      </w:r>
      <w:bookmarkEnd w:id="275"/>
    </w:p>
    <w:p w14:paraId="02FECA61" w14:textId="1B7D2DB4" w:rsidR="00643382" w:rsidRPr="00E3332C" w:rsidRDefault="00643382" w:rsidP="00643382">
      <w:pPr>
        <w:rPr>
          <w:color w:val="FF0000"/>
        </w:rPr>
      </w:pPr>
      <w:r w:rsidRPr="00E3332C">
        <w:rPr>
          <w:color w:val="FF0000"/>
        </w:rPr>
        <w:t xml:space="preserve">Given cooperative, collaborative and shared tasks among the maintenance </w:t>
      </w:r>
      <w:r w:rsidR="00441F64" w:rsidRPr="00E3332C">
        <w:rPr>
          <w:color w:val="FF0000"/>
        </w:rPr>
        <w:t>Ratings/</w:t>
      </w:r>
      <w:r w:rsidRPr="00E3332C">
        <w:rPr>
          <w:color w:val="FF0000"/>
        </w:rPr>
        <w:t xml:space="preserve">MOSs, proposed COAs are to be considered as a total training solution to align and realize efficiencies and capability requirements across media. Integrated training tasks would allow all maintainers to have the same learning experience, to communicate, experience instructional feedback, and avoid bottlenecks for training devices. Some media may be shared between the </w:t>
      </w:r>
      <w:r w:rsidR="00441F64" w:rsidRPr="00E3332C">
        <w:rPr>
          <w:color w:val="FF0000"/>
        </w:rPr>
        <w:t>Ratings/</w:t>
      </w:r>
      <w:r w:rsidRPr="00E3332C">
        <w:rPr>
          <w:color w:val="FF0000"/>
        </w:rPr>
        <w:t xml:space="preserve">MOSs; </w:t>
      </w:r>
      <w:r w:rsidR="00441F64" w:rsidRPr="00E3332C">
        <w:rPr>
          <w:i/>
          <w:color w:val="FF0000"/>
        </w:rPr>
        <w:t xml:space="preserve">&lt;example </w:t>
      </w:r>
      <w:r w:rsidRPr="00E3332C">
        <w:rPr>
          <w:i/>
          <w:color w:val="FF0000"/>
        </w:rPr>
        <w:t xml:space="preserve">the HMT could be used as a common training solution. This ability to share media should be sought when </w:t>
      </w:r>
      <w:proofErr w:type="gramStart"/>
      <w:r w:rsidRPr="00E3332C">
        <w:rPr>
          <w:i/>
          <w:color w:val="FF0000"/>
        </w:rPr>
        <w:t>possible</w:t>
      </w:r>
      <w:proofErr w:type="gramEnd"/>
      <w:r w:rsidRPr="00E3332C">
        <w:rPr>
          <w:i/>
          <w:color w:val="FF0000"/>
        </w:rPr>
        <w:t xml:space="preserve"> for maximum efficiency and return on investment.</w:t>
      </w:r>
      <w:r w:rsidR="00441F64" w:rsidRPr="00E3332C">
        <w:rPr>
          <w:i/>
          <w:color w:val="FF0000"/>
        </w:rPr>
        <w:t>&gt;</w:t>
      </w:r>
    </w:p>
    <w:p w14:paraId="1A38BFAE" w14:textId="77777777" w:rsidR="00643382" w:rsidRPr="00E3332C" w:rsidRDefault="00643382" w:rsidP="00643382">
      <w:pPr>
        <w:rPr>
          <w:color w:val="FF0000"/>
        </w:rPr>
      </w:pPr>
    </w:p>
    <w:p w14:paraId="45542102" w14:textId="77777777" w:rsidR="00643382" w:rsidRPr="00643382" w:rsidRDefault="00643382" w:rsidP="00643382"/>
    <w:p w14:paraId="32003301" w14:textId="7FF1815D" w:rsidR="00AD0229" w:rsidRPr="00862033" w:rsidRDefault="00AD0229" w:rsidP="00862033"/>
    <w:p w14:paraId="529F5BEC" w14:textId="77777777" w:rsidR="00AD0229" w:rsidRPr="00862033" w:rsidRDefault="00AD0229" w:rsidP="00862033">
      <w:r w:rsidRPr="00862033">
        <w:br w:type="page"/>
      </w:r>
    </w:p>
    <w:p w14:paraId="7F006CE3" w14:textId="26DB4675" w:rsidR="00707307" w:rsidRDefault="00AD0229" w:rsidP="004E016D">
      <w:pPr>
        <w:pStyle w:val="Heading1"/>
      </w:pPr>
      <w:r>
        <w:lastRenderedPageBreak/>
        <w:t xml:space="preserve">  </w:t>
      </w:r>
      <w:bookmarkStart w:id="276" w:name="_Toc199768480"/>
      <w:r w:rsidR="00C365DC">
        <w:t xml:space="preserve">(U) </w:t>
      </w:r>
      <w:r w:rsidR="00643382">
        <w:t>FUNCTIONAL CHARACTERISTICS</w:t>
      </w:r>
      <w:bookmarkEnd w:id="276"/>
    </w:p>
    <w:p w14:paraId="277D8488" w14:textId="77777777" w:rsidR="0047482B" w:rsidRDefault="0047482B" w:rsidP="00643382"/>
    <w:p w14:paraId="2B9C7487" w14:textId="5B37BAE9" w:rsidR="0007617C" w:rsidRPr="00CB53F7" w:rsidRDefault="00892FD5" w:rsidP="00892FD5">
      <w:r w:rsidRPr="00CB53F7">
        <w:t xml:space="preserve">Functional characteristics describe the instructional delivery system, specifically training devices and complex media, in terms of performance capabilities. </w:t>
      </w:r>
      <w:r w:rsidR="0007617C" w:rsidRPr="00CB53F7">
        <w:t xml:space="preserve">This section briefly describes general functional characteristics for each training device and complex media selected as part of the media solution. For a detailed functional description of any training devices refer to a separate MCD document and for a detailed functional description of any complex media, refer to Appendix C. </w:t>
      </w:r>
    </w:p>
    <w:p w14:paraId="341401F1" w14:textId="039F3867" w:rsidR="00892FD5" w:rsidRPr="00CB53F7" w:rsidRDefault="00892FD5" w:rsidP="00892FD5">
      <w:r w:rsidRPr="00CB53F7">
        <w:t>The</w:t>
      </w:r>
      <w:r w:rsidR="005A5F4B" w:rsidRPr="00CB53F7">
        <w:t xml:space="preserve"> recommended</w:t>
      </w:r>
      <w:r w:rsidRPr="00CB53F7">
        <w:t xml:space="preserve"> </w:t>
      </w:r>
      <w:r w:rsidRPr="004A2D02">
        <w:rPr>
          <w:color w:val="0070C0"/>
        </w:rPr>
        <w:t>&lt;rating&gt;</w:t>
      </w:r>
      <w:r w:rsidRPr="00CB53F7">
        <w:t xml:space="preserve"> instructional delivery system includes:</w:t>
      </w:r>
    </w:p>
    <w:p w14:paraId="7E9B458D" w14:textId="77777777" w:rsidR="00892FD5" w:rsidRPr="00CB53F7" w:rsidRDefault="00892FD5" w:rsidP="00B62F05">
      <w:pPr>
        <w:pStyle w:val="ListParagraph"/>
        <w:numPr>
          <w:ilvl w:val="0"/>
          <w:numId w:val="22"/>
        </w:numPr>
      </w:pPr>
      <w:r w:rsidRPr="00CB53F7">
        <w:rPr>
          <w:color w:val="0070C0"/>
        </w:rPr>
        <w:t xml:space="preserve">## </w:t>
      </w:r>
      <w:r w:rsidRPr="00CB53F7">
        <w:t xml:space="preserve">Training devices </w:t>
      </w:r>
    </w:p>
    <w:p w14:paraId="25C82B9C" w14:textId="77777777" w:rsidR="00892FD5" w:rsidRPr="00CB53F7" w:rsidRDefault="00892FD5" w:rsidP="00B62F05">
      <w:pPr>
        <w:pStyle w:val="ListParagraph"/>
        <w:numPr>
          <w:ilvl w:val="0"/>
          <w:numId w:val="22"/>
        </w:numPr>
      </w:pPr>
      <w:r w:rsidRPr="00CB53F7">
        <w:rPr>
          <w:color w:val="0070C0"/>
        </w:rPr>
        <w:t xml:space="preserve">## </w:t>
      </w:r>
      <w:r w:rsidRPr="00CB53F7">
        <w:t>Complex media</w:t>
      </w:r>
    </w:p>
    <w:p w14:paraId="0B3DBD0B" w14:textId="77777777" w:rsidR="00892FD5" w:rsidRPr="00CB53F7" w:rsidRDefault="00892FD5" w:rsidP="00892FD5"/>
    <w:p w14:paraId="0A8137DD" w14:textId="44D42AEA" w:rsidR="005A5F4B" w:rsidRPr="00CB53F7" w:rsidRDefault="005A5F4B" w:rsidP="00892FD5">
      <w:bookmarkStart w:id="277" w:name="_Toc120607875"/>
    </w:p>
    <w:p w14:paraId="266A23A9" w14:textId="29583F33" w:rsidR="0054543B" w:rsidRDefault="004A02DB" w:rsidP="004E016D">
      <w:pPr>
        <w:pStyle w:val="Heading2"/>
      </w:pPr>
      <w:bookmarkStart w:id="278" w:name="_Toc199768481"/>
      <w:r>
        <w:t xml:space="preserve">(U) </w:t>
      </w:r>
      <w:r w:rsidR="0054543B">
        <w:t xml:space="preserve">Training Devices </w:t>
      </w:r>
      <w:r w:rsidR="008E0C46">
        <w:t>/ Complex Media with Hardware</w:t>
      </w:r>
      <w:bookmarkEnd w:id="278"/>
    </w:p>
    <w:p w14:paraId="7D4B8490" w14:textId="2D930099" w:rsidR="00054886" w:rsidRDefault="00054886" w:rsidP="00054886">
      <w:pPr>
        <w:rPr>
          <w:color w:val="0070C0"/>
        </w:rPr>
      </w:pPr>
      <w:r w:rsidRPr="00C320AC">
        <w:rPr>
          <w:color w:val="0070C0"/>
        </w:rPr>
        <w:t>&lt;Add content.</w:t>
      </w:r>
      <w:r>
        <w:rPr>
          <w:color w:val="0070C0"/>
        </w:rPr>
        <w:br/>
        <w:t xml:space="preserve">Describe general functional characteristics for each training device, if any, and refer to MCD. </w:t>
      </w:r>
      <w:r w:rsidRPr="00C320AC">
        <w:rPr>
          <w:color w:val="0070C0"/>
        </w:rPr>
        <w:t>&gt;</w:t>
      </w:r>
    </w:p>
    <w:p w14:paraId="7B8AB30A" w14:textId="4882E5C7" w:rsidR="00054886" w:rsidRDefault="00054886" w:rsidP="00054886">
      <w:pPr>
        <w:rPr>
          <w:color w:val="0070C0"/>
        </w:rPr>
      </w:pPr>
    </w:p>
    <w:p w14:paraId="3182B3D6" w14:textId="77777777" w:rsidR="00054886" w:rsidRPr="00394E97" w:rsidRDefault="00054886" w:rsidP="00054886">
      <w:pPr>
        <w:rPr>
          <w:color w:val="FF0000"/>
        </w:rPr>
      </w:pPr>
      <w:r w:rsidRPr="00394E97">
        <w:rPr>
          <w:color w:val="FF0000"/>
        </w:rPr>
        <w:t>&lt;EXAMPLE:</w:t>
      </w:r>
    </w:p>
    <w:p w14:paraId="298EAFDD" w14:textId="01643AD8" w:rsidR="0054543B" w:rsidRDefault="004A02DB" w:rsidP="004E016D">
      <w:pPr>
        <w:pStyle w:val="Heading3"/>
      </w:pPr>
      <w:bookmarkStart w:id="279" w:name="_Toc199768482"/>
      <w:r>
        <w:t xml:space="preserve">(U) </w:t>
      </w:r>
      <w:r w:rsidR="0054543B">
        <w:t>Diesel Engine Full-Scale Simulator</w:t>
      </w:r>
      <w:bookmarkEnd w:id="279"/>
    </w:p>
    <w:p w14:paraId="7AB399E9" w14:textId="31137C83" w:rsidR="0054543B" w:rsidRPr="00394E97" w:rsidRDefault="0054543B" w:rsidP="0054543B">
      <w:pPr>
        <w:rPr>
          <w:color w:val="FF0000"/>
        </w:rPr>
      </w:pPr>
      <w:r w:rsidRPr="00394E97">
        <w:rPr>
          <w:color w:val="FF0000"/>
        </w:rPr>
        <w:t>This training device would be a full-scale, state-of-the-art interactive device that simulates a CAT 3512B DE. The device would be modeled and constructed to resemble the CAT 3512B DE in all aspects or, at minimum, as necessary to teach the required procedures and tasks. This may include sight, sound, smell, and feel of components critical to the training.</w:t>
      </w:r>
    </w:p>
    <w:p w14:paraId="7F1C226F" w14:textId="77777777" w:rsidR="00394E97" w:rsidRPr="00394E97" w:rsidRDefault="00394E97" w:rsidP="0054543B">
      <w:pPr>
        <w:rPr>
          <w:color w:val="FF0000"/>
        </w:rPr>
      </w:pPr>
    </w:p>
    <w:p w14:paraId="7BD553EF" w14:textId="77777777" w:rsidR="00394E97" w:rsidRPr="00394E97" w:rsidRDefault="0054543B" w:rsidP="0054543B">
      <w:pPr>
        <w:rPr>
          <w:color w:val="FF0000"/>
        </w:rPr>
      </w:pPr>
      <w:r w:rsidRPr="00394E97">
        <w:rPr>
          <w:color w:val="FF0000"/>
        </w:rPr>
        <w:t>This type of simulation is also unique in that it can exist both in real time and outside of it (if desired). It can alter the time stream and level of complexity unlike any other teaching modalities. This may be useful for advanced learners (ADOs) who may require decreased reaction time to appreciate the situation being presented. As students’ skills improve and objectives change, complexity can be increased. Finally, the simulator, which was used to teach the knowledge and skill sets, may be used to for assessment as well.</w:t>
      </w:r>
      <w:r w:rsidR="00394E97" w:rsidRPr="00394E97">
        <w:rPr>
          <w:color w:val="FF0000"/>
        </w:rPr>
        <w:t xml:space="preserve"> </w:t>
      </w:r>
    </w:p>
    <w:p w14:paraId="05DC989D" w14:textId="77777777" w:rsidR="00394E97" w:rsidRPr="00394E97" w:rsidRDefault="00394E97" w:rsidP="0054543B">
      <w:pPr>
        <w:rPr>
          <w:color w:val="FF0000"/>
        </w:rPr>
      </w:pPr>
    </w:p>
    <w:p w14:paraId="572477D4" w14:textId="190C7A97" w:rsidR="0054543B" w:rsidRPr="002944CF" w:rsidRDefault="00394E97" w:rsidP="0054543B">
      <w:pPr>
        <w:rPr>
          <w:color w:val="FF0000"/>
        </w:rPr>
      </w:pPr>
      <w:r w:rsidRPr="002944CF">
        <w:rPr>
          <w:color w:val="FF0000"/>
        </w:rPr>
        <w:t>Refer to the appropriate MCD for a full description of functional characteristics for this training device.</w:t>
      </w:r>
    </w:p>
    <w:p w14:paraId="54BC992B" w14:textId="568C096B" w:rsidR="0054543B" w:rsidRDefault="004A02DB" w:rsidP="004E016D">
      <w:pPr>
        <w:pStyle w:val="Heading3"/>
      </w:pPr>
      <w:bookmarkStart w:id="280" w:name="_Toc199768483"/>
      <w:r>
        <w:t xml:space="preserve">(U) </w:t>
      </w:r>
      <w:r w:rsidR="00394E97">
        <w:t>PTT Diagnostic Maintenance Tool</w:t>
      </w:r>
      <w:bookmarkEnd w:id="280"/>
    </w:p>
    <w:p w14:paraId="2B6632CF" w14:textId="639B7922" w:rsidR="002944CF" w:rsidRPr="00394E97" w:rsidRDefault="002944CF" w:rsidP="002944CF">
      <w:pPr>
        <w:rPr>
          <w:color w:val="FF0000"/>
        </w:rPr>
      </w:pPr>
      <w:r w:rsidRPr="00394E97">
        <w:rPr>
          <w:color w:val="FF0000"/>
        </w:rPr>
        <w:t xml:space="preserve">This training device would be a </w:t>
      </w:r>
      <w:r>
        <w:rPr>
          <w:color w:val="FF0000"/>
        </w:rPr>
        <w:t>part task trainer…</w:t>
      </w:r>
      <w:r w:rsidRPr="00394E97">
        <w:rPr>
          <w:color w:val="FF0000"/>
        </w:rPr>
        <w:t xml:space="preserve"> </w:t>
      </w:r>
    </w:p>
    <w:p w14:paraId="0AB7F569" w14:textId="77777777" w:rsidR="002944CF" w:rsidRPr="002944CF" w:rsidRDefault="002944CF" w:rsidP="002944CF">
      <w:pPr>
        <w:rPr>
          <w:color w:val="FF0000"/>
        </w:rPr>
      </w:pPr>
    </w:p>
    <w:p w14:paraId="4E4E7830" w14:textId="59052554" w:rsidR="002944CF" w:rsidRPr="002944CF" w:rsidRDefault="002944CF" w:rsidP="002944CF">
      <w:pPr>
        <w:rPr>
          <w:color w:val="FF0000"/>
        </w:rPr>
      </w:pPr>
      <w:r w:rsidRPr="002944CF">
        <w:rPr>
          <w:color w:val="FF0000"/>
        </w:rPr>
        <w:t>Refer to the appropriate MCD for a full description of functional characteristics for this training device.</w:t>
      </w:r>
      <w:r w:rsidR="00EC2E7A">
        <w:rPr>
          <w:color w:val="FF0000"/>
        </w:rPr>
        <w:t>&gt;</w:t>
      </w:r>
    </w:p>
    <w:p w14:paraId="15E2F2B0" w14:textId="77777777" w:rsidR="00EC2E7A" w:rsidRDefault="00EC2E7A" w:rsidP="00EC2E7A">
      <w:pPr>
        <w:rPr>
          <w:color w:val="0070C0"/>
        </w:rPr>
      </w:pPr>
    </w:p>
    <w:p w14:paraId="348BB2B3" w14:textId="4C51A6E0" w:rsidR="0054543B" w:rsidRDefault="004A02DB" w:rsidP="004E016D">
      <w:pPr>
        <w:pStyle w:val="Heading2"/>
      </w:pPr>
      <w:bookmarkStart w:id="281" w:name="_Toc199768484"/>
      <w:r>
        <w:t xml:space="preserve">(U) </w:t>
      </w:r>
      <w:r w:rsidR="00394E97">
        <w:t>Complex Media</w:t>
      </w:r>
      <w:r w:rsidR="00AF09FA">
        <w:t xml:space="preserve"> (Software-based Virtual Simulation)</w:t>
      </w:r>
      <w:bookmarkEnd w:id="281"/>
    </w:p>
    <w:p w14:paraId="0B2F8341" w14:textId="681F97DE" w:rsidR="00054886" w:rsidRDefault="00054886" w:rsidP="00054886">
      <w:pPr>
        <w:rPr>
          <w:color w:val="0070C0"/>
        </w:rPr>
      </w:pPr>
      <w:r w:rsidRPr="00C320AC">
        <w:rPr>
          <w:color w:val="0070C0"/>
        </w:rPr>
        <w:t>&lt;Add content.</w:t>
      </w:r>
      <w:r>
        <w:rPr>
          <w:color w:val="0070C0"/>
        </w:rPr>
        <w:br/>
        <w:t xml:space="preserve">Describe general functional characteristics for each complex media and refer to Appendix D1, D2, </w:t>
      </w:r>
      <w:proofErr w:type="spellStart"/>
      <w:r>
        <w:rPr>
          <w:color w:val="0070C0"/>
        </w:rPr>
        <w:t>etc</w:t>
      </w:r>
      <w:proofErr w:type="spellEnd"/>
      <w:r>
        <w:rPr>
          <w:color w:val="0070C0"/>
        </w:rPr>
        <w:t xml:space="preserve"> as appropriate.</w:t>
      </w:r>
      <w:r w:rsidRPr="00C320AC">
        <w:rPr>
          <w:color w:val="0070C0"/>
        </w:rPr>
        <w:t>&gt;</w:t>
      </w:r>
    </w:p>
    <w:p w14:paraId="1F1205C7" w14:textId="1600BF56" w:rsidR="00054886" w:rsidRDefault="00054886" w:rsidP="00054886">
      <w:pPr>
        <w:rPr>
          <w:color w:val="0070C0"/>
        </w:rPr>
      </w:pPr>
    </w:p>
    <w:p w14:paraId="6E637F78" w14:textId="77777777" w:rsidR="00054886" w:rsidRPr="00394E97" w:rsidRDefault="00054886" w:rsidP="00054886">
      <w:pPr>
        <w:rPr>
          <w:color w:val="FF0000"/>
        </w:rPr>
      </w:pPr>
      <w:r w:rsidRPr="00394E97">
        <w:rPr>
          <w:color w:val="FF0000"/>
        </w:rPr>
        <w:lastRenderedPageBreak/>
        <w:t>&lt;EXAMPLE:</w:t>
      </w:r>
    </w:p>
    <w:p w14:paraId="0D631BBB" w14:textId="70DFF928" w:rsidR="00394E97" w:rsidRDefault="004A02DB" w:rsidP="004E016D">
      <w:pPr>
        <w:pStyle w:val="Heading3"/>
      </w:pPr>
      <w:bookmarkStart w:id="282" w:name="_Toc199768485"/>
      <w:r>
        <w:t xml:space="preserve">(U) </w:t>
      </w:r>
      <w:r w:rsidR="00394E97">
        <w:t>VSIM</w:t>
      </w:r>
      <w:r w:rsidR="00AD7D55">
        <w:t xml:space="preserve"> One</w:t>
      </w:r>
      <w:bookmarkEnd w:id="282"/>
    </w:p>
    <w:p w14:paraId="51BA1831" w14:textId="2FB4357E" w:rsidR="0087305C" w:rsidRDefault="00D96B42" w:rsidP="0087305C">
      <w:pPr>
        <w:rPr>
          <w:color w:val="FF0000"/>
        </w:rPr>
      </w:pPr>
      <w:r w:rsidRPr="00CB53F7">
        <w:t>This complex media would be a VSIM that simulates …</w:t>
      </w:r>
      <w:r w:rsidR="00EC2E7A" w:rsidRPr="00CB53F7">
        <w:t xml:space="preserve"> and includes </w:t>
      </w:r>
      <w:r w:rsidR="0087305C" w:rsidRPr="00CB53F7">
        <w:t>&lt;</w:t>
      </w:r>
      <w:r w:rsidR="0087305C">
        <w:rPr>
          <w:color w:val="0070C0"/>
        </w:rPr>
        <w:t>#</w:t>
      </w:r>
      <w:r w:rsidR="0087305C" w:rsidRPr="0087305C">
        <w:rPr>
          <w:color w:val="0070C0"/>
        </w:rPr>
        <w:t>#&gt;</w:t>
      </w:r>
      <w:r w:rsidR="0087305C" w:rsidRPr="00CB53F7">
        <w:t xml:space="preserve"> </w:t>
      </w:r>
      <w:r w:rsidR="00EC2E7A" w:rsidRPr="00CB53F7">
        <w:t>scenarios: …</w:t>
      </w:r>
      <w:r w:rsidR="0087305C" w:rsidRPr="0087305C">
        <w:rPr>
          <w:color w:val="FF0000"/>
        </w:rPr>
        <w:t xml:space="preserve"> </w:t>
      </w:r>
      <w:r w:rsidR="0087305C">
        <w:rPr>
          <w:color w:val="FF0000"/>
        </w:rPr>
        <w:t>&lt;EXAMPLE: Two Scenarios: Scenario 1, title 1, scheduled for 15 minutes; Scenario 2, title 2, scheduled for 10 minutes. The two scenarios that comprise this Simulation can be done in any order.&gt;</w:t>
      </w:r>
      <w:r w:rsidR="0087305C" w:rsidRPr="00CB53F7">
        <w:t xml:space="preserve"> …</w:t>
      </w:r>
      <w:r w:rsidR="00AF09FA" w:rsidRPr="00CB53F7">
        <w:t xml:space="preserve"> Key features and modes: …</w:t>
      </w:r>
    </w:p>
    <w:p w14:paraId="681CCE57" w14:textId="70647518" w:rsidR="00EC2E7A" w:rsidRPr="00CB53F7" w:rsidRDefault="00EC2E7A" w:rsidP="00394E97"/>
    <w:p w14:paraId="0CDBD1AF" w14:textId="471D3AE1" w:rsidR="00AD7D55" w:rsidRPr="00CB53F7" w:rsidRDefault="00AD7D55" w:rsidP="00AD7D55">
      <w:r w:rsidRPr="00CB53F7">
        <w:t xml:space="preserve">Refer to Appendix D1 for a full description of </w:t>
      </w:r>
      <w:r w:rsidR="00A12299" w:rsidRPr="00CB53F7">
        <w:t xml:space="preserve">VSIM and its physical and </w:t>
      </w:r>
      <w:r w:rsidRPr="00CB53F7">
        <w:t>functional characteristics.</w:t>
      </w:r>
    </w:p>
    <w:p w14:paraId="62AF6908" w14:textId="5DB2AF2D" w:rsidR="00394E97" w:rsidRPr="00CB53F7" w:rsidRDefault="00394E97" w:rsidP="00394E97"/>
    <w:p w14:paraId="2AF73A79" w14:textId="4565606C" w:rsidR="00394E97" w:rsidRDefault="004A02DB" w:rsidP="004E016D">
      <w:pPr>
        <w:pStyle w:val="Heading3"/>
      </w:pPr>
      <w:bookmarkStart w:id="283" w:name="_Toc199768486"/>
      <w:r>
        <w:t xml:space="preserve">(U) </w:t>
      </w:r>
      <w:r w:rsidR="00AD7D55">
        <w:t>VSIM Two</w:t>
      </w:r>
      <w:bookmarkEnd w:id="283"/>
    </w:p>
    <w:p w14:paraId="4A956D15" w14:textId="77777777" w:rsidR="00AD7D55" w:rsidRPr="00CB53F7" w:rsidRDefault="00AD7D55" w:rsidP="00394E97"/>
    <w:bookmarkEnd w:id="277"/>
    <w:p w14:paraId="3B71D2C6" w14:textId="77777777" w:rsidR="008A0078" w:rsidRDefault="008A0078" w:rsidP="008A0078">
      <w:pPr>
        <w:rPr>
          <w:color w:val="FF0000"/>
        </w:rPr>
      </w:pPr>
      <w:r w:rsidRPr="00CB53F7">
        <w:t>This complex media would be a VSIM that simulates … and includes &lt;</w:t>
      </w:r>
      <w:r>
        <w:rPr>
          <w:color w:val="0070C0"/>
        </w:rPr>
        <w:t>#</w:t>
      </w:r>
      <w:r w:rsidRPr="0087305C">
        <w:rPr>
          <w:color w:val="0070C0"/>
        </w:rPr>
        <w:t>#&gt;</w:t>
      </w:r>
      <w:r w:rsidRPr="00CB53F7">
        <w:t xml:space="preserve"> scenarios: …</w:t>
      </w:r>
      <w:r w:rsidRPr="0087305C">
        <w:rPr>
          <w:color w:val="FF0000"/>
        </w:rPr>
        <w:t xml:space="preserve"> </w:t>
      </w:r>
      <w:r>
        <w:rPr>
          <w:color w:val="FF0000"/>
        </w:rPr>
        <w:t>&lt;EXAMPLE: Two Scenarios: Scenario 1, title 1, scheduled for 15 minutes; Scenario 2, title 2, scheduled for 10 minutes. The two scenarios that comprise this Simulation can be done in any order.&gt;</w:t>
      </w:r>
      <w:r w:rsidRPr="00CB53F7">
        <w:t xml:space="preserve"> … Key features and modes: …</w:t>
      </w:r>
    </w:p>
    <w:p w14:paraId="18AFCFEC" w14:textId="77777777" w:rsidR="008A0078" w:rsidRPr="00CB53F7" w:rsidRDefault="008A0078" w:rsidP="008A0078"/>
    <w:p w14:paraId="2BC849FB" w14:textId="208A4DA6" w:rsidR="008A0078" w:rsidRPr="00CB53F7" w:rsidRDefault="008A0078" w:rsidP="008A0078">
      <w:r w:rsidRPr="00CB53F7">
        <w:t>Refer to Appendix D2 for a full description of VSIM and its physical and functional characteristics.</w:t>
      </w:r>
    </w:p>
    <w:p w14:paraId="0115FCE3" w14:textId="77777777" w:rsidR="00892FD5" w:rsidRPr="00CB53F7" w:rsidRDefault="00892FD5" w:rsidP="00892FD5"/>
    <w:p w14:paraId="549BB6F4" w14:textId="1935CE64" w:rsidR="00707307" w:rsidRDefault="00CC673A" w:rsidP="004E016D">
      <w:pPr>
        <w:pStyle w:val="Heading1"/>
      </w:pPr>
      <w:r>
        <w:t xml:space="preserve">  </w:t>
      </w:r>
      <w:bookmarkStart w:id="284" w:name="_Toc199768487"/>
      <w:r w:rsidR="00C365DC">
        <w:t xml:space="preserve">(U) </w:t>
      </w:r>
      <w:r w:rsidR="00D80E23">
        <w:t>RECOMMENDATIONS</w:t>
      </w:r>
      <w:bookmarkEnd w:id="284"/>
    </w:p>
    <w:p w14:paraId="108AFE6F" w14:textId="77777777" w:rsidR="00DB7444" w:rsidRDefault="00DB7444" w:rsidP="00CC673A"/>
    <w:p w14:paraId="29F5763C" w14:textId="40D6BE90" w:rsidR="00CC673A" w:rsidRDefault="00FF1363" w:rsidP="00CC673A">
      <w:pPr>
        <w:rPr>
          <w:spacing w:val="-1"/>
        </w:rPr>
      </w:pPr>
      <w:r>
        <w:t xml:space="preserve">In summary, this report has documented the </w:t>
      </w:r>
      <w:r w:rsidR="00395491">
        <w:t>recommended media selections</w:t>
      </w:r>
      <w:r w:rsidR="00CC673A" w:rsidRPr="003A7FE2">
        <w:t xml:space="preserve">.  </w:t>
      </w:r>
      <w:r>
        <w:rPr>
          <w:spacing w:val="-1"/>
        </w:rPr>
        <w:t>The following provides the recommendations</w:t>
      </w:r>
      <w:r w:rsidR="00D04113">
        <w:rPr>
          <w:spacing w:val="-1"/>
        </w:rPr>
        <w:t xml:space="preserve"> </w:t>
      </w:r>
      <w:r w:rsidR="005C23F6">
        <w:rPr>
          <w:spacing w:val="-1"/>
        </w:rPr>
        <w:t xml:space="preserve">from the analysis and recommendation to </w:t>
      </w:r>
      <w:r w:rsidR="00D04113">
        <w:rPr>
          <w:spacing w:val="-1"/>
        </w:rPr>
        <w:t xml:space="preserve">proceed to </w:t>
      </w:r>
      <w:r w:rsidR="00803B9C">
        <w:rPr>
          <w:spacing w:val="-1"/>
        </w:rPr>
        <w:t>Phase III, Course Development, Modernization, Acquisition</w:t>
      </w:r>
      <w:r w:rsidR="00441F64">
        <w:rPr>
          <w:spacing w:val="-1"/>
        </w:rPr>
        <w:t>,</w:t>
      </w:r>
      <w:r w:rsidR="00803B9C">
        <w:rPr>
          <w:spacing w:val="-1"/>
        </w:rPr>
        <w:t xml:space="preserve"> and Pilot</w:t>
      </w:r>
      <w:r w:rsidR="005C23F6">
        <w:rPr>
          <w:spacing w:val="-1"/>
        </w:rPr>
        <w:t xml:space="preserve"> for the new </w:t>
      </w:r>
      <w:r w:rsidR="00B07E6D" w:rsidRPr="00B07E6D">
        <w:rPr>
          <w:color w:val="0070C0"/>
          <w:spacing w:val="-1"/>
        </w:rPr>
        <w:t>&lt;Project Name&gt;</w:t>
      </w:r>
      <w:r w:rsidR="005C23F6">
        <w:rPr>
          <w:spacing w:val="-1"/>
        </w:rPr>
        <w:t xml:space="preserve"> training</w:t>
      </w:r>
      <w:r>
        <w:rPr>
          <w:spacing w:val="-1"/>
        </w:rPr>
        <w:t xml:space="preserve">.  </w:t>
      </w:r>
    </w:p>
    <w:p w14:paraId="71104484" w14:textId="22B321D5" w:rsidR="00CC673A" w:rsidRDefault="00CC673A" w:rsidP="00CC673A">
      <w:pPr>
        <w:rPr>
          <w:spacing w:val="-1"/>
        </w:rPr>
      </w:pPr>
    </w:p>
    <w:p w14:paraId="1D3C0858" w14:textId="77777777" w:rsidR="00E3332C" w:rsidRPr="00C320AC" w:rsidRDefault="00E3332C" w:rsidP="00E3332C">
      <w:pPr>
        <w:rPr>
          <w:color w:val="0070C0"/>
        </w:rPr>
      </w:pPr>
      <w:r w:rsidRPr="00C320AC">
        <w:rPr>
          <w:color w:val="0070C0"/>
        </w:rPr>
        <w:t>&lt;Add content.&gt;</w:t>
      </w:r>
    </w:p>
    <w:p w14:paraId="70A29F1B" w14:textId="4BA02DC3" w:rsidR="00643382" w:rsidRDefault="00643382" w:rsidP="00CC673A"/>
    <w:p w14:paraId="08DFCCE9" w14:textId="77777777" w:rsidR="00643382" w:rsidRDefault="00643382" w:rsidP="00643382">
      <w:r>
        <w:t>This section details the training system recommendations at time of publication.</w:t>
      </w:r>
    </w:p>
    <w:p w14:paraId="5B08757E" w14:textId="2558FF32" w:rsidR="00643382" w:rsidRDefault="00643382" w:rsidP="00CC673A"/>
    <w:p w14:paraId="6242E040" w14:textId="109021FC" w:rsidR="00643382" w:rsidRDefault="00C365DC" w:rsidP="004E016D">
      <w:pPr>
        <w:pStyle w:val="Heading2"/>
      </w:pPr>
      <w:bookmarkStart w:id="285" w:name="_Toc199768488"/>
      <w:r>
        <w:t xml:space="preserve">(U) </w:t>
      </w:r>
      <w:r w:rsidR="00643382">
        <w:t>Facilities</w:t>
      </w:r>
      <w:bookmarkEnd w:id="285"/>
    </w:p>
    <w:p w14:paraId="1D6E6334" w14:textId="241B2F2B" w:rsidR="00E3332C" w:rsidRPr="00C320AC" w:rsidRDefault="00E3332C" w:rsidP="00E3332C">
      <w:pPr>
        <w:rPr>
          <w:color w:val="0070C0"/>
        </w:rPr>
      </w:pPr>
      <w:r w:rsidRPr="00C320AC">
        <w:rPr>
          <w:color w:val="0070C0"/>
        </w:rPr>
        <w:t>&lt;Add content.</w:t>
      </w:r>
    </w:p>
    <w:p w14:paraId="48837D44" w14:textId="20125AF6" w:rsidR="001851D6" w:rsidRPr="00E3332C" w:rsidRDefault="001851D6" w:rsidP="00643382">
      <w:pPr>
        <w:rPr>
          <w:color w:val="0070C0"/>
        </w:rPr>
      </w:pPr>
      <w:r w:rsidRPr="00E3332C">
        <w:rPr>
          <w:color w:val="0070C0"/>
        </w:rPr>
        <w:t>Look at F2 Report</w:t>
      </w:r>
      <w:r w:rsidR="00E3332C" w:rsidRPr="00E3332C">
        <w:rPr>
          <w:color w:val="0070C0"/>
        </w:rPr>
        <w:t>&gt;</w:t>
      </w:r>
    </w:p>
    <w:p w14:paraId="5765E35D" w14:textId="77777777" w:rsidR="001851D6" w:rsidRDefault="001851D6" w:rsidP="00643382"/>
    <w:p w14:paraId="5182EB8B" w14:textId="699F6903" w:rsidR="001851D6" w:rsidRPr="00E3332C" w:rsidRDefault="001851D6" w:rsidP="00643382">
      <w:pPr>
        <w:rPr>
          <w:i/>
          <w:color w:val="FF0000"/>
        </w:rPr>
      </w:pPr>
      <w:r w:rsidRPr="00E3332C">
        <w:rPr>
          <w:color w:val="FF0000"/>
        </w:rPr>
        <w:t>&lt;</w:t>
      </w:r>
      <w:r w:rsidRPr="00E3332C">
        <w:rPr>
          <w:i/>
          <w:color w:val="FF0000"/>
        </w:rPr>
        <w:t>EXAMPLE:</w:t>
      </w:r>
    </w:p>
    <w:p w14:paraId="671AF3A0" w14:textId="7D3AEDB0" w:rsidR="00643382" w:rsidRPr="00E3332C" w:rsidRDefault="00643382" w:rsidP="00643382">
      <w:pPr>
        <w:rPr>
          <w:color w:val="FF0000"/>
        </w:rPr>
      </w:pPr>
      <w:r w:rsidRPr="00E3332C">
        <w:rPr>
          <w:i/>
          <w:color w:val="FF0000"/>
        </w:rPr>
        <w:t xml:space="preserve">The current functional trainers for the CH-53E </w:t>
      </w:r>
      <w:proofErr w:type="gramStart"/>
      <w:r w:rsidRPr="00E3332C">
        <w:rPr>
          <w:i/>
          <w:color w:val="FF0000"/>
        </w:rPr>
        <w:t>are located in</w:t>
      </w:r>
      <w:proofErr w:type="gramEnd"/>
      <w:r w:rsidRPr="00E3332C">
        <w:rPr>
          <w:i/>
          <w:color w:val="FF0000"/>
        </w:rPr>
        <w:t xml:space="preserve"> large high-bay facilities. As typical for Aircraft trainers, these devices require spaces much larger than ordinary classrooms with additional support elements due to their size and weight, and they need electric and hydraulic power to make them function (using engines inside hangars is prevented by safety requirements). Mirroring real-world conditions, they may also require load-bearing floors to support their weight and overhead hoists to remove and replace large components (e.g. gearboxes and engines). The time and cost associated with trainer maintenance and supporting facility requirements for these devices must be factored into sustainment cost, and training delays due to trainer discrepancies should reasonably be anticipated. The training devices recommended in this report provide alternate methods to train many tasks. For </w:t>
      </w:r>
      <w:r w:rsidRPr="00E3332C">
        <w:rPr>
          <w:i/>
          <w:color w:val="FF0000"/>
        </w:rPr>
        <w:lastRenderedPageBreak/>
        <w:t>example, functional checks of hydraulic systems can be trained on both the PJT and the HMT, and hydraulic system troubleshooting tasks can be trained on both the HMT and the HEMT.</w:t>
      </w:r>
      <w:r w:rsidR="001851D6" w:rsidRPr="00E3332C">
        <w:rPr>
          <w:color w:val="FF0000"/>
        </w:rPr>
        <w:t>&gt;</w:t>
      </w:r>
    </w:p>
    <w:p w14:paraId="01A76E19" w14:textId="4BA07108" w:rsidR="00643382" w:rsidRDefault="00643382" w:rsidP="00643382"/>
    <w:p w14:paraId="651D2D13" w14:textId="717C9833" w:rsidR="00643382" w:rsidRDefault="00C365DC" w:rsidP="004E016D">
      <w:pPr>
        <w:pStyle w:val="Heading2"/>
      </w:pPr>
      <w:bookmarkStart w:id="286" w:name="_Toc199768489"/>
      <w:r>
        <w:t xml:space="preserve">(U) </w:t>
      </w:r>
      <w:r w:rsidR="00643382">
        <w:t>Complex Media</w:t>
      </w:r>
      <w:bookmarkEnd w:id="286"/>
    </w:p>
    <w:p w14:paraId="1B8184BC" w14:textId="47E1AB23" w:rsidR="00E3332C" w:rsidRPr="00C320AC" w:rsidRDefault="00E3332C" w:rsidP="00E3332C">
      <w:pPr>
        <w:rPr>
          <w:color w:val="0070C0"/>
        </w:rPr>
      </w:pPr>
      <w:r w:rsidRPr="00C320AC">
        <w:rPr>
          <w:color w:val="0070C0"/>
        </w:rPr>
        <w:t>&lt;Add content.</w:t>
      </w:r>
      <w:r w:rsidR="00E827E0">
        <w:rPr>
          <w:color w:val="0070C0"/>
        </w:rPr>
        <w:t xml:space="preserve"> Reference Appendix D.</w:t>
      </w:r>
      <w:r w:rsidRPr="00C320AC">
        <w:rPr>
          <w:color w:val="0070C0"/>
        </w:rPr>
        <w:t>&gt;</w:t>
      </w:r>
      <w:r w:rsidR="00D401F3">
        <w:rPr>
          <w:color w:val="0070C0"/>
        </w:rPr>
        <w:t xml:space="preserve"> </w:t>
      </w:r>
    </w:p>
    <w:p w14:paraId="3F560D8B" w14:textId="77777777" w:rsidR="00441F64" w:rsidRDefault="00441F64" w:rsidP="00643382"/>
    <w:p w14:paraId="5F70B035" w14:textId="70ADA9F4" w:rsidR="00643382" w:rsidRDefault="00C365DC" w:rsidP="004E016D">
      <w:pPr>
        <w:pStyle w:val="Heading2"/>
      </w:pPr>
      <w:bookmarkStart w:id="287" w:name="_Toc199768490"/>
      <w:r>
        <w:t xml:space="preserve">(U) </w:t>
      </w:r>
      <w:r w:rsidR="00643382">
        <w:t>Training Devices</w:t>
      </w:r>
      <w:bookmarkEnd w:id="287"/>
    </w:p>
    <w:p w14:paraId="20669CE5" w14:textId="77777777" w:rsidR="00E3332C" w:rsidRPr="00C320AC" w:rsidRDefault="00E3332C" w:rsidP="00E3332C">
      <w:pPr>
        <w:rPr>
          <w:color w:val="0070C0"/>
        </w:rPr>
      </w:pPr>
      <w:r w:rsidRPr="00C320AC">
        <w:rPr>
          <w:color w:val="0070C0"/>
        </w:rPr>
        <w:t>&lt;Add content.&gt;</w:t>
      </w:r>
    </w:p>
    <w:p w14:paraId="25B90D61" w14:textId="42A60927" w:rsidR="00643382" w:rsidRDefault="00643382" w:rsidP="00643382"/>
    <w:p w14:paraId="76BA07F0" w14:textId="19385BE0" w:rsidR="00643382" w:rsidRDefault="00C365DC" w:rsidP="004E016D">
      <w:pPr>
        <w:pStyle w:val="Heading2"/>
      </w:pPr>
      <w:bookmarkStart w:id="288" w:name="_Toc199768491"/>
      <w:r>
        <w:t xml:space="preserve">(U) </w:t>
      </w:r>
      <w:r w:rsidR="00643382">
        <w:t>Student Assessment</w:t>
      </w:r>
      <w:bookmarkEnd w:id="288"/>
    </w:p>
    <w:p w14:paraId="3350BCCC" w14:textId="77777777" w:rsidR="00E3332C" w:rsidRPr="00C320AC" w:rsidRDefault="00E3332C" w:rsidP="00E3332C">
      <w:pPr>
        <w:rPr>
          <w:color w:val="0070C0"/>
        </w:rPr>
      </w:pPr>
      <w:r w:rsidRPr="00C320AC">
        <w:rPr>
          <w:color w:val="0070C0"/>
        </w:rPr>
        <w:t>&lt;Add content.&gt;</w:t>
      </w:r>
    </w:p>
    <w:p w14:paraId="5A010DA5" w14:textId="11D3F1CB" w:rsidR="00643382" w:rsidRDefault="00643382" w:rsidP="00643382"/>
    <w:p w14:paraId="0AEFB345" w14:textId="72C8AAFC" w:rsidR="00643382" w:rsidRDefault="00C365DC" w:rsidP="004E016D">
      <w:pPr>
        <w:pStyle w:val="Heading2"/>
      </w:pPr>
      <w:bookmarkStart w:id="289" w:name="_Toc199768492"/>
      <w:r>
        <w:t xml:space="preserve">(U) </w:t>
      </w:r>
      <w:r w:rsidR="00643382">
        <w:t>Standardization</w:t>
      </w:r>
      <w:bookmarkEnd w:id="289"/>
    </w:p>
    <w:p w14:paraId="3902159F" w14:textId="77777777" w:rsidR="00E3332C" w:rsidRPr="00C320AC" w:rsidRDefault="00E3332C" w:rsidP="00E3332C">
      <w:pPr>
        <w:rPr>
          <w:color w:val="0070C0"/>
        </w:rPr>
      </w:pPr>
      <w:r w:rsidRPr="00C320AC">
        <w:rPr>
          <w:color w:val="0070C0"/>
        </w:rPr>
        <w:t>&lt;Add content.&gt;</w:t>
      </w:r>
    </w:p>
    <w:p w14:paraId="69891577" w14:textId="6EDDC0BF" w:rsidR="00643382" w:rsidRDefault="00643382" w:rsidP="00643382"/>
    <w:p w14:paraId="4C3855FF" w14:textId="251A3F8A" w:rsidR="00643382" w:rsidRDefault="00C365DC" w:rsidP="004E016D">
      <w:pPr>
        <w:pStyle w:val="Heading2"/>
      </w:pPr>
      <w:bookmarkStart w:id="290" w:name="_Toc199768493"/>
      <w:r>
        <w:t xml:space="preserve">(U) </w:t>
      </w:r>
      <w:r w:rsidR="009C7342">
        <w:t>Instructor Requirements</w:t>
      </w:r>
      <w:bookmarkEnd w:id="290"/>
    </w:p>
    <w:p w14:paraId="766FEF18" w14:textId="77777777" w:rsidR="00E3332C" w:rsidRPr="00C320AC" w:rsidRDefault="00E3332C" w:rsidP="00E3332C">
      <w:pPr>
        <w:rPr>
          <w:color w:val="0070C0"/>
        </w:rPr>
      </w:pPr>
      <w:r w:rsidRPr="00C320AC">
        <w:rPr>
          <w:color w:val="0070C0"/>
        </w:rPr>
        <w:t>&lt;Add content.&gt;</w:t>
      </w:r>
    </w:p>
    <w:p w14:paraId="3BF37738" w14:textId="0C99D337" w:rsidR="009C7342" w:rsidRDefault="009C7342" w:rsidP="009C7342"/>
    <w:p w14:paraId="0448A160" w14:textId="538DD3D1" w:rsidR="009C7342" w:rsidRDefault="00C365DC" w:rsidP="004E016D">
      <w:pPr>
        <w:pStyle w:val="Heading2"/>
      </w:pPr>
      <w:bookmarkStart w:id="291" w:name="_Toc199768494"/>
      <w:r>
        <w:t xml:space="preserve">(U) </w:t>
      </w:r>
      <w:r w:rsidR="009C7342">
        <w:t>Maintainer Pre-</w:t>
      </w:r>
      <w:r w:rsidR="00FB4C7A">
        <w:t>requisite</w:t>
      </w:r>
      <w:r w:rsidR="009C7342">
        <w:t xml:space="preserve"> Requirements</w:t>
      </w:r>
      <w:bookmarkEnd w:id="291"/>
    </w:p>
    <w:p w14:paraId="7456E935" w14:textId="77777777" w:rsidR="00E3332C" w:rsidRPr="00C320AC" w:rsidRDefault="00E3332C" w:rsidP="00E3332C">
      <w:pPr>
        <w:rPr>
          <w:color w:val="0070C0"/>
        </w:rPr>
      </w:pPr>
      <w:r w:rsidRPr="00C320AC">
        <w:rPr>
          <w:color w:val="0070C0"/>
        </w:rPr>
        <w:t>&lt;Add content.&gt;</w:t>
      </w:r>
    </w:p>
    <w:p w14:paraId="4F8ABFFD" w14:textId="0532B5DA" w:rsidR="009C7342" w:rsidRDefault="009C7342" w:rsidP="009C7342"/>
    <w:p w14:paraId="0577321B" w14:textId="213919C8" w:rsidR="009C7342" w:rsidRDefault="00C365DC" w:rsidP="004E016D">
      <w:pPr>
        <w:pStyle w:val="Heading2"/>
      </w:pPr>
      <w:bookmarkStart w:id="292" w:name="_Toc199768495"/>
      <w:r>
        <w:t xml:space="preserve">(U) </w:t>
      </w:r>
      <w:r w:rsidR="009C7342">
        <w:t>C</w:t>
      </w:r>
      <w:r w:rsidR="005E1EA7">
        <w:t xml:space="preserve">urriculum </w:t>
      </w:r>
      <w:r w:rsidR="009C7342">
        <w:t>O</w:t>
      </w:r>
      <w:r w:rsidR="005E1EA7">
        <w:t xml:space="preserve">utline of </w:t>
      </w:r>
      <w:r w:rsidR="009C7342">
        <w:t>I</w:t>
      </w:r>
      <w:r w:rsidR="005E1EA7">
        <w:t>nstruction</w:t>
      </w:r>
      <w:bookmarkEnd w:id="292"/>
    </w:p>
    <w:p w14:paraId="58CF3BDC" w14:textId="77777777" w:rsidR="00E3332C" w:rsidRPr="00C320AC" w:rsidRDefault="00E3332C" w:rsidP="00E3332C">
      <w:pPr>
        <w:rPr>
          <w:color w:val="0070C0"/>
        </w:rPr>
      </w:pPr>
      <w:r w:rsidRPr="00C320AC">
        <w:rPr>
          <w:color w:val="0070C0"/>
        </w:rPr>
        <w:t>&lt;Add content.&gt;</w:t>
      </w:r>
    </w:p>
    <w:p w14:paraId="1E86E9EF" w14:textId="2C10BECE" w:rsidR="009C7342" w:rsidRDefault="009C7342" w:rsidP="009C7342"/>
    <w:p w14:paraId="19749ED5" w14:textId="30030804" w:rsidR="009C7342" w:rsidRDefault="00C365DC" w:rsidP="004E016D">
      <w:pPr>
        <w:pStyle w:val="Heading2"/>
      </w:pPr>
      <w:bookmarkStart w:id="293" w:name="_Toc199768496"/>
      <w:r>
        <w:t xml:space="preserve">(U) </w:t>
      </w:r>
      <w:r w:rsidR="009C7342">
        <w:t>CMS – Daily/Weekly Schedule</w:t>
      </w:r>
      <w:bookmarkEnd w:id="293"/>
    </w:p>
    <w:p w14:paraId="6DCC90D7" w14:textId="77777777" w:rsidR="00E3332C" w:rsidRPr="00C320AC" w:rsidRDefault="00E3332C" w:rsidP="00E3332C">
      <w:pPr>
        <w:rPr>
          <w:color w:val="0070C0"/>
        </w:rPr>
      </w:pPr>
      <w:r w:rsidRPr="00C320AC">
        <w:rPr>
          <w:color w:val="0070C0"/>
        </w:rPr>
        <w:t>&lt;Add content.&gt;</w:t>
      </w:r>
    </w:p>
    <w:p w14:paraId="71A71D80" w14:textId="4EEA603C" w:rsidR="009C7342" w:rsidRDefault="009C7342" w:rsidP="009C7342"/>
    <w:p w14:paraId="107AC8B9" w14:textId="208E3908" w:rsidR="009C7342" w:rsidRDefault="00C365DC" w:rsidP="004E016D">
      <w:pPr>
        <w:pStyle w:val="Heading2"/>
      </w:pPr>
      <w:bookmarkStart w:id="294" w:name="_Toc199768497"/>
      <w:r>
        <w:t xml:space="preserve">(U) </w:t>
      </w:r>
      <w:r w:rsidR="009C7342">
        <w:t>Sequence of Learning Events and Media Mix</w:t>
      </w:r>
      <w:bookmarkEnd w:id="294"/>
    </w:p>
    <w:p w14:paraId="47E30417" w14:textId="77777777" w:rsidR="00E3332C" w:rsidRPr="00C320AC" w:rsidRDefault="00E3332C" w:rsidP="00E3332C">
      <w:pPr>
        <w:rPr>
          <w:color w:val="0070C0"/>
        </w:rPr>
      </w:pPr>
      <w:r w:rsidRPr="00C320AC">
        <w:rPr>
          <w:color w:val="0070C0"/>
        </w:rPr>
        <w:t>&lt;Add content.&gt;</w:t>
      </w:r>
    </w:p>
    <w:p w14:paraId="7D10EF70" w14:textId="0400FEC2" w:rsidR="009C7342" w:rsidRDefault="009C7342" w:rsidP="009C7342"/>
    <w:p w14:paraId="32858FF0" w14:textId="2B1D4579" w:rsidR="009C7342" w:rsidRDefault="009C7342" w:rsidP="00BC25AE">
      <w:pPr>
        <w:pStyle w:val="Caption"/>
      </w:pPr>
      <w:bookmarkStart w:id="295" w:name="_Ref513470378"/>
      <w:bookmarkStart w:id="296" w:name="_Toc513474266"/>
      <w:bookmarkStart w:id="297" w:name="_Toc148974004"/>
      <w:r>
        <w:t xml:space="preserve">Embedded File </w:t>
      </w:r>
      <w:r>
        <w:fldChar w:fldCharType="begin"/>
      </w:r>
      <w:r>
        <w:instrText xml:space="preserve"> SEQ Embedded_File \* ARABIC </w:instrText>
      </w:r>
      <w:r>
        <w:fldChar w:fldCharType="separate"/>
      </w:r>
      <w:r w:rsidR="00B35448">
        <w:t>4</w:t>
      </w:r>
      <w:r>
        <w:fldChar w:fldCharType="end"/>
      </w:r>
      <w:bookmarkEnd w:id="295"/>
      <w:r>
        <w:t xml:space="preserve">: </w:t>
      </w:r>
      <w:r w:rsidR="00CC44E7">
        <w:t xml:space="preserve">(U) </w:t>
      </w:r>
      <w:r w:rsidRPr="00E20ED0">
        <w:t>Training Curriculum Structure an</w:t>
      </w:r>
      <w:r>
        <w:t>d Media</w:t>
      </w:r>
      <w:bookmarkEnd w:id="296"/>
      <w:bookmarkEnd w:id="297"/>
    </w:p>
    <w:p w14:paraId="48EFA5C1" w14:textId="77777777" w:rsidR="009C7342" w:rsidRPr="00121460" w:rsidRDefault="009C7342" w:rsidP="009C7342"/>
    <w:p w14:paraId="7AE8858A" w14:textId="758E6237" w:rsidR="009C7342" w:rsidRPr="00E3332C" w:rsidRDefault="00441F64" w:rsidP="009C7342">
      <w:pPr>
        <w:jc w:val="center"/>
        <w:rPr>
          <w:color w:val="0070C0"/>
        </w:rPr>
      </w:pPr>
      <w:r w:rsidRPr="00E3332C">
        <w:rPr>
          <w:color w:val="0070C0"/>
        </w:rPr>
        <w:t>Add</w:t>
      </w:r>
    </w:p>
    <w:p w14:paraId="4557F5D2" w14:textId="77777777" w:rsidR="009C7342" w:rsidRDefault="009C7342" w:rsidP="009C7342">
      <w:pPr>
        <w:jc w:val="center"/>
      </w:pPr>
    </w:p>
    <w:p w14:paraId="5A7E4856" w14:textId="77777777" w:rsidR="009C7342" w:rsidRDefault="009C7342" w:rsidP="009C7342">
      <w:pPr>
        <w:jc w:val="center"/>
      </w:pPr>
    </w:p>
    <w:p w14:paraId="1F6CD679" w14:textId="030F4D47" w:rsidR="009C7342" w:rsidRDefault="009C7342" w:rsidP="009C7342"/>
    <w:p w14:paraId="7D14427A" w14:textId="5A23FDE9" w:rsidR="009C7342" w:rsidRDefault="00C365DC" w:rsidP="004E016D">
      <w:pPr>
        <w:pStyle w:val="Heading3"/>
      </w:pPr>
      <w:bookmarkStart w:id="298" w:name="_Toc199768498"/>
      <w:r>
        <w:t xml:space="preserve">(U) </w:t>
      </w:r>
      <w:r w:rsidR="009C7342">
        <w:t>Flow Diagram</w:t>
      </w:r>
      <w:bookmarkEnd w:id="298"/>
    </w:p>
    <w:p w14:paraId="743724E0" w14:textId="70CDCB68" w:rsidR="009C7342" w:rsidRDefault="009C7342" w:rsidP="009C7342"/>
    <w:p w14:paraId="6927B34C" w14:textId="77777777" w:rsidR="00E3332C" w:rsidRPr="00C320AC" w:rsidRDefault="00E3332C" w:rsidP="00E3332C">
      <w:pPr>
        <w:rPr>
          <w:color w:val="0070C0"/>
        </w:rPr>
      </w:pPr>
      <w:r w:rsidRPr="00C320AC">
        <w:rPr>
          <w:color w:val="0070C0"/>
        </w:rPr>
        <w:t>&lt;Add content.&gt;</w:t>
      </w:r>
    </w:p>
    <w:p w14:paraId="4FF52B0E" w14:textId="77777777" w:rsidR="00441F64" w:rsidRDefault="00441F64" w:rsidP="009C7342"/>
    <w:p w14:paraId="6EE03518" w14:textId="18672353" w:rsidR="009C7342" w:rsidRPr="00441F64" w:rsidRDefault="00441F64" w:rsidP="009C7342">
      <w:pPr>
        <w:rPr>
          <w:i/>
        </w:rPr>
      </w:pPr>
      <w:r w:rsidRPr="00E3332C">
        <w:rPr>
          <w:color w:val="FF0000"/>
        </w:rPr>
        <w:t>&lt;</w:t>
      </w:r>
      <w:r w:rsidRPr="00E3332C">
        <w:rPr>
          <w:i/>
          <w:color w:val="FF0000"/>
        </w:rPr>
        <w:t xml:space="preserve">EXAMPLE:  </w:t>
      </w:r>
      <w:r w:rsidR="009C7342" w:rsidRPr="00E3332C">
        <w:rPr>
          <w:i/>
          <w:color w:val="FF0000"/>
        </w:rPr>
        <w:t xml:space="preserve">The TTL is the basis for identification of aircraft systems, components and tasks to be addressed via new IA training. This provided for the construction of an initial training framework that would form the foundation for the development of the new training curricula and the associated individual training paths for each MOS. </w:t>
      </w:r>
      <w:r w:rsidR="009C7342" w:rsidRPr="00E3332C">
        <w:rPr>
          <w:i/>
          <w:color w:val="FF0000"/>
        </w:rPr>
        <w:fldChar w:fldCharType="begin"/>
      </w:r>
      <w:r w:rsidR="009C7342" w:rsidRPr="00E3332C">
        <w:rPr>
          <w:i/>
          <w:color w:val="FF0000"/>
        </w:rPr>
        <w:instrText xml:space="preserve"> REF _Ref489284963 \h </w:instrText>
      </w:r>
      <w:r w:rsidRPr="00E3332C">
        <w:rPr>
          <w:i/>
          <w:color w:val="FF0000"/>
        </w:rPr>
        <w:instrText xml:space="preserve"> \* MERGEFORMAT </w:instrText>
      </w:r>
      <w:r w:rsidR="009C7342" w:rsidRPr="00E3332C">
        <w:rPr>
          <w:i/>
          <w:color w:val="FF0000"/>
        </w:rPr>
      </w:r>
      <w:r w:rsidR="009C7342" w:rsidRPr="00E3332C">
        <w:rPr>
          <w:i/>
          <w:color w:val="FF0000"/>
        </w:rPr>
        <w:fldChar w:fldCharType="separate"/>
      </w:r>
      <w:r w:rsidR="00B35448" w:rsidRPr="00B35448">
        <w:rPr>
          <w:i/>
          <w:color w:val="FF0000"/>
        </w:rPr>
        <w:t xml:space="preserve">Figure </w:t>
      </w:r>
      <w:r w:rsidR="00B35448" w:rsidRPr="00B35448">
        <w:rPr>
          <w:i/>
          <w:noProof/>
          <w:color w:val="FF0000"/>
        </w:rPr>
        <w:t>4</w:t>
      </w:r>
      <w:r w:rsidR="00B35448" w:rsidRPr="00B35448">
        <w:rPr>
          <w:i/>
          <w:noProof/>
          <w:color w:val="FF0000"/>
        </w:rPr>
        <w:noBreakHyphen/>
        <w:t>1</w:t>
      </w:r>
      <w:r w:rsidR="009C7342" w:rsidRPr="00E3332C">
        <w:rPr>
          <w:i/>
          <w:color w:val="FF0000"/>
        </w:rPr>
        <w:fldChar w:fldCharType="end"/>
      </w:r>
      <w:r w:rsidR="009C7342" w:rsidRPr="00E3332C">
        <w:rPr>
          <w:i/>
          <w:color w:val="FF0000"/>
        </w:rPr>
        <w:t xml:space="preserve"> illustrates the general instructional flow. The LOs for each task are covered early in the instruction, and repeatedly addressed with progressively higher degrees of complexity and fidelity at select training intervals, using media with increased capacity to accommodate and support greater levels of performance realism. </w:t>
      </w:r>
    </w:p>
    <w:p w14:paraId="2A61C445" w14:textId="77777777" w:rsidR="009C7342" w:rsidRPr="00441F64" w:rsidRDefault="009C7342" w:rsidP="009C7342">
      <w:pPr>
        <w:rPr>
          <w:i/>
        </w:rPr>
      </w:pPr>
    </w:p>
    <w:p w14:paraId="03B349EF" w14:textId="77777777" w:rsidR="009C7342" w:rsidRDefault="009C7342" w:rsidP="009C7342"/>
    <w:p w14:paraId="10281883" w14:textId="77777777" w:rsidR="009C7342" w:rsidRDefault="009C7342" w:rsidP="009C7342">
      <w:pPr>
        <w:keepNext/>
        <w:jc w:val="center"/>
      </w:pPr>
      <w:r>
        <w:rPr>
          <w:noProof/>
        </w:rPr>
        <w:drawing>
          <wp:inline distT="0" distB="0" distL="0" distR="0" wp14:anchorId="1DDE9E8C" wp14:editId="00752439">
            <wp:extent cx="5943600" cy="3718560"/>
            <wp:effectExtent l="19050" t="19050" r="19050" b="15240"/>
            <wp:docPr id="7663" name="Picture 7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1.bmp"/>
                    <pic:cNvPicPr/>
                  </pic:nvPicPr>
                  <pic:blipFill>
                    <a:blip r:embed="rId62">
                      <a:extLst>
                        <a:ext uri="{28A0092B-C50C-407E-A947-70E740481C1C}">
                          <a14:useLocalDpi xmlns:a14="http://schemas.microsoft.com/office/drawing/2010/main" val="0"/>
                        </a:ext>
                      </a:extLst>
                    </a:blip>
                    <a:stretch>
                      <a:fillRect/>
                    </a:stretch>
                  </pic:blipFill>
                  <pic:spPr>
                    <a:xfrm>
                      <a:off x="0" y="0"/>
                      <a:ext cx="5943600" cy="3718560"/>
                    </a:xfrm>
                    <a:prstGeom prst="rect">
                      <a:avLst/>
                    </a:prstGeom>
                    <a:ln>
                      <a:solidFill>
                        <a:schemeClr val="tx1"/>
                      </a:solidFill>
                    </a:ln>
                  </pic:spPr>
                </pic:pic>
              </a:graphicData>
            </a:graphic>
          </wp:inline>
        </w:drawing>
      </w:r>
    </w:p>
    <w:p w14:paraId="6D412664" w14:textId="3CDCD19E" w:rsidR="009C7342" w:rsidRDefault="009C7342" w:rsidP="00BC25AE">
      <w:pPr>
        <w:pStyle w:val="Caption"/>
      </w:pPr>
      <w:bookmarkStart w:id="299" w:name="_Ref489284963"/>
      <w:bookmarkStart w:id="300" w:name="_Toc513474256"/>
      <w:bookmarkStart w:id="301" w:name="_Toc148974038"/>
      <w:r>
        <w:t xml:space="preserve">Figure </w:t>
      </w:r>
      <w:r>
        <w:fldChar w:fldCharType="begin"/>
      </w:r>
      <w:r>
        <w:instrText xml:space="preserve"> STYLEREF 1 \s </w:instrText>
      </w:r>
      <w:r>
        <w:fldChar w:fldCharType="separate"/>
      </w:r>
      <w:r w:rsidR="00B35448">
        <w:t>4</w:t>
      </w:r>
      <w:r>
        <w:fldChar w:fldCharType="end"/>
      </w:r>
      <w:r>
        <w:noBreakHyphen/>
      </w:r>
      <w:r>
        <w:fldChar w:fldCharType="begin"/>
      </w:r>
      <w:r>
        <w:instrText xml:space="preserve"> SEQ Figure \* ARABIC \s 1 </w:instrText>
      </w:r>
      <w:r>
        <w:fldChar w:fldCharType="separate"/>
      </w:r>
      <w:r w:rsidR="00B35448">
        <w:t>1</w:t>
      </w:r>
      <w:r>
        <w:fldChar w:fldCharType="end"/>
      </w:r>
      <w:bookmarkEnd w:id="299"/>
      <w:r>
        <w:t xml:space="preserve">: </w:t>
      </w:r>
      <w:r w:rsidR="00CC44E7">
        <w:t xml:space="preserve">(U) </w:t>
      </w:r>
      <w:r w:rsidRPr="002954A5">
        <w:t>Proposed COA 1</w:t>
      </w:r>
      <w:bookmarkEnd w:id="300"/>
      <w:bookmarkEnd w:id="301"/>
    </w:p>
    <w:p w14:paraId="776AAB22" w14:textId="77777777" w:rsidR="009C7342" w:rsidRDefault="009C7342" w:rsidP="009C7342"/>
    <w:p w14:paraId="52342B44" w14:textId="3BC87E8D" w:rsidR="009C7342" w:rsidRPr="00441F64" w:rsidRDefault="009C7342" w:rsidP="009C7342">
      <w:pPr>
        <w:rPr>
          <w:i/>
        </w:rPr>
      </w:pPr>
      <w:r w:rsidRPr="00E3332C">
        <w:rPr>
          <w:i/>
          <w:color w:val="FF0000"/>
        </w:rPr>
        <w:fldChar w:fldCharType="begin"/>
      </w:r>
      <w:r w:rsidRPr="00E3332C">
        <w:rPr>
          <w:i/>
          <w:color w:val="FF0000"/>
        </w:rPr>
        <w:instrText xml:space="preserve"> REF _Ref489285392 \h </w:instrText>
      </w:r>
      <w:r w:rsidR="00441F64" w:rsidRPr="00E3332C">
        <w:rPr>
          <w:i/>
          <w:color w:val="FF0000"/>
        </w:rPr>
        <w:instrText xml:space="preserve"> \* MERGEFORMAT </w:instrText>
      </w:r>
      <w:r w:rsidRPr="00E3332C">
        <w:rPr>
          <w:i/>
          <w:color w:val="FF0000"/>
        </w:rPr>
      </w:r>
      <w:r w:rsidRPr="00E3332C">
        <w:rPr>
          <w:i/>
          <w:color w:val="FF0000"/>
        </w:rPr>
        <w:fldChar w:fldCharType="separate"/>
      </w:r>
      <w:r w:rsidR="00B35448" w:rsidRPr="00B35448">
        <w:rPr>
          <w:i/>
          <w:color w:val="FF0000"/>
        </w:rPr>
        <w:t xml:space="preserve">Figure </w:t>
      </w:r>
      <w:r w:rsidR="00B35448" w:rsidRPr="00B35448">
        <w:rPr>
          <w:i/>
          <w:noProof/>
          <w:color w:val="FF0000"/>
        </w:rPr>
        <w:t>4</w:t>
      </w:r>
      <w:r w:rsidR="00B35448" w:rsidRPr="00B35448">
        <w:rPr>
          <w:i/>
          <w:noProof/>
          <w:color w:val="FF0000"/>
        </w:rPr>
        <w:noBreakHyphen/>
        <w:t>2</w:t>
      </w:r>
      <w:r w:rsidRPr="00E3332C">
        <w:rPr>
          <w:i/>
          <w:color w:val="FF0000"/>
        </w:rPr>
        <w:fldChar w:fldCharType="end"/>
      </w:r>
      <w:r w:rsidRPr="00E3332C">
        <w:rPr>
          <w:i/>
          <w:color w:val="FF0000"/>
        </w:rPr>
        <w:t xml:space="preserve"> illustrates the iterative instructional flow. Tasks are broken into LOs that have supporting KSAs. As </w:t>
      </w:r>
      <w:r w:rsidR="0058091E">
        <w:rPr>
          <w:i/>
          <w:color w:val="FF0000"/>
        </w:rPr>
        <w:t>student</w:t>
      </w:r>
      <w:r w:rsidRPr="00E3332C">
        <w:rPr>
          <w:i/>
          <w:color w:val="FF0000"/>
        </w:rPr>
        <w:t xml:space="preserve">s perform a task within the context of their curricula, the media must meet the needs of the associated LOs and KSAs within the curricula context. At the beginning of the </w:t>
      </w:r>
      <w:r w:rsidR="00B07E6D" w:rsidRPr="00E3332C">
        <w:rPr>
          <w:i/>
          <w:color w:val="FF0000"/>
        </w:rPr>
        <w:t>&lt;Project Name&gt;</w:t>
      </w:r>
      <w:r w:rsidR="001851D6" w:rsidRPr="00E3332C">
        <w:rPr>
          <w:i/>
          <w:color w:val="FF0000"/>
        </w:rPr>
        <w:t xml:space="preserve"> </w:t>
      </w:r>
      <w:r w:rsidRPr="00E3332C">
        <w:rPr>
          <w:i/>
          <w:color w:val="FF0000"/>
        </w:rPr>
        <w:t xml:space="preserve">training continuum, the media must enable basic task performance while providing timely feedback in </w:t>
      </w:r>
      <w:r w:rsidRPr="00E3332C">
        <w:rPr>
          <w:i/>
          <w:color w:val="FF0000"/>
        </w:rPr>
        <w:lastRenderedPageBreak/>
        <w:t>some form (human or automated). As task proficiency grows, the cues for a task vary, while the conditions under which the task is performed grow in number and complexity</w:t>
      </w:r>
    </w:p>
    <w:p w14:paraId="366CA98B" w14:textId="77777777" w:rsidR="009C7342" w:rsidRDefault="009C7342" w:rsidP="009C7342"/>
    <w:p w14:paraId="01B10B2C" w14:textId="77777777" w:rsidR="009C7342" w:rsidRDefault="009C7342" w:rsidP="009C7342">
      <w:pPr>
        <w:keepNext/>
        <w:jc w:val="center"/>
      </w:pPr>
      <w:r>
        <w:rPr>
          <w:noProof/>
        </w:rPr>
        <w:drawing>
          <wp:inline distT="0" distB="0" distL="0" distR="0" wp14:anchorId="28FB5D80" wp14:editId="4E3EB338">
            <wp:extent cx="5943600" cy="2902585"/>
            <wp:effectExtent l="0" t="0" r="0" b="0"/>
            <wp:docPr id="7664" name="Picture 7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2HMT.bmp"/>
                    <pic:cNvPicPr/>
                  </pic:nvPicPr>
                  <pic:blipFill>
                    <a:blip r:embed="rId63">
                      <a:extLst>
                        <a:ext uri="{28A0092B-C50C-407E-A947-70E740481C1C}">
                          <a14:useLocalDpi xmlns:a14="http://schemas.microsoft.com/office/drawing/2010/main" val="0"/>
                        </a:ext>
                      </a:extLst>
                    </a:blip>
                    <a:stretch>
                      <a:fillRect/>
                    </a:stretch>
                  </pic:blipFill>
                  <pic:spPr>
                    <a:xfrm>
                      <a:off x="0" y="0"/>
                      <a:ext cx="5943600" cy="2902585"/>
                    </a:xfrm>
                    <a:prstGeom prst="rect">
                      <a:avLst/>
                    </a:prstGeom>
                  </pic:spPr>
                </pic:pic>
              </a:graphicData>
            </a:graphic>
          </wp:inline>
        </w:drawing>
      </w:r>
    </w:p>
    <w:p w14:paraId="00064A04" w14:textId="592C0B9D" w:rsidR="009C7342" w:rsidRDefault="009C7342" w:rsidP="00BC25AE">
      <w:pPr>
        <w:pStyle w:val="Caption"/>
      </w:pPr>
      <w:bookmarkStart w:id="302" w:name="_Ref489285392"/>
      <w:bookmarkStart w:id="303" w:name="_Toc513474257"/>
      <w:bookmarkStart w:id="304" w:name="_Toc148974039"/>
      <w:r>
        <w:t xml:space="preserve">Figure </w:t>
      </w:r>
      <w:r>
        <w:fldChar w:fldCharType="begin"/>
      </w:r>
      <w:r>
        <w:instrText xml:space="preserve"> STYLEREF 1 \s </w:instrText>
      </w:r>
      <w:r>
        <w:fldChar w:fldCharType="separate"/>
      </w:r>
      <w:r w:rsidR="00B35448">
        <w:t>4</w:t>
      </w:r>
      <w:r>
        <w:fldChar w:fldCharType="end"/>
      </w:r>
      <w:r>
        <w:noBreakHyphen/>
      </w:r>
      <w:r>
        <w:fldChar w:fldCharType="begin"/>
      </w:r>
      <w:r>
        <w:instrText xml:space="preserve"> SEQ Figure \* ARABIC \s 1 </w:instrText>
      </w:r>
      <w:r>
        <w:fldChar w:fldCharType="separate"/>
      </w:r>
      <w:r w:rsidR="00B35448">
        <w:t>2</w:t>
      </w:r>
      <w:r>
        <w:fldChar w:fldCharType="end"/>
      </w:r>
      <w:bookmarkEnd w:id="302"/>
      <w:r>
        <w:t xml:space="preserve">: </w:t>
      </w:r>
      <w:r w:rsidR="00CC44E7">
        <w:t xml:space="preserve">(U) </w:t>
      </w:r>
      <w:r w:rsidRPr="002954A5">
        <w:t>Proposed COA 2</w:t>
      </w:r>
      <w:bookmarkEnd w:id="303"/>
      <w:bookmarkEnd w:id="304"/>
    </w:p>
    <w:p w14:paraId="0C522352" w14:textId="77777777" w:rsidR="009C7342" w:rsidRDefault="009C7342" w:rsidP="009C7342"/>
    <w:p w14:paraId="79AB2DEA" w14:textId="526598DB" w:rsidR="00E3332C" w:rsidRDefault="00E3332C" w:rsidP="00E3332C">
      <w:pPr>
        <w:rPr>
          <w:color w:val="0070C0"/>
        </w:rPr>
      </w:pPr>
      <w:r w:rsidRPr="00C320AC">
        <w:rPr>
          <w:color w:val="0070C0"/>
        </w:rPr>
        <w:t>&lt;Add content.&gt;</w:t>
      </w:r>
    </w:p>
    <w:p w14:paraId="1EA5E81F" w14:textId="77777777" w:rsidR="00E3332C" w:rsidRPr="00C320AC" w:rsidRDefault="00E3332C" w:rsidP="00E3332C">
      <w:pPr>
        <w:rPr>
          <w:color w:val="0070C0"/>
        </w:rPr>
      </w:pPr>
    </w:p>
    <w:p w14:paraId="022AEB6D" w14:textId="53B0E7B0" w:rsidR="001851D6" w:rsidRPr="00E3332C" w:rsidRDefault="001851D6" w:rsidP="009C7342">
      <w:pPr>
        <w:rPr>
          <w:i/>
          <w:color w:val="FF0000"/>
        </w:rPr>
      </w:pPr>
      <w:r w:rsidRPr="00E3332C">
        <w:rPr>
          <w:color w:val="FF0000"/>
        </w:rPr>
        <w:t>&lt;</w:t>
      </w:r>
      <w:r w:rsidRPr="00E3332C">
        <w:rPr>
          <w:i/>
          <w:color w:val="FF0000"/>
        </w:rPr>
        <w:t>EXAMPLE:</w:t>
      </w:r>
    </w:p>
    <w:p w14:paraId="4621BD2D" w14:textId="78038107" w:rsidR="009C7342" w:rsidRPr="00E3332C" w:rsidRDefault="009C7342" w:rsidP="009C7342">
      <w:pPr>
        <w:rPr>
          <w:color w:val="FF0000"/>
        </w:rPr>
      </w:pPr>
      <w:r w:rsidRPr="00E3332C">
        <w:rPr>
          <w:i/>
          <w:color w:val="FF0000"/>
        </w:rPr>
        <w:t xml:space="preserve">The training framework includes an initial hands-on introduction to the aircraft for all incoming MOSs, which will be designed to incorporate immediate experiential instruction directed at the aircraft, its major systems, flight theory principles, maintenance support work control and management systems and tools, and safety fundamentals. Upon completion of the aircraft introductory instruction, </w:t>
      </w:r>
      <w:r w:rsidR="0058091E">
        <w:rPr>
          <w:i/>
          <w:color w:val="FF0000"/>
        </w:rPr>
        <w:t>student</w:t>
      </w:r>
      <w:r w:rsidRPr="00E3332C">
        <w:rPr>
          <w:i/>
          <w:color w:val="FF0000"/>
        </w:rPr>
        <w:t xml:space="preserve">s will follow individual training tracks reflecting the respective systems where each MOS (6113-6173, 6153, 6323) have assigned maintenance responsibilities. It should be noted that maintenance tasks for many systems will be performed by all MOSs – while several select tasks within specific systems will be performed by one or two MOSs. All training tasks associated with these identified systems are included in the new IA training as 1000 level training. An overarching curriculum framework for new accession training is provided in </w:t>
      </w:r>
      <w:r w:rsidRPr="00E3332C">
        <w:rPr>
          <w:i/>
          <w:color w:val="FF0000"/>
        </w:rPr>
        <w:fldChar w:fldCharType="begin"/>
      </w:r>
      <w:r w:rsidRPr="00E3332C">
        <w:rPr>
          <w:i/>
          <w:color w:val="FF0000"/>
        </w:rPr>
        <w:instrText xml:space="preserve"> REF _Ref487788344 \h </w:instrText>
      </w:r>
      <w:r w:rsidR="001851D6" w:rsidRPr="00E3332C">
        <w:rPr>
          <w:i/>
          <w:color w:val="FF0000"/>
        </w:rPr>
        <w:instrText xml:space="preserve"> \* MERGEFORMAT </w:instrText>
      </w:r>
      <w:r w:rsidRPr="00E3332C">
        <w:rPr>
          <w:i/>
          <w:color w:val="FF0000"/>
        </w:rPr>
      </w:r>
      <w:r w:rsidRPr="00E3332C">
        <w:rPr>
          <w:i/>
          <w:color w:val="FF0000"/>
        </w:rPr>
        <w:fldChar w:fldCharType="separate"/>
      </w:r>
      <w:r w:rsidR="00B35448" w:rsidRPr="00B35448">
        <w:rPr>
          <w:i/>
          <w:color w:val="FF0000"/>
        </w:rPr>
        <w:t xml:space="preserve">Figure </w:t>
      </w:r>
      <w:r w:rsidR="00B35448" w:rsidRPr="00B35448">
        <w:rPr>
          <w:i/>
          <w:noProof/>
          <w:color w:val="FF0000"/>
        </w:rPr>
        <w:t>4</w:t>
      </w:r>
      <w:r w:rsidR="00B35448" w:rsidRPr="00B35448">
        <w:rPr>
          <w:i/>
          <w:noProof/>
          <w:color w:val="FF0000"/>
        </w:rPr>
        <w:noBreakHyphen/>
        <w:t>3</w:t>
      </w:r>
      <w:r w:rsidRPr="00E3332C">
        <w:rPr>
          <w:i/>
          <w:color w:val="FF0000"/>
        </w:rPr>
        <w:fldChar w:fldCharType="end"/>
      </w:r>
      <w:r w:rsidRPr="00E3332C">
        <w:rPr>
          <w:i/>
          <w:color w:val="FF0000"/>
        </w:rPr>
        <w:t>.</w:t>
      </w:r>
      <w:r w:rsidR="001851D6" w:rsidRPr="00E3332C">
        <w:rPr>
          <w:i/>
          <w:color w:val="FF0000"/>
        </w:rPr>
        <w:t xml:space="preserve"> </w:t>
      </w:r>
      <w:r w:rsidR="001851D6" w:rsidRPr="00E3332C">
        <w:rPr>
          <w:color w:val="FF0000"/>
        </w:rPr>
        <w:t>&gt;</w:t>
      </w:r>
    </w:p>
    <w:p w14:paraId="17633FA7" w14:textId="77777777" w:rsidR="009C7342" w:rsidRDefault="009C7342" w:rsidP="009C7342"/>
    <w:p w14:paraId="558DB2CC" w14:textId="77777777" w:rsidR="009C7342" w:rsidRPr="002E3477" w:rsidRDefault="009C7342" w:rsidP="009C7342">
      <w:pPr>
        <w:rPr>
          <w:b/>
          <w:bCs/>
        </w:rPr>
        <w:sectPr w:rsidR="009C7342" w:rsidRPr="002E3477" w:rsidSect="0047482B">
          <w:headerReference w:type="even" r:id="rId64"/>
          <w:footerReference w:type="default" r:id="rId65"/>
          <w:headerReference w:type="first" r:id="rId66"/>
          <w:pgSz w:w="12240" w:h="15840" w:code="1"/>
          <w:pgMar w:top="1800" w:right="1440" w:bottom="1440" w:left="1440" w:header="720" w:footer="720" w:gutter="0"/>
          <w:cols w:space="720"/>
          <w:docGrid w:linePitch="360"/>
        </w:sectPr>
      </w:pPr>
    </w:p>
    <w:p w14:paraId="0421CA55" w14:textId="04C7173B" w:rsidR="009C7342" w:rsidRDefault="009C7342" w:rsidP="009C7342">
      <w:pPr>
        <w:keepNext/>
      </w:pPr>
      <w:r w:rsidRPr="00AB5B72">
        <w:rPr>
          <w:noProof/>
        </w:rPr>
        <w:lastRenderedPageBreak/>
        <w:t xml:space="preserve"> </w:t>
      </w:r>
      <w:r>
        <w:rPr>
          <w:noProof/>
        </w:rPr>
        <w:drawing>
          <wp:inline distT="0" distB="0" distL="0" distR="0" wp14:anchorId="566E47C4" wp14:editId="1CF44D6F">
            <wp:extent cx="6183519" cy="3444831"/>
            <wp:effectExtent l="0" t="0" r="8255" b="3810"/>
            <wp:docPr id="7713" name="Picture 7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194526" cy="3450963"/>
                    </a:xfrm>
                    <a:prstGeom prst="rect">
                      <a:avLst/>
                    </a:prstGeom>
                  </pic:spPr>
                </pic:pic>
              </a:graphicData>
            </a:graphic>
          </wp:inline>
        </w:drawing>
      </w:r>
    </w:p>
    <w:p w14:paraId="1F5BBFED" w14:textId="36ED9198" w:rsidR="009C7342" w:rsidRDefault="009C7342" w:rsidP="00BC25AE">
      <w:pPr>
        <w:pStyle w:val="Caption"/>
      </w:pPr>
      <w:bookmarkStart w:id="305" w:name="_Ref487788344"/>
      <w:bookmarkStart w:id="306" w:name="_Toc513474258"/>
      <w:bookmarkStart w:id="307" w:name="_Toc148974040"/>
      <w:r>
        <w:t xml:space="preserve">Figure </w:t>
      </w:r>
      <w:r>
        <w:fldChar w:fldCharType="begin"/>
      </w:r>
      <w:r>
        <w:instrText xml:space="preserve"> STYLEREF 1 \s </w:instrText>
      </w:r>
      <w:r>
        <w:fldChar w:fldCharType="separate"/>
      </w:r>
      <w:r w:rsidR="00B35448">
        <w:t>4</w:t>
      </w:r>
      <w:r>
        <w:fldChar w:fldCharType="end"/>
      </w:r>
      <w:r>
        <w:noBreakHyphen/>
      </w:r>
      <w:r>
        <w:fldChar w:fldCharType="begin"/>
      </w:r>
      <w:r>
        <w:instrText xml:space="preserve"> SEQ Figure \* ARABIC \s 1 </w:instrText>
      </w:r>
      <w:r>
        <w:fldChar w:fldCharType="separate"/>
      </w:r>
      <w:r w:rsidR="00B35448">
        <w:t>3</w:t>
      </w:r>
      <w:r>
        <w:fldChar w:fldCharType="end"/>
      </w:r>
      <w:bookmarkEnd w:id="305"/>
      <w:r>
        <w:t xml:space="preserve">: </w:t>
      </w:r>
      <w:r w:rsidR="00CC44E7">
        <w:t xml:space="preserve">(U) </w:t>
      </w:r>
      <w:r w:rsidRPr="006724EB">
        <w:t>Maintenance Training Curricula Framework</w:t>
      </w:r>
      <w:bookmarkEnd w:id="306"/>
      <w:r w:rsidR="00441F64">
        <w:t xml:space="preserve"> &lt;Example&gt;</w:t>
      </w:r>
      <w:bookmarkEnd w:id="307"/>
    </w:p>
    <w:p w14:paraId="22014FD1" w14:textId="77777777" w:rsidR="009C7342" w:rsidRPr="009C7342" w:rsidRDefault="009C7342" w:rsidP="009C7342"/>
    <w:p w14:paraId="17DBAED3" w14:textId="3E432D6E" w:rsidR="00D04113" w:rsidRDefault="00C365DC" w:rsidP="004E016D">
      <w:pPr>
        <w:pStyle w:val="Heading2"/>
      </w:pPr>
      <w:bookmarkStart w:id="308" w:name="_Toc199768499"/>
      <w:r>
        <w:t xml:space="preserve">(U) </w:t>
      </w:r>
      <w:r w:rsidR="009C7342">
        <w:t>Total Media Resources Required</w:t>
      </w:r>
      <w:bookmarkEnd w:id="308"/>
    </w:p>
    <w:p w14:paraId="1D72DF6E" w14:textId="77777777" w:rsidR="00E3332C" w:rsidRPr="00C320AC" w:rsidRDefault="00E3332C" w:rsidP="00E3332C">
      <w:pPr>
        <w:rPr>
          <w:color w:val="0070C0"/>
        </w:rPr>
      </w:pPr>
      <w:r w:rsidRPr="00C320AC">
        <w:rPr>
          <w:color w:val="0070C0"/>
        </w:rPr>
        <w:t>&lt;Add content.&gt;</w:t>
      </w:r>
    </w:p>
    <w:p w14:paraId="2D17CDB9" w14:textId="5D378D52" w:rsidR="009C7342" w:rsidRDefault="009C7342" w:rsidP="009C7342"/>
    <w:p w14:paraId="3735725C" w14:textId="1E78E5ED" w:rsidR="009C7342" w:rsidRDefault="00C365DC" w:rsidP="004E016D">
      <w:pPr>
        <w:pStyle w:val="Heading3"/>
      </w:pPr>
      <w:bookmarkStart w:id="309" w:name="_Toc199768500"/>
      <w:r>
        <w:t xml:space="preserve">(U) </w:t>
      </w:r>
      <w:r w:rsidR="009C7342">
        <w:t>Other Characteristics</w:t>
      </w:r>
      <w:bookmarkEnd w:id="309"/>
    </w:p>
    <w:p w14:paraId="300140E4" w14:textId="77777777" w:rsidR="00E3332C" w:rsidRPr="00C320AC" w:rsidRDefault="00E3332C" w:rsidP="00E3332C">
      <w:pPr>
        <w:rPr>
          <w:color w:val="0070C0"/>
        </w:rPr>
      </w:pPr>
      <w:r w:rsidRPr="00C320AC">
        <w:rPr>
          <w:color w:val="0070C0"/>
        </w:rPr>
        <w:t>&lt;Add content.&gt;</w:t>
      </w:r>
    </w:p>
    <w:p w14:paraId="60B0C6CC" w14:textId="41CE4261" w:rsidR="009C7342" w:rsidRDefault="009C7342" w:rsidP="009C7342"/>
    <w:p w14:paraId="20D559DC" w14:textId="073F3809" w:rsidR="009C7342" w:rsidRDefault="00C365DC" w:rsidP="004E016D">
      <w:pPr>
        <w:pStyle w:val="Heading4"/>
      </w:pPr>
      <w:r>
        <w:t xml:space="preserve">(U) </w:t>
      </w:r>
      <w:r w:rsidR="009C7342">
        <w:t>Location</w:t>
      </w:r>
    </w:p>
    <w:p w14:paraId="506AEB7C" w14:textId="77777777" w:rsidR="00E3332C" w:rsidRPr="00C320AC" w:rsidRDefault="00E3332C" w:rsidP="00E3332C">
      <w:pPr>
        <w:rPr>
          <w:color w:val="0070C0"/>
        </w:rPr>
      </w:pPr>
      <w:r w:rsidRPr="00C320AC">
        <w:rPr>
          <w:color w:val="0070C0"/>
        </w:rPr>
        <w:t>&lt;Add content.&gt;</w:t>
      </w:r>
    </w:p>
    <w:p w14:paraId="45620D4F" w14:textId="46A5C422" w:rsidR="009C7342" w:rsidRDefault="009C7342" w:rsidP="009C7342"/>
    <w:p w14:paraId="6062157B" w14:textId="013E4AA6" w:rsidR="009C7342" w:rsidRDefault="00C365DC" w:rsidP="004E016D">
      <w:pPr>
        <w:pStyle w:val="Heading4"/>
      </w:pPr>
      <w:r>
        <w:t xml:space="preserve">(U) </w:t>
      </w:r>
      <w:r w:rsidR="009C7342">
        <w:t>Existing Training Facilities</w:t>
      </w:r>
    </w:p>
    <w:p w14:paraId="3DAABBBF" w14:textId="77777777" w:rsidR="00E3332C" w:rsidRPr="00C320AC" w:rsidRDefault="00E3332C" w:rsidP="00E3332C">
      <w:pPr>
        <w:rPr>
          <w:color w:val="0070C0"/>
        </w:rPr>
      </w:pPr>
      <w:r w:rsidRPr="00C320AC">
        <w:rPr>
          <w:color w:val="0070C0"/>
        </w:rPr>
        <w:t>&lt;Add content.&gt;</w:t>
      </w:r>
    </w:p>
    <w:p w14:paraId="6C8812DD" w14:textId="4EC2BE1B" w:rsidR="009C7342" w:rsidRDefault="009C7342" w:rsidP="009C7342"/>
    <w:p w14:paraId="2003EFFF" w14:textId="1B33497F" w:rsidR="009C7342" w:rsidRDefault="00C365DC" w:rsidP="004E016D">
      <w:pPr>
        <w:pStyle w:val="Heading4"/>
      </w:pPr>
      <w:r>
        <w:t xml:space="preserve">(U) </w:t>
      </w:r>
      <w:r w:rsidR="009C7342">
        <w:t>Planned Training Facilities</w:t>
      </w:r>
    </w:p>
    <w:p w14:paraId="53D01F2F" w14:textId="77777777" w:rsidR="00E3332C" w:rsidRPr="00C320AC" w:rsidRDefault="00E3332C" w:rsidP="00E3332C">
      <w:pPr>
        <w:rPr>
          <w:color w:val="0070C0"/>
        </w:rPr>
      </w:pPr>
      <w:r w:rsidRPr="00C320AC">
        <w:rPr>
          <w:color w:val="0070C0"/>
        </w:rPr>
        <w:t>&lt;Add content.&gt;</w:t>
      </w:r>
    </w:p>
    <w:p w14:paraId="687EF841" w14:textId="6F6877FA" w:rsidR="009C7342" w:rsidRDefault="009C7342" w:rsidP="009C7342"/>
    <w:p w14:paraId="15CFAF41" w14:textId="3316731E" w:rsidR="009C7342" w:rsidRDefault="00C365DC" w:rsidP="004E016D">
      <w:pPr>
        <w:pStyle w:val="Heading2"/>
      </w:pPr>
      <w:bookmarkStart w:id="310" w:name="_Toc199768501"/>
      <w:r>
        <w:lastRenderedPageBreak/>
        <w:t xml:space="preserve">(U) </w:t>
      </w:r>
      <w:r w:rsidR="009C7342">
        <w:t>Training System Alternative Study Recommendations</w:t>
      </w:r>
      <w:bookmarkEnd w:id="310"/>
    </w:p>
    <w:p w14:paraId="6C22AB57" w14:textId="77777777" w:rsidR="00E3332C" w:rsidRPr="00C320AC" w:rsidRDefault="00E3332C" w:rsidP="00E3332C">
      <w:pPr>
        <w:rPr>
          <w:color w:val="0070C0"/>
        </w:rPr>
      </w:pPr>
      <w:r w:rsidRPr="00C320AC">
        <w:rPr>
          <w:color w:val="0070C0"/>
        </w:rPr>
        <w:t>&lt;Add content.&gt;</w:t>
      </w:r>
    </w:p>
    <w:p w14:paraId="744FF851" w14:textId="1D2CC7A0" w:rsidR="009C7342" w:rsidRDefault="009C7342" w:rsidP="009C7342"/>
    <w:p w14:paraId="59F2FDEB" w14:textId="62D24D5E" w:rsidR="009C7342" w:rsidRDefault="00C365DC" w:rsidP="004E016D">
      <w:pPr>
        <w:pStyle w:val="Heading3"/>
      </w:pPr>
      <w:bookmarkStart w:id="311" w:name="_Toc199768502"/>
      <w:r>
        <w:t xml:space="preserve">(U) </w:t>
      </w:r>
      <w:r w:rsidR="009C7342">
        <w:t>Justification of Proposed Media</w:t>
      </w:r>
      <w:bookmarkEnd w:id="311"/>
    </w:p>
    <w:p w14:paraId="4171C4C3" w14:textId="77777777" w:rsidR="00E3332C" w:rsidRPr="00C320AC" w:rsidRDefault="00E3332C" w:rsidP="00E3332C">
      <w:pPr>
        <w:rPr>
          <w:color w:val="0070C0"/>
        </w:rPr>
      </w:pPr>
      <w:r w:rsidRPr="00C320AC">
        <w:rPr>
          <w:color w:val="0070C0"/>
        </w:rPr>
        <w:t>&lt;Add content.&gt;</w:t>
      </w:r>
    </w:p>
    <w:p w14:paraId="43FFAFB4" w14:textId="2BFFA372" w:rsidR="009C7342" w:rsidRDefault="009C7342" w:rsidP="009C7342"/>
    <w:p w14:paraId="092E0B23" w14:textId="64F2C52D" w:rsidR="009C7342" w:rsidRDefault="00C365DC" w:rsidP="004E016D">
      <w:pPr>
        <w:pStyle w:val="Heading4"/>
      </w:pPr>
      <w:r>
        <w:t xml:space="preserve">(U) </w:t>
      </w:r>
      <w:r w:rsidR="009C7342">
        <w:t>Recommendations and Media Features</w:t>
      </w:r>
    </w:p>
    <w:p w14:paraId="161A8AD6" w14:textId="77777777" w:rsidR="00E3332C" w:rsidRPr="00C320AC" w:rsidRDefault="00E3332C" w:rsidP="00E3332C">
      <w:pPr>
        <w:rPr>
          <w:color w:val="0070C0"/>
        </w:rPr>
      </w:pPr>
      <w:r w:rsidRPr="00C320AC">
        <w:rPr>
          <w:color w:val="0070C0"/>
        </w:rPr>
        <w:t>&lt;Add content.&gt;</w:t>
      </w:r>
    </w:p>
    <w:p w14:paraId="45F1A5C6" w14:textId="62E0037D" w:rsidR="009C7342" w:rsidRDefault="009C7342" w:rsidP="009C7342"/>
    <w:p w14:paraId="46F2CE7E" w14:textId="44CDD334" w:rsidR="009C7342" w:rsidRDefault="00C365DC" w:rsidP="004E016D">
      <w:pPr>
        <w:pStyle w:val="Heading4"/>
      </w:pPr>
      <w:r>
        <w:t xml:space="preserve">(U) </w:t>
      </w:r>
      <w:r w:rsidR="009C7342">
        <w:t>Recommendation for Best Suited Instructional Delivery Systems</w:t>
      </w:r>
    </w:p>
    <w:p w14:paraId="21EC5E7A" w14:textId="77777777" w:rsidR="00E3332C" w:rsidRPr="00C320AC" w:rsidRDefault="00E3332C" w:rsidP="00E3332C">
      <w:pPr>
        <w:rPr>
          <w:color w:val="0070C0"/>
        </w:rPr>
      </w:pPr>
      <w:r w:rsidRPr="00C320AC">
        <w:rPr>
          <w:color w:val="0070C0"/>
        </w:rPr>
        <w:t>&lt;Add content.&gt;</w:t>
      </w:r>
    </w:p>
    <w:p w14:paraId="71C28CC3" w14:textId="0EB7050F" w:rsidR="00CC673A" w:rsidRDefault="00CC673A" w:rsidP="00CC673A"/>
    <w:p w14:paraId="1E49C174" w14:textId="77777777" w:rsidR="00862033" w:rsidRPr="00CC673A" w:rsidRDefault="00862033" w:rsidP="00CC673A"/>
    <w:p w14:paraId="48253110" w14:textId="270E3DA9" w:rsidR="00862033" w:rsidRDefault="00862033">
      <w:r>
        <w:br w:type="page"/>
      </w:r>
    </w:p>
    <w:p w14:paraId="00419F41" w14:textId="6458412F" w:rsidR="00D433C2" w:rsidRPr="00E04203" w:rsidRDefault="002C742B" w:rsidP="004E016D">
      <w:pPr>
        <w:pStyle w:val="Heading1"/>
      </w:pPr>
      <w:bookmarkStart w:id="312" w:name="_Toc377680691"/>
      <w:bookmarkStart w:id="313" w:name="_Toc412802215"/>
      <w:r>
        <w:lastRenderedPageBreak/>
        <w:t xml:space="preserve"> </w:t>
      </w:r>
      <w:r w:rsidR="00D939DF">
        <w:t xml:space="preserve"> </w:t>
      </w:r>
      <w:bookmarkStart w:id="314" w:name="_Ref380668311"/>
      <w:bookmarkEnd w:id="312"/>
      <w:bookmarkEnd w:id="313"/>
      <w:r w:rsidR="00D22D84" w:rsidRPr="00E04203">
        <w:t xml:space="preserve"> </w:t>
      </w:r>
      <w:bookmarkStart w:id="315" w:name="_Toc199768503"/>
      <w:r w:rsidR="00C365DC">
        <w:t xml:space="preserve">(U) </w:t>
      </w:r>
      <w:r w:rsidR="00D433C2" w:rsidRPr="00E04203">
        <w:t>Next Steps</w:t>
      </w:r>
      <w:bookmarkEnd w:id="314"/>
      <w:bookmarkEnd w:id="315"/>
    </w:p>
    <w:p w14:paraId="0F9D0333" w14:textId="77777777" w:rsidR="00D04113" w:rsidRDefault="00D04113" w:rsidP="00D433C2"/>
    <w:p w14:paraId="0CA9F642" w14:textId="5B287EA7" w:rsidR="00D433C2" w:rsidRPr="00E04203" w:rsidRDefault="00D04113" w:rsidP="00D433C2">
      <w:r>
        <w:t xml:space="preserve">With the completion of the </w:t>
      </w:r>
      <w:r w:rsidR="001851D6">
        <w:t>IMRD</w:t>
      </w:r>
      <w:r>
        <w:t xml:space="preserve"> the </w:t>
      </w:r>
      <w:r w:rsidR="002C4C39">
        <w:t xml:space="preserve">recommendation is to go to the </w:t>
      </w:r>
      <w:r>
        <w:t xml:space="preserve">next step </w:t>
      </w:r>
      <w:r w:rsidR="002C4C39">
        <w:t xml:space="preserve">which is </w:t>
      </w:r>
      <w:r>
        <w:t xml:space="preserve">to </w:t>
      </w:r>
      <w:r w:rsidR="00A76072">
        <w:t>begin Phase</w:t>
      </w:r>
      <w:r w:rsidR="00B063BF">
        <w:t xml:space="preserve"> III </w:t>
      </w:r>
      <w:r w:rsidR="00441F64">
        <w:t xml:space="preserve">Course Development, Modernization and Acquisition </w:t>
      </w:r>
      <w:r w:rsidR="00A76072">
        <w:t xml:space="preserve">using the requirements </w:t>
      </w:r>
      <w:r w:rsidR="00B063BF">
        <w:t xml:space="preserve">detailed </w:t>
      </w:r>
      <w:r w:rsidR="00441F64">
        <w:t xml:space="preserve">in the IPRD, IMRD, MCD, </w:t>
      </w:r>
      <w:r w:rsidR="0064092A">
        <w:t>and Draft</w:t>
      </w:r>
      <w:r w:rsidR="00441F64">
        <w:t xml:space="preserve"> TPSD. These documents will be used to </w:t>
      </w:r>
      <w:r w:rsidR="00A76072">
        <w:t>complet</w:t>
      </w:r>
      <w:r w:rsidR="00441F64">
        <w:t xml:space="preserve">e </w:t>
      </w:r>
      <w:r w:rsidR="00A76072">
        <w:t>the TPSD, CMS</w:t>
      </w:r>
      <w:r w:rsidR="00441F64">
        <w:t>,</w:t>
      </w:r>
      <w:r w:rsidR="00A76072">
        <w:t xml:space="preserve"> IMDP</w:t>
      </w:r>
      <w:r w:rsidR="00DF2E2D">
        <w:t xml:space="preserve">; develop prototypes; </w:t>
      </w:r>
      <w:r w:rsidR="00441F64">
        <w:t xml:space="preserve">develop content; acquire trainers, equipment; </w:t>
      </w:r>
      <w:r w:rsidR="00DF2E2D">
        <w:t>and to start fielding installation activities</w:t>
      </w:r>
      <w:r w:rsidR="00A76072">
        <w:t xml:space="preserve">.  Phase III uses the requirements </w:t>
      </w:r>
      <w:r w:rsidR="00DF2E2D">
        <w:t xml:space="preserve">from Phase II </w:t>
      </w:r>
      <w:r w:rsidR="00A76072">
        <w:t xml:space="preserve">for detailed design, content development, </w:t>
      </w:r>
      <w:r w:rsidR="00DF2E2D">
        <w:t xml:space="preserve">and </w:t>
      </w:r>
      <w:r w:rsidR="00A76072">
        <w:t xml:space="preserve">content evaluation culminating in a Pilot </w:t>
      </w:r>
      <w:r w:rsidR="00441F64">
        <w:t>and Fielding of the training</w:t>
      </w:r>
      <w:r w:rsidR="00D433C2" w:rsidRPr="00E04203">
        <w:t>.</w:t>
      </w:r>
    </w:p>
    <w:p w14:paraId="6F58FC58" w14:textId="77777777" w:rsidR="005C709D" w:rsidRPr="00E04203" w:rsidRDefault="005C709D" w:rsidP="00D433C2"/>
    <w:p w14:paraId="6D7BB12C" w14:textId="77777777" w:rsidR="00932E77" w:rsidRDefault="00932E77" w:rsidP="00E85D4C">
      <w:pPr>
        <w:pStyle w:val="ListParagraph"/>
      </w:pPr>
    </w:p>
    <w:p w14:paraId="39DE4ECF" w14:textId="6A20561E" w:rsidR="009B36FB" w:rsidRDefault="009B36FB">
      <w:pPr>
        <w:rPr>
          <w:color w:val="000000" w:themeColor="text1"/>
        </w:rPr>
      </w:pPr>
      <w:r>
        <w:rPr>
          <w:color w:val="000000" w:themeColor="text1"/>
        </w:rPr>
        <w:br w:type="page"/>
      </w:r>
    </w:p>
    <w:p w14:paraId="4E7BBC3F" w14:textId="51D32284" w:rsidR="009B36FB" w:rsidRDefault="0058629C" w:rsidP="004E016D">
      <w:pPr>
        <w:pStyle w:val="FrontMatterHeading"/>
      </w:pPr>
      <w:bookmarkStart w:id="316" w:name="_Ref473888931"/>
      <w:bookmarkStart w:id="317" w:name="_Toc199768504"/>
      <w:r>
        <w:lastRenderedPageBreak/>
        <w:t xml:space="preserve">Appendix </w:t>
      </w:r>
      <w:r>
        <w:fldChar w:fldCharType="begin"/>
      </w:r>
      <w:r>
        <w:instrText>SEQ Appendix \* ALPHABETIC</w:instrText>
      </w:r>
      <w:r>
        <w:fldChar w:fldCharType="separate"/>
      </w:r>
      <w:r w:rsidR="00B35448">
        <w:rPr>
          <w:noProof/>
        </w:rPr>
        <w:t>A</w:t>
      </w:r>
      <w:r>
        <w:fldChar w:fldCharType="end"/>
      </w:r>
      <w:bookmarkEnd w:id="316"/>
      <w:r>
        <w:t xml:space="preserve">: </w:t>
      </w:r>
      <w:r w:rsidR="00C365DC">
        <w:t xml:space="preserve">(U) </w:t>
      </w:r>
      <w:r w:rsidR="008813D3">
        <w:t>Integrated Product Team</w:t>
      </w:r>
      <w:bookmarkEnd w:id="317"/>
      <w:r w:rsidR="008813D3">
        <w:t xml:space="preserve"> </w:t>
      </w:r>
    </w:p>
    <w:p w14:paraId="1E1D3001" w14:textId="6612121E" w:rsidR="008813D3" w:rsidRDefault="008813D3" w:rsidP="008813D3">
      <w:r>
        <w:t>The following is a list of the Integrated Product Team that participated in this analysis.</w:t>
      </w:r>
    </w:p>
    <w:p w14:paraId="59BC5E42" w14:textId="77777777" w:rsidR="005F4B04" w:rsidRDefault="005F4B04" w:rsidP="009B36F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7"/>
        <w:gridCol w:w="3117"/>
      </w:tblGrid>
      <w:tr w:rsidR="00125B42" w:rsidRPr="000B1ED5" w14:paraId="28E5B7BD" w14:textId="77777777" w:rsidTr="00125B42">
        <w:trPr>
          <w:trHeight w:val="458"/>
        </w:trPr>
        <w:tc>
          <w:tcPr>
            <w:tcW w:w="1666" w:type="pct"/>
            <w:shd w:val="clear" w:color="auto" w:fill="002060"/>
            <w:vAlign w:val="center"/>
            <w:hideMark/>
          </w:tcPr>
          <w:p w14:paraId="6D5C0540" w14:textId="4B288D64" w:rsidR="00125B42" w:rsidRPr="005E77C3" w:rsidRDefault="00125B42" w:rsidP="00B552CE">
            <w:pPr>
              <w:jc w:val="center"/>
              <w:rPr>
                <w:rFonts w:eastAsia="Times New Roman"/>
                <w:b/>
                <w:bCs/>
                <w:sz w:val="24"/>
              </w:rPr>
            </w:pPr>
            <w:r w:rsidRPr="005E77C3">
              <w:rPr>
                <w:rFonts w:eastAsia="Times New Roman"/>
                <w:b/>
                <w:bCs/>
                <w:sz w:val="24"/>
              </w:rPr>
              <w:t>Name</w:t>
            </w:r>
          </w:p>
        </w:tc>
        <w:tc>
          <w:tcPr>
            <w:tcW w:w="1667" w:type="pct"/>
            <w:shd w:val="clear" w:color="auto" w:fill="002060"/>
            <w:vAlign w:val="center"/>
          </w:tcPr>
          <w:p w14:paraId="042CD0ED" w14:textId="206305CB" w:rsidR="00125B42" w:rsidRPr="005E77C3" w:rsidRDefault="00125B42" w:rsidP="003068D2">
            <w:pPr>
              <w:jc w:val="center"/>
              <w:rPr>
                <w:rFonts w:eastAsia="Times New Roman"/>
                <w:b/>
                <w:bCs/>
                <w:sz w:val="24"/>
              </w:rPr>
            </w:pPr>
            <w:r>
              <w:rPr>
                <w:rFonts w:eastAsia="Times New Roman"/>
                <w:b/>
                <w:bCs/>
                <w:sz w:val="24"/>
              </w:rPr>
              <w:t>Organization</w:t>
            </w:r>
          </w:p>
        </w:tc>
        <w:tc>
          <w:tcPr>
            <w:tcW w:w="1667" w:type="pct"/>
            <w:shd w:val="clear" w:color="auto" w:fill="002060"/>
            <w:vAlign w:val="center"/>
            <w:hideMark/>
          </w:tcPr>
          <w:p w14:paraId="7E426B72" w14:textId="4BFE262C" w:rsidR="00125B42" w:rsidRPr="005E77C3" w:rsidRDefault="00125B42" w:rsidP="00B552CE">
            <w:pPr>
              <w:jc w:val="center"/>
              <w:rPr>
                <w:rFonts w:eastAsia="Times New Roman"/>
                <w:b/>
                <w:bCs/>
                <w:sz w:val="24"/>
              </w:rPr>
            </w:pPr>
            <w:r w:rsidRPr="005E77C3">
              <w:rPr>
                <w:rFonts w:eastAsia="Times New Roman"/>
                <w:b/>
                <w:bCs/>
                <w:sz w:val="24"/>
              </w:rPr>
              <w:t>Role</w:t>
            </w:r>
            <w:r>
              <w:rPr>
                <w:rFonts w:eastAsia="Times New Roman"/>
                <w:b/>
                <w:bCs/>
                <w:sz w:val="24"/>
              </w:rPr>
              <w:t>/Title</w:t>
            </w:r>
          </w:p>
        </w:tc>
      </w:tr>
      <w:tr w:rsidR="00125B42" w:rsidRPr="000B1ED5" w14:paraId="5C2E591B" w14:textId="77777777" w:rsidTr="00125B42">
        <w:trPr>
          <w:trHeight w:val="305"/>
        </w:trPr>
        <w:tc>
          <w:tcPr>
            <w:tcW w:w="1666" w:type="pct"/>
            <w:shd w:val="clear" w:color="auto" w:fill="auto"/>
          </w:tcPr>
          <w:p w14:paraId="0FC6A268" w14:textId="77777777" w:rsidR="00125B42" w:rsidRPr="000B1ED5" w:rsidRDefault="00125B42" w:rsidP="00B552CE">
            <w:pPr>
              <w:rPr>
                <w:rFonts w:eastAsia="Times New Roman"/>
                <w:color w:val="000000"/>
              </w:rPr>
            </w:pPr>
          </w:p>
        </w:tc>
        <w:tc>
          <w:tcPr>
            <w:tcW w:w="1667" w:type="pct"/>
          </w:tcPr>
          <w:p w14:paraId="2F653187" w14:textId="77777777" w:rsidR="00125B42" w:rsidRPr="000B1ED5" w:rsidRDefault="00125B42" w:rsidP="00B552CE">
            <w:pPr>
              <w:rPr>
                <w:rFonts w:eastAsia="Times New Roman"/>
                <w:color w:val="000000"/>
              </w:rPr>
            </w:pPr>
          </w:p>
        </w:tc>
        <w:tc>
          <w:tcPr>
            <w:tcW w:w="1667" w:type="pct"/>
            <w:shd w:val="clear" w:color="auto" w:fill="auto"/>
          </w:tcPr>
          <w:p w14:paraId="525133F7" w14:textId="4657BFC8" w:rsidR="00125B42" w:rsidRPr="000B1ED5" w:rsidRDefault="00125B42" w:rsidP="00B552CE">
            <w:pPr>
              <w:rPr>
                <w:rFonts w:eastAsia="Times New Roman"/>
                <w:color w:val="000000"/>
              </w:rPr>
            </w:pPr>
          </w:p>
        </w:tc>
      </w:tr>
      <w:tr w:rsidR="00125B42" w:rsidRPr="000B1ED5" w14:paraId="0FF9179D" w14:textId="77777777" w:rsidTr="00125B42">
        <w:trPr>
          <w:trHeight w:val="359"/>
        </w:trPr>
        <w:tc>
          <w:tcPr>
            <w:tcW w:w="1666" w:type="pct"/>
            <w:shd w:val="clear" w:color="auto" w:fill="auto"/>
          </w:tcPr>
          <w:p w14:paraId="791D40DD" w14:textId="77777777" w:rsidR="00125B42" w:rsidRPr="000B1ED5" w:rsidRDefault="00125B42" w:rsidP="00B552CE">
            <w:pPr>
              <w:rPr>
                <w:rFonts w:eastAsia="Times New Roman"/>
                <w:color w:val="000000"/>
              </w:rPr>
            </w:pPr>
          </w:p>
        </w:tc>
        <w:tc>
          <w:tcPr>
            <w:tcW w:w="1667" w:type="pct"/>
          </w:tcPr>
          <w:p w14:paraId="54F76462" w14:textId="77777777" w:rsidR="00125B42" w:rsidRPr="000B1ED5" w:rsidRDefault="00125B42" w:rsidP="00B552CE">
            <w:pPr>
              <w:rPr>
                <w:rFonts w:eastAsia="Times New Roman"/>
                <w:color w:val="000000"/>
              </w:rPr>
            </w:pPr>
          </w:p>
        </w:tc>
        <w:tc>
          <w:tcPr>
            <w:tcW w:w="1667" w:type="pct"/>
            <w:shd w:val="clear" w:color="auto" w:fill="auto"/>
          </w:tcPr>
          <w:p w14:paraId="724E593D" w14:textId="5829C1A9" w:rsidR="00125B42" w:rsidRPr="000B1ED5" w:rsidRDefault="00125B42" w:rsidP="00B552CE">
            <w:pPr>
              <w:rPr>
                <w:rFonts w:eastAsia="Times New Roman"/>
                <w:color w:val="000000"/>
              </w:rPr>
            </w:pPr>
          </w:p>
        </w:tc>
      </w:tr>
      <w:tr w:rsidR="00125B42" w:rsidRPr="000B1ED5" w14:paraId="0A432024" w14:textId="77777777" w:rsidTr="00125B42">
        <w:trPr>
          <w:trHeight w:val="323"/>
        </w:trPr>
        <w:tc>
          <w:tcPr>
            <w:tcW w:w="1666" w:type="pct"/>
            <w:shd w:val="clear" w:color="auto" w:fill="auto"/>
          </w:tcPr>
          <w:p w14:paraId="620B9403" w14:textId="77777777" w:rsidR="00125B42" w:rsidRPr="000B1ED5" w:rsidRDefault="00125B42" w:rsidP="00B552CE">
            <w:pPr>
              <w:rPr>
                <w:rFonts w:eastAsia="Times New Roman"/>
                <w:color w:val="000000"/>
              </w:rPr>
            </w:pPr>
          </w:p>
        </w:tc>
        <w:tc>
          <w:tcPr>
            <w:tcW w:w="1667" w:type="pct"/>
          </w:tcPr>
          <w:p w14:paraId="028E7DD4" w14:textId="77777777" w:rsidR="00125B42" w:rsidRPr="000B1ED5" w:rsidRDefault="00125B42" w:rsidP="00B552CE">
            <w:pPr>
              <w:rPr>
                <w:rFonts w:eastAsia="Times New Roman"/>
                <w:color w:val="000000"/>
              </w:rPr>
            </w:pPr>
          </w:p>
        </w:tc>
        <w:tc>
          <w:tcPr>
            <w:tcW w:w="1667" w:type="pct"/>
            <w:shd w:val="clear" w:color="auto" w:fill="auto"/>
          </w:tcPr>
          <w:p w14:paraId="713A16D8" w14:textId="31D2E456" w:rsidR="00125B42" w:rsidRPr="000B1ED5" w:rsidRDefault="00125B42" w:rsidP="00B552CE">
            <w:pPr>
              <w:rPr>
                <w:rFonts w:eastAsia="Times New Roman"/>
                <w:color w:val="000000"/>
              </w:rPr>
            </w:pPr>
          </w:p>
        </w:tc>
      </w:tr>
      <w:tr w:rsidR="00125B42" w:rsidRPr="000B1ED5" w14:paraId="5655E449" w14:textId="77777777" w:rsidTr="00125B42">
        <w:trPr>
          <w:trHeight w:val="377"/>
        </w:trPr>
        <w:tc>
          <w:tcPr>
            <w:tcW w:w="1666" w:type="pct"/>
            <w:shd w:val="clear" w:color="auto" w:fill="auto"/>
          </w:tcPr>
          <w:p w14:paraId="4C34C30B" w14:textId="77777777" w:rsidR="00125B42" w:rsidRPr="000B1ED5" w:rsidRDefault="00125B42" w:rsidP="00B552CE">
            <w:pPr>
              <w:rPr>
                <w:rFonts w:eastAsia="Times New Roman"/>
                <w:color w:val="000000"/>
              </w:rPr>
            </w:pPr>
          </w:p>
        </w:tc>
        <w:tc>
          <w:tcPr>
            <w:tcW w:w="1667" w:type="pct"/>
          </w:tcPr>
          <w:p w14:paraId="0BDBA978" w14:textId="77777777" w:rsidR="00125B42" w:rsidRPr="000B1ED5" w:rsidRDefault="00125B42" w:rsidP="00B552CE">
            <w:pPr>
              <w:rPr>
                <w:rFonts w:eastAsia="Times New Roman"/>
                <w:color w:val="000000"/>
              </w:rPr>
            </w:pPr>
          </w:p>
        </w:tc>
        <w:tc>
          <w:tcPr>
            <w:tcW w:w="1667" w:type="pct"/>
            <w:shd w:val="clear" w:color="auto" w:fill="auto"/>
          </w:tcPr>
          <w:p w14:paraId="1F2B5F28" w14:textId="2F7DE58A" w:rsidR="00125B42" w:rsidRPr="000B1ED5" w:rsidRDefault="00125B42" w:rsidP="00B552CE">
            <w:pPr>
              <w:rPr>
                <w:rFonts w:eastAsia="Times New Roman"/>
                <w:color w:val="000000"/>
              </w:rPr>
            </w:pPr>
          </w:p>
        </w:tc>
      </w:tr>
      <w:tr w:rsidR="00125B42" w:rsidRPr="000B1ED5" w14:paraId="443E94A5" w14:textId="77777777" w:rsidTr="00125B42">
        <w:trPr>
          <w:trHeight w:val="341"/>
        </w:trPr>
        <w:tc>
          <w:tcPr>
            <w:tcW w:w="1666" w:type="pct"/>
            <w:shd w:val="clear" w:color="auto" w:fill="auto"/>
          </w:tcPr>
          <w:p w14:paraId="3823AF5E" w14:textId="77777777" w:rsidR="00125B42" w:rsidRPr="000B1ED5" w:rsidRDefault="00125B42" w:rsidP="00B552CE">
            <w:pPr>
              <w:rPr>
                <w:rFonts w:eastAsia="Times New Roman"/>
                <w:color w:val="000000"/>
              </w:rPr>
            </w:pPr>
          </w:p>
        </w:tc>
        <w:tc>
          <w:tcPr>
            <w:tcW w:w="1667" w:type="pct"/>
          </w:tcPr>
          <w:p w14:paraId="1432764F" w14:textId="77777777" w:rsidR="00125B42" w:rsidRPr="000B1ED5" w:rsidRDefault="00125B42" w:rsidP="00B552CE">
            <w:pPr>
              <w:rPr>
                <w:rFonts w:eastAsia="Times New Roman"/>
                <w:color w:val="000000"/>
              </w:rPr>
            </w:pPr>
          </w:p>
        </w:tc>
        <w:tc>
          <w:tcPr>
            <w:tcW w:w="1667" w:type="pct"/>
            <w:shd w:val="clear" w:color="auto" w:fill="auto"/>
          </w:tcPr>
          <w:p w14:paraId="4C0B83BD" w14:textId="05010BE8" w:rsidR="00125B42" w:rsidRPr="000B1ED5" w:rsidRDefault="00125B42" w:rsidP="00B552CE">
            <w:pPr>
              <w:rPr>
                <w:rFonts w:eastAsia="Times New Roman"/>
                <w:color w:val="000000"/>
              </w:rPr>
            </w:pPr>
          </w:p>
        </w:tc>
      </w:tr>
      <w:tr w:rsidR="00125B42" w:rsidRPr="000B1ED5" w14:paraId="60C9DA7F" w14:textId="77777777" w:rsidTr="00125B42">
        <w:trPr>
          <w:trHeight w:val="359"/>
        </w:trPr>
        <w:tc>
          <w:tcPr>
            <w:tcW w:w="1666" w:type="pct"/>
            <w:shd w:val="clear" w:color="auto" w:fill="auto"/>
          </w:tcPr>
          <w:p w14:paraId="2FD953CF" w14:textId="77777777" w:rsidR="00125B42" w:rsidRPr="000B1ED5" w:rsidRDefault="00125B42" w:rsidP="00B552CE">
            <w:pPr>
              <w:rPr>
                <w:rFonts w:eastAsia="Times New Roman"/>
                <w:color w:val="000000"/>
              </w:rPr>
            </w:pPr>
          </w:p>
        </w:tc>
        <w:tc>
          <w:tcPr>
            <w:tcW w:w="1667" w:type="pct"/>
          </w:tcPr>
          <w:p w14:paraId="423889DA" w14:textId="77777777" w:rsidR="00125B42" w:rsidRPr="000B1ED5" w:rsidRDefault="00125B42" w:rsidP="00B552CE">
            <w:pPr>
              <w:rPr>
                <w:rFonts w:eastAsia="Times New Roman"/>
                <w:color w:val="000000"/>
              </w:rPr>
            </w:pPr>
          </w:p>
        </w:tc>
        <w:tc>
          <w:tcPr>
            <w:tcW w:w="1667" w:type="pct"/>
            <w:shd w:val="clear" w:color="auto" w:fill="auto"/>
          </w:tcPr>
          <w:p w14:paraId="3F710C2F" w14:textId="6EF182EC" w:rsidR="00125B42" w:rsidRPr="000B1ED5" w:rsidRDefault="00125B42" w:rsidP="00B552CE">
            <w:pPr>
              <w:rPr>
                <w:rFonts w:eastAsia="Times New Roman"/>
                <w:color w:val="000000"/>
              </w:rPr>
            </w:pPr>
          </w:p>
        </w:tc>
      </w:tr>
      <w:tr w:rsidR="00125B42" w:rsidRPr="000B1ED5" w14:paraId="16D9DF0B" w14:textId="77777777" w:rsidTr="00125B42">
        <w:trPr>
          <w:trHeight w:val="341"/>
        </w:trPr>
        <w:tc>
          <w:tcPr>
            <w:tcW w:w="1666" w:type="pct"/>
            <w:shd w:val="clear" w:color="auto" w:fill="auto"/>
          </w:tcPr>
          <w:p w14:paraId="3AD01EFE" w14:textId="77777777" w:rsidR="00125B42" w:rsidRPr="000B1ED5" w:rsidRDefault="00125B42" w:rsidP="00B552CE">
            <w:pPr>
              <w:rPr>
                <w:rFonts w:eastAsia="Times New Roman"/>
                <w:color w:val="000000"/>
              </w:rPr>
            </w:pPr>
          </w:p>
        </w:tc>
        <w:tc>
          <w:tcPr>
            <w:tcW w:w="1667" w:type="pct"/>
          </w:tcPr>
          <w:p w14:paraId="2CCD24BD" w14:textId="77777777" w:rsidR="00125B42" w:rsidRPr="000B1ED5" w:rsidRDefault="00125B42" w:rsidP="00B552CE">
            <w:pPr>
              <w:rPr>
                <w:rFonts w:eastAsia="Times New Roman"/>
                <w:color w:val="000000"/>
              </w:rPr>
            </w:pPr>
          </w:p>
        </w:tc>
        <w:tc>
          <w:tcPr>
            <w:tcW w:w="1667" w:type="pct"/>
            <w:shd w:val="clear" w:color="auto" w:fill="auto"/>
          </w:tcPr>
          <w:p w14:paraId="5D41BC7B" w14:textId="0E0D3C40" w:rsidR="00125B42" w:rsidRPr="000B1ED5" w:rsidRDefault="00125B42" w:rsidP="00B552CE">
            <w:pPr>
              <w:rPr>
                <w:rFonts w:eastAsia="Times New Roman"/>
                <w:color w:val="000000"/>
              </w:rPr>
            </w:pPr>
          </w:p>
        </w:tc>
      </w:tr>
      <w:tr w:rsidR="00125B42" w:rsidRPr="000B1ED5" w14:paraId="0A08EFA3" w14:textId="77777777" w:rsidTr="00125B42">
        <w:trPr>
          <w:trHeight w:val="359"/>
        </w:trPr>
        <w:tc>
          <w:tcPr>
            <w:tcW w:w="1666" w:type="pct"/>
            <w:shd w:val="clear" w:color="auto" w:fill="auto"/>
          </w:tcPr>
          <w:p w14:paraId="3F4E76B2" w14:textId="77777777" w:rsidR="00125B42" w:rsidRPr="000B1ED5" w:rsidRDefault="00125B42" w:rsidP="00B552CE">
            <w:pPr>
              <w:rPr>
                <w:rFonts w:eastAsia="Times New Roman"/>
                <w:color w:val="000000"/>
              </w:rPr>
            </w:pPr>
          </w:p>
        </w:tc>
        <w:tc>
          <w:tcPr>
            <w:tcW w:w="1667" w:type="pct"/>
          </w:tcPr>
          <w:p w14:paraId="10D81078" w14:textId="77777777" w:rsidR="00125B42" w:rsidRPr="000B1ED5" w:rsidRDefault="00125B42" w:rsidP="00B552CE">
            <w:pPr>
              <w:rPr>
                <w:rFonts w:eastAsia="Times New Roman"/>
                <w:color w:val="000000"/>
              </w:rPr>
            </w:pPr>
          </w:p>
        </w:tc>
        <w:tc>
          <w:tcPr>
            <w:tcW w:w="1667" w:type="pct"/>
            <w:shd w:val="clear" w:color="auto" w:fill="auto"/>
          </w:tcPr>
          <w:p w14:paraId="402C725D" w14:textId="5507370F" w:rsidR="00125B42" w:rsidRPr="000B1ED5" w:rsidRDefault="00125B42" w:rsidP="00B552CE">
            <w:pPr>
              <w:rPr>
                <w:rFonts w:eastAsia="Times New Roman"/>
                <w:color w:val="000000"/>
              </w:rPr>
            </w:pPr>
          </w:p>
        </w:tc>
      </w:tr>
      <w:tr w:rsidR="00125B42" w:rsidRPr="000B1ED5" w14:paraId="69BDE239" w14:textId="77777777" w:rsidTr="00125B42">
        <w:trPr>
          <w:trHeight w:val="314"/>
        </w:trPr>
        <w:tc>
          <w:tcPr>
            <w:tcW w:w="1666" w:type="pct"/>
            <w:shd w:val="clear" w:color="auto" w:fill="auto"/>
          </w:tcPr>
          <w:p w14:paraId="13DDE648" w14:textId="77777777" w:rsidR="00125B42" w:rsidRPr="000B1ED5" w:rsidRDefault="00125B42" w:rsidP="00B552CE">
            <w:pPr>
              <w:rPr>
                <w:rFonts w:eastAsia="Times New Roman"/>
                <w:color w:val="000000"/>
              </w:rPr>
            </w:pPr>
          </w:p>
        </w:tc>
        <w:tc>
          <w:tcPr>
            <w:tcW w:w="1667" w:type="pct"/>
          </w:tcPr>
          <w:p w14:paraId="33A6048D" w14:textId="77777777" w:rsidR="00125B42" w:rsidRPr="000B1ED5" w:rsidRDefault="00125B42" w:rsidP="00B552CE">
            <w:pPr>
              <w:rPr>
                <w:rFonts w:eastAsia="Times New Roman"/>
                <w:color w:val="000000"/>
              </w:rPr>
            </w:pPr>
          </w:p>
        </w:tc>
        <w:tc>
          <w:tcPr>
            <w:tcW w:w="1667" w:type="pct"/>
            <w:shd w:val="clear" w:color="auto" w:fill="auto"/>
          </w:tcPr>
          <w:p w14:paraId="42D8161F" w14:textId="4BFC9326" w:rsidR="00125B42" w:rsidRPr="000B1ED5" w:rsidRDefault="00125B42" w:rsidP="00B552CE">
            <w:pPr>
              <w:rPr>
                <w:rFonts w:eastAsia="Times New Roman"/>
                <w:color w:val="000000"/>
              </w:rPr>
            </w:pPr>
          </w:p>
        </w:tc>
      </w:tr>
      <w:tr w:rsidR="00125B42" w:rsidRPr="000B1ED5" w14:paraId="0CE46B27" w14:textId="77777777" w:rsidTr="00125B42">
        <w:trPr>
          <w:trHeight w:val="260"/>
        </w:trPr>
        <w:tc>
          <w:tcPr>
            <w:tcW w:w="1666" w:type="pct"/>
            <w:shd w:val="clear" w:color="auto" w:fill="auto"/>
          </w:tcPr>
          <w:p w14:paraId="349CA390" w14:textId="77777777" w:rsidR="00125B42" w:rsidRPr="000B1ED5" w:rsidRDefault="00125B42" w:rsidP="00B552CE">
            <w:pPr>
              <w:rPr>
                <w:rFonts w:eastAsia="Times New Roman"/>
                <w:color w:val="000000"/>
              </w:rPr>
            </w:pPr>
          </w:p>
        </w:tc>
        <w:tc>
          <w:tcPr>
            <w:tcW w:w="1667" w:type="pct"/>
          </w:tcPr>
          <w:p w14:paraId="1D1BBD4C" w14:textId="77777777" w:rsidR="00125B42" w:rsidRPr="000B1ED5" w:rsidRDefault="00125B42" w:rsidP="00B552CE">
            <w:pPr>
              <w:rPr>
                <w:rFonts w:eastAsia="Times New Roman"/>
                <w:color w:val="000000"/>
              </w:rPr>
            </w:pPr>
          </w:p>
        </w:tc>
        <w:tc>
          <w:tcPr>
            <w:tcW w:w="1667" w:type="pct"/>
            <w:shd w:val="clear" w:color="auto" w:fill="auto"/>
          </w:tcPr>
          <w:p w14:paraId="783B92A4" w14:textId="030976B5" w:rsidR="00125B42" w:rsidRPr="000B1ED5" w:rsidRDefault="00125B42" w:rsidP="00B552CE">
            <w:pPr>
              <w:rPr>
                <w:rFonts w:eastAsia="Times New Roman"/>
                <w:color w:val="000000"/>
              </w:rPr>
            </w:pPr>
          </w:p>
        </w:tc>
      </w:tr>
    </w:tbl>
    <w:p w14:paraId="2A78F38D" w14:textId="77777777" w:rsidR="005F4B04" w:rsidRPr="009B36FB" w:rsidRDefault="005F4B04" w:rsidP="009B36FB"/>
    <w:p w14:paraId="7594A977" w14:textId="21EBE3D5" w:rsidR="000D6D43" w:rsidRPr="00AE509F" w:rsidRDefault="000D6D43" w:rsidP="00AE509F"/>
    <w:p w14:paraId="77F4AEA3" w14:textId="33394BA4" w:rsidR="009B36FB" w:rsidRDefault="009B36FB">
      <w:pPr>
        <w:rPr>
          <w:color w:val="000000" w:themeColor="text1"/>
        </w:rPr>
      </w:pPr>
      <w:r>
        <w:rPr>
          <w:color w:val="000000" w:themeColor="text1"/>
        </w:rPr>
        <w:br w:type="page"/>
      </w:r>
    </w:p>
    <w:p w14:paraId="0EC67BBA" w14:textId="2B82D608" w:rsidR="00CC673A" w:rsidRDefault="0058629C" w:rsidP="004E016D">
      <w:pPr>
        <w:pStyle w:val="FrontMatterHeading"/>
      </w:pPr>
      <w:bookmarkStart w:id="318" w:name="_Ref473888939"/>
      <w:bookmarkStart w:id="319" w:name="_Toc199768505"/>
      <w:r>
        <w:lastRenderedPageBreak/>
        <w:t xml:space="preserve">Appendix </w:t>
      </w:r>
      <w:r>
        <w:fldChar w:fldCharType="begin"/>
      </w:r>
      <w:r>
        <w:instrText>SEQ Appendix \* ALPHABETIC</w:instrText>
      </w:r>
      <w:r>
        <w:fldChar w:fldCharType="separate"/>
      </w:r>
      <w:r w:rsidR="00B35448">
        <w:rPr>
          <w:noProof/>
        </w:rPr>
        <w:t>B</w:t>
      </w:r>
      <w:r>
        <w:fldChar w:fldCharType="end"/>
      </w:r>
      <w:bookmarkEnd w:id="318"/>
      <w:r>
        <w:t xml:space="preserve">: </w:t>
      </w:r>
      <w:r w:rsidR="00C365DC">
        <w:t xml:space="preserve">(U) </w:t>
      </w:r>
      <w:r w:rsidR="002B32BE">
        <w:t>Acronyms a</w:t>
      </w:r>
      <w:r w:rsidR="008813D3">
        <w:t>nd Abbreviations</w:t>
      </w:r>
      <w:bookmarkEnd w:id="319"/>
    </w:p>
    <w:p w14:paraId="23615AE1" w14:textId="77777777" w:rsidR="005A3618" w:rsidRDefault="005A3618" w:rsidP="00CC673A"/>
    <w:p w14:paraId="66113E0C" w14:textId="34545C30" w:rsidR="00CC673A" w:rsidRDefault="00CC673A" w:rsidP="00CC673A">
      <w:r>
        <w:t>The following is a list of acronyms and abbreviations used in this document.</w:t>
      </w:r>
    </w:p>
    <w:p w14:paraId="3E864EF7" w14:textId="77777777" w:rsidR="00CC673A" w:rsidRDefault="00CC673A" w:rsidP="00CC673A"/>
    <w:tbl>
      <w:tblPr>
        <w:tblStyle w:val="TableGridLight"/>
        <w:tblW w:w="0" w:type="auto"/>
        <w:tblLook w:val="04A0" w:firstRow="1" w:lastRow="0" w:firstColumn="1" w:lastColumn="0" w:noHBand="0" w:noVBand="1"/>
      </w:tblPr>
      <w:tblGrid>
        <w:gridCol w:w="2062"/>
        <w:gridCol w:w="7288"/>
      </w:tblGrid>
      <w:tr w:rsidR="00833413" w:rsidRPr="00C215A3" w14:paraId="133C00AD" w14:textId="77777777" w:rsidTr="002D67AE">
        <w:trPr>
          <w:trHeight w:val="432"/>
          <w:tblHeader/>
        </w:trPr>
        <w:tc>
          <w:tcPr>
            <w:tcW w:w="2062" w:type="dxa"/>
            <w:shd w:val="clear" w:color="auto" w:fill="002060"/>
          </w:tcPr>
          <w:p w14:paraId="3D87A682" w14:textId="77777777" w:rsidR="00833413" w:rsidRPr="00CD05EF" w:rsidRDefault="00833413" w:rsidP="00E572C6">
            <w:pPr>
              <w:pStyle w:val="TableHeader"/>
            </w:pPr>
            <w:r w:rsidRPr="00CD05EF">
              <w:t>Acronym</w:t>
            </w:r>
          </w:p>
        </w:tc>
        <w:tc>
          <w:tcPr>
            <w:tcW w:w="7288" w:type="dxa"/>
            <w:shd w:val="clear" w:color="auto" w:fill="002060"/>
          </w:tcPr>
          <w:p w14:paraId="180BAEC2" w14:textId="77777777" w:rsidR="00833413" w:rsidRPr="0094449A" w:rsidRDefault="00833413" w:rsidP="002D67AE">
            <w:pPr>
              <w:shd w:val="clear" w:color="auto" w:fill="002060"/>
              <w:tabs>
                <w:tab w:val="center" w:pos="4680"/>
                <w:tab w:val="right" w:pos="9360"/>
              </w:tabs>
              <w:jc w:val="center"/>
              <w:rPr>
                <w:b/>
              </w:rPr>
            </w:pPr>
            <w:r>
              <w:rPr>
                <w:b/>
              </w:rPr>
              <w:t>Term</w:t>
            </w:r>
          </w:p>
        </w:tc>
      </w:tr>
      <w:tr w:rsidR="00833413" w:rsidRPr="00C215A3" w14:paraId="7D138423" w14:textId="77777777" w:rsidTr="002D67AE">
        <w:trPr>
          <w:trHeight w:val="288"/>
        </w:trPr>
        <w:tc>
          <w:tcPr>
            <w:tcW w:w="2062" w:type="dxa"/>
          </w:tcPr>
          <w:p w14:paraId="7FF2A929" w14:textId="77777777" w:rsidR="00833413" w:rsidRPr="00DD26F1" w:rsidRDefault="00833413" w:rsidP="002D67AE">
            <w:pPr>
              <w:tabs>
                <w:tab w:val="center" w:pos="4680"/>
                <w:tab w:val="right" w:pos="9360"/>
              </w:tabs>
              <w:spacing w:line="259" w:lineRule="auto"/>
            </w:pPr>
            <w:r w:rsidRPr="00DD26F1">
              <w:t>ADDIE</w:t>
            </w:r>
          </w:p>
        </w:tc>
        <w:tc>
          <w:tcPr>
            <w:tcW w:w="7288" w:type="dxa"/>
          </w:tcPr>
          <w:p w14:paraId="1B509291" w14:textId="77777777" w:rsidR="00833413" w:rsidRPr="00DD26F1" w:rsidRDefault="00833413" w:rsidP="002D67AE">
            <w:pPr>
              <w:tabs>
                <w:tab w:val="center" w:pos="4680"/>
                <w:tab w:val="right" w:pos="9360"/>
              </w:tabs>
              <w:spacing w:line="259" w:lineRule="auto"/>
            </w:pPr>
            <w:r w:rsidRPr="00DD26F1">
              <w:t>Analyze, Design, Develop, Implement, and Evaluate</w:t>
            </w:r>
          </w:p>
        </w:tc>
      </w:tr>
      <w:tr w:rsidR="00833413" w:rsidRPr="00D913BB" w14:paraId="6949EC9E" w14:textId="77777777" w:rsidTr="002D67AE">
        <w:trPr>
          <w:trHeight w:val="288"/>
        </w:trPr>
        <w:tc>
          <w:tcPr>
            <w:tcW w:w="2062" w:type="dxa"/>
          </w:tcPr>
          <w:p w14:paraId="70C12D25" w14:textId="77777777" w:rsidR="00833413" w:rsidRPr="00C215A3" w:rsidRDefault="00833413" w:rsidP="002D67AE">
            <w:pPr>
              <w:tabs>
                <w:tab w:val="center" w:pos="4680"/>
                <w:tab w:val="right" w:pos="9360"/>
              </w:tabs>
              <w:spacing w:line="259" w:lineRule="auto"/>
            </w:pPr>
            <w:r w:rsidRPr="00C215A3">
              <w:t>CCA</w:t>
            </w:r>
          </w:p>
        </w:tc>
        <w:tc>
          <w:tcPr>
            <w:tcW w:w="7288" w:type="dxa"/>
          </w:tcPr>
          <w:p w14:paraId="3DEDDD27" w14:textId="77777777" w:rsidR="00833413" w:rsidRPr="00C215A3" w:rsidRDefault="00833413" w:rsidP="002D67AE">
            <w:pPr>
              <w:tabs>
                <w:tab w:val="center" w:pos="4680"/>
                <w:tab w:val="right" w:pos="9360"/>
              </w:tabs>
              <w:spacing w:line="259" w:lineRule="auto"/>
            </w:pPr>
            <w:r w:rsidRPr="00C215A3">
              <w:t>Course Curriculum Authority | Curriculum Control Authority</w:t>
            </w:r>
          </w:p>
        </w:tc>
      </w:tr>
      <w:tr w:rsidR="00833413" w:rsidRPr="00AB5030" w14:paraId="32228BB6" w14:textId="77777777" w:rsidTr="002D67AE">
        <w:trPr>
          <w:trHeight w:val="288"/>
        </w:trPr>
        <w:tc>
          <w:tcPr>
            <w:tcW w:w="2062" w:type="dxa"/>
          </w:tcPr>
          <w:p w14:paraId="5407663A" w14:textId="77777777" w:rsidR="00833413" w:rsidRPr="00D913BB" w:rsidRDefault="00833413" w:rsidP="002D67AE">
            <w:pPr>
              <w:tabs>
                <w:tab w:val="center" w:pos="4680"/>
                <w:tab w:val="right" w:pos="9360"/>
              </w:tabs>
              <w:spacing w:line="259" w:lineRule="auto"/>
            </w:pPr>
            <w:r w:rsidRPr="00D913BB">
              <w:t>CFY</w:t>
            </w:r>
          </w:p>
        </w:tc>
        <w:tc>
          <w:tcPr>
            <w:tcW w:w="7288" w:type="dxa"/>
          </w:tcPr>
          <w:p w14:paraId="3AE9B070" w14:textId="77777777" w:rsidR="00833413" w:rsidRPr="00D913BB" w:rsidRDefault="00833413" w:rsidP="002D67AE">
            <w:pPr>
              <w:tabs>
                <w:tab w:val="center" w:pos="4680"/>
                <w:tab w:val="right" w:pos="9360"/>
              </w:tabs>
              <w:spacing w:line="259" w:lineRule="auto"/>
            </w:pPr>
            <w:r w:rsidRPr="00D913BB">
              <w:t>Calendar Fiscal Year</w:t>
            </w:r>
          </w:p>
        </w:tc>
      </w:tr>
      <w:tr w:rsidR="00833413" w:rsidRPr="00C215A3" w14:paraId="40780DEF" w14:textId="77777777" w:rsidTr="002D67AE">
        <w:trPr>
          <w:trHeight w:val="288"/>
        </w:trPr>
        <w:tc>
          <w:tcPr>
            <w:tcW w:w="2062" w:type="dxa"/>
          </w:tcPr>
          <w:p w14:paraId="7256827B" w14:textId="77777777" w:rsidR="00833413" w:rsidRPr="00C215A3" w:rsidRDefault="00833413" w:rsidP="002D67AE">
            <w:pPr>
              <w:tabs>
                <w:tab w:val="center" w:pos="4680"/>
                <w:tab w:val="right" w:pos="9360"/>
              </w:tabs>
              <w:spacing w:line="259" w:lineRule="auto"/>
            </w:pPr>
            <w:r w:rsidRPr="00C215A3">
              <w:t>CIN</w:t>
            </w:r>
          </w:p>
        </w:tc>
        <w:tc>
          <w:tcPr>
            <w:tcW w:w="7288" w:type="dxa"/>
          </w:tcPr>
          <w:p w14:paraId="7BD89FD1" w14:textId="77777777" w:rsidR="00833413" w:rsidRPr="00C215A3" w:rsidRDefault="00833413" w:rsidP="002D67AE">
            <w:pPr>
              <w:tabs>
                <w:tab w:val="center" w:pos="4680"/>
                <w:tab w:val="right" w:pos="9360"/>
              </w:tabs>
              <w:spacing w:line="259" w:lineRule="auto"/>
            </w:pPr>
            <w:r w:rsidRPr="00C215A3">
              <w:t>Course Identification Number</w:t>
            </w:r>
          </w:p>
        </w:tc>
      </w:tr>
      <w:tr w:rsidR="00833413" w:rsidRPr="00C215A3" w14:paraId="10E2C3AC" w14:textId="77777777" w:rsidTr="002D67AE">
        <w:trPr>
          <w:trHeight w:val="288"/>
        </w:trPr>
        <w:tc>
          <w:tcPr>
            <w:tcW w:w="2062" w:type="dxa"/>
          </w:tcPr>
          <w:p w14:paraId="58BB7126" w14:textId="77777777" w:rsidR="00833413" w:rsidRPr="00C215A3" w:rsidRDefault="00833413" w:rsidP="002D67AE">
            <w:pPr>
              <w:tabs>
                <w:tab w:val="center" w:pos="4680"/>
                <w:tab w:val="right" w:pos="9360"/>
              </w:tabs>
              <w:spacing w:line="259" w:lineRule="auto"/>
            </w:pPr>
            <w:r w:rsidRPr="00C215A3">
              <w:t>CNATT</w:t>
            </w:r>
          </w:p>
        </w:tc>
        <w:tc>
          <w:tcPr>
            <w:tcW w:w="7288" w:type="dxa"/>
          </w:tcPr>
          <w:p w14:paraId="29F0AB27" w14:textId="77777777" w:rsidR="00833413" w:rsidRPr="00C215A3" w:rsidRDefault="00833413" w:rsidP="002D67AE">
            <w:pPr>
              <w:tabs>
                <w:tab w:val="center" w:pos="4680"/>
                <w:tab w:val="right" w:pos="9360"/>
              </w:tabs>
              <w:spacing w:line="259" w:lineRule="auto"/>
            </w:pPr>
            <w:r w:rsidRPr="00C215A3">
              <w:t>Center for Naval Aviation Technical Training</w:t>
            </w:r>
          </w:p>
        </w:tc>
      </w:tr>
      <w:tr w:rsidR="00833413" w:rsidRPr="00C215A3" w14:paraId="6F7B1C8B" w14:textId="77777777" w:rsidTr="002D67AE">
        <w:trPr>
          <w:trHeight w:val="288"/>
        </w:trPr>
        <w:tc>
          <w:tcPr>
            <w:tcW w:w="2062" w:type="dxa"/>
          </w:tcPr>
          <w:p w14:paraId="6679626B" w14:textId="77777777" w:rsidR="00833413" w:rsidRPr="00DD26F1" w:rsidRDefault="00833413" w:rsidP="002D67AE">
            <w:pPr>
              <w:tabs>
                <w:tab w:val="center" w:pos="4680"/>
                <w:tab w:val="right" w:pos="9360"/>
              </w:tabs>
              <w:spacing w:line="259" w:lineRule="auto"/>
            </w:pPr>
            <w:r w:rsidRPr="00DD26F1">
              <w:t>CNETC</w:t>
            </w:r>
          </w:p>
        </w:tc>
        <w:tc>
          <w:tcPr>
            <w:tcW w:w="7288" w:type="dxa"/>
          </w:tcPr>
          <w:p w14:paraId="59C180E8" w14:textId="77777777" w:rsidR="00833413" w:rsidRPr="00DD26F1" w:rsidRDefault="00833413" w:rsidP="002D67AE">
            <w:pPr>
              <w:tabs>
                <w:tab w:val="center" w:pos="4680"/>
                <w:tab w:val="right" w:pos="9360"/>
              </w:tabs>
              <w:spacing w:line="259" w:lineRule="auto"/>
            </w:pPr>
            <w:r w:rsidRPr="00DD26F1">
              <w:t>Commander, Naval Education and Training Command</w:t>
            </w:r>
          </w:p>
        </w:tc>
      </w:tr>
      <w:tr w:rsidR="00833413" w:rsidRPr="00C215A3" w14:paraId="356A55D2" w14:textId="77777777" w:rsidTr="002D67AE">
        <w:trPr>
          <w:trHeight w:val="288"/>
        </w:trPr>
        <w:tc>
          <w:tcPr>
            <w:tcW w:w="2062" w:type="dxa"/>
          </w:tcPr>
          <w:p w14:paraId="6102FFA6" w14:textId="77777777" w:rsidR="00833413" w:rsidRPr="00C215A3" w:rsidRDefault="00833413" w:rsidP="002D67AE">
            <w:pPr>
              <w:tabs>
                <w:tab w:val="center" w:pos="4680"/>
                <w:tab w:val="right" w:pos="9360"/>
              </w:tabs>
              <w:spacing w:line="259" w:lineRule="auto"/>
            </w:pPr>
            <w:r w:rsidRPr="00C215A3">
              <w:t>CNRFC</w:t>
            </w:r>
          </w:p>
        </w:tc>
        <w:tc>
          <w:tcPr>
            <w:tcW w:w="7288" w:type="dxa"/>
          </w:tcPr>
          <w:p w14:paraId="4B166696" w14:textId="77777777" w:rsidR="00833413" w:rsidRPr="00C215A3" w:rsidRDefault="00833413" w:rsidP="002D67AE">
            <w:pPr>
              <w:tabs>
                <w:tab w:val="center" w:pos="4680"/>
                <w:tab w:val="right" w:pos="9360"/>
              </w:tabs>
              <w:spacing w:line="259" w:lineRule="auto"/>
            </w:pPr>
            <w:r w:rsidRPr="00C215A3">
              <w:t>Commander Navy Reserve Forces Command</w:t>
            </w:r>
          </w:p>
        </w:tc>
      </w:tr>
      <w:tr w:rsidR="00833413" w:rsidRPr="00C215A3" w14:paraId="5F5A3D66" w14:textId="77777777" w:rsidTr="002D67AE">
        <w:trPr>
          <w:trHeight w:val="288"/>
        </w:trPr>
        <w:tc>
          <w:tcPr>
            <w:tcW w:w="2062" w:type="dxa"/>
          </w:tcPr>
          <w:p w14:paraId="4B6B1E26" w14:textId="77777777" w:rsidR="00833413" w:rsidRPr="00C215A3" w:rsidRDefault="00833413" w:rsidP="002D67AE">
            <w:pPr>
              <w:tabs>
                <w:tab w:val="center" w:pos="4680"/>
                <w:tab w:val="right" w:pos="9360"/>
              </w:tabs>
              <w:spacing w:line="259" w:lineRule="auto"/>
            </w:pPr>
            <w:r w:rsidRPr="00C215A3">
              <w:t>COI</w:t>
            </w:r>
          </w:p>
        </w:tc>
        <w:tc>
          <w:tcPr>
            <w:tcW w:w="7288" w:type="dxa"/>
          </w:tcPr>
          <w:p w14:paraId="67706EDF" w14:textId="77777777" w:rsidR="00833413" w:rsidRPr="00C215A3" w:rsidRDefault="00833413" w:rsidP="002D67AE">
            <w:pPr>
              <w:tabs>
                <w:tab w:val="center" w:pos="4680"/>
                <w:tab w:val="right" w:pos="9360"/>
              </w:tabs>
              <w:spacing w:line="259" w:lineRule="auto"/>
            </w:pPr>
            <w:r w:rsidRPr="00C215A3">
              <w:t>Curriculum Outline of Instruction</w:t>
            </w:r>
          </w:p>
        </w:tc>
      </w:tr>
      <w:tr w:rsidR="00833413" w:rsidRPr="00AB5030" w14:paraId="5ABB58C0" w14:textId="77777777" w:rsidTr="002D67AE">
        <w:trPr>
          <w:trHeight w:val="288"/>
        </w:trPr>
        <w:tc>
          <w:tcPr>
            <w:tcW w:w="2062" w:type="dxa"/>
          </w:tcPr>
          <w:p w14:paraId="23F24A79" w14:textId="77777777" w:rsidR="00833413" w:rsidRPr="00D913BB" w:rsidRDefault="00833413" w:rsidP="002D67AE">
            <w:pPr>
              <w:tabs>
                <w:tab w:val="center" w:pos="4680"/>
                <w:tab w:val="right" w:pos="9360"/>
              </w:tabs>
              <w:spacing w:line="259" w:lineRule="auto"/>
            </w:pPr>
            <w:r w:rsidRPr="00D913BB">
              <w:t>COMNAVAIRFOR</w:t>
            </w:r>
          </w:p>
        </w:tc>
        <w:tc>
          <w:tcPr>
            <w:tcW w:w="7288" w:type="dxa"/>
          </w:tcPr>
          <w:p w14:paraId="211FC453" w14:textId="77777777" w:rsidR="00833413" w:rsidRPr="00D913BB" w:rsidRDefault="00833413" w:rsidP="002D67AE">
            <w:pPr>
              <w:tabs>
                <w:tab w:val="center" w:pos="4680"/>
                <w:tab w:val="right" w:pos="9360"/>
              </w:tabs>
              <w:spacing w:line="259" w:lineRule="auto"/>
            </w:pPr>
            <w:r w:rsidRPr="00D913BB">
              <w:t>Commander Naval Air Force</w:t>
            </w:r>
          </w:p>
        </w:tc>
      </w:tr>
      <w:tr w:rsidR="00833413" w:rsidRPr="00AB5030" w14:paraId="6F776CC9" w14:textId="77777777" w:rsidTr="002D67AE">
        <w:trPr>
          <w:trHeight w:val="288"/>
        </w:trPr>
        <w:tc>
          <w:tcPr>
            <w:tcW w:w="2062" w:type="dxa"/>
          </w:tcPr>
          <w:p w14:paraId="6048AB38" w14:textId="77777777" w:rsidR="00833413" w:rsidRPr="00D913BB" w:rsidRDefault="00833413" w:rsidP="002D67AE">
            <w:pPr>
              <w:tabs>
                <w:tab w:val="center" w:pos="4680"/>
                <w:tab w:val="right" w:pos="9360"/>
              </w:tabs>
              <w:spacing w:line="259" w:lineRule="auto"/>
            </w:pPr>
            <w:r w:rsidRPr="00D913BB">
              <w:t>COMNAVIFOR</w:t>
            </w:r>
          </w:p>
        </w:tc>
        <w:tc>
          <w:tcPr>
            <w:tcW w:w="7288" w:type="dxa"/>
          </w:tcPr>
          <w:p w14:paraId="5EDD6BA4" w14:textId="77777777" w:rsidR="00833413" w:rsidRPr="00D913BB" w:rsidRDefault="00833413" w:rsidP="002D67AE">
            <w:pPr>
              <w:tabs>
                <w:tab w:val="center" w:pos="4680"/>
                <w:tab w:val="right" w:pos="9360"/>
              </w:tabs>
              <w:spacing w:line="259" w:lineRule="auto"/>
            </w:pPr>
            <w:r w:rsidRPr="00D913BB">
              <w:t>Commander, Naval Information Forces</w:t>
            </w:r>
          </w:p>
        </w:tc>
      </w:tr>
      <w:tr w:rsidR="00833413" w:rsidRPr="00AB5030" w14:paraId="48336907" w14:textId="77777777" w:rsidTr="002D67AE">
        <w:trPr>
          <w:trHeight w:val="288"/>
        </w:trPr>
        <w:tc>
          <w:tcPr>
            <w:tcW w:w="2062" w:type="dxa"/>
          </w:tcPr>
          <w:p w14:paraId="53953EAC" w14:textId="77777777" w:rsidR="00833413" w:rsidRPr="00D913BB" w:rsidRDefault="00833413" w:rsidP="002D67AE">
            <w:pPr>
              <w:tabs>
                <w:tab w:val="center" w:pos="4680"/>
                <w:tab w:val="right" w:pos="9360"/>
              </w:tabs>
              <w:spacing w:line="259" w:lineRule="auto"/>
            </w:pPr>
            <w:r w:rsidRPr="00D913BB">
              <w:t>COMNAVSUBFOR</w:t>
            </w:r>
          </w:p>
        </w:tc>
        <w:tc>
          <w:tcPr>
            <w:tcW w:w="7288" w:type="dxa"/>
          </w:tcPr>
          <w:p w14:paraId="1F923CCE" w14:textId="77777777" w:rsidR="00833413" w:rsidRPr="00D913BB" w:rsidRDefault="00833413" w:rsidP="002D67AE">
            <w:pPr>
              <w:tabs>
                <w:tab w:val="center" w:pos="4680"/>
                <w:tab w:val="right" w:pos="9360"/>
              </w:tabs>
              <w:spacing w:line="259" w:lineRule="auto"/>
            </w:pPr>
            <w:r w:rsidRPr="00D913BB">
              <w:t>Commander, Naval Submarine Force</w:t>
            </w:r>
          </w:p>
        </w:tc>
      </w:tr>
      <w:tr w:rsidR="00833413" w:rsidRPr="00AB5030" w14:paraId="346D6029" w14:textId="77777777" w:rsidTr="002D67AE">
        <w:trPr>
          <w:trHeight w:val="288"/>
        </w:trPr>
        <w:tc>
          <w:tcPr>
            <w:tcW w:w="2062" w:type="dxa"/>
          </w:tcPr>
          <w:p w14:paraId="7751023D" w14:textId="77777777" w:rsidR="00833413" w:rsidRPr="00D913BB" w:rsidRDefault="00833413" w:rsidP="002D67AE">
            <w:pPr>
              <w:tabs>
                <w:tab w:val="center" w:pos="4680"/>
                <w:tab w:val="right" w:pos="9360"/>
              </w:tabs>
              <w:spacing w:line="259" w:lineRule="auto"/>
            </w:pPr>
            <w:r w:rsidRPr="00D913BB">
              <w:t>COMNAVSURFOR</w:t>
            </w:r>
          </w:p>
        </w:tc>
        <w:tc>
          <w:tcPr>
            <w:tcW w:w="7288" w:type="dxa"/>
          </w:tcPr>
          <w:p w14:paraId="79CFD00C" w14:textId="77777777" w:rsidR="00833413" w:rsidRPr="00D913BB" w:rsidRDefault="00833413" w:rsidP="002D67AE">
            <w:pPr>
              <w:tabs>
                <w:tab w:val="center" w:pos="4680"/>
                <w:tab w:val="right" w:pos="9360"/>
              </w:tabs>
              <w:spacing w:line="259" w:lineRule="auto"/>
            </w:pPr>
            <w:r w:rsidRPr="00D913BB">
              <w:t>Commander, Naval Surface Force</w:t>
            </w:r>
          </w:p>
        </w:tc>
      </w:tr>
      <w:tr w:rsidR="00833413" w:rsidRPr="00AB5030" w14:paraId="63E5FE09" w14:textId="77777777" w:rsidTr="002D67AE">
        <w:trPr>
          <w:trHeight w:val="288"/>
        </w:trPr>
        <w:tc>
          <w:tcPr>
            <w:tcW w:w="2062" w:type="dxa"/>
          </w:tcPr>
          <w:p w14:paraId="630ECBDA" w14:textId="77777777" w:rsidR="00833413" w:rsidRPr="00D913BB" w:rsidRDefault="00833413" w:rsidP="002D67AE">
            <w:pPr>
              <w:tabs>
                <w:tab w:val="center" w:pos="4680"/>
                <w:tab w:val="right" w:pos="9360"/>
              </w:tabs>
              <w:spacing w:line="259" w:lineRule="auto"/>
            </w:pPr>
            <w:r w:rsidRPr="00D913BB">
              <w:t>COMNECC</w:t>
            </w:r>
          </w:p>
        </w:tc>
        <w:tc>
          <w:tcPr>
            <w:tcW w:w="7288" w:type="dxa"/>
          </w:tcPr>
          <w:p w14:paraId="49AF448F" w14:textId="77777777" w:rsidR="00833413" w:rsidRPr="00D913BB" w:rsidRDefault="00833413" w:rsidP="002D67AE">
            <w:pPr>
              <w:tabs>
                <w:tab w:val="center" w:pos="4680"/>
                <w:tab w:val="right" w:pos="9360"/>
              </w:tabs>
              <w:spacing w:line="259" w:lineRule="auto"/>
            </w:pPr>
            <w:r w:rsidRPr="00D913BB">
              <w:t>Commander, Navy Expeditionary Combat Command</w:t>
            </w:r>
          </w:p>
        </w:tc>
      </w:tr>
      <w:tr w:rsidR="00833413" w:rsidRPr="00AB5030" w14:paraId="58D05CA1" w14:textId="77777777" w:rsidTr="002D67AE">
        <w:trPr>
          <w:trHeight w:val="288"/>
        </w:trPr>
        <w:tc>
          <w:tcPr>
            <w:tcW w:w="2062" w:type="dxa"/>
          </w:tcPr>
          <w:p w14:paraId="094F822E" w14:textId="77777777" w:rsidR="00833413" w:rsidRPr="00D913BB" w:rsidRDefault="00833413" w:rsidP="002D67AE">
            <w:pPr>
              <w:tabs>
                <w:tab w:val="center" w:pos="4680"/>
                <w:tab w:val="right" w:pos="9360"/>
              </w:tabs>
              <w:spacing w:line="259" w:lineRule="auto"/>
            </w:pPr>
            <w:r w:rsidRPr="00D913BB">
              <w:t>COMPACFLT</w:t>
            </w:r>
          </w:p>
        </w:tc>
        <w:tc>
          <w:tcPr>
            <w:tcW w:w="7288" w:type="dxa"/>
          </w:tcPr>
          <w:p w14:paraId="4A41C932" w14:textId="77777777" w:rsidR="00833413" w:rsidRPr="00D913BB" w:rsidRDefault="00833413" w:rsidP="002D67AE">
            <w:pPr>
              <w:tabs>
                <w:tab w:val="center" w:pos="4680"/>
                <w:tab w:val="right" w:pos="9360"/>
              </w:tabs>
              <w:spacing w:line="259" w:lineRule="auto"/>
            </w:pPr>
            <w:r w:rsidRPr="00D913BB">
              <w:t>Commander, Pacific Fleet</w:t>
            </w:r>
          </w:p>
        </w:tc>
      </w:tr>
      <w:tr w:rsidR="00833413" w:rsidRPr="00AB5030" w14:paraId="7E3D439A" w14:textId="77777777" w:rsidTr="002D67AE">
        <w:trPr>
          <w:trHeight w:val="288"/>
        </w:trPr>
        <w:tc>
          <w:tcPr>
            <w:tcW w:w="2062" w:type="dxa"/>
          </w:tcPr>
          <w:p w14:paraId="4C7E61AE" w14:textId="77777777" w:rsidR="00833413" w:rsidRPr="00D913BB" w:rsidRDefault="00833413" w:rsidP="002D67AE">
            <w:pPr>
              <w:tabs>
                <w:tab w:val="center" w:pos="4680"/>
                <w:tab w:val="right" w:pos="9360"/>
              </w:tabs>
              <w:spacing w:line="259" w:lineRule="auto"/>
            </w:pPr>
            <w:r w:rsidRPr="00D913BB">
              <w:t>CONAVRESFOR</w:t>
            </w:r>
          </w:p>
        </w:tc>
        <w:tc>
          <w:tcPr>
            <w:tcW w:w="7288" w:type="dxa"/>
          </w:tcPr>
          <w:p w14:paraId="27763E35" w14:textId="77777777" w:rsidR="00833413" w:rsidRPr="00D913BB" w:rsidRDefault="00833413" w:rsidP="002D67AE">
            <w:pPr>
              <w:tabs>
                <w:tab w:val="center" w:pos="4680"/>
                <w:tab w:val="right" w:pos="9360"/>
              </w:tabs>
              <w:spacing w:line="259" w:lineRule="auto"/>
            </w:pPr>
            <w:r w:rsidRPr="00D913BB">
              <w:t>Commander Naval Air Reserve Force</w:t>
            </w:r>
          </w:p>
        </w:tc>
      </w:tr>
      <w:tr w:rsidR="00833413" w:rsidRPr="00AB5030" w14:paraId="59DFEC50" w14:textId="77777777" w:rsidTr="002D67AE">
        <w:trPr>
          <w:trHeight w:val="288"/>
        </w:trPr>
        <w:tc>
          <w:tcPr>
            <w:tcW w:w="2062" w:type="dxa"/>
          </w:tcPr>
          <w:p w14:paraId="0F576EAC" w14:textId="77777777" w:rsidR="00833413" w:rsidRPr="00D913BB" w:rsidRDefault="00833413" w:rsidP="002D67AE">
            <w:pPr>
              <w:tabs>
                <w:tab w:val="center" w:pos="4680"/>
                <w:tab w:val="right" w:pos="9360"/>
              </w:tabs>
              <w:spacing w:line="259" w:lineRule="auto"/>
            </w:pPr>
            <w:r w:rsidRPr="00D913BB">
              <w:t>COTS</w:t>
            </w:r>
          </w:p>
        </w:tc>
        <w:tc>
          <w:tcPr>
            <w:tcW w:w="7288" w:type="dxa"/>
          </w:tcPr>
          <w:p w14:paraId="283D7C8D" w14:textId="77777777" w:rsidR="00833413" w:rsidRPr="00D913BB" w:rsidRDefault="00833413" w:rsidP="002D67AE">
            <w:pPr>
              <w:tabs>
                <w:tab w:val="center" w:pos="4680"/>
                <w:tab w:val="right" w:pos="9360"/>
              </w:tabs>
              <w:spacing w:line="259" w:lineRule="auto"/>
            </w:pPr>
            <w:r w:rsidRPr="00D913BB">
              <w:t>Commercial off the Shelf</w:t>
            </w:r>
          </w:p>
        </w:tc>
      </w:tr>
      <w:tr w:rsidR="00833413" w:rsidRPr="00C215A3" w14:paraId="15D60687" w14:textId="77777777" w:rsidTr="002D67AE">
        <w:trPr>
          <w:trHeight w:val="288"/>
        </w:trPr>
        <w:tc>
          <w:tcPr>
            <w:tcW w:w="2062" w:type="dxa"/>
          </w:tcPr>
          <w:p w14:paraId="7E7990A6" w14:textId="77777777" w:rsidR="00833413" w:rsidRPr="00DD26F1" w:rsidRDefault="00833413" w:rsidP="002D67AE">
            <w:pPr>
              <w:tabs>
                <w:tab w:val="center" w:pos="4680"/>
                <w:tab w:val="right" w:pos="9360"/>
              </w:tabs>
              <w:spacing w:line="259" w:lineRule="auto"/>
            </w:pPr>
            <w:r w:rsidRPr="00DD26F1">
              <w:t>CPM</w:t>
            </w:r>
          </w:p>
        </w:tc>
        <w:tc>
          <w:tcPr>
            <w:tcW w:w="7288" w:type="dxa"/>
          </w:tcPr>
          <w:p w14:paraId="18AF3D79" w14:textId="77777777" w:rsidR="00833413" w:rsidRPr="00DD26F1" w:rsidRDefault="00833413" w:rsidP="002D67AE">
            <w:pPr>
              <w:tabs>
                <w:tab w:val="center" w:pos="4680"/>
                <w:tab w:val="right" w:pos="9360"/>
              </w:tabs>
              <w:spacing w:line="259" w:lineRule="auto"/>
            </w:pPr>
            <w:r w:rsidRPr="00DD26F1">
              <w:t>Content Planning Module</w:t>
            </w:r>
          </w:p>
        </w:tc>
      </w:tr>
      <w:tr w:rsidR="00833413" w:rsidRPr="00C215A3" w14:paraId="3FD0C1AB" w14:textId="77777777" w:rsidTr="002D67AE">
        <w:trPr>
          <w:trHeight w:val="288"/>
        </w:trPr>
        <w:tc>
          <w:tcPr>
            <w:tcW w:w="2062" w:type="dxa"/>
          </w:tcPr>
          <w:p w14:paraId="4EC52C07" w14:textId="77777777" w:rsidR="00833413" w:rsidRPr="00C215A3" w:rsidRDefault="00833413" w:rsidP="002D67AE">
            <w:pPr>
              <w:tabs>
                <w:tab w:val="center" w:pos="4680"/>
                <w:tab w:val="right" w:pos="9360"/>
              </w:tabs>
              <w:spacing w:line="259" w:lineRule="auto"/>
            </w:pPr>
            <w:r w:rsidRPr="00C215A3">
              <w:t>CRM</w:t>
            </w:r>
          </w:p>
        </w:tc>
        <w:tc>
          <w:tcPr>
            <w:tcW w:w="7288" w:type="dxa"/>
          </w:tcPr>
          <w:p w14:paraId="7D36F137" w14:textId="77777777" w:rsidR="00833413" w:rsidRPr="00C215A3" w:rsidRDefault="00833413" w:rsidP="002D67AE">
            <w:pPr>
              <w:tabs>
                <w:tab w:val="center" w:pos="4680"/>
                <w:tab w:val="right" w:pos="9360"/>
              </w:tabs>
              <w:spacing w:line="259" w:lineRule="auto"/>
            </w:pPr>
            <w:r w:rsidRPr="00C215A3">
              <w:t>Comment Resolution Matrix</w:t>
            </w:r>
          </w:p>
        </w:tc>
      </w:tr>
      <w:tr w:rsidR="00833413" w:rsidRPr="00AB5030" w14:paraId="3CDF21C4" w14:textId="77777777" w:rsidTr="002D67AE">
        <w:trPr>
          <w:trHeight w:val="288"/>
        </w:trPr>
        <w:tc>
          <w:tcPr>
            <w:tcW w:w="2062" w:type="dxa"/>
          </w:tcPr>
          <w:p w14:paraId="46A28C2C" w14:textId="77777777" w:rsidR="00833413" w:rsidRPr="00D913BB" w:rsidRDefault="00833413" w:rsidP="002D67AE">
            <w:pPr>
              <w:tabs>
                <w:tab w:val="center" w:pos="4680"/>
                <w:tab w:val="right" w:pos="9360"/>
              </w:tabs>
              <w:spacing w:line="259" w:lineRule="auto"/>
            </w:pPr>
            <w:r w:rsidRPr="00D913BB">
              <w:t>CTO</w:t>
            </w:r>
          </w:p>
        </w:tc>
        <w:tc>
          <w:tcPr>
            <w:tcW w:w="7288" w:type="dxa"/>
          </w:tcPr>
          <w:p w14:paraId="64E83FA9" w14:textId="77777777" w:rsidR="00833413" w:rsidRPr="00D913BB" w:rsidRDefault="00833413" w:rsidP="002D67AE">
            <w:pPr>
              <w:tabs>
                <w:tab w:val="center" w:pos="4680"/>
                <w:tab w:val="right" w:pos="9360"/>
              </w:tabs>
              <w:spacing w:line="259" w:lineRule="auto"/>
            </w:pPr>
            <w:r w:rsidRPr="00D913BB">
              <w:t>Chief Technology Officer</w:t>
            </w:r>
          </w:p>
        </w:tc>
      </w:tr>
      <w:tr w:rsidR="00833413" w:rsidRPr="00C215A3" w14:paraId="006CBC39" w14:textId="77777777" w:rsidTr="002D67AE">
        <w:trPr>
          <w:trHeight w:val="288"/>
        </w:trPr>
        <w:tc>
          <w:tcPr>
            <w:tcW w:w="2062" w:type="dxa"/>
          </w:tcPr>
          <w:p w14:paraId="571F4135" w14:textId="77777777" w:rsidR="00833413" w:rsidRPr="00C215A3" w:rsidRDefault="00833413" w:rsidP="002D67AE">
            <w:pPr>
              <w:tabs>
                <w:tab w:val="center" w:pos="4680"/>
                <w:tab w:val="right" w:pos="9360"/>
              </w:tabs>
              <w:spacing w:line="259" w:lineRule="auto"/>
            </w:pPr>
            <w:r w:rsidRPr="00C215A3">
              <w:t>CTTL</w:t>
            </w:r>
          </w:p>
        </w:tc>
        <w:tc>
          <w:tcPr>
            <w:tcW w:w="7288" w:type="dxa"/>
          </w:tcPr>
          <w:p w14:paraId="65156265" w14:textId="77777777" w:rsidR="00833413" w:rsidRPr="00C215A3" w:rsidRDefault="00833413" w:rsidP="002D67AE">
            <w:pPr>
              <w:tabs>
                <w:tab w:val="center" w:pos="4680"/>
                <w:tab w:val="right" w:pos="9360"/>
              </w:tabs>
              <w:spacing w:line="259" w:lineRule="auto"/>
            </w:pPr>
            <w:r w:rsidRPr="00C215A3">
              <w:t>Course Training Task List</w:t>
            </w:r>
          </w:p>
        </w:tc>
      </w:tr>
      <w:tr w:rsidR="00833413" w:rsidRPr="00AB5030" w14:paraId="1AF00DB7" w14:textId="77777777" w:rsidTr="002D67AE">
        <w:trPr>
          <w:trHeight w:val="288"/>
        </w:trPr>
        <w:tc>
          <w:tcPr>
            <w:tcW w:w="2062" w:type="dxa"/>
          </w:tcPr>
          <w:p w14:paraId="667D9006" w14:textId="77777777" w:rsidR="00833413" w:rsidRPr="00D913BB" w:rsidRDefault="00833413" w:rsidP="002D67AE">
            <w:pPr>
              <w:tabs>
                <w:tab w:val="center" w:pos="4680"/>
                <w:tab w:val="right" w:pos="9360"/>
              </w:tabs>
              <w:spacing w:line="259" w:lineRule="auto"/>
            </w:pPr>
            <w:r w:rsidRPr="00D913BB">
              <w:t>DID</w:t>
            </w:r>
          </w:p>
        </w:tc>
        <w:tc>
          <w:tcPr>
            <w:tcW w:w="7288" w:type="dxa"/>
          </w:tcPr>
          <w:p w14:paraId="7A0B34A8" w14:textId="77777777" w:rsidR="00833413" w:rsidRPr="00D913BB" w:rsidRDefault="00833413" w:rsidP="002D67AE">
            <w:pPr>
              <w:tabs>
                <w:tab w:val="center" w:pos="4680"/>
                <w:tab w:val="right" w:pos="9360"/>
              </w:tabs>
              <w:spacing w:line="259" w:lineRule="auto"/>
            </w:pPr>
            <w:r w:rsidRPr="00D913BB">
              <w:t>Data Item Description</w:t>
            </w:r>
          </w:p>
        </w:tc>
      </w:tr>
      <w:tr w:rsidR="00833413" w:rsidRPr="00C215A3" w14:paraId="53C5B83E" w14:textId="77777777" w:rsidTr="002D67AE">
        <w:trPr>
          <w:trHeight w:val="288"/>
        </w:trPr>
        <w:tc>
          <w:tcPr>
            <w:tcW w:w="2062" w:type="dxa"/>
          </w:tcPr>
          <w:p w14:paraId="064AE28D" w14:textId="77777777" w:rsidR="00833413" w:rsidRPr="00DD26F1" w:rsidRDefault="00833413" w:rsidP="002D67AE">
            <w:pPr>
              <w:tabs>
                <w:tab w:val="center" w:pos="4680"/>
                <w:tab w:val="right" w:pos="9360"/>
              </w:tabs>
              <w:spacing w:line="259" w:lineRule="auto"/>
            </w:pPr>
            <w:r w:rsidRPr="00DD26F1">
              <w:t>DoD</w:t>
            </w:r>
          </w:p>
        </w:tc>
        <w:tc>
          <w:tcPr>
            <w:tcW w:w="7288" w:type="dxa"/>
          </w:tcPr>
          <w:p w14:paraId="01E1F020" w14:textId="77777777" w:rsidR="00833413" w:rsidRPr="00DD26F1" w:rsidRDefault="00833413" w:rsidP="002D67AE">
            <w:pPr>
              <w:tabs>
                <w:tab w:val="center" w:pos="4680"/>
                <w:tab w:val="right" w:pos="9360"/>
              </w:tabs>
              <w:spacing w:line="259" w:lineRule="auto"/>
            </w:pPr>
            <w:r w:rsidRPr="00DD26F1">
              <w:t>Department of Defense</w:t>
            </w:r>
          </w:p>
        </w:tc>
      </w:tr>
      <w:tr w:rsidR="00833413" w:rsidRPr="00C215A3" w14:paraId="0A14A825" w14:textId="77777777" w:rsidTr="002D67AE">
        <w:trPr>
          <w:trHeight w:val="288"/>
        </w:trPr>
        <w:tc>
          <w:tcPr>
            <w:tcW w:w="2062" w:type="dxa"/>
          </w:tcPr>
          <w:p w14:paraId="6339FA57" w14:textId="77777777" w:rsidR="00833413" w:rsidRPr="00DD26F1" w:rsidRDefault="00833413" w:rsidP="002D67AE">
            <w:pPr>
              <w:tabs>
                <w:tab w:val="center" w:pos="4680"/>
                <w:tab w:val="right" w:pos="9360"/>
              </w:tabs>
              <w:spacing w:line="259" w:lineRule="auto"/>
            </w:pPr>
            <w:r w:rsidRPr="00DD26F1">
              <w:t>DoDI</w:t>
            </w:r>
          </w:p>
        </w:tc>
        <w:tc>
          <w:tcPr>
            <w:tcW w:w="7288" w:type="dxa"/>
          </w:tcPr>
          <w:p w14:paraId="4245C7F4" w14:textId="77777777" w:rsidR="00833413" w:rsidRPr="00DD26F1" w:rsidRDefault="00833413" w:rsidP="002D67AE">
            <w:pPr>
              <w:tabs>
                <w:tab w:val="center" w:pos="4680"/>
                <w:tab w:val="right" w:pos="9360"/>
              </w:tabs>
              <w:spacing w:line="259" w:lineRule="auto"/>
            </w:pPr>
            <w:r w:rsidRPr="00DD26F1">
              <w:t>DoD Instruction</w:t>
            </w:r>
          </w:p>
        </w:tc>
      </w:tr>
      <w:tr w:rsidR="00833413" w:rsidRPr="00C215A3" w14:paraId="43AE1AE9" w14:textId="77777777" w:rsidTr="002D67AE">
        <w:trPr>
          <w:trHeight w:val="288"/>
        </w:trPr>
        <w:tc>
          <w:tcPr>
            <w:tcW w:w="2062" w:type="dxa"/>
          </w:tcPr>
          <w:p w14:paraId="55835860" w14:textId="77777777" w:rsidR="00833413" w:rsidRPr="00DD26F1" w:rsidRDefault="00833413" w:rsidP="002D67AE">
            <w:pPr>
              <w:tabs>
                <w:tab w:val="center" w:pos="4680"/>
                <w:tab w:val="right" w:pos="9360"/>
              </w:tabs>
              <w:spacing w:line="259" w:lineRule="auto"/>
            </w:pPr>
            <w:r w:rsidRPr="00DD26F1">
              <w:t>DON</w:t>
            </w:r>
          </w:p>
        </w:tc>
        <w:tc>
          <w:tcPr>
            <w:tcW w:w="7288" w:type="dxa"/>
          </w:tcPr>
          <w:p w14:paraId="2AE238E9" w14:textId="77777777" w:rsidR="00833413" w:rsidRPr="00DD26F1" w:rsidRDefault="00833413" w:rsidP="002D67AE">
            <w:pPr>
              <w:tabs>
                <w:tab w:val="center" w:pos="4680"/>
                <w:tab w:val="right" w:pos="9360"/>
              </w:tabs>
              <w:spacing w:line="259" w:lineRule="auto"/>
            </w:pPr>
            <w:r w:rsidRPr="00DD26F1">
              <w:t>Department of the Navy</w:t>
            </w:r>
          </w:p>
        </w:tc>
      </w:tr>
      <w:tr w:rsidR="00833413" w:rsidRPr="00AB5030" w14:paraId="33C615C4" w14:textId="77777777" w:rsidTr="002D67AE">
        <w:trPr>
          <w:trHeight w:val="288"/>
        </w:trPr>
        <w:tc>
          <w:tcPr>
            <w:tcW w:w="2062" w:type="dxa"/>
          </w:tcPr>
          <w:p w14:paraId="094B3570" w14:textId="77777777" w:rsidR="00833413" w:rsidRPr="00D913BB" w:rsidRDefault="00833413" w:rsidP="002D67AE">
            <w:pPr>
              <w:tabs>
                <w:tab w:val="center" w:pos="4680"/>
                <w:tab w:val="right" w:pos="9360"/>
              </w:tabs>
              <w:spacing w:line="259" w:lineRule="auto"/>
            </w:pPr>
            <w:r w:rsidRPr="00D913BB">
              <w:t>DSN</w:t>
            </w:r>
          </w:p>
        </w:tc>
        <w:tc>
          <w:tcPr>
            <w:tcW w:w="7288" w:type="dxa"/>
          </w:tcPr>
          <w:p w14:paraId="254DC688" w14:textId="77777777" w:rsidR="00833413" w:rsidRPr="00D913BB" w:rsidRDefault="00833413" w:rsidP="002D67AE">
            <w:pPr>
              <w:tabs>
                <w:tab w:val="center" w:pos="4680"/>
                <w:tab w:val="right" w:pos="9360"/>
              </w:tabs>
              <w:spacing w:line="259" w:lineRule="auto"/>
            </w:pPr>
            <w:r w:rsidRPr="00D913BB">
              <w:t>Defense Switched Network</w:t>
            </w:r>
          </w:p>
        </w:tc>
      </w:tr>
      <w:tr w:rsidR="00833413" w:rsidRPr="00AB5030" w14:paraId="42B0CD1D" w14:textId="77777777" w:rsidTr="002D67AE">
        <w:trPr>
          <w:trHeight w:val="288"/>
        </w:trPr>
        <w:tc>
          <w:tcPr>
            <w:tcW w:w="2062" w:type="dxa"/>
          </w:tcPr>
          <w:p w14:paraId="513DC92F" w14:textId="77777777" w:rsidR="00833413" w:rsidRPr="00D913BB" w:rsidRDefault="00833413" w:rsidP="002D67AE">
            <w:pPr>
              <w:tabs>
                <w:tab w:val="center" w:pos="4680"/>
                <w:tab w:val="right" w:pos="9360"/>
              </w:tabs>
              <w:spacing w:line="259" w:lineRule="auto"/>
            </w:pPr>
            <w:r w:rsidRPr="00D913BB">
              <w:t>EA</w:t>
            </w:r>
          </w:p>
        </w:tc>
        <w:tc>
          <w:tcPr>
            <w:tcW w:w="7288" w:type="dxa"/>
          </w:tcPr>
          <w:p w14:paraId="4A5BE6C4" w14:textId="77777777" w:rsidR="00833413" w:rsidRPr="00D913BB" w:rsidRDefault="00833413" w:rsidP="002D67AE">
            <w:pPr>
              <w:tabs>
                <w:tab w:val="center" w:pos="4680"/>
                <w:tab w:val="right" w:pos="9360"/>
              </w:tabs>
              <w:spacing w:line="259" w:lineRule="auto"/>
            </w:pPr>
            <w:r w:rsidRPr="00D913BB">
              <w:t>Executive Agent</w:t>
            </w:r>
          </w:p>
        </w:tc>
      </w:tr>
      <w:tr w:rsidR="00833413" w:rsidRPr="00AB5030" w14:paraId="5C58173D" w14:textId="77777777" w:rsidTr="002D67AE">
        <w:trPr>
          <w:trHeight w:val="288"/>
        </w:trPr>
        <w:tc>
          <w:tcPr>
            <w:tcW w:w="2062" w:type="dxa"/>
          </w:tcPr>
          <w:p w14:paraId="13B99832" w14:textId="77777777" w:rsidR="00833413" w:rsidRPr="00D913BB" w:rsidRDefault="00833413" w:rsidP="002D67AE">
            <w:pPr>
              <w:tabs>
                <w:tab w:val="center" w:pos="4680"/>
                <w:tab w:val="right" w:pos="9360"/>
              </w:tabs>
              <w:spacing w:line="259" w:lineRule="auto"/>
            </w:pPr>
            <w:r w:rsidRPr="00D913BB">
              <w:t>ECR</w:t>
            </w:r>
          </w:p>
        </w:tc>
        <w:tc>
          <w:tcPr>
            <w:tcW w:w="7288" w:type="dxa"/>
          </w:tcPr>
          <w:p w14:paraId="521074A7" w14:textId="77777777" w:rsidR="00833413" w:rsidRPr="00D913BB" w:rsidRDefault="00833413" w:rsidP="002D67AE">
            <w:pPr>
              <w:tabs>
                <w:tab w:val="center" w:pos="4680"/>
                <w:tab w:val="right" w:pos="9360"/>
              </w:tabs>
              <w:spacing w:line="259" w:lineRule="auto"/>
            </w:pPr>
            <w:r w:rsidRPr="00D913BB">
              <w:t>Electronic Classroom</w:t>
            </w:r>
          </w:p>
        </w:tc>
      </w:tr>
      <w:tr w:rsidR="00833413" w:rsidRPr="00C215A3" w14:paraId="6F1734D4" w14:textId="77777777" w:rsidTr="002D67AE">
        <w:trPr>
          <w:trHeight w:val="288"/>
        </w:trPr>
        <w:tc>
          <w:tcPr>
            <w:tcW w:w="2062" w:type="dxa"/>
          </w:tcPr>
          <w:p w14:paraId="3A806091" w14:textId="77777777" w:rsidR="00833413" w:rsidRPr="00DD26F1" w:rsidRDefault="00833413" w:rsidP="002D67AE">
            <w:pPr>
              <w:tabs>
                <w:tab w:val="center" w:pos="4680"/>
                <w:tab w:val="right" w:pos="9360"/>
              </w:tabs>
              <w:spacing w:line="259" w:lineRule="auto"/>
            </w:pPr>
            <w:r w:rsidRPr="00DD26F1">
              <w:t>ELO</w:t>
            </w:r>
          </w:p>
        </w:tc>
        <w:tc>
          <w:tcPr>
            <w:tcW w:w="7288" w:type="dxa"/>
          </w:tcPr>
          <w:p w14:paraId="6A05799C" w14:textId="77777777" w:rsidR="00833413" w:rsidRPr="00DD26F1" w:rsidRDefault="00833413" w:rsidP="002D67AE">
            <w:pPr>
              <w:tabs>
                <w:tab w:val="center" w:pos="4680"/>
                <w:tab w:val="right" w:pos="9360"/>
              </w:tabs>
              <w:spacing w:line="259" w:lineRule="auto"/>
            </w:pPr>
            <w:r w:rsidRPr="00DD26F1">
              <w:t>Enabling Learning Objective</w:t>
            </w:r>
          </w:p>
        </w:tc>
      </w:tr>
      <w:tr w:rsidR="00833413" w:rsidRPr="00C215A3" w14:paraId="55E59F6D" w14:textId="77777777" w:rsidTr="002D67AE">
        <w:trPr>
          <w:trHeight w:val="288"/>
        </w:trPr>
        <w:tc>
          <w:tcPr>
            <w:tcW w:w="2062" w:type="dxa"/>
          </w:tcPr>
          <w:p w14:paraId="68529D14" w14:textId="77777777" w:rsidR="00833413" w:rsidRPr="00DD26F1" w:rsidRDefault="00833413" w:rsidP="002D67AE">
            <w:pPr>
              <w:tabs>
                <w:tab w:val="center" w:pos="4680"/>
                <w:tab w:val="right" w:pos="9360"/>
              </w:tabs>
              <w:spacing w:line="259" w:lineRule="auto"/>
            </w:pPr>
            <w:r>
              <w:t>EPSS</w:t>
            </w:r>
          </w:p>
        </w:tc>
        <w:tc>
          <w:tcPr>
            <w:tcW w:w="7288" w:type="dxa"/>
          </w:tcPr>
          <w:p w14:paraId="4460F00B" w14:textId="77777777" w:rsidR="00833413" w:rsidRPr="00DD26F1" w:rsidRDefault="00833413" w:rsidP="002D67AE">
            <w:pPr>
              <w:tabs>
                <w:tab w:val="center" w:pos="4680"/>
                <w:tab w:val="right" w:pos="9360"/>
              </w:tabs>
              <w:spacing w:line="259" w:lineRule="auto"/>
            </w:pPr>
            <w:r>
              <w:t>Electronic Performance Support System</w:t>
            </w:r>
          </w:p>
        </w:tc>
      </w:tr>
      <w:tr w:rsidR="00833413" w:rsidRPr="00C215A3" w14:paraId="18223E60" w14:textId="77777777" w:rsidTr="002D67AE">
        <w:trPr>
          <w:trHeight w:val="288"/>
        </w:trPr>
        <w:tc>
          <w:tcPr>
            <w:tcW w:w="2062" w:type="dxa"/>
          </w:tcPr>
          <w:p w14:paraId="6521F2BC" w14:textId="77777777" w:rsidR="00833413" w:rsidRPr="00C215A3" w:rsidRDefault="00833413" w:rsidP="002D67AE">
            <w:pPr>
              <w:tabs>
                <w:tab w:val="center" w:pos="4680"/>
                <w:tab w:val="right" w:pos="9360"/>
              </w:tabs>
              <w:spacing w:line="259" w:lineRule="auto"/>
            </w:pPr>
            <w:r w:rsidRPr="00C215A3">
              <w:t>ESC</w:t>
            </w:r>
          </w:p>
        </w:tc>
        <w:tc>
          <w:tcPr>
            <w:tcW w:w="7288" w:type="dxa"/>
          </w:tcPr>
          <w:p w14:paraId="626A03D7" w14:textId="77777777" w:rsidR="00833413" w:rsidRPr="00C215A3" w:rsidRDefault="00833413" w:rsidP="002D67AE">
            <w:pPr>
              <w:tabs>
                <w:tab w:val="center" w:pos="4680"/>
                <w:tab w:val="right" w:pos="9360"/>
              </w:tabs>
              <w:spacing w:line="259" w:lineRule="auto"/>
            </w:pPr>
            <w:r w:rsidRPr="00C215A3">
              <w:t>Executive Steering Committee</w:t>
            </w:r>
          </w:p>
        </w:tc>
      </w:tr>
      <w:tr w:rsidR="00833413" w:rsidRPr="00C215A3" w14:paraId="458CB265" w14:textId="77777777" w:rsidTr="002D67AE">
        <w:trPr>
          <w:trHeight w:val="288"/>
        </w:trPr>
        <w:tc>
          <w:tcPr>
            <w:tcW w:w="2062" w:type="dxa"/>
          </w:tcPr>
          <w:p w14:paraId="74BFB899" w14:textId="77777777" w:rsidR="00833413" w:rsidRPr="00C215A3" w:rsidRDefault="00833413" w:rsidP="002D67AE">
            <w:pPr>
              <w:tabs>
                <w:tab w:val="center" w:pos="4680"/>
                <w:tab w:val="right" w:pos="9360"/>
              </w:tabs>
              <w:spacing w:line="259" w:lineRule="auto"/>
            </w:pPr>
            <w:r w:rsidRPr="00C215A3">
              <w:t>F2</w:t>
            </w:r>
          </w:p>
        </w:tc>
        <w:tc>
          <w:tcPr>
            <w:tcW w:w="7288" w:type="dxa"/>
          </w:tcPr>
          <w:p w14:paraId="7A19A99C" w14:textId="77777777" w:rsidR="00833413" w:rsidRPr="00C215A3" w:rsidRDefault="00833413" w:rsidP="002D67AE">
            <w:pPr>
              <w:tabs>
                <w:tab w:val="center" w:pos="4680"/>
                <w:tab w:val="right" w:pos="9360"/>
              </w:tabs>
              <w:spacing w:line="259" w:lineRule="auto"/>
            </w:pPr>
            <w:r w:rsidRPr="00C215A3">
              <w:t>Fielding &amp; Feasibility</w:t>
            </w:r>
          </w:p>
        </w:tc>
      </w:tr>
      <w:tr w:rsidR="00833413" w:rsidRPr="00C215A3" w14:paraId="58E90E25" w14:textId="77777777" w:rsidTr="002D67AE">
        <w:trPr>
          <w:trHeight w:val="288"/>
        </w:trPr>
        <w:tc>
          <w:tcPr>
            <w:tcW w:w="2062" w:type="dxa"/>
          </w:tcPr>
          <w:p w14:paraId="41A495BF" w14:textId="77777777" w:rsidR="00833413" w:rsidRPr="00DD26F1" w:rsidRDefault="00833413" w:rsidP="002D67AE">
            <w:pPr>
              <w:tabs>
                <w:tab w:val="center" w:pos="4680"/>
                <w:tab w:val="right" w:pos="9360"/>
              </w:tabs>
              <w:spacing w:line="259" w:lineRule="auto"/>
            </w:pPr>
            <w:r w:rsidRPr="00DD26F1">
              <w:t>FEA</w:t>
            </w:r>
          </w:p>
        </w:tc>
        <w:tc>
          <w:tcPr>
            <w:tcW w:w="7288" w:type="dxa"/>
          </w:tcPr>
          <w:p w14:paraId="62119E0C" w14:textId="77777777" w:rsidR="00833413" w:rsidRPr="00DD26F1" w:rsidRDefault="00833413" w:rsidP="002D67AE">
            <w:pPr>
              <w:tabs>
                <w:tab w:val="center" w:pos="4680"/>
                <w:tab w:val="right" w:pos="9360"/>
              </w:tabs>
              <w:spacing w:line="259" w:lineRule="auto"/>
            </w:pPr>
            <w:r w:rsidRPr="00DD26F1">
              <w:t>Front-End Analysis</w:t>
            </w:r>
          </w:p>
        </w:tc>
      </w:tr>
      <w:tr w:rsidR="00833413" w:rsidRPr="00AB5030" w14:paraId="6C0B75F1" w14:textId="77777777" w:rsidTr="002D67AE">
        <w:trPr>
          <w:trHeight w:val="288"/>
        </w:trPr>
        <w:tc>
          <w:tcPr>
            <w:tcW w:w="2062" w:type="dxa"/>
          </w:tcPr>
          <w:p w14:paraId="7FD08ED5" w14:textId="77777777" w:rsidR="00833413" w:rsidRPr="00D913BB" w:rsidRDefault="00833413" w:rsidP="002D67AE">
            <w:pPr>
              <w:tabs>
                <w:tab w:val="center" w:pos="4680"/>
                <w:tab w:val="right" w:pos="9360"/>
              </w:tabs>
              <w:spacing w:line="259" w:lineRule="auto"/>
            </w:pPr>
            <w:r w:rsidRPr="00D913BB">
              <w:t>FFC</w:t>
            </w:r>
          </w:p>
        </w:tc>
        <w:tc>
          <w:tcPr>
            <w:tcW w:w="7288" w:type="dxa"/>
          </w:tcPr>
          <w:p w14:paraId="7F048912" w14:textId="77777777" w:rsidR="00833413" w:rsidRPr="00D913BB" w:rsidRDefault="00833413" w:rsidP="002D67AE">
            <w:pPr>
              <w:tabs>
                <w:tab w:val="center" w:pos="4680"/>
                <w:tab w:val="right" w:pos="9360"/>
              </w:tabs>
              <w:spacing w:line="259" w:lineRule="auto"/>
            </w:pPr>
            <w:r w:rsidRPr="00D913BB">
              <w:t>Fleet Forces Command</w:t>
            </w:r>
          </w:p>
        </w:tc>
      </w:tr>
      <w:tr w:rsidR="00833413" w:rsidRPr="00C215A3" w14:paraId="20AEC735" w14:textId="77777777" w:rsidTr="002D67AE">
        <w:trPr>
          <w:trHeight w:val="288"/>
        </w:trPr>
        <w:tc>
          <w:tcPr>
            <w:tcW w:w="2062" w:type="dxa"/>
          </w:tcPr>
          <w:p w14:paraId="0EB888E1" w14:textId="77777777" w:rsidR="00833413" w:rsidRPr="00C215A3" w:rsidRDefault="00833413" w:rsidP="002D67AE">
            <w:pPr>
              <w:tabs>
                <w:tab w:val="center" w:pos="4680"/>
                <w:tab w:val="right" w:pos="9360"/>
              </w:tabs>
              <w:spacing w:line="259" w:lineRule="auto"/>
            </w:pPr>
            <w:r w:rsidRPr="00C215A3">
              <w:t>FRD</w:t>
            </w:r>
          </w:p>
        </w:tc>
        <w:tc>
          <w:tcPr>
            <w:tcW w:w="7288" w:type="dxa"/>
          </w:tcPr>
          <w:p w14:paraId="5867C99F" w14:textId="77777777" w:rsidR="00833413" w:rsidRPr="00C215A3" w:rsidRDefault="00833413" w:rsidP="002D67AE">
            <w:pPr>
              <w:tabs>
                <w:tab w:val="center" w:pos="4680"/>
                <w:tab w:val="right" w:pos="9360"/>
              </w:tabs>
              <w:spacing w:line="259" w:lineRule="auto"/>
            </w:pPr>
            <w:r w:rsidRPr="00C215A3">
              <w:t>Functional Requirements Document</w:t>
            </w:r>
          </w:p>
        </w:tc>
      </w:tr>
      <w:tr w:rsidR="00833413" w:rsidRPr="00AB5030" w14:paraId="6D07305E" w14:textId="77777777" w:rsidTr="002D67AE">
        <w:trPr>
          <w:trHeight w:val="288"/>
        </w:trPr>
        <w:tc>
          <w:tcPr>
            <w:tcW w:w="2062" w:type="dxa"/>
          </w:tcPr>
          <w:p w14:paraId="6C1D0C0D" w14:textId="77777777" w:rsidR="00833413" w:rsidRPr="00D913BB" w:rsidRDefault="00833413" w:rsidP="002D67AE">
            <w:pPr>
              <w:tabs>
                <w:tab w:val="center" w:pos="4680"/>
                <w:tab w:val="right" w:pos="9360"/>
              </w:tabs>
              <w:spacing w:line="259" w:lineRule="auto"/>
            </w:pPr>
            <w:r w:rsidRPr="00D913BB">
              <w:t>FRS</w:t>
            </w:r>
          </w:p>
        </w:tc>
        <w:tc>
          <w:tcPr>
            <w:tcW w:w="7288" w:type="dxa"/>
          </w:tcPr>
          <w:p w14:paraId="316439B9" w14:textId="77777777" w:rsidR="00833413" w:rsidRPr="00D913BB" w:rsidRDefault="00833413" w:rsidP="002D67AE">
            <w:pPr>
              <w:tabs>
                <w:tab w:val="center" w:pos="4680"/>
                <w:tab w:val="right" w:pos="9360"/>
              </w:tabs>
              <w:spacing w:line="259" w:lineRule="auto"/>
            </w:pPr>
            <w:r w:rsidRPr="00D913BB">
              <w:t>Fleet Replacement Squadron</w:t>
            </w:r>
          </w:p>
        </w:tc>
      </w:tr>
      <w:tr w:rsidR="00833413" w:rsidRPr="00AB5030" w14:paraId="0751C381" w14:textId="77777777" w:rsidTr="002D67AE">
        <w:trPr>
          <w:trHeight w:val="288"/>
        </w:trPr>
        <w:tc>
          <w:tcPr>
            <w:tcW w:w="2062" w:type="dxa"/>
          </w:tcPr>
          <w:p w14:paraId="47D76EE6" w14:textId="77777777" w:rsidR="00833413" w:rsidRPr="00D913BB" w:rsidRDefault="00833413" w:rsidP="002D67AE">
            <w:pPr>
              <w:tabs>
                <w:tab w:val="center" w:pos="4680"/>
                <w:tab w:val="right" w:pos="9360"/>
              </w:tabs>
              <w:spacing w:line="259" w:lineRule="auto"/>
            </w:pPr>
            <w:r w:rsidRPr="00D913BB">
              <w:t>FY</w:t>
            </w:r>
          </w:p>
        </w:tc>
        <w:tc>
          <w:tcPr>
            <w:tcW w:w="7288" w:type="dxa"/>
          </w:tcPr>
          <w:p w14:paraId="2EC644FF" w14:textId="77777777" w:rsidR="00833413" w:rsidRPr="00D913BB" w:rsidRDefault="00833413" w:rsidP="002D67AE">
            <w:pPr>
              <w:tabs>
                <w:tab w:val="center" w:pos="4680"/>
                <w:tab w:val="right" w:pos="9360"/>
              </w:tabs>
              <w:spacing w:line="259" w:lineRule="auto"/>
            </w:pPr>
            <w:r w:rsidRPr="00D913BB">
              <w:t>Fiscal Year</w:t>
            </w:r>
          </w:p>
        </w:tc>
      </w:tr>
      <w:tr w:rsidR="00833413" w:rsidRPr="00C215A3" w14:paraId="5DC69626" w14:textId="77777777" w:rsidTr="002D67AE">
        <w:trPr>
          <w:trHeight w:val="288"/>
        </w:trPr>
        <w:tc>
          <w:tcPr>
            <w:tcW w:w="2062" w:type="dxa"/>
          </w:tcPr>
          <w:p w14:paraId="6637DC80" w14:textId="77777777" w:rsidR="00833413" w:rsidRPr="00DD26F1" w:rsidRDefault="00833413" w:rsidP="002D67AE">
            <w:pPr>
              <w:tabs>
                <w:tab w:val="center" w:pos="4680"/>
                <w:tab w:val="right" w:pos="9360"/>
              </w:tabs>
              <w:spacing w:line="259" w:lineRule="auto"/>
            </w:pPr>
            <w:r w:rsidRPr="00DD26F1">
              <w:lastRenderedPageBreak/>
              <w:t>GFE</w:t>
            </w:r>
          </w:p>
        </w:tc>
        <w:tc>
          <w:tcPr>
            <w:tcW w:w="7288" w:type="dxa"/>
          </w:tcPr>
          <w:p w14:paraId="08130C2C" w14:textId="77777777" w:rsidR="00833413" w:rsidRPr="00DD26F1" w:rsidRDefault="00833413" w:rsidP="002D67AE">
            <w:pPr>
              <w:tabs>
                <w:tab w:val="center" w:pos="4680"/>
                <w:tab w:val="right" w:pos="9360"/>
              </w:tabs>
              <w:spacing w:line="259" w:lineRule="auto"/>
            </w:pPr>
            <w:r w:rsidRPr="00DD26F1">
              <w:t>Government-Furnished Equipment</w:t>
            </w:r>
          </w:p>
        </w:tc>
      </w:tr>
      <w:tr w:rsidR="00833413" w:rsidRPr="00C215A3" w14:paraId="72485210" w14:textId="77777777" w:rsidTr="002D67AE">
        <w:trPr>
          <w:trHeight w:val="288"/>
        </w:trPr>
        <w:tc>
          <w:tcPr>
            <w:tcW w:w="2062" w:type="dxa"/>
          </w:tcPr>
          <w:p w14:paraId="267B296A" w14:textId="77777777" w:rsidR="00833413" w:rsidRPr="00C215A3" w:rsidRDefault="00833413" w:rsidP="002D67AE">
            <w:pPr>
              <w:tabs>
                <w:tab w:val="center" w:pos="4680"/>
                <w:tab w:val="right" w:pos="9360"/>
              </w:tabs>
              <w:spacing w:line="259" w:lineRule="auto"/>
            </w:pPr>
            <w:r w:rsidRPr="00C215A3">
              <w:t>GFI</w:t>
            </w:r>
          </w:p>
        </w:tc>
        <w:tc>
          <w:tcPr>
            <w:tcW w:w="7288" w:type="dxa"/>
          </w:tcPr>
          <w:p w14:paraId="5DF099C7" w14:textId="77777777" w:rsidR="00833413" w:rsidRPr="00C215A3" w:rsidRDefault="00833413" w:rsidP="002D67AE">
            <w:pPr>
              <w:tabs>
                <w:tab w:val="center" w:pos="4680"/>
                <w:tab w:val="right" w:pos="9360"/>
              </w:tabs>
              <w:spacing w:line="259" w:lineRule="auto"/>
            </w:pPr>
            <w:r w:rsidRPr="00C215A3">
              <w:t>Government-Furnished Information</w:t>
            </w:r>
          </w:p>
        </w:tc>
      </w:tr>
      <w:tr w:rsidR="00833413" w:rsidRPr="00AB5030" w14:paraId="34DDDF17" w14:textId="77777777" w:rsidTr="002D67AE">
        <w:trPr>
          <w:trHeight w:val="288"/>
        </w:trPr>
        <w:tc>
          <w:tcPr>
            <w:tcW w:w="2062" w:type="dxa"/>
          </w:tcPr>
          <w:p w14:paraId="5B8129CB" w14:textId="77777777" w:rsidR="00833413" w:rsidRPr="00D913BB" w:rsidRDefault="00833413" w:rsidP="002D67AE">
            <w:pPr>
              <w:tabs>
                <w:tab w:val="center" w:pos="4680"/>
                <w:tab w:val="right" w:pos="9360"/>
              </w:tabs>
              <w:spacing w:line="259" w:lineRule="auto"/>
            </w:pPr>
            <w:r w:rsidRPr="00D913BB">
              <w:t>GOTS</w:t>
            </w:r>
          </w:p>
        </w:tc>
        <w:tc>
          <w:tcPr>
            <w:tcW w:w="7288" w:type="dxa"/>
          </w:tcPr>
          <w:p w14:paraId="052D45DD" w14:textId="77777777" w:rsidR="00833413" w:rsidRPr="00D913BB" w:rsidRDefault="00833413" w:rsidP="002D67AE">
            <w:pPr>
              <w:tabs>
                <w:tab w:val="center" w:pos="4680"/>
                <w:tab w:val="right" w:pos="9360"/>
              </w:tabs>
              <w:spacing w:line="259" w:lineRule="auto"/>
            </w:pPr>
            <w:r w:rsidRPr="00D913BB">
              <w:t xml:space="preserve">Government </w:t>
            </w:r>
            <w:r>
              <w:t>off the</w:t>
            </w:r>
            <w:r w:rsidRPr="00D913BB">
              <w:t xml:space="preserve"> Shelf</w:t>
            </w:r>
          </w:p>
        </w:tc>
      </w:tr>
      <w:tr w:rsidR="00833413" w:rsidRPr="00AB5030" w14:paraId="20C8A77A" w14:textId="77777777" w:rsidTr="002D67AE">
        <w:trPr>
          <w:trHeight w:val="288"/>
        </w:trPr>
        <w:tc>
          <w:tcPr>
            <w:tcW w:w="2062" w:type="dxa"/>
          </w:tcPr>
          <w:p w14:paraId="3EC44AD9" w14:textId="77777777" w:rsidR="00833413" w:rsidRPr="00D913BB" w:rsidRDefault="00833413" w:rsidP="002D67AE">
            <w:pPr>
              <w:tabs>
                <w:tab w:val="center" w:pos="4680"/>
                <w:tab w:val="right" w:pos="9360"/>
              </w:tabs>
              <w:spacing w:line="259" w:lineRule="auto"/>
            </w:pPr>
            <w:r w:rsidRPr="00D913BB">
              <w:t>IAW</w:t>
            </w:r>
          </w:p>
        </w:tc>
        <w:tc>
          <w:tcPr>
            <w:tcW w:w="7288" w:type="dxa"/>
          </w:tcPr>
          <w:p w14:paraId="0B784A57" w14:textId="77777777" w:rsidR="00833413" w:rsidRPr="00D913BB" w:rsidRDefault="00833413" w:rsidP="002D67AE">
            <w:pPr>
              <w:tabs>
                <w:tab w:val="center" w:pos="4680"/>
                <w:tab w:val="right" w:pos="9360"/>
              </w:tabs>
              <w:spacing w:line="259" w:lineRule="auto"/>
            </w:pPr>
            <w:r w:rsidRPr="00D913BB">
              <w:t>In Accordance With</w:t>
            </w:r>
          </w:p>
        </w:tc>
      </w:tr>
      <w:tr w:rsidR="00833413" w:rsidRPr="00C215A3" w14:paraId="1BA8B299" w14:textId="77777777" w:rsidTr="002D67AE">
        <w:trPr>
          <w:trHeight w:val="288"/>
        </w:trPr>
        <w:tc>
          <w:tcPr>
            <w:tcW w:w="2062" w:type="dxa"/>
          </w:tcPr>
          <w:p w14:paraId="679DDB2B" w14:textId="77777777" w:rsidR="00833413" w:rsidRPr="00DD26F1" w:rsidRDefault="00833413" w:rsidP="002D67AE">
            <w:pPr>
              <w:tabs>
                <w:tab w:val="center" w:pos="4680"/>
                <w:tab w:val="right" w:pos="9360"/>
              </w:tabs>
              <w:spacing w:line="259" w:lineRule="auto"/>
            </w:pPr>
            <w:r w:rsidRPr="00DD26F1">
              <w:t>IETM</w:t>
            </w:r>
          </w:p>
        </w:tc>
        <w:tc>
          <w:tcPr>
            <w:tcW w:w="7288" w:type="dxa"/>
          </w:tcPr>
          <w:p w14:paraId="2DEDECF8" w14:textId="77777777" w:rsidR="00833413" w:rsidRPr="00DD26F1" w:rsidRDefault="00833413" w:rsidP="002D67AE">
            <w:pPr>
              <w:tabs>
                <w:tab w:val="center" w:pos="4680"/>
                <w:tab w:val="right" w:pos="9360"/>
              </w:tabs>
              <w:spacing w:line="259" w:lineRule="auto"/>
            </w:pPr>
            <w:r w:rsidRPr="00DD26F1">
              <w:t>Interactive Electronic Technical Manual</w:t>
            </w:r>
          </w:p>
        </w:tc>
      </w:tr>
      <w:tr w:rsidR="00833413" w:rsidRPr="00C215A3" w14:paraId="5158EF2D" w14:textId="77777777" w:rsidTr="002D67AE">
        <w:trPr>
          <w:trHeight w:val="288"/>
        </w:trPr>
        <w:tc>
          <w:tcPr>
            <w:tcW w:w="2062" w:type="dxa"/>
          </w:tcPr>
          <w:p w14:paraId="31D85C84" w14:textId="77777777" w:rsidR="00833413" w:rsidRPr="00DD26F1" w:rsidRDefault="00833413" w:rsidP="002D67AE">
            <w:pPr>
              <w:tabs>
                <w:tab w:val="center" w:pos="4680"/>
                <w:tab w:val="right" w:pos="9360"/>
              </w:tabs>
              <w:spacing w:line="259" w:lineRule="auto"/>
            </w:pPr>
            <w:r w:rsidRPr="00DD26F1">
              <w:t>IFIT</w:t>
            </w:r>
          </w:p>
        </w:tc>
        <w:tc>
          <w:tcPr>
            <w:tcW w:w="7288" w:type="dxa"/>
          </w:tcPr>
          <w:p w14:paraId="546211FD" w14:textId="77777777" w:rsidR="00833413" w:rsidRPr="00DD26F1" w:rsidRDefault="00833413" w:rsidP="002D67AE">
            <w:pPr>
              <w:tabs>
                <w:tab w:val="center" w:pos="4680"/>
                <w:tab w:val="right" w:pos="9360"/>
              </w:tabs>
              <w:spacing w:line="259" w:lineRule="auto"/>
            </w:pPr>
            <w:r w:rsidRPr="00DD26F1">
              <w:t>Instructor-Facilitated Interactive Training</w:t>
            </w:r>
          </w:p>
        </w:tc>
      </w:tr>
      <w:tr w:rsidR="00833413" w:rsidRPr="00C215A3" w14:paraId="11FD5B18" w14:textId="77777777" w:rsidTr="002D67AE">
        <w:trPr>
          <w:trHeight w:val="288"/>
        </w:trPr>
        <w:tc>
          <w:tcPr>
            <w:tcW w:w="2062" w:type="dxa"/>
          </w:tcPr>
          <w:p w14:paraId="5BDC6A23" w14:textId="77777777" w:rsidR="00833413" w:rsidRPr="00C215A3" w:rsidRDefault="00833413" w:rsidP="002D67AE">
            <w:pPr>
              <w:tabs>
                <w:tab w:val="center" w:pos="4680"/>
                <w:tab w:val="right" w:pos="9360"/>
              </w:tabs>
              <w:spacing w:line="259" w:lineRule="auto"/>
            </w:pPr>
            <w:r w:rsidRPr="00C215A3">
              <w:t>IFOR</w:t>
            </w:r>
          </w:p>
        </w:tc>
        <w:tc>
          <w:tcPr>
            <w:tcW w:w="7288" w:type="dxa"/>
          </w:tcPr>
          <w:p w14:paraId="31E0A3EC" w14:textId="77777777" w:rsidR="00833413" w:rsidRPr="00C215A3" w:rsidRDefault="00833413" w:rsidP="002D67AE">
            <w:pPr>
              <w:tabs>
                <w:tab w:val="center" w:pos="4680"/>
                <w:tab w:val="right" w:pos="9360"/>
              </w:tabs>
              <w:spacing w:line="259" w:lineRule="auto"/>
            </w:pPr>
            <w:r w:rsidRPr="00C215A3">
              <w:t>Information Forces</w:t>
            </w:r>
          </w:p>
        </w:tc>
      </w:tr>
      <w:tr w:rsidR="00833413" w:rsidRPr="00C215A3" w14:paraId="5C2AC7C0" w14:textId="77777777" w:rsidTr="002D67AE">
        <w:trPr>
          <w:trHeight w:val="288"/>
        </w:trPr>
        <w:tc>
          <w:tcPr>
            <w:tcW w:w="2062" w:type="dxa"/>
          </w:tcPr>
          <w:p w14:paraId="3F9C70B3" w14:textId="77777777" w:rsidR="00833413" w:rsidRPr="00C215A3" w:rsidRDefault="00833413" w:rsidP="002D67AE">
            <w:pPr>
              <w:tabs>
                <w:tab w:val="center" w:pos="4680"/>
                <w:tab w:val="right" w:pos="9360"/>
              </w:tabs>
              <w:spacing w:line="259" w:lineRule="auto"/>
            </w:pPr>
            <w:r w:rsidRPr="00C215A3">
              <w:t>IGS</w:t>
            </w:r>
          </w:p>
        </w:tc>
        <w:tc>
          <w:tcPr>
            <w:tcW w:w="7288" w:type="dxa"/>
          </w:tcPr>
          <w:p w14:paraId="6F9C59B8" w14:textId="77777777" w:rsidR="00833413" w:rsidRPr="00C215A3" w:rsidRDefault="00833413" w:rsidP="002D67AE">
            <w:pPr>
              <w:tabs>
                <w:tab w:val="center" w:pos="4680"/>
                <w:tab w:val="right" w:pos="9360"/>
              </w:tabs>
              <w:spacing w:line="259" w:lineRule="auto"/>
            </w:pPr>
            <w:r w:rsidRPr="00C215A3">
              <w:t>Integrated Government Schedule</w:t>
            </w:r>
          </w:p>
        </w:tc>
      </w:tr>
      <w:tr w:rsidR="00833413" w:rsidRPr="00C215A3" w14:paraId="6CB61C97" w14:textId="77777777" w:rsidTr="002D67AE">
        <w:trPr>
          <w:trHeight w:val="288"/>
        </w:trPr>
        <w:tc>
          <w:tcPr>
            <w:tcW w:w="2062" w:type="dxa"/>
          </w:tcPr>
          <w:p w14:paraId="703DFDC5" w14:textId="77777777" w:rsidR="00833413" w:rsidRPr="00DD26F1" w:rsidRDefault="00833413" w:rsidP="002D67AE">
            <w:pPr>
              <w:tabs>
                <w:tab w:val="center" w:pos="4680"/>
                <w:tab w:val="right" w:pos="9360"/>
              </w:tabs>
              <w:spacing w:line="259" w:lineRule="auto"/>
            </w:pPr>
            <w:r w:rsidRPr="00DD26F1">
              <w:t>ILE</w:t>
            </w:r>
          </w:p>
        </w:tc>
        <w:tc>
          <w:tcPr>
            <w:tcW w:w="7288" w:type="dxa"/>
          </w:tcPr>
          <w:p w14:paraId="153D536C" w14:textId="77777777" w:rsidR="00833413" w:rsidRPr="00DD26F1" w:rsidRDefault="00833413" w:rsidP="002D67AE">
            <w:pPr>
              <w:tabs>
                <w:tab w:val="center" w:pos="4680"/>
                <w:tab w:val="right" w:pos="9360"/>
              </w:tabs>
              <w:spacing w:line="259" w:lineRule="auto"/>
            </w:pPr>
            <w:r w:rsidRPr="00DD26F1">
              <w:t>Integrated Learning Environment</w:t>
            </w:r>
          </w:p>
        </w:tc>
      </w:tr>
      <w:tr w:rsidR="00833413" w:rsidRPr="00C215A3" w14:paraId="75784EFE" w14:textId="77777777" w:rsidTr="002D67AE">
        <w:trPr>
          <w:trHeight w:val="288"/>
        </w:trPr>
        <w:tc>
          <w:tcPr>
            <w:tcW w:w="2062" w:type="dxa"/>
          </w:tcPr>
          <w:p w14:paraId="2173BC33" w14:textId="77777777" w:rsidR="00833413" w:rsidRPr="00DD26F1" w:rsidRDefault="00833413" w:rsidP="002D67AE">
            <w:pPr>
              <w:tabs>
                <w:tab w:val="center" w:pos="4680"/>
                <w:tab w:val="right" w:pos="9360"/>
              </w:tabs>
              <w:spacing w:line="259" w:lineRule="auto"/>
            </w:pPr>
            <w:r w:rsidRPr="00DD26F1">
              <w:t>IMDP</w:t>
            </w:r>
          </w:p>
        </w:tc>
        <w:tc>
          <w:tcPr>
            <w:tcW w:w="7288" w:type="dxa"/>
          </w:tcPr>
          <w:p w14:paraId="7007C75E" w14:textId="77777777" w:rsidR="00833413" w:rsidRPr="00DD26F1" w:rsidRDefault="00833413" w:rsidP="002D67AE">
            <w:pPr>
              <w:tabs>
                <w:tab w:val="center" w:pos="4680"/>
                <w:tab w:val="right" w:pos="9360"/>
              </w:tabs>
              <w:spacing w:line="259" w:lineRule="auto"/>
            </w:pPr>
            <w:r w:rsidRPr="00DD26F1">
              <w:t>Instructional Media Design Package</w:t>
            </w:r>
          </w:p>
        </w:tc>
      </w:tr>
      <w:tr w:rsidR="00833413" w:rsidRPr="00C215A3" w14:paraId="574A6455" w14:textId="77777777" w:rsidTr="002D67AE">
        <w:trPr>
          <w:trHeight w:val="288"/>
        </w:trPr>
        <w:tc>
          <w:tcPr>
            <w:tcW w:w="2062" w:type="dxa"/>
          </w:tcPr>
          <w:p w14:paraId="237B4B34" w14:textId="77777777" w:rsidR="00833413" w:rsidRPr="00DD26F1" w:rsidRDefault="00833413" w:rsidP="002D67AE">
            <w:pPr>
              <w:tabs>
                <w:tab w:val="center" w:pos="4680"/>
                <w:tab w:val="right" w:pos="9360"/>
              </w:tabs>
              <w:spacing w:line="259" w:lineRule="auto"/>
            </w:pPr>
            <w:r w:rsidRPr="00DD26F1">
              <w:t>IMI</w:t>
            </w:r>
          </w:p>
        </w:tc>
        <w:tc>
          <w:tcPr>
            <w:tcW w:w="7288" w:type="dxa"/>
          </w:tcPr>
          <w:p w14:paraId="4C00D724" w14:textId="77777777" w:rsidR="00833413" w:rsidRPr="00DD26F1" w:rsidRDefault="00833413" w:rsidP="002D67AE">
            <w:pPr>
              <w:tabs>
                <w:tab w:val="center" w:pos="4680"/>
                <w:tab w:val="right" w:pos="9360"/>
              </w:tabs>
              <w:spacing w:line="259" w:lineRule="auto"/>
            </w:pPr>
            <w:r w:rsidRPr="00DD26F1">
              <w:t>Interactive Multimedia Instruction</w:t>
            </w:r>
          </w:p>
        </w:tc>
      </w:tr>
      <w:tr w:rsidR="00833413" w:rsidRPr="00AB5030" w14:paraId="0C012161" w14:textId="77777777" w:rsidTr="002D67AE">
        <w:trPr>
          <w:trHeight w:val="288"/>
        </w:trPr>
        <w:tc>
          <w:tcPr>
            <w:tcW w:w="2062" w:type="dxa"/>
          </w:tcPr>
          <w:p w14:paraId="5BF7EC11" w14:textId="77777777" w:rsidR="00833413" w:rsidRPr="00D913BB" w:rsidRDefault="00833413" w:rsidP="002D67AE">
            <w:pPr>
              <w:tabs>
                <w:tab w:val="center" w:pos="4680"/>
                <w:tab w:val="right" w:pos="9360"/>
              </w:tabs>
              <w:spacing w:line="259" w:lineRule="auto"/>
            </w:pPr>
            <w:r w:rsidRPr="00D913BB">
              <w:t>IMRD</w:t>
            </w:r>
          </w:p>
        </w:tc>
        <w:tc>
          <w:tcPr>
            <w:tcW w:w="7288" w:type="dxa"/>
          </w:tcPr>
          <w:p w14:paraId="51282430" w14:textId="77777777" w:rsidR="00833413" w:rsidRPr="00D913BB" w:rsidRDefault="00833413" w:rsidP="002D67AE">
            <w:pPr>
              <w:tabs>
                <w:tab w:val="center" w:pos="4680"/>
                <w:tab w:val="right" w:pos="9360"/>
              </w:tabs>
              <w:spacing w:line="259" w:lineRule="auto"/>
            </w:pPr>
            <w:r w:rsidRPr="00D913BB">
              <w:t>Instructional Media Requirements Document</w:t>
            </w:r>
          </w:p>
        </w:tc>
      </w:tr>
      <w:tr w:rsidR="00833413" w:rsidRPr="00C215A3" w14:paraId="6A8015A9" w14:textId="77777777" w:rsidTr="002D67AE">
        <w:trPr>
          <w:trHeight w:val="288"/>
        </w:trPr>
        <w:tc>
          <w:tcPr>
            <w:tcW w:w="2062" w:type="dxa"/>
          </w:tcPr>
          <w:p w14:paraId="226A34D9" w14:textId="77777777" w:rsidR="00833413" w:rsidRPr="00C215A3" w:rsidRDefault="00833413" w:rsidP="002D67AE">
            <w:pPr>
              <w:tabs>
                <w:tab w:val="center" w:pos="4680"/>
                <w:tab w:val="right" w:pos="9360"/>
              </w:tabs>
              <w:spacing w:line="259" w:lineRule="auto"/>
            </w:pPr>
            <w:r w:rsidRPr="00C215A3">
              <w:t>IPRD</w:t>
            </w:r>
          </w:p>
        </w:tc>
        <w:tc>
          <w:tcPr>
            <w:tcW w:w="7288" w:type="dxa"/>
          </w:tcPr>
          <w:p w14:paraId="5F7A1B8F" w14:textId="77777777" w:rsidR="00833413" w:rsidRPr="00C215A3" w:rsidRDefault="00833413" w:rsidP="002D67AE">
            <w:pPr>
              <w:tabs>
                <w:tab w:val="center" w:pos="4680"/>
                <w:tab w:val="right" w:pos="9360"/>
              </w:tabs>
              <w:spacing w:line="259" w:lineRule="auto"/>
            </w:pPr>
            <w:r w:rsidRPr="00C215A3">
              <w:t>Instructional Performance Requirements Document</w:t>
            </w:r>
          </w:p>
        </w:tc>
      </w:tr>
      <w:tr w:rsidR="00833413" w:rsidRPr="00AB5030" w14:paraId="0B80CA82" w14:textId="77777777" w:rsidTr="002D67AE">
        <w:trPr>
          <w:trHeight w:val="288"/>
        </w:trPr>
        <w:tc>
          <w:tcPr>
            <w:tcW w:w="2062" w:type="dxa"/>
          </w:tcPr>
          <w:p w14:paraId="4ECBF6FE" w14:textId="77777777" w:rsidR="00833413" w:rsidRPr="00D913BB" w:rsidRDefault="00833413" w:rsidP="002D67AE">
            <w:pPr>
              <w:tabs>
                <w:tab w:val="center" w:pos="4680"/>
                <w:tab w:val="right" w:pos="9360"/>
              </w:tabs>
              <w:spacing w:line="259" w:lineRule="auto"/>
            </w:pPr>
            <w:r w:rsidRPr="00D913BB">
              <w:t>IPT</w:t>
            </w:r>
          </w:p>
        </w:tc>
        <w:tc>
          <w:tcPr>
            <w:tcW w:w="7288" w:type="dxa"/>
          </w:tcPr>
          <w:p w14:paraId="01CF5F1F" w14:textId="77777777" w:rsidR="00833413" w:rsidRPr="00D913BB" w:rsidRDefault="00833413" w:rsidP="002D67AE">
            <w:pPr>
              <w:tabs>
                <w:tab w:val="center" w:pos="4680"/>
                <w:tab w:val="right" w:pos="9360"/>
              </w:tabs>
              <w:spacing w:line="259" w:lineRule="auto"/>
            </w:pPr>
            <w:r w:rsidRPr="00D913BB">
              <w:t>Integrated Product Team</w:t>
            </w:r>
          </w:p>
        </w:tc>
      </w:tr>
      <w:tr w:rsidR="00833413" w:rsidRPr="00AB5030" w14:paraId="41063BF1" w14:textId="77777777" w:rsidTr="002D67AE">
        <w:trPr>
          <w:trHeight w:val="288"/>
        </w:trPr>
        <w:tc>
          <w:tcPr>
            <w:tcW w:w="2062" w:type="dxa"/>
          </w:tcPr>
          <w:p w14:paraId="66E59114" w14:textId="77777777" w:rsidR="00833413" w:rsidRPr="00D913BB" w:rsidRDefault="00833413" w:rsidP="002D67AE">
            <w:pPr>
              <w:tabs>
                <w:tab w:val="center" w:pos="4680"/>
                <w:tab w:val="right" w:pos="9360"/>
              </w:tabs>
              <w:spacing w:line="259" w:lineRule="auto"/>
            </w:pPr>
            <w:r w:rsidRPr="00D913BB">
              <w:t>ISD</w:t>
            </w:r>
          </w:p>
        </w:tc>
        <w:tc>
          <w:tcPr>
            <w:tcW w:w="7288" w:type="dxa"/>
          </w:tcPr>
          <w:p w14:paraId="0FFB916A" w14:textId="77777777" w:rsidR="00833413" w:rsidRPr="00D913BB" w:rsidRDefault="00833413" w:rsidP="002D67AE">
            <w:pPr>
              <w:tabs>
                <w:tab w:val="center" w:pos="4680"/>
                <w:tab w:val="right" w:pos="9360"/>
              </w:tabs>
              <w:spacing w:line="259" w:lineRule="auto"/>
            </w:pPr>
            <w:r w:rsidRPr="00D913BB">
              <w:t>Instructional Systems Design</w:t>
            </w:r>
          </w:p>
        </w:tc>
      </w:tr>
      <w:tr w:rsidR="00833413" w:rsidRPr="00C215A3" w14:paraId="4F4FF776" w14:textId="77777777" w:rsidTr="002D67AE">
        <w:trPr>
          <w:trHeight w:val="288"/>
        </w:trPr>
        <w:tc>
          <w:tcPr>
            <w:tcW w:w="2062" w:type="dxa"/>
          </w:tcPr>
          <w:p w14:paraId="27365B61" w14:textId="77777777" w:rsidR="00833413" w:rsidRPr="00C215A3" w:rsidRDefault="00833413" w:rsidP="002D67AE">
            <w:pPr>
              <w:tabs>
                <w:tab w:val="center" w:pos="4680"/>
                <w:tab w:val="right" w:pos="9360"/>
              </w:tabs>
              <w:spacing w:line="259" w:lineRule="auto"/>
            </w:pPr>
            <w:r w:rsidRPr="00C215A3">
              <w:t>ISS</w:t>
            </w:r>
          </w:p>
        </w:tc>
        <w:tc>
          <w:tcPr>
            <w:tcW w:w="7288" w:type="dxa"/>
          </w:tcPr>
          <w:p w14:paraId="6B5C4F02" w14:textId="77777777" w:rsidR="00833413" w:rsidRPr="00C215A3" w:rsidRDefault="00833413" w:rsidP="002D67AE">
            <w:pPr>
              <w:tabs>
                <w:tab w:val="center" w:pos="4680"/>
                <w:tab w:val="right" w:pos="9360"/>
              </w:tabs>
              <w:spacing w:line="259" w:lineRule="auto"/>
            </w:pPr>
            <w:r w:rsidRPr="00C215A3">
              <w:t>Instructional Systems Specialist</w:t>
            </w:r>
          </w:p>
        </w:tc>
      </w:tr>
      <w:tr w:rsidR="00833413" w:rsidRPr="00AB5030" w14:paraId="63B6981E" w14:textId="77777777" w:rsidTr="002D67AE">
        <w:trPr>
          <w:trHeight w:val="288"/>
        </w:trPr>
        <w:tc>
          <w:tcPr>
            <w:tcW w:w="2062" w:type="dxa"/>
          </w:tcPr>
          <w:p w14:paraId="49D54DE5" w14:textId="77777777" w:rsidR="00833413" w:rsidRPr="00D913BB" w:rsidRDefault="00833413" w:rsidP="002D67AE">
            <w:pPr>
              <w:tabs>
                <w:tab w:val="center" w:pos="4680"/>
                <w:tab w:val="right" w:pos="9360"/>
              </w:tabs>
              <w:spacing w:line="259" w:lineRule="auto"/>
            </w:pPr>
            <w:r w:rsidRPr="00D913BB">
              <w:t>IT</w:t>
            </w:r>
          </w:p>
        </w:tc>
        <w:tc>
          <w:tcPr>
            <w:tcW w:w="7288" w:type="dxa"/>
          </w:tcPr>
          <w:p w14:paraId="171A36D7" w14:textId="77777777" w:rsidR="00833413" w:rsidRPr="00D913BB" w:rsidRDefault="00833413" w:rsidP="002D67AE">
            <w:pPr>
              <w:tabs>
                <w:tab w:val="center" w:pos="4680"/>
                <w:tab w:val="right" w:pos="9360"/>
              </w:tabs>
              <w:spacing w:line="259" w:lineRule="auto"/>
            </w:pPr>
            <w:r w:rsidRPr="00D913BB">
              <w:t>Information Technology</w:t>
            </w:r>
          </w:p>
        </w:tc>
      </w:tr>
      <w:tr w:rsidR="00833413" w:rsidRPr="00C215A3" w14:paraId="45DE1AEC" w14:textId="77777777" w:rsidTr="002D67AE">
        <w:trPr>
          <w:trHeight w:val="288"/>
        </w:trPr>
        <w:tc>
          <w:tcPr>
            <w:tcW w:w="2062" w:type="dxa"/>
          </w:tcPr>
          <w:p w14:paraId="6EF691B6" w14:textId="77777777" w:rsidR="00833413" w:rsidRPr="00C215A3" w:rsidRDefault="00833413" w:rsidP="002D67AE">
            <w:pPr>
              <w:tabs>
                <w:tab w:val="center" w:pos="4680"/>
                <w:tab w:val="right" w:pos="9360"/>
              </w:tabs>
              <w:spacing w:line="259" w:lineRule="auto"/>
            </w:pPr>
            <w:r w:rsidRPr="00C215A3">
              <w:t>ITS</w:t>
            </w:r>
          </w:p>
        </w:tc>
        <w:tc>
          <w:tcPr>
            <w:tcW w:w="7288" w:type="dxa"/>
          </w:tcPr>
          <w:p w14:paraId="0440D2A8" w14:textId="77777777" w:rsidR="00833413" w:rsidRPr="00C215A3" w:rsidRDefault="00833413" w:rsidP="002D67AE">
            <w:pPr>
              <w:tabs>
                <w:tab w:val="center" w:pos="4680"/>
                <w:tab w:val="right" w:pos="9360"/>
              </w:tabs>
              <w:spacing w:line="259" w:lineRule="auto"/>
            </w:pPr>
            <w:r w:rsidRPr="00C215A3">
              <w:t>Instructional Technology Specialist</w:t>
            </w:r>
          </w:p>
        </w:tc>
      </w:tr>
      <w:tr w:rsidR="00833413" w:rsidRPr="00AB5030" w14:paraId="37DE760A" w14:textId="77777777" w:rsidTr="002D67AE">
        <w:trPr>
          <w:trHeight w:val="288"/>
        </w:trPr>
        <w:tc>
          <w:tcPr>
            <w:tcW w:w="2062" w:type="dxa"/>
          </w:tcPr>
          <w:p w14:paraId="74BBA9CC" w14:textId="77777777" w:rsidR="00833413" w:rsidRPr="00D913BB" w:rsidRDefault="00833413" w:rsidP="002D67AE">
            <w:pPr>
              <w:tabs>
                <w:tab w:val="center" w:pos="4680"/>
                <w:tab w:val="right" w:pos="9360"/>
              </w:tabs>
              <w:spacing w:line="259" w:lineRule="auto"/>
            </w:pPr>
            <w:r w:rsidRPr="00D913BB">
              <w:t>JDTA</w:t>
            </w:r>
          </w:p>
        </w:tc>
        <w:tc>
          <w:tcPr>
            <w:tcW w:w="7288" w:type="dxa"/>
          </w:tcPr>
          <w:p w14:paraId="5E6DDDAF" w14:textId="77777777" w:rsidR="00833413" w:rsidRPr="00D913BB" w:rsidRDefault="00833413" w:rsidP="002D67AE">
            <w:pPr>
              <w:tabs>
                <w:tab w:val="center" w:pos="4680"/>
                <w:tab w:val="right" w:pos="9360"/>
              </w:tabs>
              <w:spacing w:line="259" w:lineRule="auto"/>
            </w:pPr>
            <w:r w:rsidRPr="00D913BB">
              <w:t>Job, Duty, Task Analysis</w:t>
            </w:r>
          </w:p>
        </w:tc>
      </w:tr>
      <w:tr w:rsidR="00833413" w:rsidRPr="00C215A3" w14:paraId="3108FF18" w14:textId="77777777" w:rsidTr="002D67AE">
        <w:trPr>
          <w:trHeight w:val="288"/>
        </w:trPr>
        <w:tc>
          <w:tcPr>
            <w:tcW w:w="2062" w:type="dxa"/>
          </w:tcPr>
          <w:p w14:paraId="6C6333F3" w14:textId="77777777" w:rsidR="00833413" w:rsidRPr="00C215A3" w:rsidRDefault="00833413" w:rsidP="002D67AE">
            <w:pPr>
              <w:tabs>
                <w:tab w:val="center" w:pos="4680"/>
                <w:tab w:val="right" w:pos="9360"/>
              </w:tabs>
              <w:spacing w:line="259" w:lineRule="auto"/>
            </w:pPr>
            <w:r w:rsidRPr="00C215A3">
              <w:t>KOM</w:t>
            </w:r>
          </w:p>
        </w:tc>
        <w:tc>
          <w:tcPr>
            <w:tcW w:w="7288" w:type="dxa"/>
          </w:tcPr>
          <w:p w14:paraId="34CCD4B5" w14:textId="77777777" w:rsidR="00833413" w:rsidRPr="00C215A3" w:rsidRDefault="00833413" w:rsidP="002D67AE">
            <w:pPr>
              <w:tabs>
                <w:tab w:val="center" w:pos="4680"/>
                <w:tab w:val="right" w:pos="9360"/>
              </w:tabs>
              <w:spacing w:line="259" w:lineRule="auto"/>
            </w:pPr>
            <w:r w:rsidRPr="00C215A3">
              <w:t>Kick-off Meeting</w:t>
            </w:r>
          </w:p>
        </w:tc>
      </w:tr>
      <w:tr w:rsidR="00833413" w:rsidRPr="00AB5030" w14:paraId="37B733A0" w14:textId="77777777" w:rsidTr="002D67AE">
        <w:trPr>
          <w:trHeight w:val="288"/>
        </w:trPr>
        <w:tc>
          <w:tcPr>
            <w:tcW w:w="2062" w:type="dxa"/>
          </w:tcPr>
          <w:p w14:paraId="412EFF4E" w14:textId="77777777" w:rsidR="00833413" w:rsidRPr="00D913BB" w:rsidRDefault="00833413" w:rsidP="002D67AE">
            <w:pPr>
              <w:tabs>
                <w:tab w:val="center" w:pos="4680"/>
                <w:tab w:val="right" w:pos="9360"/>
              </w:tabs>
              <w:spacing w:line="259" w:lineRule="auto"/>
            </w:pPr>
            <w:r w:rsidRPr="00D913BB">
              <w:t>KSA</w:t>
            </w:r>
          </w:p>
        </w:tc>
        <w:tc>
          <w:tcPr>
            <w:tcW w:w="7288" w:type="dxa"/>
          </w:tcPr>
          <w:p w14:paraId="43052708" w14:textId="77777777" w:rsidR="00833413" w:rsidRPr="00D913BB" w:rsidRDefault="00833413" w:rsidP="002D67AE">
            <w:pPr>
              <w:tabs>
                <w:tab w:val="center" w:pos="4680"/>
                <w:tab w:val="right" w:pos="9360"/>
              </w:tabs>
              <w:spacing w:line="259" w:lineRule="auto"/>
            </w:pPr>
            <w:r w:rsidRPr="00D913BB">
              <w:t>Knowledge, Skill, and Attitude (in the DID)</w:t>
            </w:r>
          </w:p>
        </w:tc>
      </w:tr>
      <w:tr w:rsidR="00833413" w:rsidRPr="00C215A3" w14:paraId="41564F2E" w14:textId="77777777" w:rsidTr="002D67AE">
        <w:trPr>
          <w:trHeight w:val="288"/>
        </w:trPr>
        <w:tc>
          <w:tcPr>
            <w:tcW w:w="2062" w:type="dxa"/>
          </w:tcPr>
          <w:p w14:paraId="0A44532D" w14:textId="77777777" w:rsidR="00833413" w:rsidRPr="00C215A3" w:rsidRDefault="00833413" w:rsidP="002D67AE">
            <w:pPr>
              <w:tabs>
                <w:tab w:val="center" w:pos="4680"/>
                <w:tab w:val="right" w:pos="9360"/>
              </w:tabs>
              <w:spacing w:line="259" w:lineRule="auto"/>
            </w:pPr>
            <w:r w:rsidRPr="00C215A3">
              <w:t>LC</w:t>
            </w:r>
          </w:p>
        </w:tc>
        <w:tc>
          <w:tcPr>
            <w:tcW w:w="7288" w:type="dxa"/>
          </w:tcPr>
          <w:p w14:paraId="7A3794D9" w14:textId="77777777" w:rsidR="00833413" w:rsidRPr="00C215A3" w:rsidRDefault="00833413" w:rsidP="002D67AE">
            <w:pPr>
              <w:tabs>
                <w:tab w:val="center" w:pos="4680"/>
                <w:tab w:val="right" w:pos="9360"/>
              </w:tabs>
              <w:spacing w:line="259" w:lineRule="auto"/>
            </w:pPr>
            <w:r w:rsidRPr="00C215A3">
              <w:t>Learning Center</w:t>
            </w:r>
          </w:p>
        </w:tc>
      </w:tr>
      <w:tr w:rsidR="00833413" w:rsidRPr="00C215A3" w14:paraId="210ECB4C" w14:textId="77777777" w:rsidTr="002D67AE">
        <w:trPr>
          <w:trHeight w:val="288"/>
        </w:trPr>
        <w:tc>
          <w:tcPr>
            <w:tcW w:w="2062" w:type="dxa"/>
          </w:tcPr>
          <w:p w14:paraId="2728656A" w14:textId="77777777" w:rsidR="00833413" w:rsidRPr="00DD26F1" w:rsidRDefault="00833413" w:rsidP="002D67AE">
            <w:pPr>
              <w:tabs>
                <w:tab w:val="center" w:pos="4680"/>
                <w:tab w:val="right" w:pos="9360"/>
              </w:tabs>
              <w:spacing w:line="259" w:lineRule="auto"/>
            </w:pPr>
            <w:r w:rsidRPr="00DD26F1">
              <w:t>LMS</w:t>
            </w:r>
          </w:p>
        </w:tc>
        <w:tc>
          <w:tcPr>
            <w:tcW w:w="7288" w:type="dxa"/>
          </w:tcPr>
          <w:p w14:paraId="53C754D8" w14:textId="77777777" w:rsidR="00833413" w:rsidRPr="00DD26F1" w:rsidRDefault="00833413" w:rsidP="002D67AE">
            <w:pPr>
              <w:tabs>
                <w:tab w:val="center" w:pos="4680"/>
                <w:tab w:val="right" w:pos="9360"/>
              </w:tabs>
              <w:spacing w:line="259" w:lineRule="auto"/>
            </w:pPr>
            <w:r w:rsidRPr="00DD26F1">
              <w:t>Learning Management System</w:t>
            </w:r>
          </w:p>
        </w:tc>
      </w:tr>
      <w:tr w:rsidR="00833413" w:rsidRPr="00C215A3" w14:paraId="7B5049B1" w14:textId="77777777" w:rsidTr="002D67AE">
        <w:trPr>
          <w:trHeight w:val="288"/>
        </w:trPr>
        <w:tc>
          <w:tcPr>
            <w:tcW w:w="2062" w:type="dxa"/>
          </w:tcPr>
          <w:p w14:paraId="4F99DA81" w14:textId="77777777" w:rsidR="00833413" w:rsidRPr="00C215A3" w:rsidRDefault="00833413" w:rsidP="002D67AE">
            <w:pPr>
              <w:tabs>
                <w:tab w:val="center" w:pos="4680"/>
                <w:tab w:val="right" w:pos="9360"/>
              </w:tabs>
              <w:spacing w:line="259" w:lineRule="auto"/>
            </w:pPr>
            <w:r w:rsidRPr="00C215A3">
              <w:t>LO</w:t>
            </w:r>
          </w:p>
        </w:tc>
        <w:tc>
          <w:tcPr>
            <w:tcW w:w="7288" w:type="dxa"/>
          </w:tcPr>
          <w:p w14:paraId="5C607408" w14:textId="77777777" w:rsidR="00833413" w:rsidRPr="00C215A3" w:rsidRDefault="00833413" w:rsidP="002D67AE">
            <w:pPr>
              <w:tabs>
                <w:tab w:val="center" w:pos="4680"/>
                <w:tab w:val="right" w:pos="9360"/>
              </w:tabs>
              <w:spacing w:line="259" w:lineRule="auto"/>
            </w:pPr>
            <w:r w:rsidRPr="00C215A3">
              <w:t>Learning Objective</w:t>
            </w:r>
          </w:p>
        </w:tc>
      </w:tr>
      <w:tr w:rsidR="00833413" w:rsidRPr="00AB5030" w14:paraId="50879AB9" w14:textId="77777777" w:rsidTr="002D67AE">
        <w:trPr>
          <w:trHeight w:val="288"/>
        </w:trPr>
        <w:tc>
          <w:tcPr>
            <w:tcW w:w="2062" w:type="dxa"/>
          </w:tcPr>
          <w:p w14:paraId="522815FE" w14:textId="77777777" w:rsidR="00833413" w:rsidRPr="00D913BB" w:rsidRDefault="00833413" w:rsidP="002D67AE">
            <w:pPr>
              <w:tabs>
                <w:tab w:val="center" w:pos="4680"/>
                <w:tab w:val="right" w:pos="9360"/>
              </w:tabs>
              <w:spacing w:line="259" w:lineRule="auto"/>
            </w:pPr>
            <w:r w:rsidRPr="00D913BB">
              <w:t>LOH</w:t>
            </w:r>
          </w:p>
        </w:tc>
        <w:tc>
          <w:tcPr>
            <w:tcW w:w="7288" w:type="dxa"/>
          </w:tcPr>
          <w:p w14:paraId="66E09381" w14:textId="77777777" w:rsidR="00833413" w:rsidRPr="00D913BB" w:rsidRDefault="00833413" w:rsidP="002D67AE">
            <w:pPr>
              <w:tabs>
                <w:tab w:val="center" w:pos="4680"/>
                <w:tab w:val="right" w:pos="9360"/>
              </w:tabs>
              <w:spacing w:line="259" w:lineRule="auto"/>
            </w:pPr>
            <w:r w:rsidRPr="00D913BB">
              <w:t>Learning Objective Hierarchy</w:t>
            </w:r>
          </w:p>
        </w:tc>
      </w:tr>
      <w:tr w:rsidR="00833413" w:rsidRPr="00AB5030" w14:paraId="061CC5B4" w14:textId="77777777" w:rsidTr="002D67AE">
        <w:trPr>
          <w:trHeight w:val="288"/>
        </w:trPr>
        <w:tc>
          <w:tcPr>
            <w:tcW w:w="2062" w:type="dxa"/>
          </w:tcPr>
          <w:p w14:paraId="7D478365" w14:textId="77777777" w:rsidR="00833413" w:rsidRPr="00D913BB" w:rsidRDefault="00833413" w:rsidP="002D67AE">
            <w:pPr>
              <w:tabs>
                <w:tab w:val="center" w:pos="4680"/>
                <w:tab w:val="right" w:pos="9360"/>
              </w:tabs>
              <w:spacing w:line="259" w:lineRule="auto"/>
            </w:pPr>
            <w:r w:rsidRPr="00D913BB">
              <w:t>LOI</w:t>
            </w:r>
          </w:p>
        </w:tc>
        <w:tc>
          <w:tcPr>
            <w:tcW w:w="7288" w:type="dxa"/>
          </w:tcPr>
          <w:p w14:paraId="3B88B1E1" w14:textId="77777777" w:rsidR="00833413" w:rsidRPr="00D913BB" w:rsidRDefault="00833413" w:rsidP="002D67AE">
            <w:pPr>
              <w:tabs>
                <w:tab w:val="center" w:pos="4680"/>
                <w:tab w:val="right" w:pos="9360"/>
              </w:tabs>
              <w:spacing w:line="259" w:lineRule="auto"/>
            </w:pPr>
            <w:r w:rsidRPr="00D913BB">
              <w:t>Level of Interactivity</w:t>
            </w:r>
          </w:p>
        </w:tc>
      </w:tr>
      <w:tr w:rsidR="00833413" w:rsidRPr="00AB5030" w14:paraId="1FA5312D" w14:textId="77777777" w:rsidTr="002D67AE">
        <w:trPr>
          <w:trHeight w:val="288"/>
        </w:trPr>
        <w:tc>
          <w:tcPr>
            <w:tcW w:w="2062" w:type="dxa"/>
          </w:tcPr>
          <w:p w14:paraId="18D95060" w14:textId="77777777" w:rsidR="00833413" w:rsidRPr="00D913BB" w:rsidRDefault="00833413" w:rsidP="002D67AE">
            <w:pPr>
              <w:tabs>
                <w:tab w:val="center" w:pos="4680"/>
                <w:tab w:val="right" w:pos="9360"/>
              </w:tabs>
              <w:spacing w:line="259" w:lineRule="auto"/>
            </w:pPr>
            <w:r w:rsidRPr="00D913BB">
              <w:t>LOL</w:t>
            </w:r>
          </w:p>
        </w:tc>
        <w:tc>
          <w:tcPr>
            <w:tcW w:w="7288" w:type="dxa"/>
          </w:tcPr>
          <w:p w14:paraId="63ED3F60" w14:textId="77777777" w:rsidR="00833413" w:rsidRPr="00D913BB" w:rsidRDefault="00833413" w:rsidP="002D67AE">
            <w:pPr>
              <w:tabs>
                <w:tab w:val="center" w:pos="4680"/>
                <w:tab w:val="right" w:pos="9360"/>
              </w:tabs>
              <w:spacing w:line="259" w:lineRule="auto"/>
            </w:pPr>
            <w:r w:rsidRPr="00D913BB">
              <w:t>Level of Learning</w:t>
            </w:r>
          </w:p>
        </w:tc>
      </w:tr>
      <w:tr w:rsidR="00833413" w:rsidRPr="00C215A3" w14:paraId="2D77D16C" w14:textId="77777777" w:rsidTr="002D67AE">
        <w:trPr>
          <w:trHeight w:val="288"/>
        </w:trPr>
        <w:tc>
          <w:tcPr>
            <w:tcW w:w="2062" w:type="dxa"/>
          </w:tcPr>
          <w:p w14:paraId="1F5C4306" w14:textId="77777777" w:rsidR="00833413" w:rsidRPr="00DD26F1" w:rsidRDefault="00833413" w:rsidP="002D67AE">
            <w:pPr>
              <w:tabs>
                <w:tab w:val="center" w:pos="4680"/>
                <w:tab w:val="right" w:pos="9360"/>
              </w:tabs>
              <w:spacing w:line="259" w:lineRule="auto"/>
            </w:pPr>
            <w:r w:rsidRPr="00DD26F1">
              <w:t>LP</w:t>
            </w:r>
          </w:p>
        </w:tc>
        <w:tc>
          <w:tcPr>
            <w:tcW w:w="7288" w:type="dxa"/>
          </w:tcPr>
          <w:p w14:paraId="3183EF15" w14:textId="77777777" w:rsidR="00833413" w:rsidRPr="00DD26F1" w:rsidRDefault="00833413" w:rsidP="002D67AE">
            <w:pPr>
              <w:tabs>
                <w:tab w:val="center" w:pos="4680"/>
                <w:tab w:val="right" w:pos="9360"/>
              </w:tabs>
              <w:spacing w:line="259" w:lineRule="auto"/>
            </w:pPr>
            <w:r w:rsidRPr="00DD26F1">
              <w:t>Lesson Plan</w:t>
            </w:r>
          </w:p>
        </w:tc>
      </w:tr>
      <w:tr w:rsidR="00833413" w:rsidRPr="00C215A3" w14:paraId="40ADB51B" w14:textId="77777777" w:rsidTr="002D67AE">
        <w:trPr>
          <w:trHeight w:val="288"/>
        </w:trPr>
        <w:tc>
          <w:tcPr>
            <w:tcW w:w="2062" w:type="dxa"/>
          </w:tcPr>
          <w:p w14:paraId="68A9D913" w14:textId="77777777" w:rsidR="00833413" w:rsidRPr="00C215A3" w:rsidRDefault="00833413" w:rsidP="002D67AE">
            <w:pPr>
              <w:tabs>
                <w:tab w:val="center" w:pos="4680"/>
                <w:tab w:val="right" w:pos="9360"/>
              </w:tabs>
              <w:spacing w:line="259" w:lineRule="auto"/>
            </w:pPr>
            <w:r w:rsidRPr="00C215A3">
              <w:t>LS</w:t>
            </w:r>
          </w:p>
        </w:tc>
        <w:tc>
          <w:tcPr>
            <w:tcW w:w="7288" w:type="dxa"/>
          </w:tcPr>
          <w:p w14:paraId="56F99A9F" w14:textId="77777777" w:rsidR="00833413" w:rsidRPr="00C215A3" w:rsidRDefault="00833413" w:rsidP="002D67AE">
            <w:pPr>
              <w:tabs>
                <w:tab w:val="center" w:pos="4680"/>
                <w:tab w:val="right" w:pos="9360"/>
              </w:tabs>
              <w:spacing w:line="259" w:lineRule="auto"/>
            </w:pPr>
            <w:r w:rsidRPr="00C215A3">
              <w:t>Learning Site</w:t>
            </w:r>
          </w:p>
        </w:tc>
      </w:tr>
      <w:tr w:rsidR="00833413" w:rsidRPr="00C215A3" w14:paraId="34BD93CE" w14:textId="77777777" w:rsidTr="002D67AE">
        <w:trPr>
          <w:trHeight w:val="288"/>
        </w:trPr>
        <w:tc>
          <w:tcPr>
            <w:tcW w:w="2062" w:type="dxa"/>
          </w:tcPr>
          <w:p w14:paraId="6309A380" w14:textId="77777777" w:rsidR="00833413" w:rsidRPr="00C215A3" w:rsidRDefault="00833413" w:rsidP="002D67AE">
            <w:pPr>
              <w:tabs>
                <w:tab w:val="center" w:pos="4680"/>
                <w:tab w:val="right" w:pos="9360"/>
              </w:tabs>
              <w:spacing w:line="259" w:lineRule="auto"/>
            </w:pPr>
            <w:r w:rsidRPr="00C215A3">
              <w:t>MCD</w:t>
            </w:r>
          </w:p>
        </w:tc>
        <w:tc>
          <w:tcPr>
            <w:tcW w:w="7288" w:type="dxa"/>
          </w:tcPr>
          <w:p w14:paraId="03D2456A" w14:textId="77777777" w:rsidR="00833413" w:rsidRPr="00C215A3" w:rsidRDefault="00833413" w:rsidP="002D67AE">
            <w:pPr>
              <w:tabs>
                <w:tab w:val="center" w:pos="4680"/>
                <w:tab w:val="right" w:pos="9360"/>
              </w:tabs>
              <w:spacing w:line="259" w:lineRule="auto"/>
            </w:pPr>
            <w:r w:rsidRPr="00C215A3">
              <w:t>Military Characteristics Document</w:t>
            </w:r>
          </w:p>
        </w:tc>
      </w:tr>
      <w:tr w:rsidR="00833413" w:rsidRPr="00C215A3" w14:paraId="2DBA2A9E" w14:textId="77777777" w:rsidTr="002D67AE">
        <w:trPr>
          <w:trHeight w:val="288"/>
        </w:trPr>
        <w:tc>
          <w:tcPr>
            <w:tcW w:w="2062" w:type="dxa"/>
          </w:tcPr>
          <w:p w14:paraId="67DC0453" w14:textId="77777777" w:rsidR="00833413" w:rsidRPr="00C215A3" w:rsidRDefault="00833413" w:rsidP="002D67AE">
            <w:pPr>
              <w:tabs>
                <w:tab w:val="center" w:pos="4680"/>
                <w:tab w:val="right" w:pos="9360"/>
              </w:tabs>
              <w:spacing w:line="259" w:lineRule="auto"/>
            </w:pPr>
            <w:r w:rsidRPr="00C215A3">
              <w:t>MFR</w:t>
            </w:r>
          </w:p>
        </w:tc>
        <w:tc>
          <w:tcPr>
            <w:tcW w:w="7288" w:type="dxa"/>
          </w:tcPr>
          <w:p w14:paraId="7E9ED0B8" w14:textId="77777777" w:rsidR="00833413" w:rsidRPr="00C215A3" w:rsidRDefault="00833413" w:rsidP="002D67AE">
            <w:pPr>
              <w:tabs>
                <w:tab w:val="center" w:pos="4680"/>
                <w:tab w:val="right" w:pos="9360"/>
              </w:tabs>
              <w:spacing w:line="259" w:lineRule="auto"/>
            </w:pPr>
            <w:r w:rsidRPr="00C215A3">
              <w:t>Memorandum for the Record</w:t>
            </w:r>
          </w:p>
        </w:tc>
      </w:tr>
      <w:tr w:rsidR="00833413" w:rsidRPr="00AB5030" w14:paraId="6630EF50" w14:textId="77777777" w:rsidTr="002D67AE">
        <w:trPr>
          <w:trHeight w:val="288"/>
        </w:trPr>
        <w:tc>
          <w:tcPr>
            <w:tcW w:w="2062" w:type="dxa"/>
          </w:tcPr>
          <w:p w14:paraId="5A01A7F8" w14:textId="77777777" w:rsidR="00833413" w:rsidRPr="00D913BB" w:rsidRDefault="00833413" w:rsidP="002D67AE">
            <w:pPr>
              <w:tabs>
                <w:tab w:val="center" w:pos="4680"/>
                <w:tab w:val="right" w:pos="9360"/>
              </w:tabs>
              <w:spacing w:line="259" w:lineRule="auto"/>
            </w:pPr>
            <w:r w:rsidRPr="00D913BB">
              <w:t>MOS</w:t>
            </w:r>
          </w:p>
        </w:tc>
        <w:tc>
          <w:tcPr>
            <w:tcW w:w="7288" w:type="dxa"/>
          </w:tcPr>
          <w:p w14:paraId="0C95B442" w14:textId="77777777" w:rsidR="00833413" w:rsidRPr="00D913BB" w:rsidRDefault="00833413" w:rsidP="002D67AE">
            <w:pPr>
              <w:tabs>
                <w:tab w:val="center" w:pos="4680"/>
                <w:tab w:val="right" w:pos="9360"/>
              </w:tabs>
              <w:spacing w:line="259" w:lineRule="auto"/>
            </w:pPr>
            <w:r w:rsidRPr="00D913BB">
              <w:t>Military Occupational Specialties</w:t>
            </w:r>
          </w:p>
        </w:tc>
      </w:tr>
      <w:tr w:rsidR="00833413" w:rsidRPr="00C215A3" w14:paraId="33E60418" w14:textId="77777777" w:rsidTr="002D67AE">
        <w:trPr>
          <w:trHeight w:val="288"/>
        </w:trPr>
        <w:tc>
          <w:tcPr>
            <w:tcW w:w="2062" w:type="dxa"/>
          </w:tcPr>
          <w:p w14:paraId="7E59B7C3" w14:textId="77777777" w:rsidR="00833413" w:rsidRPr="00C215A3" w:rsidRDefault="00833413" w:rsidP="002D67AE">
            <w:pPr>
              <w:tabs>
                <w:tab w:val="center" w:pos="4680"/>
                <w:tab w:val="right" w:pos="9360"/>
              </w:tabs>
              <w:spacing w:line="259" w:lineRule="auto"/>
            </w:pPr>
            <w:r w:rsidRPr="00C215A3">
              <w:t>MTL</w:t>
            </w:r>
          </w:p>
        </w:tc>
        <w:tc>
          <w:tcPr>
            <w:tcW w:w="7288" w:type="dxa"/>
          </w:tcPr>
          <w:p w14:paraId="52EB9CAA" w14:textId="77777777" w:rsidR="00833413" w:rsidRPr="00C215A3" w:rsidRDefault="00833413" w:rsidP="002D67AE">
            <w:pPr>
              <w:tabs>
                <w:tab w:val="center" w:pos="4680"/>
                <w:tab w:val="right" w:pos="9360"/>
              </w:tabs>
              <w:spacing w:line="259" w:lineRule="auto"/>
            </w:pPr>
            <w:r w:rsidRPr="00C215A3">
              <w:t>Master Task List</w:t>
            </w:r>
          </w:p>
        </w:tc>
      </w:tr>
      <w:tr w:rsidR="00833413" w:rsidRPr="00AB5030" w14:paraId="26588DC2" w14:textId="77777777" w:rsidTr="002D67AE">
        <w:trPr>
          <w:trHeight w:val="288"/>
        </w:trPr>
        <w:tc>
          <w:tcPr>
            <w:tcW w:w="2062" w:type="dxa"/>
          </w:tcPr>
          <w:p w14:paraId="1A37DA7F" w14:textId="77777777" w:rsidR="00833413" w:rsidRPr="00D913BB" w:rsidRDefault="00833413" w:rsidP="002D67AE">
            <w:pPr>
              <w:tabs>
                <w:tab w:val="center" w:pos="4680"/>
                <w:tab w:val="right" w:pos="9360"/>
              </w:tabs>
              <w:spacing w:line="259" w:lineRule="auto"/>
            </w:pPr>
            <w:r w:rsidRPr="00D913BB">
              <w:t>N/A/E</w:t>
            </w:r>
          </w:p>
        </w:tc>
        <w:tc>
          <w:tcPr>
            <w:tcW w:w="7288" w:type="dxa"/>
          </w:tcPr>
          <w:p w14:paraId="6BC60271" w14:textId="77777777" w:rsidR="00833413" w:rsidRPr="00D913BB" w:rsidRDefault="00833413" w:rsidP="002D67AE">
            <w:pPr>
              <w:tabs>
                <w:tab w:val="center" w:pos="4680"/>
                <w:tab w:val="right" w:pos="9360"/>
              </w:tabs>
              <w:spacing w:line="259" w:lineRule="auto"/>
            </w:pPr>
            <w:r w:rsidRPr="00D913BB">
              <w:t>Normal/Abnormal/Emergency</w:t>
            </w:r>
          </w:p>
        </w:tc>
      </w:tr>
      <w:tr w:rsidR="00833413" w:rsidRPr="00AB5030" w14:paraId="2C4F5775" w14:textId="77777777" w:rsidTr="002D67AE">
        <w:trPr>
          <w:trHeight w:val="288"/>
        </w:trPr>
        <w:tc>
          <w:tcPr>
            <w:tcW w:w="2062" w:type="dxa"/>
          </w:tcPr>
          <w:p w14:paraId="2E4303C0" w14:textId="77777777" w:rsidR="00833413" w:rsidRPr="00D913BB" w:rsidRDefault="00833413" w:rsidP="002D67AE">
            <w:pPr>
              <w:tabs>
                <w:tab w:val="center" w:pos="4680"/>
                <w:tab w:val="right" w:pos="9360"/>
              </w:tabs>
              <w:spacing w:line="259" w:lineRule="auto"/>
            </w:pPr>
            <w:r w:rsidRPr="00D913BB">
              <w:t>NAMP</w:t>
            </w:r>
          </w:p>
        </w:tc>
        <w:tc>
          <w:tcPr>
            <w:tcW w:w="7288" w:type="dxa"/>
          </w:tcPr>
          <w:p w14:paraId="5BF3A009" w14:textId="77777777" w:rsidR="00833413" w:rsidRPr="00D913BB" w:rsidRDefault="00833413" w:rsidP="002D67AE">
            <w:pPr>
              <w:tabs>
                <w:tab w:val="center" w:pos="4680"/>
                <w:tab w:val="right" w:pos="9360"/>
              </w:tabs>
              <w:spacing w:line="259" w:lineRule="auto"/>
            </w:pPr>
            <w:r w:rsidRPr="00D913BB">
              <w:t xml:space="preserve">Naval Aviation Maintenance Program </w:t>
            </w:r>
          </w:p>
        </w:tc>
      </w:tr>
      <w:tr w:rsidR="00833413" w:rsidRPr="00AB5030" w14:paraId="3C05E6FC" w14:textId="77777777" w:rsidTr="002D67AE">
        <w:trPr>
          <w:trHeight w:val="288"/>
        </w:trPr>
        <w:tc>
          <w:tcPr>
            <w:tcW w:w="2062" w:type="dxa"/>
          </w:tcPr>
          <w:p w14:paraId="7ADAE357" w14:textId="77777777" w:rsidR="00833413" w:rsidRPr="00D913BB" w:rsidRDefault="00833413" w:rsidP="002D67AE">
            <w:pPr>
              <w:tabs>
                <w:tab w:val="center" w:pos="4680"/>
                <w:tab w:val="right" w:pos="9360"/>
              </w:tabs>
              <w:spacing w:line="259" w:lineRule="auto"/>
            </w:pPr>
            <w:r w:rsidRPr="00D913BB">
              <w:t>NAS</w:t>
            </w:r>
          </w:p>
        </w:tc>
        <w:tc>
          <w:tcPr>
            <w:tcW w:w="7288" w:type="dxa"/>
          </w:tcPr>
          <w:p w14:paraId="3A507784" w14:textId="77777777" w:rsidR="00833413" w:rsidRPr="00D913BB" w:rsidRDefault="00833413" w:rsidP="002D67AE">
            <w:pPr>
              <w:tabs>
                <w:tab w:val="center" w:pos="4680"/>
                <w:tab w:val="right" w:pos="9360"/>
              </w:tabs>
              <w:spacing w:line="259" w:lineRule="auto"/>
            </w:pPr>
            <w:r w:rsidRPr="00D913BB">
              <w:t>Naval Air Station</w:t>
            </w:r>
          </w:p>
        </w:tc>
      </w:tr>
      <w:tr w:rsidR="00833413" w:rsidRPr="00AB5030" w14:paraId="56A4BF24" w14:textId="77777777" w:rsidTr="002D67AE">
        <w:trPr>
          <w:trHeight w:val="288"/>
        </w:trPr>
        <w:tc>
          <w:tcPr>
            <w:tcW w:w="2062" w:type="dxa"/>
          </w:tcPr>
          <w:p w14:paraId="497B17D4" w14:textId="77777777" w:rsidR="00833413" w:rsidRPr="00D913BB" w:rsidRDefault="00833413" w:rsidP="002D67AE">
            <w:pPr>
              <w:tabs>
                <w:tab w:val="center" w:pos="4680"/>
                <w:tab w:val="right" w:pos="9360"/>
              </w:tabs>
              <w:spacing w:line="259" w:lineRule="auto"/>
            </w:pPr>
            <w:r w:rsidRPr="00D913BB">
              <w:t>NAVEDTRA</w:t>
            </w:r>
          </w:p>
        </w:tc>
        <w:tc>
          <w:tcPr>
            <w:tcW w:w="7288" w:type="dxa"/>
          </w:tcPr>
          <w:p w14:paraId="124E0865" w14:textId="77777777" w:rsidR="00833413" w:rsidRPr="00D913BB" w:rsidRDefault="00833413" w:rsidP="002D67AE">
            <w:pPr>
              <w:tabs>
                <w:tab w:val="center" w:pos="4680"/>
                <w:tab w:val="right" w:pos="9360"/>
              </w:tabs>
              <w:spacing w:line="259" w:lineRule="auto"/>
            </w:pPr>
            <w:r w:rsidRPr="00D913BB">
              <w:t>Naval Education and Training</w:t>
            </w:r>
          </w:p>
        </w:tc>
      </w:tr>
      <w:tr w:rsidR="00833413" w:rsidRPr="00AB5030" w14:paraId="28479D14" w14:textId="77777777" w:rsidTr="002D67AE">
        <w:trPr>
          <w:trHeight w:val="288"/>
        </w:trPr>
        <w:tc>
          <w:tcPr>
            <w:tcW w:w="2062" w:type="dxa"/>
          </w:tcPr>
          <w:p w14:paraId="0945A79E" w14:textId="77777777" w:rsidR="00833413" w:rsidRPr="00D913BB" w:rsidRDefault="00833413" w:rsidP="002D67AE">
            <w:pPr>
              <w:tabs>
                <w:tab w:val="center" w:pos="4680"/>
                <w:tab w:val="right" w:pos="9360"/>
              </w:tabs>
              <w:spacing w:line="259" w:lineRule="auto"/>
            </w:pPr>
            <w:r w:rsidRPr="00D913BB">
              <w:t>NAVFAC</w:t>
            </w:r>
          </w:p>
        </w:tc>
        <w:tc>
          <w:tcPr>
            <w:tcW w:w="7288" w:type="dxa"/>
          </w:tcPr>
          <w:p w14:paraId="503BFC37" w14:textId="77777777" w:rsidR="00833413" w:rsidRPr="00D913BB" w:rsidRDefault="00833413" w:rsidP="002D67AE">
            <w:pPr>
              <w:tabs>
                <w:tab w:val="center" w:pos="4680"/>
                <w:tab w:val="right" w:pos="9360"/>
              </w:tabs>
              <w:spacing w:line="259" w:lineRule="auto"/>
            </w:pPr>
            <w:r w:rsidRPr="00D913BB">
              <w:t>Naval Facilities Engineering Command</w:t>
            </w:r>
          </w:p>
        </w:tc>
      </w:tr>
      <w:tr w:rsidR="00833413" w:rsidRPr="00AB5030" w14:paraId="4CD14C74" w14:textId="77777777" w:rsidTr="002D67AE">
        <w:trPr>
          <w:trHeight w:val="288"/>
        </w:trPr>
        <w:tc>
          <w:tcPr>
            <w:tcW w:w="2062" w:type="dxa"/>
          </w:tcPr>
          <w:p w14:paraId="5E61CC99" w14:textId="77777777" w:rsidR="00833413" w:rsidRPr="00D913BB" w:rsidRDefault="00833413" w:rsidP="002D67AE">
            <w:pPr>
              <w:tabs>
                <w:tab w:val="center" w:pos="4680"/>
                <w:tab w:val="right" w:pos="9360"/>
              </w:tabs>
              <w:spacing w:line="259" w:lineRule="auto"/>
            </w:pPr>
            <w:r w:rsidRPr="00D913BB">
              <w:t>NAVIFOR</w:t>
            </w:r>
          </w:p>
        </w:tc>
        <w:tc>
          <w:tcPr>
            <w:tcW w:w="7288" w:type="dxa"/>
          </w:tcPr>
          <w:p w14:paraId="68F2FC98" w14:textId="77777777" w:rsidR="00833413" w:rsidRPr="00D913BB" w:rsidRDefault="00833413" w:rsidP="002D67AE">
            <w:pPr>
              <w:tabs>
                <w:tab w:val="center" w:pos="4680"/>
                <w:tab w:val="right" w:pos="9360"/>
              </w:tabs>
              <w:spacing w:line="259" w:lineRule="auto"/>
            </w:pPr>
            <w:r w:rsidRPr="00D913BB">
              <w:t>Naval Information Forces</w:t>
            </w:r>
          </w:p>
        </w:tc>
      </w:tr>
      <w:tr w:rsidR="00833413" w:rsidRPr="00AB5030" w14:paraId="5EE76943" w14:textId="77777777" w:rsidTr="002D67AE">
        <w:trPr>
          <w:trHeight w:val="288"/>
        </w:trPr>
        <w:tc>
          <w:tcPr>
            <w:tcW w:w="2062" w:type="dxa"/>
          </w:tcPr>
          <w:p w14:paraId="6ADBA0A0" w14:textId="77777777" w:rsidR="00833413" w:rsidRPr="00D913BB" w:rsidRDefault="00833413" w:rsidP="002D67AE">
            <w:pPr>
              <w:tabs>
                <w:tab w:val="center" w:pos="4680"/>
                <w:tab w:val="right" w:pos="9360"/>
              </w:tabs>
              <w:spacing w:line="259" w:lineRule="auto"/>
            </w:pPr>
            <w:r w:rsidRPr="00D913BB">
              <w:t>NCTC</w:t>
            </w:r>
          </w:p>
        </w:tc>
        <w:tc>
          <w:tcPr>
            <w:tcW w:w="7288" w:type="dxa"/>
          </w:tcPr>
          <w:p w14:paraId="06AE11A4" w14:textId="77777777" w:rsidR="00833413" w:rsidRPr="00D913BB" w:rsidRDefault="00833413" w:rsidP="002D67AE">
            <w:pPr>
              <w:tabs>
                <w:tab w:val="center" w:pos="4680"/>
                <w:tab w:val="right" w:pos="9360"/>
              </w:tabs>
              <w:spacing w:line="259" w:lineRule="auto"/>
            </w:pPr>
            <w:r w:rsidRPr="00D913BB">
              <w:t>Naval Construction Training Center</w:t>
            </w:r>
          </w:p>
        </w:tc>
      </w:tr>
      <w:tr w:rsidR="00833413" w:rsidRPr="00C215A3" w14:paraId="77FA52BF" w14:textId="77777777" w:rsidTr="002D67AE">
        <w:trPr>
          <w:trHeight w:val="288"/>
        </w:trPr>
        <w:tc>
          <w:tcPr>
            <w:tcW w:w="2062" w:type="dxa"/>
          </w:tcPr>
          <w:p w14:paraId="6EBE2161" w14:textId="77777777" w:rsidR="00833413" w:rsidRPr="00DD26F1" w:rsidRDefault="00833413" w:rsidP="002D67AE">
            <w:pPr>
              <w:tabs>
                <w:tab w:val="center" w:pos="4680"/>
                <w:tab w:val="right" w:pos="9360"/>
              </w:tabs>
              <w:spacing w:line="259" w:lineRule="auto"/>
            </w:pPr>
            <w:r w:rsidRPr="00DD26F1">
              <w:lastRenderedPageBreak/>
              <w:t>NEC</w:t>
            </w:r>
          </w:p>
        </w:tc>
        <w:tc>
          <w:tcPr>
            <w:tcW w:w="7288" w:type="dxa"/>
          </w:tcPr>
          <w:p w14:paraId="0F13719D" w14:textId="77777777" w:rsidR="00833413" w:rsidRPr="00DD26F1" w:rsidRDefault="00833413" w:rsidP="002D67AE">
            <w:pPr>
              <w:tabs>
                <w:tab w:val="center" w:pos="4680"/>
                <w:tab w:val="right" w:pos="9360"/>
              </w:tabs>
              <w:spacing w:line="259" w:lineRule="auto"/>
            </w:pPr>
            <w:r w:rsidRPr="00DD26F1">
              <w:t>Navy Enlisted Classification</w:t>
            </w:r>
          </w:p>
        </w:tc>
      </w:tr>
      <w:tr w:rsidR="00833413" w:rsidRPr="00C215A3" w14:paraId="399EF793" w14:textId="77777777" w:rsidTr="002D67AE">
        <w:trPr>
          <w:trHeight w:val="288"/>
        </w:trPr>
        <w:tc>
          <w:tcPr>
            <w:tcW w:w="2062" w:type="dxa"/>
          </w:tcPr>
          <w:p w14:paraId="59456ADD" w14:textId="77777777" w:rsidR="00833413" w:rsidRPr="00C215A3" w:rsidRDefault="00833413" w:rsidP="002D67AE">
            <w:pPr>
              <w:tabs>
                <w:tab w:val="center" w:pos="4680"/>
                <w:tab w:val="right" w:pos="9360"/>
              </w:tabs>
              <w:spacing w:line="259" w:lineRule="auto"/>
            </w:pPr>
            <w:r w:rsidRPr="00C215A3">
              <w:t>NECC</w:t>
            </w:r>
          </w:p>
        </w:tc>
        <w:tc>
          <w:tcPr>
            <w:tcW w:w="7288" w:type="dxa"/>
          </w:tcPr>
          <w:p w14:paraId="57217554" w14:textId="77777777" w:rsidR="00833413" w:rsidRPr="00C215A3" w:rsidRDefault="00833413" w:rsidP="002D67AE">
            <w:pPr>
              <w:tabs>
                <w:tab w:val="center" w:pos="4680"/>
                <w:tab w:val="right" w:pos="9360"/>
              </w:tabs>
              <w:spacing w:line="259" w:lineRule="auto"/>
            </w:pPr>
            <w:r w:rsidRPr="00C215A3">
              <w:t>Navy Expeditionary Combat Command</w:t>
            </w:r>
          </w:p>
        </w:tc>
      </w:tr>
      <w:tr w:rsidR="00833413" w:rsidRPr="00C215A3" w14:paraId="66960B34" w14:textId="77777777" w:rsidTr="002D67AE">
        <w:trPr>
          <w:trHeight w:val="288"/>
        </w:trPr>
        <w:tc>
          <w:tcPr>
            <w:tcW w:w="2062" w:type="dxa"/>
          </w:tcPr>
          <w:p w14:paraId="228C9700" w14:textId="77777777" w:rsidR="00833413" w:rsidRPr="00DD26F1" w:rsidRDefault="00833413" w:rsidP="002D67AE">
            <w:pPr>
              <w:tabs>
                <w:tab w:val="center" w:pos="4680"/>
                <w:tab w:val="right" w:pos="9360"/>
              </w:tabs>
              <w:spacing w:line="259" w:lineRule="auto"/>
            </w:pPr>
            <w:r w:rsidRPr="00DD26F1">
              <w:t>NeL</w:t>
            </w:r>
          </w:p>
        </w:tc>
        <w:tc>
          <w:tcPr>
            <w:tcW w:w="7288" w:type="dxa"/>
          </w:tcPr>
          <w:p w14:paraId="06899140" w14:textId="77777777" w:rsidR="00833413" w:rsidRPr="00DD26F1" w:rsidRDefault="00833413" w:rsidP="002D67AE">
            <w:pPr>
              <w:tabs>
                <w:tab w:val="center" w:pos="4680"/>
                <w:tab w:val="right" w:pos="9360"/>
              </w:tabs>
              <w:spacing w:line="259" w:lineRule="auto"/>
            </w:pPr>
            <w:r w:rsidRPr="00DD26F1">
              <w:t>Navy eLearning</w:t>
            </w:r>
          </w:p>
        </w:tc>
      </w:tr>
      <w:tr w:rsidR="00833413" w:rsidRPr="00C215A3" w14:paraId="4073D6F4" w14:textId="77777777" w:rsidTr="002D67AE">
        <w:trPr>
          <w:trHeight w:val="288"/>
        </w:trPr>
        <w:tc>
          <w:tcPr>
            <w:tcW w:w="2062" w:type="dxa"/>
          </w:tcPr>
          <w:p w14:paraId="2538CA9F" w14:textId="77777777" w:rsidR="00833413" w:rsidRPr="00C215A3" w:rsidRDefault="00833413" w:rsidP="002D67AE">
            <w:pPr>
              <w:tabs>
                <w:tab w:val="center" w:pos="4680"/>
                <w:tab w:val="right" w:pos="9360"/>
              </w:tabs>
              <w:spacing w:line="259" w:lineRule="auto"/>
            </w:pPr>
            <w:r w:rsidRPr="00C215A3">
              <w:t>NETC</w:t>
            </w:r>
          </w:p>
        </w:tc>
        <w:tc>
          <w:tcPr>
            <w:tcW w:w="7288" w:type="dxa"/>
          </w:tcPr>
          <w:p w14:paraId="0EC1EB7D" w14:textId="77777777" w:rsidR="00833413" w:rsidRPr="00C215A3" w:rsidRDefault="00833413" w:rsidP="002D67AE">
            <w:pPr>
              <w:tabs>
                <w:tab w:val="center" w:pos="4680"/>
                <w:tab w:val="right" w:pos="9360"/>
              </w:tabs>
              <w:spacing w:line="259" w:lineRule="auto"/>
            </w:pPr>
            <w:r w:rsidRPr="00C215A3">
              <w:t>Naval Education and Training Command</w:t>
            </w:r>
          </w:p>
        </w:tc>
      </w:tr>
      <w:tr w:rsidR="00833413" w:rsidRPr="00C215A3" w14:paraId="76748191" w14:textId="77777777" w:rsidTr="002D67AE">
        <w:trPr>
          <w:trHeight w:val="288"/>
        </w:trPr>
        <w:tc>
          <w:tcPr>
            <w:tcW w:w="2062" w:type="dxa"/>
          </w:tcPr>
          <w:p w14:paraId="370A1F7D" w14:textId="77777777" w:rsidR="00833413" w:rsidRPr="00DD26F1" w:rsidRDefault="00833413" w:rsidP="002D67AE">
            <w:pPr>
              <w:tabs>
                <w:tab w:val="center" w:pos="4680"/>
                <w:tab w:val="right" w:pos="9360"/>
              </w:tabs>
              <w:spacing w:line="259" w:lineRule="auto"/>
            </w:pPr>
            <w:r w:rsidRPr="00DD26F1">
              <w:t>NETCINST</w:t>
            </w:r>
          </w:p>
        </w:tc>
        <w:tc>
          <w:tcPr>
            <w:tcW w:w="7288" w:type="dxa"/>
          </w:tcPr>
          <w:p w14:paraId="1A66D7E1" w14:textId="77777777" w:rsidR="00833413" w:rsidRPr="00DD26F1" w:rsidRDefault="00833413" w:rsidP="002D67AE">
            <w:pPr>
              <w:tabs>
                <w:tab w:val="center" w:pos="4680"/>
                <w:tab w:val="right" w:pos="9360"/>
              </w:tabs>
              <w:spacing w:line="259" w:lineRule="auto"/>
            </w:pPr>
            <w:r w:rsidRPr="00DD26F1">
              <w:t>NETC Instruction</w:t>
            </w:r>
          </w:p>
        </w:tc>
      </w:tr>
      <w:tr w:rsidR="00B86AB7" w:rsidRPr="00C215A3" w14:paraId="54821315" w14:textId="77777777" w:rsidTr="002D67AE">
        <w:trPr>
          <w:trHeight w:val="288"/>
        </w:trPr>
        <w:tc>
          <w:tcPr>
            <w:tcW w:w="2062" w:type="dxa"/>
          </w:tcPr>
          <w:p w14:paraId="32D7F28A" w14:textId="6DBE33AE" w:rsidR="00B86AB7" w:rsidRPr="00DD26F1" w:rsidRDefault="00B86AB7" w:rsidP="002D67AE">
            <w:pPr>
              <w:tabs>
                <w:tab w:val="center" w:pos="4680"/>
                <w:tab w:val="right" w:pos="9360"/>
              </w:tabs>
              <w:spacing w:line="259" w:lineRule="auto"/>
            </w:pPr>
            <w:r>
              <w:t>NIAPS</w:t>
            </w:r>
          </w:p>
        </w:tc>
        <w:tc>
          <w:tcPr>
            <w:tcW w:w="7288" w:type="dxa"/>
          </w:tcPr>
          <w:p w14:paraId="21805D25" w14:textId="48A0271A" w:rsidR="00B86AB7" w:rsidRPr="00DD26F1" w:rsidRDefault="00B86AB7" w:rsidP="002D67AE">
            <w:pPr>
              <w:tabs>
                <w:tab w:val="center" w:pos="4680"/>
                <w:tab w:val="right" w:pos="9360"/>
              </w:tabs>
              <w:spacing w:line="259" w:lineRule="auto"/>
            </w:pPr>
            <w:r>
              <w:t>Navy Information Application Product Suite</w:t>
            </w:r>
          </w:p>
        </w:tc>
      </w:tr>
      <w:tr w:rsidR="00833413" w:rsidRPr="00AB5030" w14:paraId="1628662E" w14:textId="77777777" w:rsidTr="002D67AE">
        <w:trPr>
          <w:trHeight w:val="288"/>
        </w:trPr>
        <w:tc>
          <w:tcPr>
            <w:tcW w:w="2062" w:type="dxa"/>
          </w:tcPr>
          <w:p w14:paraId="6E9B85AB" w14:textId="77777777" w:rsidR="00833413" w:rsidRPr="00D913BB" w:rsidRDefault="00833413" w:rsidP="002D67AE">
            <w:pPr>
              <w:tabs>
                <w:tab w:val="center" w:pos="4680"/>
                <w:tab w:val="right" w:pos="9360"/>
              </w:tabs>
              <w:spacing w:line="259" w:lineRule="auto"/>
            </w:pPr>
            <w:r>
              <w:t>NTP</w:t>
            </w:r>
          </w:p>
        </w:tc>
        <w:tc>
          <w:tcPr>
            <w:tcW w:w="7288" w:type="dxa"/>
          </w:tcPr>
          <w:p w14:paraId="5F63E3D6" w14:textId="61A6DBBB" w:rsidR="00833413" w:rsidRPr="00D913BB" w:rsidRDefault="00B14F1B" w:rsidP="002D67AE">
            <w:pPr>
              <w:tabs>
                <w:tab w:val="center" w:pos="4680"/>
                <w:tab w:val="right" w:pos="9360"/>
              </w:tabs>
              <w:spacing w:line="259" w:lineRule="auto"/>
            </w:pPr>
            <w:r>
              <w:t>Navy Training Process</w:t>
            </w:r>
          </w:p>
        </w:tc>
      </w:tr>
      <w:tr w:rsidR="00833413" w:rsidRPr="00AB5030" w14:paraId="2D199A3F" w14:textId="77777777" w:rsidTr="002D67AE">
        <w:trPr>
          <w:trHeight w:val="288"/>
        </w:trPr>
        <w:tc>
          <w:tcPr>
            <w:tcW w:w="2062" w:type="dxa"/>
          </w:tcPr>
          <w:p w14:paraId="26E4B998" w14:textId="77777777" w:rsidR="00833413" w:rsidRPr="00D913BB" w:rsidRDefault="00833413" w:rsidP="002D67AE">
            <w:pPr>
              <w:tabs>
                <w:tab w:val="center" w:pos="4680"/>
                <w:tab w:val="right" w:pos="9360"/>
              </w:tabs>
              <w:spacing w:line="259" w:lineRule="auto"/>
            </w:pPr>
            <w:r w:rsidRPr="00D913BB">
              <w:t>NTSP</w:t>
            </w:r>
          </w:p>
        </w:tc>
        <w:tc>
          <w:tcPr>
            <w:tcW w:w="7288" w:type="dxa"/>
          </w:tcPr>
          <w:p w14:paraId="2FB0CF9E" w14:textId="77777777" w:rsidR="00833413" w:rsidRPr="00D913BB" w:rsidRDefault="00833413" w:rsidP="002D67AE">
            <w:pPr>
              <w:tabs>
                <w:tab w:val="center" w:pos="4680"/>
                <w:tab w:val="right" w:pos="9360"/>
              </w:tabs>
              <w:spacing w:line="259" w:lineRule="auto"/>
            </w:pPr>
            <w:r w:rsidRPr="00D913BB">
              <w:t>Navy Training System Plan</w:t>
            </w:r>
          </w:p>
        </w:tc>
      </w:tr>
      <w:tr w:rsidR="00833413" w:rsidRPr="00C215A3" w14:paraId="2D2AC036" w14:textId="77777777" w:rsidTr="002D67AE">
        <w:trPr>
          <w:trHeight w:val="288"/>
        </w:trPr>
        <w:tc>
          <w:tcPr>
            <w:tcW w:w="2062" w:type="dxa"/>
          </w:tcPr>
          <w:p w14:paraId="4A3F1F0E" w14:textId="77777777" w:rsidR="00833413" w:rsidRPr="00DD26F1" w:rsidRDefault="00833413" w:rsidP="002D67AE">
            <w:pPr>
              <w:tabs>
                <w:tab w:val="center" w:pos="4680"/>
                <w:tab w:val="right" w:pos="9360"/>
              </w:tabs>
              <w:spacing w:line="259" w:lineRule="auto"/>
            </w:pPr>
            <w:r w:rsidRPr="00DD26F1">
              <w:t>OCCSTD</w:t>
            </w:r>
          </w:p>
        </w:tc>
        <w:tc>
          <w:tcPr>
            <w:tcW w:w="7288" w:type="dxa"/>
          </w:tcPr>
          <w:p w14:paraId="72973074" w14:textId="77777777" w:rsidR="00833413" w:rsidRPr="00DD26F1" w:rsidRDefault="00833413" w:rsidP="002D67AE">
            <w:pPr>
              <w:tabs>
                <w:tab w:val="center" w:pos="4680"/>
                <w:tab w:val="right" w:pos="9360"/>
              </w:tabs>
              <w:spacing w:line="259" w:lineRule="auto"/>
            </w:pPr>
            <w:r w:rsidRPr="00DD26F1">
              <w:t>Occupational Standard</w:t>
            </w:r>
          </w:p>
        </w:tc>
      </w:tr>
      <w:tr w:rsidR="00833413" w:rsidRPr="00AB5030" w14:paraId="7B02B023" w14:textId="77777777" w:rsidTr="002D67AE">
        <w:trPr>
          <w:trHeight w:val="288"/>
        </w:trPr>
        <w:tc>
          <w:tcPr>
            <w:tcW w:w="2062" w:type="dxa"/>
          </w:tcPr>
          <w:p w14:paraId="5C1CAB03" w14:textId="77777777" w:rsidR="00833413" w:rsidRPr="00D913BB" w:rsidRDefault="00833413" w:rsidP="002D67AE">
            <w:pPr>
              <w:tabs>
                <w:tab w:val="center" w:pos="4680"/>
                <w:tab w:val="right" w:pos="9360"/>
              </w:tabs>
              <w:spacing w:line="259" w:lineRule="auto"/>
            </w:pPr>
            <w:r w:rsidRPr="00D913BB">
              <w:t>OEM</w:t>
            </w:r>
          </w:p>
        </w:tc>
        <w:tc>
          <w:tcPr>
            <w:tcW w:w="7288" w:type="dxa"/>
          </w:tcPr>
          <w:p w14:paraId="52D9724C" w14:textId="77777777" w:rsidR="00833413" w:rsidRPr="00D913BB" w:rsidRDefault="00833413" w:rsidP="002D67AE">
            <w:pPr>
              <w:tabs>
                <w:tab w:val="center" w:pos="4680"/>
                <w:tab w:val="right" w:pos="9360"/>
              </w:tabs>
              <w:spacing w:line="259" w:lineRule="auto"/>
            </w:pPr>
            <w:r w:rsidRPr="00D913BB">
              <w:t>Original Equipment Manufacturer</w:t>
            </w:r>
          </w:p>
        </w:tc>
      </w:tr>
      <w:tr w:rsidR="00833413" w:rsidRPr="00AB5030" w14:paraId="366F701C" w14:textId="77777777" w:rsidTr="002D67AE">
        <w:trPr>
          <w:trHeight w:val="288"/>
        </w:trPr>
        <w:tc>
          <w:tcPr>
            <w:tcW w:w="2062" w:type="dxa"/>
          </w:tcPr>
          <w:p w14:paraId="312C2973" w14:textId="77777777" w:rsidR="00833413" w:rsidRPr="00D913BB" w:rsidRDefault="00833413" w:rsidP="002D67AE">
            <w:pPr>
              <w:tabs>
                <w:tab w:val="center" w:pos="4680"/>
                <w:tab w:val="right" w:pos="9360"/>
              </w:tabs>
              <w:spacing w:line="259" w:lineRule="auto"/>
            </w:pPr>
            <w:r w:rsidRPr="00D913BB">
              <w:t>OJT</w:t>
            </w:r>
          </w:p>
        </w:tc>
        <w:tc>
          <w:tcPr>
            <w:tcW w:w="7288" w:type="dxa"/>
          </w:tcPr>
          <w:p w14:paraId="063EE8A3" w14:textId="77777777" w:rsidR="00833413" w:rsidRPr="00D913BB" w:rsidRDefault="00833413" w:rsidP="002D67AE">
            <w:pPr>
              <w:tabs>
                <w:tab w:val="center" w:pos="4680"/>
                <w:tab w:val="right" w:pos="9360"/>
              </w:tabs>
              <w:spacing w:line="259" w:lineRule="auto"/>
            </w:pPr>
            <w:r w:rsidRPr="00D913BB">
              <w:t>On-the-Job Training</w:t>
            </w:r>
          </w:p>
        </w:tc>
      </w:tr>
      <w:tr w:rsidR="00833413" w:rsidRPr="00AB5030" w14:paraId="4C8A9321" w14:textId="77777777" w:rsidTr="002D67AE">
        <w:trPr>
          <w:trHeight w:val="288"/>
        </w:trPr>
        <w:tc>
          <w:tcPr>
            <w:tcW w:w="2062" w:type="dxa"/>
          </w:tcPr>
          <w:p w14:paraId="6C2CB32B" w14:textId="77777777" w:rsidR="00833413" w:rsidRPr="00D913BB" w:rsidRDefault="00833413" w:rsidP="002D67AE">
            <w:pPr>
              <w:tabs>
                <w:tab w:val="center" w:pos="4680"/>
                <w:tab w:val="right" w:pos="9360"/>
              </w:tabs>
              <w:spacing w:line="259" w:lineRule="auto"/>
            </w:pPr>
            <w:r w:rsidRPr="00D913BB">
              <w:t>OPNAV</w:t>
            </w:r>
          </w:p>
        </w:tc>
        <w:tc>
          <w:tcPr>
            <w:tcW w:w="7288" w:type="dxa"/>
          </w:tcPr>
          <w:p w14:paraId="09E26007" w14:textId="77777777" w:rsidR="00833413" w:rsidRPr="00D913BB" w:rsidRDefault="00833413" w:rsidP="002D67AE">
            <w:pPr>
              <w:tabs>
                <w:tab w:val="center" w:pos="4680"/>
                <w:tab w:val="right" w:pos="9360"/>
              </w:tabs>
              <w:spacing w:line="259" w:lineRule="auto"/>
            </w:pPr>
            <w:r w:rsidRPr="00D913BB">
              <w:t>Office of the Chief of Naval Operations</w:t>
            </w:r>
          </w:p>
        </w:tc>
      </w:tr>
      <w:tr w:rsidR="00833413" w:rsidRPr="00C215A3" w14:paraId="0ABF60E7" w14:textId="77777777" w:rsidTr="002D67AE">
        <w:trPr>
          <w:trHeight w:val="288"/>
        </w:trPr>
        <w:tc>
          <w:tcPr>
            <w:tcW w:w="2062" w:type="dxa"/>
          </w:tcPr>
          <w:p w14:paraId="7B3B47BB" w14:textId="77777777" w:rsidR="00833413" w:rsidRPr="00DD26F1" w:rsidRDefault="00833413" w:rsidP="002D67AE">
            <w:pPr>
              <w:tabs>
                <w:tab w:val="center" w:pos="4680"/>
                <w:tab w:val="right" w:pos="9360"/>
              </w:tabs>
              <w:spacing w:line="259" w:lineRule="auto"/>
            </w:pPr>
            <w:r w:rsidRPr="00DD26F1">
              <w:t>OPNAVINST</w:t>
            </w:r>
          </w:p>
        </w:tc>
        <w:tc>
          <w:tcPr>
            <w:tcW w:w="7288" w:type="dxa"/>
          </w:tcPr>
          <w:p w14:paraId="2C3BBC9B" w14:textId="77777777" w:rsidR="00833413" w:rsidRPr="00DD26F1" w:rsidRDefault="00833413" w:rsidP="002D67AE">
            <w:pPr>
              <w:tabs>
                <w:tab w:val="center" w:pos="4680"/>
                <w:tab w:val="right" w:pos="9360"/>
              </w:tabs>
              <w:spacing w:line="259" w:lineRule="auto"/>
            </w:pPr>
            <w:r w:rsidRPr="00DD26F1">
              <w:t>Chief of Naval Operations Instruction</w:t>
            </w:r>
          </w:p>
        </w:tc>
      </w:tr>
      <w:tr w:rsidR="00833413" w:rsidRPr="00AB5030" w14:paraId="3754EE72" w14:textId="77777777" w:rsidTr="002D67AE">
        <w:trPr>
          <w:trHeight w:val="288"/>
        </w:trPr>
        <w:tc>
          <w:tcPr>
            <w:tcW w:w="2062" w:type="dxa"/>
          </w:tcPr>
          <w:p w14:paraId="6AF5222E" w14:textId="77777777" w:rsidR="00833413" w:rsidRPr="00D913BB" w:rsidRDefault="00833413" w:rsidP="002D67AE">
            <w:pPr>
              <w:tabs>
                <w:tab w:val="center" w:pos="4680"/>
                <w:tab w:val="right" w:pos="9360"/>
              </w:tabs>
              <w:spacing w:line="259" w:lineRule="auto"/>
            </w:pPr>
            <w:r w:rsidRPr="00D913BB">
              <w:t>OTE</w:t>
            </w:r>
          </w:p>
        </w:tc>
        <w:tc>
          <w:tcPr>
            <w:tcW w:w="7288" w:type="dxa"/>
          </w:tcPr>
          <w:p w14:paraId="592D3B9D" w14:textId="77777777" w:rsidR="00833413" w:rsidRPr="00D913BB" w:rsidRDefault="00833413" w:rsidP="002D67AE">
            <w:pPr>
              <w:tabs>
                <w:tab w:val="center" w:pos="4680"/>
                <w:tab w:val="right" w:pos="9360"/>
              </w:tabs>
              <w:spacing w:line="259" w:lineRule="auto"/>
            </w:pPr>
            <w:r w:rsidRPr="00D913BB">
              <w:t>Operational Test &amp; Evaluation</w:t>
            </w:r>
          </w:p>
        </w:tc>
      </w:tr>
      <w:tr w:rsidR="00833413" w:rsidRPr="00C215A3" w14:paraId="447C1DB4" w14:textId="77777777" w:rsidTr="002D67AE">
        <w:trPr>
          <w:trHeight w:val="288"/>
        </w:trPr>
        <w:tc>
          <w:tcPr>
            <w:tcW w:w="2062" w:type="dxa"/>
          </w:tcPr>
          <w:p w14:paraId="504C6148" w14:textId="77777777" w:rsidR="00833413" w:rsidRPr="00DD26F1" w:rsidRDefault="00833413" w:rsidP="002D67AE">
            <w:pPr>
              <w:tabs>
                <w:tab w:val="center" w:pos="4680"/>
                <w:tab w:val="right" w:pos="9360"/>
              </w:tabs>
              <w:spacing w:line="259" w:lineRule="auto"/>
            </w:pPr>
            <w:r w:rsidRPr="00DD26F1">
              <w:t>PADDIE+M</w:t>
            </w:r>
          </w:p>
        </w:tc>
        <w:tc>
          <w:tcPr>
            <w:tcW w:w="7288" w:type="dxa"/>
          </w:tcPr>
          <w:p w14:paraId="1D3CE724" w14:textId="77777777" w:rsidR="00833413" w:rsidRPr="00DD26F1" w:rsidRDefault="00833413" w:rsidP="002D67AE">
            <w:pPr>
              <w:tabs>
                <w:tab w:val="center" w:pos="4680"/>
                <w:tab w:val="right" w:pos="9360"/>
              </w:tabs>
              <w:spacing w:line="259" w:lineRule="auto"/>
            </w:pPr>
            <w:r w:rsidRPr="00DD26F1">
              <w:t>Plan, Analyze, Design, Develop, Implement, Evaluate, and Maintain</w:t>
            </w:r>
          </w:p>
        </w:tc>
      </w:tr>
      <w:tr w:rsidR="00833413" w:rsidRPr="00C215A3" w14:paraId="24739424" w14:textId="77777777" w:rsidTr="002D67AE">
        <w:trPr>
          <w:trHeight w:val="288"/>
        </w:trPr>
        <w:tc>
          <w:tcPr>
            <w:tcW w:w="2062" w:type="dxa"/>
          </w:tcPr>
          <w:p w14:paraId="688C631F" w14:textId="77777777" w:rsidR="00833413" w:rsidRPr="00C215A3" w:rsidRDefault="00833413" w:rsidP="002D67AE">
            <w:pPr>
              <w:tabs>
                <w:tab w:val="center" w:pos="4680"/>
                <w:tab w:val="right" w:pos="9360"/>
              </w:tabs>
              <w:spacing w:line="259" w:lineRule="auto"/>
            </w:pPr>
            <w:r w:rsidRPr="00C215A3">
              <w:t>PEO MLB</w:t>
            </w:r>
          </w:p>
        </w:tc>
        <w:tc>
          <w:tcPr>
            <w:tcW w:w="7288" w:type="dxa"/>
          </w:tcPr>
          <w:p w14:paraId="6CC38934" w14:textId="77777777" w:rsidR="00833413" w:rsidRPr="00C215A3" w:rsidRDefault="00833413" w:rsidP="002D67AE">
            <w:pPr>
              <w:tabs>
                <w:tab w:val="center" w:pos="4680"/>
                <w:tab w:val="right" w:pos="9360"/>
              </w:tabs>
              <w:spacing w:line="259" w:lineRule="auto"/>
            </w:pPr>
            <w:r w:rsidRPr="00C215A3">
              <w:t>Program Executive Office for Manpower, Logistics and Business Solutions</w:t>
            </w:r>
          </w:p>
        </w:tc>
      </w:tr>
      <w:tr w:rsidR="00833413" w:rsidRPr="00AB5030" w14:paraId="592920E9" w14:textId="77777777" w:rsidTr="002D67AE">
        <w:trPr>
          <w:trHeight w:val="288"/>
        </w:trPr>
        <w:tc>
          <w:tcPr>
            <w:tcW w:w="2062" w:type="dxa"/>
          </w:tcPr>
          <w:p w14:paraId="0106F37C" w14:textId="77777777" w:rsidR="00833413" w:rsidRPr="00D913BB" w:rsidRDefault="00833413" w:rsidP="002D67AE">
            <w:pPr>
              <w:tabs>
                <w:tab w:val="center" w:pos="4680"/>
                <w:tab w:val="right" w:pos="9360"/>
              </w:tabs>
              <w:spacing w:line="259" w:lineRule="auto"/>
            </w:pPr>
            <w:r w:rsidRPr="00D913BB">
              <w:t>PM</w:t>
            </w:r>
          </w:p>
        </w:tc>
        <w:tc>
          <w:tcPr>
            <w:tcW w:w="7288" w:type="dxa"/>
          </w:tcPr>
          <w:p w14:paraId="02B79DB0" w14:textId="77777777" w:rsidR="00833413" w:rsidRPr="00D913BB" w:rsidRDefault="00833413" w:rsidP="002D67AE">
            <w:pPr>
              <w:tabs>
                <w:tab w:val="center" w:pos="4680"/>
                <w:tab w:val="right" w:pos="9360"/>
              </w:tabs>
              <w:spacing w:line="259" w:lineRule="auto"/>
            </w:pPr>
            <w:r w:rsidRPr="00D913BB">
              <w:t>Program Manager</w:t>
            </w:r>
          </w:p>
        </w:tc>
      </w:tr>
      <w:tr w:rsidR="00833413" w:rsidRPr="00AB5030" w14:paraId="7735DBB0" w14:textId="77777777" w:rsidTr="002D67AE">
        <w:trPr>
          <w:trHeight w:val="288"/>
        </w:trPr>
        <w:tc>
          <w:tcPr>
            <w:tcW w:w="2062" w:type="dxa"/>
          </w:tcPr>
          <w:p w14:paraId="19E063EC" w14:textId="77777777" w:rsidR="00833413" w:rsidRPr="00D913BB" w:rsidRDefault="00833413" w:rsidP="002D67AE">
            <w:pPr>
              <w:tabs>
                <w:tab w:val="center" w:pos="4680"/>
                <w:tab w:val="right" w:pos="9360"/>
              </w:tabs>
              <w:spacing w:line="259" w:lineRule="auto"/>
            </w:pPr>
            <w:r w:rsidRPr="00D913BB">
              <w:t>PMO</w:t>
            </w:r>
          </w:p>
        </w:tc>
        <w:tc>
          <w:tcPr>
            <w:tcW w:w="7288" w:type="dxa"/>
          </w:tcPr>
          <w:p w14:paraId="506614B9" w14:textId="77777777" w:rsidR="00833413" w:rsidRPr="00D913BB" w:rsidRDefault="00833413" w:rsidP="002D67AE">
            <w:pPr>
              <w:tabs>
                <w:tab w:val="center" w:pos="4680"/>
                <w:tab w:val="right" w:pos="9360"/>
              </w:tabs>
              <w:spacing w:line="259" w:lineRule="auto"/>
            </w:pPr>
            <w:r w:rsidRPr="00D913BB">
              <w:t>Program Management Office</w:t>
            </w:r>
          </w:p>
        </w:tc>
      </w:tr>
      <w:tr w:rsidR="00833413" w:rsidRPr="00C215A3" w14:paraId="559B3B68" w14:textId="77777777" w:rsidTr="002D67AE">
        <w:trPr>
          <w:trHeight w:val="288"/>
        </w:trPr>
        <w:tc>
          <w:tcPr>
            <w:tcW w:w="2062" w:type="dxa"/>
          </w:tcPr>
          <w:p w14:paraId="6839F103" w14:textId="77777777" w:rsidR="00833413" w:rsidRPr="00C215A3" w:rsidRDefault="00833413" w:rsidP="002D67AE">
            <w:pPr>
              <w:tabs>
                <w:tab w:val="center" w:pos="4680"/>
                <w:tab w:val="right" w:pos="9360"/>
              </w:tabs>
              <w:spacing w:line="259" w:lineRule="auto"/>
            </w:pPr>
            <w:r w:rsidRPr="00C215A3">
              <w:t>POC</w:t>
            </w:r>
          </w:p>
        </w:tc>
        <w:tc>
          <w:tcPr>
            <w:tcW w:w="7288" w:type="dxa"/>
          </w:tcPr>
          <w:p w14:paraId="11DFE685" w14:textId="77777777" w:rsidR="00833413" w:rsidRPr="00C215A3" w:rsidRDefault="00833413" w:rsidP="002D67AE">
            <w:pPr>
              <w:tabs>
                <w:tab w:val="center" w:pos="4680"/>
                <w:tab w:val="right" w:pos="9360"/>
              </w:tabs>
              <w:spacing w:line="259" w:lineRule="auto"/>
            </w:pPr>
            <w:r w:rsidRPr="00C215A3">
              <w:t>Point of Contact</w:t>
            </w:r>
          </w:p>
        </w:tc>
      </w:tr>
      <w:tr w:rsidR="00833413" w:rsidRPr="00C215A3" w14:paraId="271151FF" w14:textId="77777777" w:rsidTr="002D67AE">
        <w:trPr>
          <w:trHeight w:val="288"/>
        </w:trPr>
        <w:tc>
          <w:tcPr>
            <w:tcW w:w="2062" w:type="dxa"/>
          </w:tcPr>
          <w:p w14:paraId="3F42DC5F" w14:textId="77777777" w:rsidR="00833413" w:rsidRPr="00DD26F1" w:rsidRDefault="00833413" w:rsidP="002D67AE">
            <w:pPr>
              <w:tabs>
                <w:tab w:val="center" w:pos="4680"/>
                <w:tab w:val="right" w:pos="9360"/>
              </w:tabs>
              <w:spacing w:line="259" w:lineRule="auto"/>
            </w:pPr>
            <w:r w:rsidRPr="00DD26F1">
              <w:t>PS</w:t>
            </w:r>
          </w:p>
        </w:tc>
        <w:tc>
          <w:tcPr>
            <w:tcW w:w="7288" w:type="dxa"/>
          </w:tcPr>
          <w:p w14:paraId="030D0F51" w14:textId="77777777" w:rsidR="00833413" w:rsidRPr="00DD26F1" w:rsidRDefault="00833413" w:rsidP="002D67AE">
            <w:pPr>
              <w:tabs>
                <w:tab w:val="center" w:pos="4680"/>
                <w:tab w:val="right" w:pos="9360"/>
              </w:tabs>
              <w:spacing w:line="259" w:lineRule="auto"/>
            </w:pPr>
            <w:r w:rsidRPr="00DD26F1">
              <w:t>Performance Support</w:t>
            </w:r>
          </w:p>
        </w:tc>
      </w:tr>
      <w:tr w:rsidR="00833413" w:rsidRPr="00AB5030" w14:paraId="4049734F" w14:textId="77777777" w:rsidTr="002D67AE">
        <w:trPr>
          <w:trHeight w:val="288"/>
        </w:trPr>
        <w:tc>
          <w:tcPr>
            <w:tcW w:w="2062" w:type="dxa"/>
          </w:tcPr>
          <w:p w14:paraId="5E8366A0" w14:textId="77777777" w:rsidR="00833413" w:rsidRPr="00D913BB" w:rsidRDefault="00833413" w:rsidP="002D67AE">
            <w:pPr>
              <w:tabs>
                <w:tab w:val="center" w:pos="4680"/>
                <w:tab w:val="right" w:pos="9360"/>
              </w:tabs>
              <w:spacing w:line="259" w:lineRule="auto"/>
            </w:pPr>
            <w:r w:rsidRPr="00D913BB">
              <w:t>RAMP</w:t>
            </w:r>
          </w:p>
        </w:tc>
        <w:tc>
          <w:tcPr>
            <w:tcW w:w="7288" w:type="dxa"/>
          </w:tcPr>
          <w:p w14:paraId="7204E170" w14:textId="77777777" w:rsidR="00833413" w:rsidRPr="00D913BB" w:rsidRDefault="00833413" w:rsidP="002D67AE">
            <w:pPr>
              <w:tabs>
                <w:tab w:val="center" w:pos="4680"/>
                <w:tab w:val="right" w:pos="9360"/>
              </w:tabs>
              <w:spacing w:line="259" w:lineRule="auto"/>
            </w:pPr>
            <w:r w:rsidRPr="00D913BB">
              <w:t>Risk Assessment and Mitigation Plan</w:t>
            </w:r>
          </w:p>
        </w:tc>
      </w:tr>
      <w:tr w:rsidR="00833413" w:rsidRPr="00C215A3" w14:paraId="7B8A781C" w14:textId="77777777" w:rsidTr="002D67AE">
        <w:trPr>
          <w:trHeight w:val="288"/>
        </w:trPr>
        <w:tc>
          <w:tcPr>
            <w:tcW w:w="2062" w:type="dxa"/>
          </w:tcPr>
          <w:p w14:paraId="57350687" w14:textId="77777777" w:rsidR="00833413" w:rsidRPr="00DD26F1" w:rsidRDefault="00833413" w:rsidP="002D67AE">
            <w:pPr>
              <w:tabs>
                <w:tab w:val="center" w:pos="4680"/>
                <w:tab w:val="right" w:pos="9360"/>
              </w:tabs>
              <w:spacing w:line="259" w:lineRule="auto"/>
            </w:pPr>
            <w:r w:rsidRPr="00DD26F1">
              <w:t>ROM</w:t>
            </w:r>
          </w:p>
        </w:tc>
        <w:tc>
          <w:tcPr>
            <w:tcW w:w="7288" w:type="dxa"/>
          </w:tcPr>
          <w:p w14:paraId="28485FA8" w14:textId="77777777" w:rsidR="00833413" w:rsidRPr="00DD26F1" w:rsidRDefault="00833413" w:rsidP="002D67AE">
            <w:pPr>
              <w:tabs>
                <w:tab w:val="center" w:pos="4680"/>
                <w:tab w:val="right" w:pos="9360"/>
              </w:tabs>
              <w:spacing w:line="259" w:lineRule="auto"/>
            </w:pPr>
            <w:r w:rsidRPr="00DD26F1">
              <w:t>Rough Order of Magnitude</w:t>
            </w:r>
          </w:p>
        </w:tc>
      </w:tr>
      <w:tr w:rsidR="00833413" w:rsidRPr="00C215A3" w14:paraId="04C1C4C6" w14:textId="77777777" w:rsidTr="002D67AE">
        <w:trPr>
          <w:trHeight w:val="288"/>
        </w:trPr>
        <w:tc>
          <w:tcPr>
            <w:tcW w:w="2062" w:type="dxa"/>
          </w:tcPr>
          <w:p w14:paraId="0A2EC056" w14:textId="77777777" w:rsidR="00833413" w:rsidRPr="00C215A3" w:rsidRDefault="00833413" w:rsidP="002D67AE">
            <w:pPr>
              <w:tabs>
                <w:tab w:val="center" w:pos="4680"/>
                <w:tab w:val="right" w:pos="9360"/>
              </w:tabs>
              <w:spacing w:line="259" w:lineRule="auto"/>
            </w:pPr>
            <w:r w:rsidRPr="00C215A3">
              <w:t>RRL</w:t>
            </w:r>
          </w:p>
        </w:tc>
        <w:tc>
          <w:tcPr>
            <w:tcW w:w="7288" w:type="dxa"/>
          </w:tcPr>
          <w:p w14:paraId="3E9567F4" w14:textId="77777777" w:rsidR="00833413" w:rsidRPr="00C215A3" w:rsidRDefault="00833413" w:rsidP="002D67AE">
            <w:pPr>
              <w:tabs>
                <w:tab w:val="center" w:pos="4680"/>
                <w:tab w:val="right" w:pos="9360"/>
              </w:tabs>
              <w:spacing w:line="259" w:lineRule="auto"/>
            </w:pPr>
            <w:r w:rsidRPr="00C215A3">
              <w:t>Ready Relevant Learning</w:t>
            </w:r>
          </w:p>
        </w:tc>
      </w:tr>
      <w:tr w:rsidR="00833413" w:rsidRPr="00AB5030" w14:paraId="35A5A1C9" w14:textId="77777777" w:rsidTr="002D67AE">
        <w:trPr>
          <w:trHeight w:val="288"/>
        </w:trPr>
        <w:tc>
          <w:tcPr>
            <w:tcW w:w="2062" w:type="dxa"/>
          </w:tcPr>
          <w:p w14:paraId="18A69E33" w14:textId="77777777" w:rsidR="00833413" w:rsidRPr="00D913BB" w:rsidRDefault="00833413" w:rsidP="002D67AE">
            <w:pPr>
              <w:tabs>
                <w:tab w:val="center" w:pos="4680"/>
                <w:tab w:val="right" w:pos="9360"/>
              </w:tabs>
              <w:spacing w:line="259" w:lineRule="auto"/>
            </w:pPr>
            <w:r w:rsidRPr="00D913BB">
              <w:t>S2025</w:t>
            </w:r>
          </w:p>
        </w:tc>
        <w:tc>
          <w:tcPr>
            <w:tcW w:w="7288" w:type="dxa"/>
          </w:tcPr>
          <w:p w14:paraId="4B0FBBD4" w14:textId="77777777" w:rsidR="00833413" w:rsidRPr="00D913BB" w:rsidRDefault="00833413" w:rsidP="002D67AE">
            <w:pPr>
              <w:tabs>
                <w:tab w:val="center" w:pos="4680"/>
                <w:tab w:val="right" w:pos="9360"/>
              </w:tabs>
              <w:spacing w:line="259" w:lineRule="auto"/>
            </w:pPr>
            <w:r w:rsidRPr="00D913BB">
              <w:t>Sailor 2025</w:t>
            </w:r>
          </w:p>
        </w:tc>
      </w:tr>
      <w:tr w:rsidR="00833413" w:rsidRPr="00AB5030" w14:paraId="56086ED0" w14:textId="77777777" w:rsidTr="002D67AE">
        <w:trPr>
          <w:trHeight w:val="288"/>
        </w:trPr>
        <w:tc>
          <w:tcPr>
            <w:tcW w:w="2062" w:type="dxa"/>
          </w:tcPr>
          <w:p w14:paraId="2E3C79D5" w14:textId="77777777" w:rsidR="00833413" w:rsidRPr="00D913BB" w:rsidRDefault="00833413" w:rsidP="002D67AE">
            <w:pPr>
              <w:tabs>
                <w:tab w:val="center" w:pos="4680"/>
                <w:tab w:val="right" w:pos="9360"/>
              </w:tabs>
              <w:spacing w:line="259" w:lineRule="auto"/>
            </w:pPr>
            <w:r w:rsidRPr="00D913BB">
              <w:t>SAT</w:t>
            </w:r>
          </w:p>
        </w:tc>
        <w:tc>
          <w:tcPr>
            <w:tcW w:w="7288" w:type="dxa"/>
          </w:tcPr>
          <w:p w14:paraId="611AA3BD" w14:textId="77777777" w:rsidR="00833413" w:rsidRPr="00D913BB" w:rsidRDefault="00833413" w:rsidP="002D67AE">
            <w:pPr>
              <w:tabs>
                <w:tab w:val="center" w:pos="4680"/>
                <w:tab w:val="right" w:pos="9360"/>
              </w:tabs>
              <w:spacing w:line="259" w:lineRule="auto"/>
            </w:pPr>
            <w:r w:rsidRPr="00D913BB">
              <w:t>Systems Approach to Training</w:t>
            </w:r>
          </w:p>
        </w:tc>
      </w:tr>
      <w:tr w:rsidR="00225E78" w:rsidRPr="00AB5030" w14:paraId="44172C4A" w14:textId="77777777" w:rsidTr="002D67AE">
        <w:trPr>
          <w:trHeight w:val="288"/>
        </w:trPr>
        <w:tc>
          <w:tcPr>
            <w:tcW w:w="2062" w:type="dxa"/>
          </w:tcPr>
          <w:p w14:paraId="07D323D6" w14:textId="7AC9A356" w:rsidR="00225E78" w:rsidRPr="00D913BB" w:rsidRDefault="00225E78" w:rsidP="002D67AE">
            <w:pPr>
              <w:tabs>
                <w:tab w:val="center" w:pos="4680"/>
                <w:tab w:val="right" w:pos="9360"/>
              </w:tabs>
              <w:spacing w:line="259" w:lineRule="auto"/>
            </w:pPr>
            <w:r>
              <w:t>SCD</w:t>
            </w:r>
          </w:p>
        </w:tc>
        <w:tc>
          <w:tcPr>
            <w:tcW w:w="7288" w:type="dxa"/>
          </w:tcPr>
          <w:p w14:paraId="4A1288CE" w14:textId="29D2002C" w:rsidR="00225E78" w:rsidRPr="00D913BB" w:rsidRDefault="00225E78" w:rsidP="002D67AE">
            <w:pPr>
              <w:tabs>
                <w:tab w:val="center" w:pos="4680"/>
                <w:tab w:val="right" w:pos="9360"/>
              </w:tabs>
              <w:spacing w:line="259" w:lineRule="auto"/>
            </w:pPr>
            <w:r w:rsidRPr="00225E78">
              <w:t>Sp</w:t>
            </w:r>
            <w:r>
              <w:t>iral Curriculum Development</w:t>
            </w:r>
          </w:p>
        </w:tc>
      </w:tr>
      <w:tr w:rsidR="00833413" w:rsidRPr="00C215A3" w14:paraId="06967BB9" w14:textId="77777777" w:rsidTr="002D67AE">
        <w:trPr>
          <w:trHeight w:val="288"/>
        </w:trPr>
        <w:tc>
          <w:tcPr>
            <w:tcW w:w="2062" w:type="dxa"/>
          </w:tcPr>
          <w:p w14:paraId="1C9003A5" w14:textId="77777777" w:rsidR="00833413" w:rsidRPr="00C215A3" w:rsidRDefault="00833413" w:rsidP="002D67AE">
            <w:pPr>
              <w:tabs>
                <w:tab w:val="center" w:pos="4680"/>
                <w:tab w:val="right" w:pos="9360"/>
              </w:tabs>
              <w:spacing w:line="259" w:lineRule="auto"/>
            </w:pPr>
            <w:r w:rsidRPr="00C215A3">
              <w:t>SCSTC</w:t>
            </w:r>
          </w:p>
        </w:tc>
        <w:tc>
          <w:tcPr>
            <w:tcW w:w="7288" w:type="dxa"/>
          </w:tcPr>
          <w:p w14:paraId="5BE8A1DD" w14:textId="77777777" w:rsidR="00833413" w:rsidRPr="00C215A3" w:rsidRDefault="00833413" w:rsidP="002D67AE">
            <w:pPr>
              <w:tabs>
                <w:tab w:val="center" w:pos="4680"/>
                <w:tab w:val="right" w:pos="9360"/>
              </w:tabs>
              <w:spacing w:line="259" w:lineRule="auto"/>
            </w:pPr>
            <w:r w:rsidRPr="00C215A3">
              <w:t>Surface Combat Systems Training Command</w:t>
            </w:r>
          </w:p>
        </w:tc>
      </w:tr>
      <w:tr w:rsidR="00833413" w:rsidRPr="00C215A3" w14:paraId="2E3A1712" w14:textId="77777777" w:rsidTr="002D67AE">
        <w:trPr>
          <w:trHeight w:val="288"/>
        </w:trPr>
        <w:tc>
          <w:tcPr>
            <w:tcW w:w="2062" w:type="dxa"/>
          </w:tcPr>
          <w:p w14:paraId="561512EA" w14:textId="77777777" w:rsidR="00833413" w:rsidRPr="00DD26F1" w:rsidRDefault="00833413" w:rsidP="002D67AE">
            <w:pPr>
              <w:tabs>
                <w:tab w:val="center" w:pos="4680"/>
                <w:tab w:val="right" w:pos="9360"/>
              </w:tabs>
              <w:spacing w:line="259" w:lineRule="auto"/>
            </w:pPr>
            <w:r w:rsidRPr="00DD26F1">
              <w:t>SDIT</w:t>
            </w:r>
          </w:p>
        </w:tc>
        <w:tc>
          <w:tcPr>
            <w:tcW w:w="7288" w:type="dxa"/>
          </w:tcPr>
          <w:p w14:paraId="01838962" w14:textId="77777777" w:rsidR="00833413" w:rsidRPr="00DD26F1" w:rsidRDefault="00833413" w:rsidP="002D67AE">
            <w:pPr>
              <w:tabs>
                <w:tab w:val="center" w:pos="4680"/>
                <w:tab w:val="right" w:pos="9360"/>
              </w:tabs>
              <w:spacing w:line="259" w:lineRule="auto"/>
            </w:pPr>
            <w:r w:rsidRPr="00DD26F1">
              <w:t>Self-Directed Interactive Training</w:t>
            </w:r>
          </w:p>
        </w:tc>
      </w:tr>
      <w:tr w:rsidR="00833413" w:rsidRPr="00AB5030" w14:paraId="3A29C21D" w14:textId="77777777" w:rsidTr="002D67AE">
        <w:trPr>
          <w:trHeight w:val="288"/>
        </w:trPr>
        <w:tc>
          <w:tcPr>
            <w:tcW w:w="2062" w:type="dxa"/>
          </w:tcPr>
          <w:p w14:paraId="0593D64D" w14:textId="77777777" w:rsidR="00833413" w:rsidRPr="00D913BB" w:rsidRDefault="00833413" w:rsidP="002D67AE">
            <w:pPr>
              <w:tabs>
                <w:tab w:val="center" w:pos="4680"/>
                <w:tab w:val="right" w:pos="9360"/>
              </w:tabs>
              <w:spacing w:line="259" w:lineRule="auto"/>
            </w:pPr>
            <w:r w:rsidRPr="00D913BB">
              <w:t>SIM</w:t>
            </w:r>
          </w:p>
        </w:tc>
        <w:tc>
          <w:tcPr>
            <w:tcW w:w="7288" w:type="dxa"/>
          </w:tcPr>
          <w:p w14:paraId="1390EEE7" w14:textId="77777777" w:rsidR="00833413" w:rsidRPr="00D913BB" w:rsidRDefault="00833413" w:rsidP="002D67AE">
            <w:pPr>
              <w:tabs>
                <w:tab w:val="center" w:pos="4680"/>
                <w:tab w:val="right" w:pos="9360"/>
              </w:tabs>
              <w:spacing w:line="259" w:lineRule="auto"/>
            </w:pPr>
            <w:r w:rsidRPr="00D913BB">
              <w:t>Simulation</w:t>
            </w:r>
          </w:p>
        </w:tc>
      </w:tr>
      <w:tr w:rsidR="00833413" w:rsidRPr="00C215A3" w14:paraId="087E827F" w14:textId="77777777" w:rsidTr="002D67AE">
        <w:trPr>
          <w:trHeight w:val="288"/>
        </w:trPr>
        <w:tc>
          <w:tcPr>
            <w:tcW w:w="2062" w:type="dxa"/>
          </w:tcPr>
          <w:p w14:paraId="6F08987A" w14:textId="77777777" w:rsidR="00833413" w:rsidRPr="00C215A3" w:rsidRDefault="00833413" w:rsidP="002D67AE">
            <w:pPr>
              <w:tabs>
                <w:tab w:val="center" w:pos="4680"/>
                <w:tab w:val="right" w:pos="9360"/>
              </w:tabs>
              <w:spacing w:line="259" w:lineRule="auto"/>
            </w:pPr>
            <w:r w:rsidRPr="00C215A3">
              <w:t>SME</w:t>
            </w:r>
          </w:p>
        </w:tc>
        <w:tc>
          <w:tcPr>
            <w:tcW w:w="7288" w:type="dxa"/>
          </w:tcPr>
          <w:p w14:paraId="37CE82D9" w14:textId="77777777" w:rsidR="00833413" w:rsidRPr="00C215A3" w:rsidRDefault="00833413" w:rsidP="002D67AE">
            <w:pPr>
              <w:tabs>
                <w:tab w:val="center" w:pos="4680"/>
                <w:tab w:val="right" w:pos="9360"/>
              </w:tabs>
              <w:spacing w:line="259" w:lineRule="auto"/>
            </w:pPr>
            <w:r w:rsidRPr="00C215A3">
              <w:t>Subject Matter Expert</w:t>
            </w:r>
          </w:p>
        </w:tc>
      </w:tr>
      <w:tr w:rsidR="00833413" w:rsidRPr="00C215A3" w14:paraId="70E5D386" w14:textId="77777777" w:rsidTr="002D67AE">
        <w:trPr>
          <w:trHeight w:val="288"/>
        </w:trPr>
        <w:tc>
          <w:tcPr>
            <w:tcW w:w="2062" w:type="dxa"/>
          </w:tcPr>
          <w:p w14:paraId="60A601C4" w14:textId="77777777" w:rsidR="00833413" w:rsidRPr="00DD26F1" w:rsidRDefault="00833413" w:rsidP="002D67AE">
            <w:pPr>
              <w:tabs>
                <w:tab w:val="center" w:pos="4680"/>
                <w:tab w:val="right" w:pos="9360"/>
              </w:tabs>
              <w:spacing w:line="259" w:lineRule="auto"/>
            </w:pPr>
            <w:r w:rsidRPr="00DD26F1">
              <w:t>SOW</w:t>
            </w:r>
          </w:p>
        </w:tc>
        <w:tc>
          <w:tcPr>
            <w:tcW w:w="7288" w:type="dxa"/>
          </w:tcPr>
          <w:p w14:paraId="5B9EA9D2" w14:textId="77777777" w:rsidR="00833413" w:rsidRPr="00DD26F1" w:rsidRDefault="00833413" w:rsidP="002D67AE">
            <w:pPr>
              <w:tabs>
                <w:tab w:val="center" w:pos="4680"/>
                <w:tab w:val="right" w:pos="9360"/>
              </w:tabs>
              <w:spacing w:line="259" w:lineRule="auto"/>
            </w:pPr>
            <w:r w:rsidRPr="00DD26F1">
              <w:t>Statement of Work</w:t>
            </w:r>
          </w:p>
        </w:tc>
      </w:tr>
      <w:tr w:rsidR="00833413" w:rsidRPr="00C215A3" w14:paraId="5FEC33F6" w14:textId="77777777" w:rsidTr="002D67AE">
        <w:trPr>
          <w:trHeight w:val="288"/>
        </w:trPr>
        <w:tc>
          <w:tcPr>
            <w:tcW w:w="2062" w:type="dxa"/>
          </w:tcPr>
          <w:p w14:paraId="3BF0ADA5" w14:textId="77777777" w:rsidR="00833413" w:rsidRPr="00C215A3" w:rsidRDefault="00833413" w:rsidP="002D67AE">
            <w:pPr>
              <w:tabs>
                <w:tab w:val="center" w:pos="4680"/>
                <w:tab w:val="right" w:pos="9360"/>
              </w:tabs>
              <w:spacing w:line="259" w:lineRule="auto"/>
            </w:pPr>
            <w:r w:rsidRPr="00C215A3">
              <w:t>SUBFOR</w:t>
            </w:r>
          </w:p>
        </w:tc>
        <w:tc>
          <w:tcPr>
            <w:tcW w:w="7288" w:type="dxa"/>
          </w:tcPr>
          <w:p w14:paraId="1B42776C" w14:textId="77777777" w:rsidR="00833413" w:rsidRPr="00C215A3" w:rsidRDefault="00833413" w:rsidP="002D67AE">
            <w:pPr>
              <w:tabs>
                <w:tab w:val="center" w:pos="4680"/>
                <w:tab w:val="right" w:pos="9360"/>
              </w:tabs>
              <w:spacing w:line="259" w:lineRule="auto"/>
            </w:pPr>
            <w:r w:rsidRPr="00C215A3">
              <w:t>Submarine Forces Command</w:t>
            </w:r>
          </w:p>
        </w:tc>
      </w:tr>
      <w:tr w:rsidR="00833413" w:rsidRPr="00C215A3" w14:paraId="058B0C61" w14:textId="77777777" w:rsidTr="002D67AE">
        <w:trPr>
          <w:trHeight w:val="288"/>
        </w:trPr>
        <w:tc>
          <w:tcPr>
            <w:tcW w:w="2062" w:type="dxa"/>
          </w:tcPr>
          <w:p w14:paraId="03925A62" w14:textId="77777777" w:rsidR="00833413" w:rsidRPr="00C215A3" w:rsidRDefault="00833413" w:rsidP="002D67AE">
            <w:pPr>
              <w:tabs>
                <w:tab w:val="center" w:pos="4680"/>
                <w:tab w:val="right" w:pos="9360"/>
              </w:tabs>
              <w:spacing w:line="259" w:lineRule="auto"/>
            </w:pPr>
            <w:r w:rsidRPr="00C215A3">
              <w:t>SURFOR</w:t>
            </w:r>
          </w:p>
        </w:tc>
        <w:tc>
          <w:tcPr>
            <w:tcW w:w="7288" w:type="dxa"/>
          </w:tcPr>
          <w:p w14:paraId="20A2184D" w14:textId="77777777" w:rsidR="00833413" w:rsidRPr="00C215A3" w:rsidRDefault="00833413" w:rsidP="002D67AE">
            <w:pPr>
              <w:tabs>
                <w:tab w:val="center" w:pos="4680"/>
                <w:tab w:val="right" w:pos="9360"/>
              </w:tabs>
              <w:spacing w:line="259" w:lineRule="auto"/>
            </w:pPr>
            <w:r w:rsidRPr="00C215A3">
              <w:t>Surface Forces Command</w:t>
            </w:r>
          </w:p>
        </w:tc>
      </w:tr>
      <w:tr w:rsidR="00833413" w:rsidRPr="00C215A3" w14:paraId="24A6BCE5" w14:textId="77777777" w:rsidTr="002D67AE">
        <w:trPr>
          <w:trHeight w:val="288"/>
        </w:trPr>
        <w:tc>
          <w:tcPr>
            <w:tcW w:w="2062" w:type="dxa"/>
          </w:tcPr>
          <w:p w14:paraId="4266A6E0" w14:textId="77777777" w:rsidR="00833413" w:rsidRPr="00C215A3" w:rsidRDefault="00833413" w:rsidP="002D67AE">
            <w:pPr>
              <w:tabs>
                <w:tab w:val="center" w:pos="4680"/>
                <w:tab w:val="right" w:pos="9360"/>
              </w:tabs>
              <w:spacing w:line="259" w:lineRule="auto"/>
            </w:pPr>
            <w:r w:rsidRPr="00C215A3">
              <w:t>SWCC</w:t>
            </w:r>
          </w:p>
        </w:tc>
        <w:tc>
          <w:tcPr>
            <w:tcW w:w="7288" w:type="dxa"/>
          </w:tcPr>
          <w:p w14:paraId="771CBDB5" w14:textId="77777777" w:rsidR="00833413" w:rsidRPr="00C215A3" w:rsidRDefault="00833413" w:rsidP="002D67AE">
            <w:pPr>
              <w:tabs>
                <w:tab w:val="center" w:pos="4680"/>
                <w:tab w:val="right" w:pos="9360"/>
              </w:tabs>
              <w:spacing w:line="259" w:lineRule="auto"/>
            </w:pPr>
            <w:r w:rsidRPr="00C215A3">
              <w:t>Special Warfare Combatant-Craft Crewmen Command</w:t>
            </w:r>
          </w:p>
        </w:tc>
      </w:tr>
      <w:tr w:rsidR="00833413" w:rsidRPr="00C215A3" w14:paraId="41EBF385" w14:textId="77777777" w:rsidTr="002D67AE">
        <w:trPr>
          <w:trHeight w:val="288"/>
        </w:trPr>
        <w:tc>
          <w:tcPr>
            <w:tcW w:w="2062" w:type="dxa"/>
          </w:tcPr>
          <w:p w14:paraId="2BA965A6" w14:textId="77777777" w:rsidR="00833413" w:rsidRPr="00C215A3" w:rsidRDefault="00833413" w:rsidP="002D67AE">
            <w:pPr>
              <w:tabs>
                <w:tab w:val="center" w:pos="4680"/>
                <w:tab w:val="right" w:pos="9360"/>
              </w:tabs>
              <w:spacing w:line="259" w:lineRule="auto"/>
            </w:pPr>
            <w:r w:rsidRPr="00C215A3">
              <w:t>SWOS</w:t>
            </w:r>
          </w:p>
        </w:tc>
        <w:tc>
          <w:tcPr>
            <w:tcW w:w="7288" w:type="dxa"/>
          </w:tcPr>
          <w:p w14:paraId="1CAD5D96" w14:textId="77777777" w:rsidR="00833413" w:rsidRPr="00C215A3" w:rsidRDefault="00833413" w:rsidP="002D67AE">
            <w:pPr>
              <w:tabs>
                <w:tab w:val="center" w:pos="4680"/>
                <w:tab w:val="right" w:pos="9360"/>
              </w:tabs>
              <w:spacing w:line="259" w:lineRule="auto"/>
            </w:pPr>
            <w:r w:rsidRPr="00C215A3">
              <w:t>Surface Warfare Officers School Command</w:t>
            </w:r>
          </w:p>
        </w:tc>
      </w:tr>
      <w:tr w:rsidR="00833413" w:rsidRPr="00C215A3" w14:paraId="0F6C651F" w14:textId="77777777" w:rsidTr="002D67AE">
        <w:trPr>
          <w:trHeight w:val="288"/>
        </w:trPr>
        <w:tc>
          <w:tcPr>
            <w:tcW w:w="2062" w:type="dxa"/>
          </w:tcPr>
          <w:p w14:paraId="13EA1FB8" w14:textId="77777777" w:rsidR="00833413" w:rsidRPr="00C215A3" w:rsidRDefault="00833413" w:rsidP="002D67AE">
            <w:pPr>
              <w:tabs>
                <w:tab w:val="center" w:pos="4680"/>
                <w:tab w:val="right" w:pos="9360"/>
              </w:tabs>
              <w:spacing w:line="259" w:lineRule="auto"/>
            </w:pPr>
            <w:r w:rsidRPr="00C215A3">
              <w:t>SYSCOM</w:t>
            </w:r>
          </w:p>
        </w:tc>
        <w:tc>
          <w:tcPr>
            <w:tcW w:w="7288" w:type="dxa"/>
          </w:tcPr>
          <w:p w14:paraId="17CF86A0" w14:textId="77777777" w:rsidR="00833413" w:rsidRPr="00C215A3" w:rsidRDefault="00833413" w:rsidP="002D67AE">
            <w:pPr>
              <w:tabs>
                <w:tab w:val="center" w:pos="4680"/>
                <w:tab w:val="right" w:pos="9360"/>
              </w:tabs>
              <w:spacing w:line="259" w:lineRule="auto"/>
            </w:pPr>
            <w:r w:rsidRPr="00C215A3">
              <w:t>(Navy) Systems Command</w:t>
            </w:r>
          </w:p>
        </w:tc>
      </w:tr>
      <w:tr w:rsidR="00833413" w:rsidRPr="00C215A3" w14:paraId="25A51F5C" w14:textId="77777777" w:rsidTr="002D67AE">
        <w:trPr>
          <w:trHeight w:val="288"/>
        </w:trPr>
        <w:tc>
          <w:tcPr>
            <w:tcW w:w="2062" w:type="dxa"/>
          </w:tcPr>
          <w:p w14:paraId="4C700431" w14:textId="77777777" w:rsidR="00833413" w:rsidRPr="00DD26F1" w:rsidRDefault="00833413" w:rsidP="002D67AE">
            <w:pPr>
              <w:tabs>
                <w:tab w:val="center" w:pos="4680"/>
                <w:tab w:val="right" w:pos="9360"/>
              </w:tabs>
              <w:spacing w:line="259" w:lineRule="auto"/>
            </w:pPr>
            <w:r>
              <w:t>TA</w:t>
            </w:r>
          </w:p>
        </w:tc>
        <w:tc>
          <w:tcPr>
            <w:tcW w:w="7288" w:type="dxa"/>
          </w:tcPr>
          <w:p w14:paraId="005DB2E8" w14:textId="77777777" w:rsidR="00833413" w:rsidRPr="00DD26F1" w:rsidRDefault="00833413" w:rsidP="002D67AE">
            <w:pPr>
              <w:tabs>
                <w:tab w:val="center" w:pos="4680"/>
                <w:tab w:val="right" w:pos="9360"/>
              </w:tabs>
              <w:spacing w:line="259" w:lineRule="auto"/>
            </w:pPr>
            <w:r>
              <w:t>Task Analysis</w:t>
            </w:r>
          </w:p>
        </w:tc>
      </w:tr>
      <w:tr w:rsidR="00833413" w:rsidRPr="009C5B1F" w14:paraId="184A5513" w14:textId="77777777" w:rsidTr="002D67AE">
        <w:trPr>
          <w:trHeight w:val="288"/>
        </w:trPr>
        <w:tc>
          <w:tcPr>
            <w:tcW w:w="2062" w:type="dxa"/>
          </w:tcPr>
          <w:p w14:paraId="4AB0E54A" w14:textId="77777777" w:rsidR="00833413" w:rsidRPr="00D913BB" w:rsidRDefault="00833413" w:rsidP="002D67AE">
            <w:pPr>
              <w:tabs>
                <w:tab w:val="center" w:pos="4680"/>
                <w:tab w:val="right" w:pos="9360"/>
              </w:tabs>
              <w:spacing w:line="259" w:lineRule="auto"/>
            </w:pPr>
            <w:r w:rsidRPr="00D913BB">
              <w:t>TD</w:t>
            </w:r>
          </w:p>
        </w:tc>
        <w:tc>
          <w:tcPr>
            <w:tcW w:w="7288" w:type="dxa"/>
          </w:tcPr>
          <w:p w14:paraId="7F591A13" w14:textId="77777777" w:rsidR="00833413" w:rsidRPr="00D913BB" w:rsidRDefault="00833413" w:rsidP="002D67AE">
            <w:pPr>
              <w:tabs>
                <w:tab w:val="center" w:pos="4680"/>
                <w:tab w:val="right" w:pos="9360"/>
              </w:tabs>
              <w:spacing w:line="259" w:lineRule="auto"/>
            </w:pPr>
            <w:r w:rsidRPr="00D913BB">
              <w:t>Training Device</w:t>
            </w:r>
          </w:p>
        </w:tc>
      </w:tr>
      <w:tr w:rsidR="00833413" w:rsidRPr="00AB5030" w14:paraId="6981C2D4" w14:textId="77777777" w:rsidTr="002D67AE">
        <w:trPr>
          <w:trHeight w:val="288"/>
        </w:trPr>
        <w:tc>
          <w:tcPr>
            <w:tcW w:w="2062" w:type="dxa"/>
          </w:tcPr>
          <w:p w14:paraId="43A9208F" w14:textId="77777777" w:rsidR="00833413" w:rsidRPr="00D913BB" w:rsidRDefault="00833413" w:rsidP="002D67AE">
            <w:pPr>
              <w:tabs>
                <w:tab w:val="center" w:pos="4680"/>
                <w:tab w:val="right" w:pos="9360"/>
              </w:tabs>
              <w:spacing w:line="259" w:lineRule="auto"/>
            </w:pPr>
            <w:r w:rsidRPr="00D913BB">
              <w:t>TLO</w:t>
            </w:r>
          </w:p>
        </w:tc>
        <w:tc>
          <w:tcPr>
            <w:tcW w:w="7288" w:type="dxa"/>
          </w:tcPr>
          <w:p w14:paraId="4A52E757" w14:textId="77777777" w:rsidR="00833413" w:rsidRPr="00D913BB" w:rsidRDefault="00833413" w:rsidP="002D67AE">
            <w:pPr>
              <w:tabs>
                <w:tab w:val="center" w:pos="4680"/>
                <w:tab w:val="right" w:pos="9360"/>
              </w:tabs>
              <w:spacing w:line="259" w:lineRule="auto"/>
            </w:pPr>
            <w:r w:rsidRPr="00D913BB">
              <w:t>Terminal Learning Objective</w:t>
            </w:r>
          </w:p>
        </w:tc>
      </w:tr>
      <w:tr w:rsidR="00833413" w:rsidRPr="00C215A3" w14:paraId="4FC0C466" w14:textId="77777777" w:rsidTr="002D67AE">
        <w:trPr>
          <w:trHeight w:val="288"/>
        </w:trPr>
        <w:tc>
          <w:tcPr>
            <w:tcW w:w="2062" w:type="dxa"/>
          </w:tcPr>
          <w:p w14:paraId="321C3122" w14:textId="77777777" w:rsidR="00833413" w:rsidRPr="00C215A3" w:rsidRDefault="00833413" w:rsidP="002D67AE">
            <w:pPr>
              <w:tabs>
                <w:tab w:val="center" w:pos="4680"/>
                <w:tab w:val="right" w:pos="9360"/>
              </w:tabs>
              <w:spacing w:line="259" w:lineRule="auto"/>
            </w:pPr>
            <w:r w:rsidRPr="00C215A3">
              <w:t>TPSD</w:t>
            </w:r>
          </w:p>
        </w:tc>
        <w:tc>
          <w:tcPr>
            <w:tcW w:w="7288" w:type="dxa"/>
          </w:tcPr>
          <w:p w14:paraId="7E95B153" w14:textId="77777777" w:rsidR="00833413" w:rsidRPr="00C215A3" w:rsidRDefault="00833413" w:rsidP="002D67AE">
            <w:pPr>
              <w:tabs>
                <w:tab w:val="center" w:pos="4680"/>
                <w:tab w:val="right" w:pos="9360"/>
              </w:tabs>
              <w:spacing w:line="259" w:lineRule="auto"/>
            </w:pPr>
            <w:r w:rsidRPr="00C215A3">
              <w:t>Training Program Structure Document</w:t>
            </w:r>
          </w:p>
        </w:tc>
      </w:tr>
      <w:tr w:rsidR="00833413" w:rsidRPr="00AB5030" w14:paraId="732CE353" w14:textId="77777777" w:rsidTr="002D67AE">
        <w:trPr>
          <w:trHeight w:val="288"/>
        </w:trPr>
        <w:tc>
          <w:tcPr>
            <w:tcW w:w="2062" w:type="dxa"/>
          </w:tcPr>
          <w:p w14:paraId="313B51A6" w14:textId="77777777" w:rsidR="00833413" w:rsidRPr="00D913BB" w:rsidRDefault="00833413" w:rsidP="002D67AE">
            <w:pPr>
              <w:tabs>
                <w:tab w:val="center" w:pos="4680"/>
                <w:tab w:val="right" w:pos="9360"/>
              </w:tabs>
              <w:spacing w:line="259" w:lineRule="auto"/>
            </w:pPr>
            <w:r w:rsidRPr="00D913BB">
              <w:lastRenderedPageBreak/>
              <w:t>TRANET</w:t>
            </w:r>
          </w:p>
        </w:tc>
        <w:tc>
          <w:tcPr>
            <w:tcW w:w="7288" w:type="dxa"/>
          </w:tcPr>
          <w:p w14:paraId="4BB829EA" w14:textId="77777777" w:rsidR="00833413" w:rsidRPr="00D913BB" w:rsidRDefault="00833413" w:rsidP="002D67AE">
            <w:pPr>
              <w:tabs>
                <w:tab w:val="center" w:pos="4680"/>
                <w:tab w:val="right" w:pos="9360"/>
              </w:tabs>
              <w:spacing w:line="259" w:lineRule="auto"/>
            </w:pPr>
            <w:r w:rsidRPr="00D913BB">
              <w:t>Training Network</w:t>
            </w:r>
          </w:p>
        </w:tc>
      </w:tr>
      <w:tr w:rsidR="00833413" w:rsidRPr="00C215A3" w14:paraId="6DD1074C" w14:textId="77777777" w:rsidTr="002D67AE">
        <w:trPr>
          <w:trHeight w:val="288"/>
        </w:trPr>
        <w:tc>
          <w:tcPr>
            <w:tcW w:w="2062" w:type="dxa"/>
          </w:tcPr>
          <w:p w14:paraId="1C19E7E2" w14:textId="77777777" w:rsidR="00833413" w:rsidRPr="00C215A3" w:rsidRDefault="00833413" w:rsidP="002D67AE">
            <w:pPr>
              <w:tabs>
                <w:tab w:val="center" w:pos="4680"/>
                <w:tab w:val="right" w:pos="9360"/>
              </w:tabs>
              <w:spacing w:line="259" w:lineRule="auto"/>
            </w:pPr>
            <w:r w:rsidRPr="00C215A3">
              <w:t>TSA</w:t>
            </w:r>
          </w:p>
        </w:tc>
        <w:tc>
          <w:tcPr>
            <w:tcW w:w="7288" w:type="dxa"/>
          </w:tcPr>
          <w:p w14:paraId="28E17EFA" w14:textId="77777777" w:rsidR="00833413" w:rsidRPr="00C215A3" w:rsidRDefault="00833413" w:rsidP="002D67AE">
            <w:pPr>
              <w:tabs>
                <w:tab w:val="center" w:pos="4680"/>
                <w:tab w:val="right" w:pos="9360"/>
              </w:tabs>
              <w:spacing w:line="259" w:lineRule="auto"/>
            </w:pPr>
            <w:r w:rsidRPr="00C215A3">
              <w:t>Training Situation Analysis</w:t>
            </w:r>
          </w:p>
        </w:tc>
      </w:tr>
      <w:tr w:rsidR="00833413" w:rsidRPr="00C215A3" w14:paraId="4A285B34" w14:textId="77777777" w:rsidTr="002D67AE">
        <w:trPr>
          <w:trHeight w:val="288"/>
        </w:trPr>
        <w:tc>
          <w:tcPr>
            <w:tcW w:w="2062" w:type="dxa"/>
          </w:tcPr>
          <w:p w14:paraId="0711DD95" w14:textId="77777777" w:rsidR="00833413" w:rsidRPr="00C215A3" w:rsidRDefault="00833413" w:rsidP="002D67AE">
            <w:pPr>
              <w:tabs>
                <w:tab w:val="center" w:pos="4680"/>
                <w:tab w:val="right" w:pos="9360"/>
              </w:tabs>
              <w:spacing w:line="259" w:lineRule="auto"/>
            </w:pPr>
            <w:r w:rsidRPr="00C215A3">
              <w:t>TSD</w:t>
            </w:r>
          </w:p>
        </w:tc>
        <w:tc>
          <w:tcPr>
            <w:tcW w:w="7288" w:type="dxa"/>
          </w:tcPr>
          <w:p w14:paraId="536E510E" w14:textId="77777777" w:rsidR="00833413" w:rsidRPr="00C215A3" w:rsidRDefault="00833413" w:rsidP="002D67AE">
            <w:pPr>
              <w:tabs>
                <w:tab w:val="center" w:pos="4680"/>
                <w:tab w:val="right" w:pos="9360"/>
              </w:tabs>
              <w:spacing w:line="259" w:lineRule="auto"/>
            </w:pPr>
            <w:r w:rsidRPr="00C215A3">
              <w:t>Training Situation Document</w:t>
            </w:r>
          </w:p>
        </w:tc>
      </w:tr>
      <w:tr w:rsidR="00833413" w:rsidRPr="00AB5030" w14:paraId="30778675" w14:textId="77777777" w:rsidTr="002D67AE">
        <w:trPr>
          <w:trHeight w:val="288"/>
        </w:trPr>
        <w:tc>
          <w:tcPr>
            <w:tcW w:w="2062" w:type="dxa"/>
          </w:tcPr>
          <w:p w14:paraId="093FC0EC" w14:textId="77777777" w:rsidR="00833413" w:rsidRPr="00D913BB" w:rsidRDefault="00833413" w:rsidP="002D67AE">
            <w:pPr>
              <w:tabs>
                <w:tab w:val="center" w:pos="4680"/>
                <w:tab w:val="right" w:pos="9360"/>
              </w:tabs>
              <w:spacing w:line="259" w:lineRule="auto"/>
            </w:pPr>
            <w:r w:rsidRPr="00D913BB">
              <w:t>TSPM</w:t>
            </w:r>
          </w:p>
        </w:tc>
        <w:tc>
          <w:tcPr>
            <w:tcW w:w="7288" w:type="dxa"/>
          </w:tcPr>
          <w:p w14:paraId="6DD8C7D7" w14:textId="77777777" w:rsidR="00833413" w:rsidRPr="00D913BB" w:rsidRDefault="00833413" w:rsidP="002D67AE">
            <w:pPr>
              <w:tabs>
                <w:tab w:val="center" w:pos="4680"/>
                <w:tab w:val="right" w:pos="9360"/>
              </w:tabs>
              <w:spacing w:line="259" w:lineRule="auto"/>
            </w:pPr>
            <w:r w:rsidRPr="00D913BB">
              <w:t>Training System Program Manager</w:t>
            </w:r>
          </w:p>
        </w:tc>
      </w:tr>
      <w:tr w:rsidR="00833413" w:rsidRPr="00C215A3" w14:paraId="0E01168E" w14:textId="77777777" w:rsidTr="002D67AE">
        <w:trPr>
          <w:trHeight w:val="288"/>
        </w:trPr>
        <w:tc>
          <w:tcPr>
            <w:tcW w:w="2062" w:type="dxa"/>
          </w:tcPr>
          <w:p w14:paraId="746DFA03" w14:textId="77777777" w:rsidR="00833413" w:rsidRPr="00C215A3" w:rsidRDefault="00833413" w:rsidP="002D67AE">
            <w:pPr>
              <w:tabs>
                <w:tab w:val="center" w:pos="4680"/>
                <w:tab w:val="right" w:pos="9360"/>
              </w:tabs>
              <w:spacing w:line="259" w:lineRule="auto"/>
            </w:pPr>
            <w:r>
              <w:t>TTA</w:t>
            </w:r>
          </w:p>
        </w:tc>
        <w:tc>
          <w:tcPr>
            <w:tcW w:w="7288" w:type="dxa"/>
          </w:tcPr>
          <w:p w14:paraId="3A1D382E" w14:textId="77777777" w:rsidR="00833413" w:rsidRPr="00C215A3" w:rsidRDefault="00833413" w:rsidP="002D67AE">
            <w:pPr>
              <w:tabs>
                <w:tab w:val="center" w:pos="4680"/>
                <w:tab w:val="right" w:pos="9360"/>
              </w:tabs>
              <w:spacing w:line="259" w:lineRule="auto"/>
            </w:pPr>
            <w:r>
              <w:t>Training Task Analysis</w:t>
            </w:r>
          </w:p>
        </w:tc>
      </w:tr>
      <w:tr w:rsidR="00833413" w:rsidRPr="00C215A3" w14:paraId="2807D45B" w14:textId="77777777" w:rsidTr="002D67AE">
        <w:trPr>
          <w:trHeight w:val="288"/>
        </w:trPr>
        <w:tc>
          <w:tcPr>
            <w:tcW w:w="2062" w:type="dxa"/>
          </w:tcPr>
          <w:p w14:paraId="5ACAF0E5" w14:textId="77777777" w:rsidR="00833413" w:rsidRPr="00DD26F1" w:rsidRDefault="00833413" w:rsidP="002D67AE">
            <w:pPr>
              <w:tabs>
                <w:tab w:val="center" w:pos="4680"/>
                <w:tab w:val="right" w:pos="9360"/>
              </w:tabs>
              <w:spacing w:line="259" w:lineRule="auto"/>
            </w:pPr>
            <w:r w:rsidRPr="00DD26F1">
              <w:t>TTE</w:t>
            </w:r>
          </w:p>
        </w:tc>
        <w:tc>
          <w:tcPr>
            <w:tcW w:w="7288" w:type="dxa"/>
          </w:tcPr>
          <w:p w14:paraId="36885A95" w14:textId="77777777" w:rsidR="00833413" w:rsidRPr="00DD26F1" w:rsidRDefault="00833413" w:rsidP="002D67AE">
            <w:pPr>
              <w:tabs>
                <w:tab w:val="center" w:pos="4680"/>
                <w:tab w:val="right" w:pos="9360"/>
              </w:tabs>
              <w:spacing w:line="259" w:lineRule="auto"/>
            </w:pPr>
            <w:r w:rsidRPr="00DD26F1">
              <w:t>Technical Training Equipment</w:t>
            </w:r>
          </w:p>
        </w:tc>
      </w:tr>
      <w:tr w:rsidR="00833413" w:rsidRPr="00C215A3" w14:paraId="7F81CC03" w14:textId="77777777" w:rsidTr="002D67AE">
        <w:trPr>
          <w:trHeight w:val="288"/>
        </w:trPr>
        <w:tc>
          <w:tcPr>
            <w:tcW w:w="2062" w:type="dxa"/>
          </w:tcPr>
          <w:p w14:paraId="4F6A72CF" w14:textId="77777777" w:rsidR="00833413" w:rsidRPr="00C215A3" w:rsidRDefault="00833413" w:rsidP="002D67AE">
            <w:pPr>
              <w:tabs>
                <w:tab w:val="center" w:pos="4680"/>
                <w:tab w:val="right" w:pos="9360"/>
              </w:tabs>
              <w:spacing w:line="259" w:lineRule="auto"/>
            </w:pPr>
            <w:r w:rsidRPr="00C215A3">
              <w:t>TTL</w:t>
            </w:r>
          </w:p>
        </w:tc>
        <w:tc>
          <w:tcPr>
            <w:tcW w:w="7288" w:type="dxa"/>
          </w:tcPr>
          <w:p w14:paraId="41C3618A" w14:textId="77777777" w:rsidR="00833413" w:rsidRPr="00C215A3" w:rsidRDefault="00833413" w:rsidP="002D67AE">
            <w:pPr>
              <w:tabs>
                <w:tab w:val="center" w:pos="4680"/>
                <w:tab w:val="right" w:pos="9360"/>
              </w:tabs>
              <w:spacing w:line="259" w:lineRule="auto"/>
            </w:pPr>
            <w:r w:rsidRPr="00C215A3">
              <w:t>Training Task List</w:t>
            </w:r>
          </w:p>
        </w:tc>
      </w:tr>
      <w:tr w:rsidR="00833413" w:rsidRPr="00C215A3" w14:paraId="70D90F85" w14:textId="77777777" w:rsidTr="002D67AE">
        <w:trPr>
          <w:trHeight w:val="288"/>
        </w:trPr>
        <w:tc>
          <w:tcPr>
            <w:tcW w:w="2062" w:type="dxa"/>
          </w:tcPr>
          <w:p w14:paraId="317C89F9" w14:textId="77777777" w:rsidR="00833413" w:rsidRPr="00C215A3" w:rsidRDefault="00833413" w:rsidP="002D67AE">
            <w:pPr>
              <w:tabs>
                <w:tab w:val="center" w:pos="4680"/>
                <w:tab w:val="right" w:pos="9360"/>
              </w:tabs>
              <w:spacing w:line="259" w:lineRule="auto"/>
            </w:pPr>
            <w:r w:rsidRPr="00C215A3">
              <w:t>TYCOM</w:t>
            </w:r>
          </w:p>
        </w:tc>
        <w:tc>
          <w:tcPr>
            <w:tcW w:w="7288" w:type="dxa"/>
          </w:tcPr>
          <w:p w14:paraId="11C5EB1A" w14:textId="77777777" w:rsidR="00833413" w:rsidRPr="00C215A3" w:rsidRDefault="00833413" w:rsidP="002D67AE">
            <w:pPr>
              <w:tabs>
                <w:tab w:val="center" w:pos="4680"/>
                <w:tab w:val="right" w:pos="9360"/>
              </w:tabs>
              <w:spacing w:line="259" w:lineRule="auto"/>
            </w:pPr>
            <w:r w:rsidRPr="00C215A3">
              <w:t>Type Commander</w:t>
            </w:r>
          </w:p>
        </w:tc>
      </w:tr>
      <w:tr w:rsidR="00833413" w:rsidRPr="00C215A3" w14:paraId="028802F5" w14:textId="77777777" w:rsidTr="002D67AE">
        <w:trPr>
          <w:trHeight w:val="288"/>
        </w:trPr>
        <w:tc>
          <w:tcPr>
            <w:tcW w:w="2062" w:type="dxa"/>
          </w:tcPr>
          <w:p w14:paraId="523561AB" w14:textId="77777777" w:rsidR="00833413" w:rsidRPr="00C215A3" w:rsidRDefault="00833413" w:rsidP="002D67AE">
            <w:pPr>
              <w:tabs>
                <w:tab w:val="center" w:pos="4680"/>
                <w:tab w:val="right" w:pos="9360"/>
              </w:tabs>
              <w:spacing w:line="259" w:lineRule="auto"/>
            </w:pPr>
            <w:r w:rsidRPr="00C215A3">
              <w:t>USFF</w:t>
            </w:r>
          </w:p>
        </w:tc>
        <w:tc>
          <w:tcPr>
            <w:tcW w:w="7288" w:type="dxa"/>
          </w:tcPr>
          <w:p w14:paraId="64F0BCCD" w14:textId="77777777" w:rsidR="00833413" w:rsidRPr="00C215A3" w:rsidRDefault="00833413" w:rsidP="002D67AE">
            <w:pPr>
              <w:tabs>
                <w:tab w:val="center" w:pos="4680"/>
                <w:tab w:val="right" w:pos="9360"/>
              </w:tabs>
              <w:spacing w:line="259" w:lineRule="auto"/>
            </w:pPr>
            <w:r w:rsidRPr="00C215A3">
              <w:t>United States Fleet Forces</w:t>
            </w:r>
          </w:p>
        </w:tc>
      </w:tr>
      <w:tr w:rsidR="008E2783" w:rsidRPr="00C215A3" w14:paraId="4D7060AA" w14:textId="77777777" w:rsidTr="002D67AE">
        <w:trPr>
          <w:trHeight w:val="288"/>
        </w:trPr>
        <w:tc>
          <w:tcPr>
            <w:tcW w:w="2062" w:type="dxa"/>
          </w:tcPr>
          <w:p w14:paraId="6E310F01" w14:textId="07CD6CD8" w:rsidR="008E2783" w:rsidRPr="00C215A3" w:rsidRDefault="008E2783" w:rsidP="002D67AE">
            <w:pPr>
              <w:tabs>
                <w:tab w:val="center" w:pos="4680"/>
                <w:tab w:val="right" w:pos="9360"/>
              </w:tabs>
              <w:spacing w:line="259" w:lineRule="auto"/>
            </w:pPr>
            <w:r>
              <w:t>VDI</w:t>
            </w:r>
          </w:p>
        </w:tc>
        <w:tc>
          <w:tcPr>
            <w:tcW w:w="7288" w:type="dxa"/>
          </w:tcPr>
          <w:p w14:paraId="6B198781" w14:textId="325D7518" w:rsidR="008E2783" w:rsidRPr="00C215A3" w:rsidRDefault="008E2783" w:rsidP="002D67AE">
            <w:pPr>
              <w:tabs>
                <w:tab w:val="center" w:pos="4680"/>
                <w:tab w:val="right" w:pos="9360"/>
              </w:tabs>
              <w:spacing w:line="259" w:lineRule="auto"/>
            </w:pPr>
            <w:r w:rsidRPr="008E2783">
              <w:t xml:space="preserve">Virtual </w:t>
            </w:r>
            <w:r>
              <w:t>Desktop Infrastructure</w:t>
            </w:r>
          </w:p>
        </w:tc>
      </w:tr>
      <w:tr w:rsidR="00833413" w:rsidRPr="00AB5030" w14:paraId="51385D51" w14:textId="77777777" w:rsidTr="002D67AE">
        <w:trPr>
          <w:trHeight w:val="288"/>
        </w:trPr>
        <w:tc>
          <w:tcPr>
            <w:tcW w:w="2062" w:type="dxa"/>
          </w:tcPr>
          <w:p w14:paraId="36E6157F" w14:textId="77777777" w:rsidR="00833413" w:rsidRPr="00D913BB" w:rsidRDefault="00833413" w:rsidP="002D67AE">
            <w:pPr>
              <w:tabs>
                <w:tab w:val="center" w:pos="4680"/>
                <w:tab w:val="right" w:pos="9360"/>
              </w:tabs>
              <w:spacing w:line="259" w:lineRule="auto"/>
            </w:pPr>
            <w:r w:rsidRPr="00D913BB">
              <w:t>VR</w:t>
            </w:r>
          </w:p>
        </w:tc>
        <w:tc>
          <w:tcPr>
            <w:tcW w:w="7288" w:type="dxa"/>
          </w:tcPr>
          <w:p w14:paraId="33D36E39" w14:textId="77777777" w:rsidR="00833413" w:rsidRPr="00D913BB" w:rsidRDefault="00833413" w:rsidP="002D67AE">
            <w:pPr>
              <w:tabs>
                <w:tab w:val="center" w:pos="4680"/>
                <w:tab w:val="right" w:pos="9360"/>
              </w:tabs>
              <w:spacing w:line="259" w:lineRule="auto"/>
            </w:pPr>
            <w:r w:rsidRPr="00D913BB">
              <w:t>Virtual Reality</w:t>
            </w:r>
          </w:p>
        </w:tc>
      </w:tr>
      <w:tr w:rsidR="00833413" w:rsidRPr="00AB5030" w14:paraId="1E6FF7FD" w14:textId="77777777" w:rsidTr="002D67AE">
        <w:trPr>
          <w:trHeight w:val="288"/>
        </w:trPr>
        <w:tc>
          <w:tcPr>
            <w:tcW w:w="2062" w:type="dxa"/>
          </w:tcPr>
          <w:p w14:paraId="7A60D9BE" w14:textId="77777777" w:rsidR="00833413" w:rsidRPr="00D913BB" w:rsidRDefault="00833413" w:rsidP="002D67AE">
            <w:pPr>
              <w:tabs>
                <w:tab w:val="center" w:pos="4680"/>
                <w:tab w:val="right" w:pos="9360"/>
              </w:tabs>
              <w:spacing w:line="259" w:lineRule="auto"/>
            </w:pPr>
            <w:r w:rsidRPr="00D913BB">
              <w:t>VSIM</w:t>
            </w:r>
          </w:p>
        </w:tc>
        <w:tc>
          <w:tcPr>
            <w:tcW w:w="7288" w:type="dxa"/>
          </w:tcPr>
          <w:p w14:paraId="708E4EBF" w14:textId="77777777" w:rsidR="00833413" w:rsidRPr="00D913BB" w:rsidRDefault="00833413" w:rsidP="002D67AE">
            <w:pPr>
              <w:tabs>
                <w:tab w:val="center" w:pos="4680"/>
                <w:tab w:val="right" w:pos="9360"/>
              </w:tabs>
              <w:spacing w:line="259" w:lineRule="auto"/>
            </w:pPr>
            <w:r w:rsidRPr="00D913BB">
              <w:t>Virtual Simulation</w:t>
            </w:r>
          </w:p>
        </w:tc>
      </w:tr>
    </w:tbl>
    <w:p w14:paraId="0E60B79A" w14:textId="47710E6B" w:rsidR="009B36FB" w:rsidRDefault="009B36FB" w:rsidP="00AE509F"/>
    <w:p w14:paraId="57430CE7" w14:textId="6E790F29" w:rsidR="00E06D65" w:rsidRDefault="00E06D65" w:rsidP="00AE509F"/>
    <w:p w14:paraId="3547866A" w14:textId="46AF4999" w:rsidR="00E06D65" w:rsidRDefault="00E06D65" w:rsidP="00AE509F"/>
    <w:p w14:paraId="4DA75124" w14:textId="77777777" w:rsidR="00E06D65" w:rsidRPr="00AE509F" w:rsidRDefault="00E06D65" w:rsidP="00AE509F"/>
    <w:p w14:paraId="2F703EC0" w14:textId="0024213F" w:rsidR="009B36FB" w:rsidRDefault="009B36FB">
      <w:pPr>
        <w:rPr>
          <w:color w:val="000000" w:themeColor="text1"/>
        </w:rPr>
      </w:pPr>
      <w:r>
        <w:rPr>
          <w:color w:val="000000" w:themeColor="text1"/>
        </w:rPr>
        <w:br w:type="page"/>
      </w:r>
    </w:p>
    <w:p w14:paraId="27068659" w14:textId="001ABE5E" w:rsidR="009B36FB" w:rsidRDefault="0058629C" w:rsidP="004E016D">
      <w:pPr>
        <w:pStyle w:val="FrontMatterHeading"/>
      </w:pPr>
      <w:bookmarkStart w:id="320" w:name="_Ref473888947"/>
      <w:bookmarkStart w:id="321" w:name="_Toc199768506"/>
      <w:r>
        <w:lastRenderedPageBreak/>
        <w:t xml:space="preserve">Appendix </w:t>
      </w:r>
      <w:r>
        <w:fldChar w:fldCharType="begin"/>
      </w:r>
      <w:r>
        <w:instrText>SEQ Appendix \* ALPHABETIC</w:instrText>
      </w:r>
      <w:r>
        <w:fldChar w:fldCharType="separate"/>
      </w:r>
      <w:r w:rsidR="00B35448">
        <w:rPr>
          <w:noProof/>
        </w:rPr>
        <w:t>C</w:t>
      </w:r>
      <w:r>
        <w:fldChar w:fldCharType="end"/>
      </w:r>
      <w:bookmarkEnd w:id="320"/>
      <w:r>
        <w:t xml:space="preserve">: </w:t>
      </w:r>
      <w:r w:rsidR="00C365DC">
        <w:t xml:space="preserve">(U) </w:t>
      </w:r>
      <w:r w:rsidR="009C7342">
        <w:t>D</w:t>
      </w:r>
      <w:r w:rsidR="00A11161">
        <w:t>efinitions</w:t>
      </w:r>
      <w:bookmarkEnd w:id="321"/>
    </w:p>
    <w:p w14:paraId="30681B9E" w14:textId="77777777" w:rsidR="005A3618" w:rsidRDefault="005A3618" w:rsidP="009C7342"/>
    <w:p w14:paraId="4AB9A891" w14:textId="7D794564" w:rsidR="009C7342" w:rsidRDefault="009C7342" w:rsidP="009C7342">
      <w:r w:rsidRPr="002E2187">
        <w:t xml:space="preserve">The following definitions </w:t>
      </w:r>
      <w:r>
        <w:t xml:space="preserve">are provided to </w:t>
      </w:r>
      <w:r w:rsidRPr="002E2187">
        <w:t>clarify the meaning of</w:t>
      </w:r>
      <w:r>
        <w:t xml:space="preserve"> </w:t>
      </w:r>
      <w:r w:rsidRPr="002E2187">
        <w:t>terms used in this document:</w:t>
      </w:r>
    </w:p>
    <w:p w14:paraId="4F849732" w14:textId="77777777" w:rsidR="009C7342" w:rsidRDefault="009C7342" w:rsidP="009C7342">
      <w:pPr>
        <w:rPr>
          <w:color w:val="000000" w:themeColor="text1"/>
          <w:u w:val="single"/>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319"/>
        <w:gridCol w:w="6011"/>
      </w:tblGrid>
      <w:tr w:rsidR="00FC40EE" w:rsidRPr="00FC40EE" w14:paraId="5A35A4C9" w14:textId="77777777" w:rsidTr="7845D3EB">
        <w:trPr>
          <w:trHeight w:val="413"/>
          <w:tblHeader/>
        </w:trPr>
        <w:tc>
          <w:tcPr>
            <w:tcW w:w="3319" w:type="dxa"/>
            <w:shd w:val="clear" w:color="auto" w:fill="002060"/>
            <w:vAlign w:val="center"/>
          </w:tcPr>
          <w:p w14:paraId="0ADF36DB" w14:textId="77777777" w:rsidR="00FC40EE" w:rsidRPr="00FC40EE" w:rsidRDefault="00FC40EE" w:rsidP="00FC40EE">
            <w:pPr>
              <w:rPr>
                <w:b/>
                <w:iCs/>
              </w:rPr>
            </w:pPr>
            <w:bookmarkStart w:id="322" w:name="_Ref473888955"/>
            <w:r w:rsidRPr="00FC40EE">
              <w:rPr>
                <w:b/>
                <w:iCs/>
              </w:rPr>
              <w:t>Term</w:t>
            </w:r>
          </w:p>
        </w:tc>
        <w:tc>
          <w:tcPr>
            <w:tcW w:w="6011" w:type="dxa"/>
            <w:shd w:val="clear" w:color="auto" w:fill="002060"/>
            <w:vAlign w:val="center"/>
          </w:tcPr>
          <w:p w14:paraId="30482163" w14:textId="77777777" w:rsidR="00FC40EE" w:rsidRPr="00FC40EE" w:rsidRDefault="00FC40EE" w:rsidP="00FC40EE">
            <w:pPr>
              <w:rPr>
                <w:b/>
                <w:iCs/>
              </w:rPr>
            </w:pPr>
            <w:r w:rsidRPr="00FC40EE">
              <w:rPr>
                <w:b/>
                <w:iCs/>
              </w:rPr>
              <w:t>Definition</w:t>
            </w:r>
          </w:p>
        </w:tc>
      </w:tr>
      <w:tr w:rsidR="00FC40EE" w:rsidRPr="00FC40EE" w14:paraId="3D1F05EE" w14:textId="77777777" w:rsidTr="7845D3EB">
        <w:tc>
          <w:tcPr>
            <w:tcW w:w="3319" w:type="dxa"/>
          </w:tcPr>
          <w:p w14:paraId="56FF9A58" w14:textId="77777777" w:rsidR="00FC40EE" w:rsidRPr="00FC40EE" w:rsidRDefault="00FC40EE" w:rsidP="00FC40EE">
            <w:pPr>
              <w:rPr>
                <w:iCs/>
              </w:rPr>
            </w:pPr>
            <w:r w:rsidRPr="00FC40EE">
              <w:rPr>
                <w:iCs/>
              </w:rPr>
              <w:t xml:space="preserve">Actual Equipment </w:t>
            </w:r>
          </w:p>
        </w:tc>
        <w:tc>
          <w:tcPr>
            <w:tcW w:w="6011" w:type="dxa"/>
          </w:tcPr>
          <w:p w14:paraId="26D10E51" w14:textId="77777777" w:rsidR="00FC40EE" w:rsidRPr="00FC40EE" w:rsidRDefault="00FC40EE" w:rsidP="00FC40EE">
            <w:pPr>
              <w:rPr>
                <w:iCs/>
              </w:rPr>
            </w:pPr>
            <w:r w:rsidRPr="00FC40EE">
              <w:rPr>
                <w:iCs/>
              </w:rPr>
              <w:t xml:space="preserve">Operational equipment used for </w:t>
            </w:r>
            <w:proofErr w:type="gramStart"/>
            <w:r w:rsidRPr="00FC40EE">
              <w:rPr>
                <w:iCs/>
              </w:rPr>
              <w:t>training, but</w:t>
            </w:r>
            <w:proofErr w:type="gramEnd"/>
            <w:r w:rsidRPr="00FC40EE">
              <w:rPr>
                <w:iCs/>
              </w:rPr>
              <w:t xml:space="preserve"> designed for use by operational units to accomplish their mission, as distinguished from Actual Equipment Trainer equipment modified for training purposes.</w:t>
            </w:r>
          </w:p>
        </w:tc>
      </w:tr>
      <w:tr w:rsidR="00FC40EE" w:rsidRPr="00FC40EE" w14:paraId="14D1F7D7" w14:textId="77777777" w:rsidTr="7845D3EB">
        <w:tc>
          <w:tcPr>
            <w:tcW w:w="3319" w:type="dxa"/>
          </w:tcPr>
          <w:p w14:paraId="6A334065" w14:textId="77777777" w:rsidR="00FC40EE" w:rsidRPr="00FC40EE" w:rsidRDefault="00FC40EE" w:rsidP="00FC40EE">
            <w:pPr>
              <w:rPr>
                <w:iCs/>
              </w:rPr>
            </w:pPr>
            <w:r w:rsidRPr="00FC40EE">
              <w:rPr>
                <w:iCs/>
              </w:rPr>
              <w:t>Actual Equipment Trainer</w:t>
            </w:r>
          </w:p>
        </w:tc>
        <w:tc>
          <w:tcPr>
            <w:tcW w:w="6011" w:type="dxa"/>
          </w:tcPr>
          <w:p w14:paraId="4B3A40BA" w14:textId="77777777" w:rsidR="00FC40EE" w:rsidRPr="00FC40EE" w:rsidRDefault="00FC40EE" w:rsidP="00FC40EE">
            <w:pPr>
              <w:rPr>
                <w:iCs/>
              </w:rPr>
            </w:pPr>
            <w:r w:rsidRPr="00FC40EE">
              <w:rPr>
                <w:iCs/>
              </w:rPr>
              <w:t xml:space="preserve">An actual system or subsystem component modified to allow for training of personnel. Once modified for training purposes, it cannot be used in the Fleet without being modified back. </w:t>
            </w:r>
          </w:p>
        </w:tc>
      </w:tr>
      <w:tr w:rsidR="00FC40EE" w:rsidRPr="00FC40EE" w14:paraId="01698E66" w14:textId="77777777" w:rsidTr="7845D3EB">
        <w:tc>
          <w:tcPr>
            <w:tcW w:w="3319" w:type="dxa"/>
          </w:tcPr>
          <w:p w14:paraId="561DA588" w14:textId="77777777" w:rsidR="00FC40EE" w:rsidRPr="00FC40EE" w:rsidRDefault="00FC40EE" w:rsidP="00FC40EE">
            <w:pPr>
              <w:rPr>
                <w:iCs/>
              </w:rPr>
            </w:pPr>
            <w:r w:rsidRPr="00FC40EE">
              <w:rPr>
                <w:iCs/>
              </w:rPr>
              <w:t>Adaptive Branching Technique</w:t>
            </w:r>
          </w:p>
        </w:tc>
        <w:tc>
          <w:tcPr>
            <w:tcW w:w="6011" w:type="dxa"/>
          </w:tcPr>
          <w:p w14:paraId="4A64359C" w14:textId="77777777" w:rsidR="00FC40EE" w:rsidRPr="00FC40EE" w:rsidRDefault="00FC40EE" w:rsidP="00FC40EE">
            <w:pPr>
              <w:rPr>
                <w:iCs/>
              </w:rPr>
            </w:pPr>
            <w:r w:rsidRPr="00FC40EE">
              <w:rPr>
                <w:iCs/>
              </w:rPr>
              <w:t>Any of several techniques used in scheduling to accommodate individual differences. It may permit the student to bypass material they already know or may provide them with additional instruction as needed.</w:t>
            </w:r>
          </w:p>
        </w:tc>
      </w:tr>
      <w:tr w:rsidR="00FC40EE" w:rsidRPr="00FC40EE" w14:paraId="4C7DFAB2" w14:textId="77777777" w:rsidTr="7845D3EB">
        <w:tc>
          <w:tcPr>
            <w:tcW w:w="3319" w:type="dxa"/>
          </w:tcPr>
          <w:p w14:paraId="1C25D52E" w14:textId="77777777" w:rsidR="00FC40EE" w:rsidRPr="00FC40EE" w:rsidRDefault="00FC40EE" w:rsidP="00FC40EE">
            <w:pPr>
              <w:rPr>
                <w:iCs/>
              </w:rPr>
            </w:pPr>
            <w:r w:rsidRPr="00FC40EE">
              <w:rPr>
                <w:iCs/>
              </w:rPr>
              <w:t>Attitude</w:t>
            </w:r>
          </w:p>
        </w:tc>
        <w:tc>
          <w:tcPr>
            <w:tcW w:w="6011" w:type="dxa"/>
          </w:tcPr>
          <w:p w14:paraId="726FF7AF" w14:textId="77777777" w:rsidR="00FC40EE" w:rsidRPr="00FC40EE" w:rsidRDefault="00FC40EE" w:rsidP="00FC40EE">
            <w:pPr>
              <w:rPr>
                <w:iCs/>
                <w:u w:val="single"/>
              </w:rPr>
            </w:pPr>
            <w:r w:rsidRPr="00FC40EE">
              <w:rPr>
                <w:iCs/>
              </w:rPr>
              <w:t>The mental state of a person that influences behavior, choices, and expressed opinions. Military training uses the term “attitude” to identify the psychological term “affective domain”.</w:t>
            </w:r>
          </w:p>
        </w:tc>
      </w:tr>
      <w:tr w:rsidR="00FC40EE" w:rsidRPr="00FC40EE" w14:paraId="30FD0F4A" w14:textId="77777777" w:rsidTr="7845D3EB">
        <w:tc>
          <w:tcPr>
            <w:tcW w:w="3319" w:type="dxa"/>
          </w:tcPr>
          <w:p w14:paraId="18075DE7" w14:textId="77777777" w:rsidR="00FC40EE" w:rsidRPr="00FC40EE" w:rsidRDefault="00FC40EE" w:rsidP="00FC40EE">
            <w:pPr>
              <w:rPr>
                <w:iCs/>
              </w:rPr>
            </w:pPr>
            <w:r w:rsidRPr="00FC40EE">
              <w:rPr>
                <w:iCs/>
              </w:rPr>
              <w:t>Audiovisual media</w:t>
            </w:r>
          </w:p>
        </w:tc>
        <w:tc>
          <w:tcPr>
            <w:tcW w:w="6011" w:type="dxa"/>
          </w:tcPr>
          <w:p w14:paraId="6DAA1539" w14:textId="77777777" w:rsidR="00FC40EE" w:rsidRPr="00FC40EE" w:rsidRDefault="00FC40EE" w:rsidP="00FC40EE">
            <w:pPr>
              <w:rPr>
                <w:iCs/>
              </w:rPr>
            </w:pPr>
            <w:r w:rsidRPr="00FC40EE">
              <w:rPr>
                <w:iCs/>
              </w:rPr>
              <w:t xml:space="preserve">Content presentation that can be both seen and heard. Narrated video and animations of equipment with sound effects are examples. </w:t>
            </w:r>
          </w:p>
        </w:tc>
      </w:tr>
      <w:tr w:rsidR="00FC40EE" w:rsidRPr="00FC40EE" w14:paraId="34DEDB96" w14:textId="77777777" w:rsidTr="7845D3EB">
        <w:tc>
          <w:tcPr>
            <w:tcW w:w="3319" w:type="dxa"/>
          </w:tcPr>
          <w:p w14:paraId="77404CCA" w14:textId="77777777" w:rsidR="00FC40EE" w:rsidRPr="00FC40EE" w:rsidRDefault="00FC40EE" w:rsidP="00FC40EE">
            <w:pPr>
              <w:rPr>
                <w:bCs/>
                <w:iCs/>
              </w:rPr>
            </w:pPr>
            <w:r w:rsidRPr="00FC40EE">
              <w:rPr>
                <w:bCs/>
              </w:rPr>
              <w:t>Augmented Reality (AR)</w:t>
            </w:r>
          </w:p>
        </w:tc>
        <w:tc>
          <w:tcPr>
            <w:tcW w:w="6011" w:type="dxa"/>
          </w:tcPr>
          <w:p w14:paraId="78CEE973" w14:textId="77777777" w:rsidR="00FC40EE" w:rsidRPr="00FC40EE" w:rsidRDefault="00FC40EE" w:rsidP="00FC40EE">
            <w:pPr>
              <w:rPr>
                <w:iCs/>
              </w:rPr>
            </w:pPr>
            <w:r w:rsidRPr="00FC40EE">
              <w:t xml:space="preserve">The integration of digital information with the user’s environment in real time. AR systems use camera-captured video of the real world, and then overlay virtual content on top it, for example using a head-mounted display (HMD). The user then interacts with the virtual objects using gesture- or voice-based interactions. Unlike virtual reality, which creates a totally artificial environment, augmented reality uses a wide range of devices to superimpose computer-generated images, information, and data over the real-life surroundings. The main distinction between AR and Mixed Reality (MR) is that MR provides the ability for the virtual and real world to interact in real-time. </w:t>
            </w:r>
            <w:r w:rsidRPr="00FC40EE">
              <w:rPr>
                <w:bCs/>
              </w:rPr>
              <w:t>Also see mixed reality, virtual reality, and Immersive Virtual Environment (IVE)</w:t>
            </w:r>
          </w:p>
        </w:tc>
      </w:tr>
      <w:tr w:rsidR="00FC40EE" w:rsidRPr="00FC40EE" w14:paraId="12B14003" w14:textId="77777777" w:rsidTr="7845D3EB">
        <w:tc>
          <w:tcPr>
            <w:tcW w:w="3319" w:type="dxa"/>
          </w:tcPr>
          <w:p w14:paraId="19CBF628" w14:textId="77777777" w:rsidR="00FC40EE" w:rsidRPr="00FC40EE" w:rsidRDefault="00FC40EE" w:rsidP="00FC40EE">
            <w:pPr>
              <w:rPr>
                <w:iCs/>
              </w:rPr>
            </w:pPr>
            <w:r w:rsidRPr="00FC40EE">
              <w:rPr>
                <w:bCs/>
                <w:iCs/>
              </w:rPr>
              <w:t>Checklist</w:t>
            </w:r>
          </w:p>
          <w:p w14:paraId="40AF104F" w14:textId="77777777" w:rsidR="00FC40EE" w:rsidRPr="00FC40EE" w:rsidRDefault="00FC40EE" w:rsidP="00FC40EE">
            <w:pPr>
              <w:rPr>
                <w:iCs/>
              </w:rPr>
            </w:pPr>
          </w:p>
        </w:tc>
        <w:tc>
          <w:tcPr>
            <w:tcW w:w="6011" w:type="dxa"/>
          </w:tcPr>
          <w:p w14:paraId="17116DE2" w14:textId="1FE87841" w:rsidR="00FC40EE" w:rsidRPr="00FC40EE" w:rsidRDefault="00FC40EE" w:rsidP="00FC40EE">
            <w:pPr>
              <w:rPr>
                <w:iCs/>
              </w:rPr>
            </w:pPr>
            <w:r w:rsidRPr="00FC40EE">
              <w:rPr>
                <w:iCs/>
              </w:rPr>
              <w:t xml:space="preserve">A job aid that lists the steps of a task to be carried out. Can be electronic, mobile, or paper-based. Typically used with Performance Support. A checklist may include a static or interactive list used for training, performing tasks, or following a process. A checklist may take on several different types of presentations and devices. A checklist can include a list of items, names or tasks for comparison, verification, or checking purposes. </w:t>
            </w:r>
          </w:p>
        </w:tc>
      </w:tr>
      <w:tr w:rsidR="00FC40EE" w:rsidRPr="00FC40EE" w14:paraId="54244A7B" w14:textId="77777777" w:rsidTr="7845D3EB">
        <w:tc>
          <w:tcPr>
            <w:tcW w:w="3319" w:type="dxa"/>
          </w:tcPr>
          <w:p w14:paraId="34F15C74" w14:textId="77777777" w:rsidR="00FC40EE" w:rsidRPr="00FC40EE" w:rsidRDefault="00FC40EE" w:rsidP="00FC40EE">
            <w:pPr>
              <w:rPr>
                <w:bCs/>
                <w:iCs/>
              </w:rPr>
            </w:pPr>
            <w:r w:rsidRPr="00FC40EE">
              <w:rPr>
                <w:bCs/>
                <w:iCs/>
              </w:rPr>
              <w:t>cmi5</w:t>
            </w:r>
          </w:p>
        </w:tc>
        <w:tc>
          <w:tcPr>
            <w:tcW w:w="6011" w:type="dxa"/>
          </w:tcPr>
          <w:p w14:paraId="2A748BCF" w14:textId="77777777" w:rsidR="00FC40EE" w:rsidRPr="00FC40EE" w:rsidRDefault="00FC40EE" w:rsidP="00FC40EE">
            <w:pPr>
              <w:rPr>
                <w:iCs/>
              </w:rPr>
            </w:pPr>
            <w:r w:rsidRPr="00FC40EE">
              <w:rPr>
                <w:iCs/>
              </w:rPr>
              <w:t xml:space="preserve">A specification that includes an </w:t>
            </w:r>
            <w:proofErr w:type="spellStart"/>
            <w:r w:rsidRPr="00FC40EE">
              <w:rPr>
                <w:iCs/>
              </w:rPr>
              <w:t>xAPI</w:t>
            </w:r>
            <w:proofErr w:type="spellEnd"/>
            <w:r w:rsidRPr="00FC40EE">
              <w:rPr>
                <w:iCs/>
              </w:rPr>
              <w:t xml:space="preserve"> Profile and allows </w:t>
            </w:r>
            <w:proofErr w:type="gramStart"/>
            <w:r w:rsidRPr="00FC40EE">
              <w:rPr>
                <w:iCs/>
              </w:rPr>
              <w:t>all of</w:t>
            </w:r>
            <w:proofErr w:type="gramEnd"/>
            <w:r w:rsidRPr="00FC40EE">
              <w:rPr>
                <w:iCs/>
              </w:rPr>
              <w:t xml:space="preserve"> the functionality of Sharable Content Object Reference Model </w:t>
            </w:r>
            <w:r w:rsidRPr="00FC40EE">
              <w:rPr>
                <w:iCs/>
              </w:rPr>
              <w:lastRenderedPageBreak/>
              <w:t xml:space="preserve">(SCORM®) with the benefits of </w:t>
            </w:r>
            <w:proofErr w:type="spellStart"/>
            <w:r w:rsidRPr="00FC40EE">
              <w:rPr>
                <w:iCs/>
              </w:rPr>
              <w:t>xAPI</w:t>
            </w:r>
            <w:proofErr w:type="spellEnd"/>
            <w:r w:rsidRPr="00FC40EE">
              <w:rPr>
                <w:iCs/>
              </w:rPr>
              <w:t xml:space="preserve">. The cmi5 specification replicates SCORM functionality, with the intention of replacing SCORM as the de-facto format of online courses and traditional computer-based training. Products that fully support cmi5 will also support </w:t>
            </w:r>
            <w:proofErr w:type="spellStart"/>
            <w:r w:rsidRPr="00FC40EE">
              <w:rPr>
                <w:iCs/>
              </w:rPr>
              <w:t>xAPI</w:t>
            </w:r>
            <w:proofErr w:type="spellEnd"/>
            <w:r w:rsidRPr="00FC40EE">
              <w:rPr>
                <w:iCs/>
              </w:rPr>
              <w:t>. Additional information and resources are available at the cmi5 Project on GitHub (https://aicc.github.io/cmi-5_Spec_Current/).</w:t>
            </w:r>
          </w:p>
        </w:tc>
      </w:tr>
      <w:tr w:rsidR="00FC40EE" w:rsidRPr="00FC40EE" w14:paraId="03943A0C" w14:textId="77777777" w:rsidTr="7845D3EB">
        <w:tc>
          <w:tcPr>
            <w:tcW w:w="3319" w:type="dxa"/>
          </w:tcPr>
          <w:p w14:paraId="681F878D" w14:textId="77777777" w:rsidR="00FC40EE" w:rsidRPr="00FC40EE" w:rsidRDefault="00FC40EE" w:rsidP="00FC40EE">
            <w:pPr>
              <w:rPr>
                <w:iCs/>
              </w:rPr>
            </w:pPr>
            <w:r w:rsidRPr="00FC40EE">
              <w:rPr>
                <w:iCs/>
              </w:rPr>
              <w:lastRenderedPageBreak/>
              <w:t>Complex Media</w:t>
            </w:r>
          </w:p>
        </w:tc>
        <w:tc>
          <w:tcPr>
            <w:tcW w:w="6011" w:type="dxa"/>
          </w:tcPr>
          <w:p w14:paraId="7A1154F9" w14:textId="77777777" w:rsidR="00125DCD" w:rsidRDefault="00FC40EE" w:rsidP="00FC40EE">
            <w:pPr>
              <w:rPr>
                <w:iCs/>
              </w:rPr>
            </w:pPr>
            <w:r w:rsidRPr="00FC40EE">
              <w:rPr>
                <w:iCs/>
              </w:rPr>
              <w:t xml:space="preserve">A level of complexity determined by instructor interactions, student interactions, media, navigation, activities, and checks that aligns with the acquisition strategy for the media to be developed. Complex media </w:t>
            </w:r>
            <w:proofErr w:type="gramStart"/>
            <w:r w:rsidRPr="00FC40EE">
              <w:rPr>
                <w:iCs/>
              </w:rPr>
              <w:t>takes into account</w:t>
            </w:r>
            <w:proofErr w:type="gramEnd"/>
            <w:r w:rsidRPr="00FC40EE">
              <w:rPr>
                <w:iCs/>
              </w:rPr>
              <w:t xml:space="preserve"> instructional method, instructional strategy, and media selection. </w:t>
            </w:r>
          </w:p>
          <w:p w14:paraId="3A241A4B" w14:textId="77777777" w:rsidR="00125DCD" w:rsidRDefault="00125DCD" w:rsidP="00FC40EE">
            <w:pPr>
              <w:rPr>
                <w:iCs/>
              </w:rPr>
            </w:pPr>
          </w:p>
          <w:p w14:paraId="1CA025B0" w14:textId="0651B7BA" w:rsidR="00FC40EE" w:rsidRDefault="00A375CB" w:rsidP="00FC40EE">
            <w:pPr>
              <w:rPr>
                <w:iCs/>
              </w:rPr>
            </w:pPr>
            <w:r>
              <w:rPr>
                <w:iCs/>
              </w:rPr>
              <w:t>I</w:t>
            </w:r>
            <w:r w:rsidR="00FC40EE" w:rsidRPr="00FC40EE">
              <w:rPr>
                <w:iCs/>
              </w:rPr>
              <w:t xml:space="preserve">t is on the scale of Level 1 IMI, Level 2 IMI, Level 3 IMI, Complex Media, Complex Media with Hardware, and Actual Equipment. </w:t>
            </w:r>
          </w:p>
          <w:p w14:paraId="13A8A74D" w14:textId="77777777" w:rsidR="00125DCD" w:rsidRPr="00FC40EE" w:rsidRDefault="00125DCD" w:rsidP="00FC40EE">
            <w:pPr>
              <w:rPr>
                <w:iCs/>
              </w:rPr>
            </w:pPr>
          </w:p>
          <w:p w14:paraId="46D285E9" w14:textId="77777777" w:rsidR="00FC40EE" w:rsidRPr="00FC40EE" w:rsidRDefault="00FC40EE" w:rsidP="00FC40EE">
            <w:pPr>
              <w:rPr>
                <w:iCs/>
              </w:rPr>
            </w:pPr>
            <w:r w:rsidRPr="00FC40EE">
              <w:rPr>
                <w:iCs/>
              </w:rPr>
              <w:t>Complex Media is any one or more of the following software and hardware solutions:  Augmented Reality, Composite Trainer, Immersive Virtual Environment, Mixed Reality, Mockup, Part Task Trainer, Simulation, Simulator, Trainer, Virtual Reality and Virtual Simulation.</w:t>
            </w:r>
          </w:p>
          <w:p w14:paraId="15682599" w14:textId="77777777" w:rsidR="00FC40EE" w:rsidRPr="00FC40EE" w:rsidRDefault="00FC40EE" w:rsidP="00FC40EE">
            <w:pPr>
              <w:rPr>
                <w:b/>
                <w:bCs/>
                <w:iCs/>
              </w:rPr>
            </w:pPr>
          </w:p>
          <w:p w14:paraId="57770BEA" w14:textId="77777777" w:rsidR="00FC40EE" w:rsidRPr="00FC40EE" w:rsidRDefault="00FC40EE" w:rsidP="00FC40EE">
            <w:pPr>
              <w:rPr>
                <w:bCs/>
                <w:iCs/>
              </w:rPr>
            </w:pPr>
            <w:r w:rsidRPr="00FC40EE">
              <w:rPr>
                <w:bCs/>
                <w:iCs/>
              </w:rPr>
              <w:t xml:space="preserve">The characteristic that most distinguishes Complex Media (the software component) from Interactive Multimedia Instruction (IMI) courseware is whether the software is primarily developed using an authoring system to manipulate multimedia objects (i.e. IMI), or whether it is programmed or coded using logic, math models, and a software architecture (i.e. Complex Media), especially when using game engine architecture (i.e. a set of component modules and interfaces such as a graphics module, logic module, animation module, data management module, etc.). </w:t>
            </w:r>
            <w:r w:rsidRPr="00FC40EE">
              <w:rPr>
                <w:iCs/>
              </w:rPr>
              <w:t>Authoring IMI is inherently different from programming a dynamic software application.</w:t>
            </w:r>
          </w:p>
          <w:p w14:paraId="0D10E5BB" w14:textId="77777777" w:rsidR="00FC40EE" w:rsidRPr="00FC40EE" w:rsidRDefault="00FC40EE" w:rsidP="00FC40EE">
            <w:pPr>
              <w:rPr>
                <w:bCs/>
                <w:iCs/>
              </w:rPr>
            </w:pPr>
          </w:p>
          <w:p w14:paraId="5C49E29E" w14:textId="77777777" w:rsidR="00FC40EE" w:rsidRPr="00FC40EE" w:rsidRDefault="00FC40EE" w:rsidP="00FC40EE">
            <w:pPr>
              <w:rPr>
                <w:b/>
                <w:iCs/>
              </w:rPr>
            </w:pPr>
            <w:r w:rsidRPr="00FC40EE">
              <w:rPr>
                <w:b/>
                <w:iCs/>
              </w:rPr>
              <w:t>Complex Media with Hardware</w:t>
            </w:r>
          </w:p>
          <w:p w14:paraId="19879D45" w14:textId="0698FB09" w:rsidR="00FC40EE" w:rsidRPr="00FC40EE" w:rsidRDefault="00FC40EE" w:rsidP="00FC40EE">
            <w:pPr>
              <w:rPr>
                <w:bCs/>
                <w:iCs/>
              </w:rPr>
            </w:pPr>
            <w:r w:rsidRPr="00FC40EE">
              <w:rPr>
                <w:bCs/>
                <w:iCs/>
              </w:rPr>
              <w:t xml:space="preserve">For </w:t>
            </w:r>
            <w:r w:rsidR="00125DCD">
              <w:rPr>
                <w:bCs/>
                <w:iCs/>
              </w:rPr>
              <w:t>course development</w:t>
            </w:r>
            <w:r w:rsidRPr="00FC40EE">
              <w:rPr>
                <w:bCs/>
                <w:iCs/>
              </w:rPr>
              <w:t xml:space="preserve"> purposes, Complex Media in combination with hardware includes but is not limited to any or a combination of the following:</w:t>
            </w:r>
          </w:p>
          <w:p w14:paraId="02A919B1" w14:textId="11A21D3F" w:rsidR="00FC40EE" w:rsidRPr="00FC40EE" w:rsidRDefault="00FC40EE" w:rsidP="003518A8">
            <w:pPr>
              <w:numPr>
                <w:ilvl w:val="0"/>
                <w:numId w:val="38"/>
              </w:numPr>
              <w:rPr>
                <w:iCs/>
              </w:rPr>
            </w:pPr>
            <w:r w:rsidRPr="00FC40EE">
              <w:rPr>
                <w:iCs/>
              </w:rPr>
              <w:t xml:space="preserve">A new training device (e.g. Composite Trainer, Mockup, Part Task Trainer) and the curricula/scenarios (e.g. Lesson Plans, </w:t>
            </w:r>
            <w:r w:rsidR="0058091E">
              <w:rPr>
                <w:iCs/>
              </w:rPr>
              <w:t>Student</w:t>
            </w:r>
            <w:r w:rsidRPr="00FC40EE">
              <w:rPr>
                <w:iCs/>
              </w:rPr>
              <w:t xml:space="preserve"> Guides, Assignment Sheets, etc.) to go with it. Also, a hardware device with software that emulates an actual system (normal operation, fault conditions, and degraded modes of operation).</w:t>
            </w:r>
          </w:p>
          <w:p w14:paraId="2C4B4291" w14:textId="77777777" w:rsidR="00FC40EE" w:rsidRPr="00FC40EE" w:rsidRDefault="00FC40EE" w:rsidP="003518A8">
            <w:pPr>
              <w:numPr>
                <w:ilvl w:val="0"/>
                <w:numId w:val="38"/>
              </w:numPr>
              <w:rPr>
                <w:iCs/>
              </w:rPr>
            </w:pPr>
            <w:r w:rsidRPr="00FC40EE">
              <w:rPr>
                <w:iCs/>
              </w:rPr>
              <w:lastRenderedPageBreak/>
              <w:t xml:space="preserve">A new computer simulation (e.g. Virtual Simulation (VSIM), Augmented Reality, Mixed Reality, or Virtual Reality (AR/MR/VR)) that also uses hardware such as a controller or haptic device, and the curricula/scenarios to go with it. </w:t>
            </w:r>
          </w:p>
          <w:p w14:paraId="5E456F0C" w14:textId="77777777" w:rsidR="00FC40EE" w:rsidRPr="00FC40EE" w:rsidRDefault="00FC40EE" w:rsidP="003518A8">
            <w:pPr>
              <w:numPr>
                <w:ilvl w:val="0"/>
                <w:numId w:val="39"/>
              </w:numPr>
              <w:rPr>
                <w:iCs/>
              </w:rPr>
            </w:pPr>
            <w:r w:rsidRPr="00FC40EE">
              <w:rPr>
                <w:iCs/>
              </w:rPr>
              <w:t>A new training device using modified actual equipment (e.g. an H-60 maintenance trainer repurposed from a real H-60 aircraft and modified to become a training device, e.g. add fault insertion capabilities, connection to an instructor operator station (IOS), etc.), and the curricula/scenarios to go with it. (See Actual Equipment Trainer.)</w:t>
            </w:r>
          </w:p>
          <w:p w14:paraId="28C1FCF2" w14:textId="77777777" w:rsidR="00FC40EE" w:rsidRPr="00FC40EE" w:rsidRDefault="00FC40EE" w:rsidP="003518A8">
            <w:pPr>
              <w:numPr>
                <w:ilvl w:val="0"/>
                <w:numId w:val="39"/>
              </w:numPr>
              <w:rPr>
                <w:iCs/>
              </w:rPr>
            </w:pPr>
            <w:r w:rsidRPr="00FC40EE">
              <w:rPr>
                <w:iCs/>
              </w:rPr>
              <w:t>Modifications to an existing training device and/or computer simulation (e.g. add new capabilities, insert new fault conditions, modify software routines, update existing scenarios, etc.) and the curricula/scenarios to go with it.</w:t>
            </w:r>
          </w:p>
          <w:p w14:paraId="3511A4BC" w14:textId="77777777" w:rsidR="00FC40EE" w:rsidRPr="00FC40EE" w:rsidRDefault="00FC40EE" w:rsidP="003518A8">
            <w:pPr>
              <w:numPr>
                <w:ilvl w:val="0"/>
                <w:numId w:val="39"/>
              </w:numPr>
              <w:rPr>
                <w:iCs/>
              </w:rPr>
            </w:pPr>
            <w:r w:rsidRPr="00FC40EE">
              <w:rPr>
                <w:iCs/>
              </w:rPr>
              <w:t xml:space="preserve">New or modified curricula/scenarios (only) used with </w:t>
            </w:r>
          </w:p>
          <w:p w14:paraId="00E98B74" w14:textId="77777777" w:rsidR="00FC40EE" w:rsidRPr="00FC40EE" w:rsidRDefault="00FC40EE" w:rsidP="003518A8">
            <w:pPr>
              <w:numPr>
                <w:ilvl w:val="1"/>
                <w:numId w:val="39"/>
              </w:numPr>
              <w:rPr>
                <w:iCs/>
              </w:rPr>
            </w:pPr>
            <w:r w:rsidRPr="00FC40EE">
              <w:rPr>
                <w:iCs/>
              </w:rPr>
              <w:t>An existing training device.</w:t>
            </w:r>
          </w:p>
          <w:p w14:paraId="1A979BBD" w14:textId="77777777" w:rsidR="00FC40EE" w:rsidRPr="00FC40EE" w:rsidRDefault="00FC40EE" w:rsidP="003518A8">
            <w:pPr>
              <w:numPr>
                <w:ilvl w:val="1"/>
                <w:numId w:val="39"/>
              </w:numPr>
              <w:rPr>
                <w:iCs/>
              </w:rPr>
            </w:pPr>
            <w:r w:rsidRPr="00FC40EE">
              <w:rPr>
                <w:iCs/>
              </w:rPr>
              <w:t xml:space="preserve">An existing computer simulation (VSIM, AR/MR/VR) that also uses hardware such as a controller or haptic device. </w:t>
            </w:r>
          </w:p>
          <w:p w14:paraId="453E56C9" w14:textId="77777777" w:rsidR="00FC40EE" w:rsidRPr="00FC40EE" w:rsidRDefault="00FC40EE" w:rsidP="003518A8">
            <w:pPr>
              <w:numPr>
                <w:ilvl w:val="1"/>
                <w:numId w:val="39"/>
              </w:numPr>
              <w:rPr>
                <w:iCs/>
              </w:rPr>
            </w:pPr>
            <w:r w:rsidRPr="00FC40EE">
              <w:rPr>
                <w:iCs/>
              </w:rPr>
              <w:t>Training events that use actual (operational) equipment.</w:t>
            </w:r>
          </w:p>
        </w:tc>
      </w:tr>
      <w:tr w:rsidR="00FC40EE" w:rsidRPr="00FC40EE" w14:paraId="4F4A4992" w14:textId="77777777" w:rsidTr="7845D3EB">
        <w:tc>
          <w:tcPr>
            <w:tcW w:w="3319" w:type="dxa"/>
          </w:tcPr>
          <w:p w14:paraId="6883920F" w14:textId="77777777" w:rsidR="00FC40EE" w:rsidRPr="00FC40EE" w:rsidRDefault="00FC40EE" w:rsidP="00FC40EE">
            <w:pPr>
              <w:rPr>
                <w:iCs/>
              </w:rPr>
            </w:pPr>
            <w:r w:rsidRPr="00FC40EE">
              <w:rPr>
                <w:iCs/>
              </w:rPr>
              <w:lastRenderedPageBreak/>
              <w:t>Composite Trainer</w:t>
            </w:r>
          </w:p>
        </w:tc>
        <w:tc>
          <w:tcPr>
            <w:tcW w:w="6011" w:type="dxa"/>
          </w:tcPr>
          <w:p w14:paraId="1A873007" w14:textId="77777777" w:rsidR="00FC40EE" w:rsidRPr="00FC40EE" w:rsidRDefault="00FC40EE" w:rsidP="00FC40EE">
            <w:pPr>
              <w:rPr>
                <w:iCs/>
              </w:rPr>
            </w:pPr>
            <w:r w:rsidRPr="00FC40EE">
              <w:rPr>
                <w:iCs/>
              </w:rPr>
              <w:t>A training device designed as a replica of several systems that are included on a given aircraft or weapon system. Most of the outer surface or hull or both is eliminated to permit viewing of component location and operation. Normally, both the instructor and the student have operating capabilities, wherein the instructor may assign tasks or problems and impose malfunctions for students to analyze, identify, correct or otherwise gain knowledge, skill, or proficiency in their tasks.</w:t>
            </w:r>
          </w:p>
        </w:tc>
      </w:tr>
      <w:tr w:rsidR="00FC40EE" w:rsidRPr="00FC40EE" w14:paraId="0CE9E8FF" w14:textId="77777777" w:rsidTr="7845D3EB">
        <w:tc>
          <w:tcPr>
            <w:tcW w:w="3319" w:type="dxa"/>
          </w:tcPr>
          <w:p w14:paraId="6FF53563" w14:textId="77777777" w:rsidR="00FC40EE" w:rsidRPr="00FC40EE" w:rsidRDefault="00FC40EE" w:rsidP="00FC40EE">
            <w:pPr>
              <w:rPr>
                <w:iCs/>
              </w:rPr>
            </w:pPr>
            <w:r w:rsidRPr="00FC40EE">
              <w:rPr>
                <w:iCs/>
              </w:rPr>
              <w:t>Comprehension checks</w:t>
            </w:r>
          </w:p>
        </w:tc>
        <w:tc>
          <w:tcPr>
            <w:tcW w:w="6011" w:type="dxa"/>
          </w:tcPr>
          <w:p w14:paraId="2D0DFE84" w14:textId="77777777" w:rsidR="00FC40EE" w:rsidRPr="00FC40EE" w:rsidRDefault="00FC40EE" w:rsidP="00FC40EE">
            <w:pPr>
              <w:rPr>
                <w:iCs/>
              </w:rPr>
            </w:pPr>
            <w:r w:rsidRPr="00FC40EE">
              <w:rPr>
                <w:iCs/>
              </w:rPr>
              <w:t>Including but not limited to, multiple choice, matching, etc. with immediate instructor feedback or system-generated feedback as appropriate</w:t>
            </w:r>
          </w:p>
        </w:tc>
      </w:tr>
      <w:tr w:rsidR="00FC40EE" w:rsidRPr="00FC40EE" w14:paraId="18EB5DD0" w14:textId="77777777" w:rsidTr="7845D3EB">
        <w:tc>
          <w:tcPr>
            <w:tcW w:w="3319" w:type="dxa"/>
          </w:tcPr>
          <w:p w14:paraId="049C265A" w14:textId="77777777" w:rsidR="00FC40EE" w:rsidRPr="00FC40EE" w:rsidRDefault="00FC40EE" w:rsidP="00FC40EE">
            <w:pPr>
              <w:rPr>
                <w:iCs/>
              </w:rPr>
            </w:pPr>
            <w:r w:rsidRPr="00FC40EE">
              <w:rPr>
                <w:iCs/>
              </w:rPr>
              <w:t xml:space="preserve">Concept </w:t>
            </w:r>
          </w:p>
        </w:tc>
        <w:tc>
          <w:tcPr>
            <w:tcW w:w="6011" w:type="dxa"/>
          </w:tcPr>
          <w:p w14:paraId="75780882" w14:textId="77777777" w:rsidR="00FC40EE" w:rsidRPr="00FC40EE" w:rsidRDefault="00FC40EE" w:rsidP="00FC40EE">
            <w:pPr>
              <w:rPr>
                <w:iCs/>
              </w:rPr>
            </w:pPr>
            <w:r w:rsidRPr="00FC40EE">
              <w:rPr>
                <w:iCs/>
              </w:rPr>
              <w:t>A category that includes multiple examples. It comprises a group of objects, ideas, or events that are represented by a single word or term and share common features.</w:t>
            </w:r>
          </w:p>
        </w:tc>
      </w:tr>
      <w:tr w:rsidR="00FC40EE" w:rsidRPr="00FC40EE" w14:paraId="5CC29D8A" w14:textId="77777777" w:rsidTr="7845D3EB">
        <w:tc>
          <w:tcPr>
            <w:tcW w:w="3319" w:type="dxa"/>
          </w:tcPr>
          <w:p w14:paraId="187AAE56" w14:textId="77777777" w:rsidR="00FC40EE" w:rsidRPr="00FC40EE" w:rsidRDefault="00FC40EE" w:rsidP="00FC40EE">
            <w:pPr>
              <w:rPr>
                <w:iCs/>
              </w:rPr>
            </w:pPr>
            <w:r w:rsidRPr="00FC40EE">
              <w:rPr>
                <w:iCs/>
              </w:rPr>
              <w:t>Condition</w:t>
            </w:r>
          </w:p>
        </w:tc>
        <w:tc>
          <w:tcPr>
            <w:tcW w:w="6011" w:type="dxa"/>
          </w:tcPr>
          <w:p w14:paraId="357ECE71" w14:textId="21F48EEB" w:rsidR="00FC40EE" w:rsidRPr="00FC40EE" w:rsidRDefault="00FC40EE" w:rsidP="00B02C85">
            <w:pPr>
              <w:rPr>
                <w:iCs/>
                <w:u w:val="single"/>
              </w:rPr>
            </w:pPr>
            <w:r w:rsidRPr="00FC40EE">
              <w:rPr>
                <w:iCs/>
              </w:rPr>
              <w:t xml:space="preserve">Variables that affect task performance, including any or </w:t>
            </w:r>
            <w:proofErr w:type="gramStart"/>
            <w:r w:rsidRPr="00FC40EE">
              <w:rPr>
                <w:iCs/>
              </w:rPr>
              <w:t>all of</w:t>
            </w:r>
            <w:proofErr w:type="gramEnd"/>
            <w:r w:rsidRPr="00FC40EE">
              <w:rPr>
                <w:iCs/>
              </w:rPr>
              <w:t xml:space="preserve"> the following:  location of performance, environment, equipment, manuals, or supervision required. Those significant on-the-job conditions provide the basis for determining the necessary training conditions. For example:  weather, location, time of </w:t>
            </w:r>
            <w:r w:rsidR="00B02C85">
              <w:rPr>
                <w:iCs/>
              </w:rPr>
              <w:t>day</w:t>
            </w:r>
            <w:r w:rsidRPr="00FC40EE">
              <w:rPr>
                <w:iCs/>
              </w:rPr>
              <w:t>, unusually cramped position, etc.</w:t>
            </w:r>
          </w:p>
        </w:tc>
      </w:tr>
      <w:tr w:rsidR="00FC40EE" w:rsidRPr="00FC40EE" w14:paraId="70EC49BA" w14:textId="77777777" w:rsidTr="7845D3EB">
        <w:tc>
          <w:tcPr>
            <w:tcW w:w="3319" w:type="dxa"/>
          </w:tcPr>
          <w:p w14:paraId="60569E32" w14:textId="77777777" w:rsidR="00FC40EE" w:rsidRPr="00FC40EE" w:rsidRDefault="00FC40EE" w:rsidP="00FC40EE">
            <w:pPr>
              <w:rPr>
                <w:iCs/>
              </w:rPr>
            </w:pPr>
            <w:r w:rsidRPr="00FC40EE">
              <w:rPr>
                <w:iCs/>
              </w:rPr>
              <w:lastRenderedPageBreak/>
              <w:t>Constraints</w:t>
            </w:r>
          </w:p>
        </w:tc>
        <w:tc>
          <w:tcPr>
            <w:tcW w:w="6011" w:type="dxa"/>
          </w:tcPr>
          <w:p w14:paraId="75FFC9C4" w14:textId="77777777" w:rsidR="00FC40EE" w:rsidRPr="00FC40EE" w:rsidRDefault="00FC40EE" w:rsidP="00FC40EE">
            <w:pPr>
              <w:rPr>
                <w:iCs/>
              </w:rPr>
            </w:pPr>
            <w:r w:rsidRPr="00FC40EE">
              <w:rPr>
                <w:iCs/>
              </w:rPr>
              <w:t>Limitations or restriction placed upon a project that the project manager and team must potentially work within.</w:t>
            </w:r>
          </w:p>
        </w:tc>
      </w:tr>
      <w:tr w:rsidR="00FC40EE" w:rsidRPr="00FC40EE" w14:paraId="0459662B" w14:textId="77777777" w:rsidTr="7845D3EB">
        <w:tc>
          <w:tcPr>
            <w:tcW w:w="3319" w:type="dxa"/>
          </w:tcPr>
          <w:p w14:paraId="33D56992" w14:textId="77777777" w:rsidR="00FC40EE" w:rsidRPr="00FC40EE" w:rsidRDefault="00FC40EE" w:rsidP="00FC40EE">
            <w:pPr>
              <w:rPr>
                <w:iCs/>
              </w:rPr>
            </w:pPr>
            <w:r w:rsidRPr="00FC40EE">
              <w:rPr>
                <w:iCs/>
              </w:rPr>
              <w:t>Content Conversion (CC)</w:t>
            </w:r>
          </w:p>
          <w:p w14:paraId="1D3FC967" w14:textId="77777777" w:rsidR="00FC40EE" w:rsidRPr="00FC40EE" w:rsidRDefault="00FC40EE" w:rsidP="00FC40EE">
            <w:pPr>
              <w:rPr>
                <w:iCs/>
              </w:rPr>
            </w:pPr>
          </w:p>
        </w:tc>
        <w:tc>
          <w:tcPr>
            <w:tcW w:w="6011" w:type="dxa"/>
          </w:tcPr>
          <w:p w14:paraId="331E3336" w14:textId="044DCB3C" w:rsidR="00FC40EE" w:rsidRPr="00FC40EE" w:rsidRDefault="00A375CB" w:rsidP="00FC40EE">
            <w:pPr>
              <w:rPr>
                <w:iCs/>
              </w:rPr>
            </w:pPr>
            <w:r>
              <w:rPr>
                <w:iCs/>
              </w:rPr>
              <w:t>A</w:t>
            </w:r>
            <w:r w:rsidR="00FC40EE" w:rsidRPr="00FC40EE">
              <w:rPr>
                <w:iCs/>
              </w:rPr>
              <w:t>n alternate name for course development. The effort to modernize existing training products by designing, developing and delivering training and performance support materials to meet the philosophy of “right place, right time, and right means”.</w:t>
            </w:r>
          </w:p>
          <w:p w14:paraId="289F5A56" w14:textId="77777777" w:rsidR="00FC40EE" w:rsidRPr="00FC40EE" w:rsidRDefault="00FC40EE" w:rsidP="00FC40EE">
            <w:pPr>
              <w:rPr>
                <w:iCs/>
              </w:rPr>
            </w:pPr>
            <w:r w:rsidRPr="00FC40EE">
              <w:rPr>
                <w:iCs/>
              </w:rPr>
              <w:t>The effort is far more involved than simply converting existing media from one format to another (e.g. converting Flash files to HTML5) and includes correcting errors and resolving discrepancies in legacy content, if that content is provided as GFI, as part of the effort.</w:t>
            </w:r>
          </w:p>
        </w:tc>
      </w:tr>
      <w:tr w:rsidR="00FC40EE" w:rsidRPr="00FC40EE" w14:paraId="4C8A8708" w14:textId="77777777" w:rsidTr="7845D3EB">
        <w:trPr>
          <w:trHeight w:val="854"/>
        </w:trPr>
        <w:tc>
          <w:tcPr>
            <w:tcW w:w="3319" w:type="dxa"/>
          </w:tcPr>
          <w:p w14:paraId="74B139B0" w14:textId="77777777" w:rsidR="00FC40EE" w:rsidRPr="00FC40EE" w:rsidRDefault="00FC40EE" w:rsidP="00FC40EE">
            <w:pPr>
              <w:rPr>
                <w:iCs/>
              </w:rPr>
            </w:pPr>
            <w:r w:rsidRPr="00FC40EE">
              <w:rPr>
                <w:iCs/>
              </w:rPr>
              <w:t>Content Delivery Mode</w:t>
            </w:r>
          </w:p>
        </w:tc>
        <w:tc>
          <w:tcPr>
            <w:tcW w:w="6011" w:type="dxa"/>
          </w:tcPr>
          <w:p w14:paraId="4DFF0C5F" w14:textId="07F9721C" w:rsidR="00FC40EE" w:rsidRPr="00FC40EE" w:rsidRDefault="00FC40EE" w:rsidP="00FC40EE">
            <w:pPr>
              <w:rPr>
                <w:iCs/>
              </w:rPr>
            </w:pPr>
            <w:r w:rsidRPr="00FC40EE">
              <w:rPr>
                <w:iCs/>
              </w:rPr>
              <w:t>See Instructor-Facilitated Interactive Training (IFIT), Self-Directed Interactive Training (SDIT), and Performance Support (PS).</w:t>
            </w:r>
          </w:p>
        </w:tc>
      </w:tr>
      <w:tr w:rsidR="00FC40EE" w:rsidRPr="00FC40EE" w14:paraId="04AC3F66" w14:textId="77777777" w:rsidTr="7845D3EB">
        <w:tc>
          <w:tcPr>
            <w:tcW w:w="3319" w:type="dxa"/>
          </w:tcPr>
          <w:p w14:paraId="796B14AC" w14:textId="77777777" w:rsidR="00FC40EE" w:rsidRPr="00FC40EE" w:rsidRDefault="00FC40EE" w:rsidP="00FC40EE">
            <w:pPr>
              <w:rPr>
                <w:iCs/>
              </w:rPr>
            </w:pPr>
            <w:r w:rsidRPr="00FC40EE">
              <w:rPr>
                <w:iCs/>
              </w:rPr>
              <w:t>Course</w:t>
            </w:r>
          </w:p>
        </w:tc>
        <w:tc>
          <w:tcPr>
            <w:tcW w:w="6011" w:type="dxa"/>
          </w:tcPr>
          <w:p w14:paraId="1C04F15D" w14:textId="77777777" w:rsidR="00FC40EE" w:rsidRPr="00FC40EE" w:rsidRDefault="00FC40EE" w:rsidP="00FC40EE">
            <w:pPr>
              <w:rPr>
                <w:iCs/>
              </w:rPr>
            </w:pPr>
            <w:r w:rsidRPr="00FC40EE">
              <w:rPr>
                <w:iCs/>
              </w:rPr>
              <w:t>A complete integrated series of modules (phases), terminal objectives, and enabling objectives, including assessments, identified by a common title and/or number.</w:t>
            </w:r>
          </w:p>
        </w:tc>
      </w:tr>
      <w:tr w:rsidR="00FC40EE" w:rsidRPr="00FC40EE" w14:paraId="78AECDDD" w14:textId="77777777" w:rsidTr="7845D3EB">
        <w:tc>
          <w:tcPr>
            <w:tcW w:w="3319" w:type="dxa"/>
          </w:tcPr>
          <w:p w14:paraId="5F08F1E3" w14:textId="77777777" w:rsidR="00FC40EE" w:rsidRPr="00FC40EE" w:rsidRDefault="00FC40EE" w:rsidP="00FC40EE">
            <w:pPr>
              <w:rPr>
                <w:iCs/>
              </w:rPr>
            </w:pPr>
            <w:r w:rsidRPr="00FC40EE">
              <w:rPr>
                <w:iCs/>
              </w:rPr>
              <w:t>Course Outline</w:t>
            </w:r>
          </w:p>
        </w:tc>
        <w:tc>
          <w:tcPr>
            <w:tcW w:w="6011" w:type="dxa"/>
          </w:tcPr>
          <w:p w14:paraId="75347664" w14:textId="77777777" w:rsidR="00FC40EE" w:rsidRPr="00FC40EE" w:rsidRDefault="00FC40EE" w:rsidP="00FC40EE">
            <w:pPr>
              <w:rPr>
                <w:iCs/>
              </w:rPr>
            </w:pPr>
            <w:r w:rsidRPr="00FC40EE">
              <w:rPr>
                <w:iCs/>
              </w:rPr>
              <w:t>A detailed chronological listing of modules (phases) with estimated times of coverage in sequential order with the learning objectives they support.</w:t>
            </w:r>
          </w:p>
        </w:tc>
      </w:tr>
      <w:tr w:rsidR="00FC40EE" w:rsidRPr="00FC40EE" w14:paraId="55681CA0" w14:textId="77777777" w:rsidTr="7845D3EB">
        <w:tc>
          <w:tcPr>
            <w:tcW w:w="3319" w:type="dxa"/>
          </w:tcPr>
          <w:p w14:paraId="613517A9" w14:textId="77777777" w:rsidR="00FC40EE" w:rsidRPr="00FC40EE" w:rsidRDefault="00FC40EE" w:rsidP="00FC40EE">
            <w:pPr>
              <w:rPr>
                <w:iCs/>
              </w:rPr>
            </w:pPr>
            <w:r w:rsidRPr="00FC40EE">
              <w:rPr>
                <w:iCs/>
              </w:rPr>
              <w:t>Decision Tables</w:t>
            </w:r>
          </w:p>
        </w:tc>
        <w:tc>
          <w:tcPr>
            <w:tcW w:w="6011" w:type="dxa"/>
          </w:tcPr>
          <w:p w14:paraId="4CD9AA53" w14:textId="77777777" w:rsidR="00FC40EE" w:rsidRPr="00FC40EE" w:rsidRDefault="00FC40EE" w:rsidP="00FC40EE">
            <w:pPr>
              <w:rPr>
                <w:iCs/>
              </w:rPr>
            </w:pPr>
            <w:r w:rsidRPr="00FC40EE">
              <w:rPr>
                <w:iCs/>
              </w:rPr>
              <w:t>Tool to aid in decision-making of a task that shows all possible decisions and consequences. Commonly used for complex tasks. Can be electronic, mobile, or paper-based. Typically used with Performance Support or Structured-On-The-Job-Training.</w:t>
            </w:r>
          </w:p>
        </w:tc>
      </w:tr>
      <w:tr w:rsidR="00FC40EE" w:rsidRPr="00FC40EE" w14:paraId="711B7493" w14:textId="77777777" w:rsidTr="7845D3EB">
        <w:tc>
          <w:tcPr>
            <w:tcW w:w="3319" w:type="dxa"/>
          </w:tcPr>
          <w:p w14:paraId="161F043D" w14:textId="77777777" w:rsidR="00FC40EE" w:rsidRPr="00FC40EE" w:rsidRDefault="00FC40EE" w:rsidP="00FC40EE">
            <w:pPr>
              <w:rPr>
                <w:iCs/>
              </w:rPr>
            </w:pPr>
            <w:r w:rsidRPr="00FC40EE">
              <w:rPr>
                <w:iCs/>
              </w:rPr>
              <w:t>Demonstration Animation</w:t>
            </w:r>
          </w:p>
        </w:tc>
        <w:tc>
          <w:tcPr>
            <w:tcW w:w="6011" w:type="dxa"/>
          </w:tcPr>
          <w:p w14:paraId="3EF25108" w14:textId="785AE7C4" w:rsidR="00FC40EE" w:rsidRPr="00FC40EE" w:rsidRDefault="00FC40EE" w:rsidP="00FC40EE">
            <w:pPr>
              <w:rPr>
                <w:iCs/>
              </w:rPr>
            </w:pPr>
            <w:r w:rsidRPr="00FC40EE">
              <w:rPr>
                <w:iCs/>
              </w:rPr>
              <w:t>Animated video that shows the dynamics of a task that cannot be seen naturally with the human eye. Can be electronic or mobile. Typically used with Performance Support or IFIT.</w:t>
            </w:r>
          </w:p>
        </w:tc>
      </w:tr>
      <w:tr w:rsidR="00FC40EE" w:rsidRPr="00FC40EE" w14:paraId="6BB21635" w14:textId="77777777" w:rsidTr="7845D3EB">
        <w:tc>
          <w:tcPr>
            <w:tcW w:w="3319" w:type="dxa"/>
          </w:tcPr>
          <w:p w14:paraId="45540EFB" w14:textId="77777777" w:rsidR="00FC40EE" w:rsidRPr="00FC40EE" w:rsidRDefault="00FC40EE" w:rsidP="00FC40EE">
            <w:pPr>
              <w:rPr>
                <w:iCs/>
              </w:rPr>
            </w:pPr>
            <w:r w:rsidRPr="00FC40EE">
              <w:rPr>
                <w:iCs/>
              </w:rPr>
              <w:t>Demonstration Video</w:t>
            </w:r>
          </w:p>
        </w:tc>
        <w:tc>
          <w:tcPr>
            <w:tcW w:w="6011" w:type="dxa"/>
          </w:tcPr>
          <w:p w14:paraId="44CF9C75" w14:textId="40417B42" w:rsidR="00FC40EE" w:rsidRPr="00FC40EE" w:rsidRDefault="00FC40EE" w:rsidP="00FC40EE">
            <w:pPr>
              <w:rPr>
                <w:iCs/>
              </w:rPr>
            </w:pPr>
            <w:r w:rsidRPr="00FC40EE">
              <w:rPr>
                <w:iCs/>
              </w:rPr>
              <w:t xml:space="preserve">Video that shows how a task is completed or orients the </w:t>
            </w:r>
            <w:proofErr w:type="gramStart"/>
            <w:r w:rsidRPr="00FC40EE">
              <w:rPr>
                <w:iCs/>
              </w:rPr>
              <w:t>Student</w:t>
            </w:r>
            <w:proofErr w:type="gramEnd"/>
            <w:r w:rsidRPr="00FC40EE">
              <w:rPr>
                <w:iCs/>
              </w:rPr>
              <w:t xml:space="preserve"> to the job environment and/or equipment. The video uses real humans and real equipment. Can be electronic or mobile. Typically used with performance support or IFIT.</w:t>
            </w:r>
          </w:p>
        </w:tc>
      </w:tr>
      <w:tr w:rsidR="00FC40EE" w:rsidRPr="00FC40EE" w14:paraId="58B4087B" w14:textId="77777777" w:rsidTr="7845D3EB">
        <w:tc>
          <w:tcPr>
            <w:tcW w:w="3319" w:type="dxa"/>
          </w:tcPr>
          <w:p w14:paraId="2A0AEA10" w14:textId="77777777" w:rsidR="00FC40EE" w:rsidRPr="00FC40EE" w:rsidRDefault="00FC40EE" w:rsidP="00FC40EE">
            <w:pPr>
              <w:rPr>
                <w:iCs/>
              </w:rPr>
            </w:pPr>
            <w:r w:rsidRPr="00FC40EE">
              <w:rPr>
                <w:iCs/>
              </w:rPr>
              <w:t>Diagram Sheets</w:t>
            </w:r>
          </w:p>
        </w:tc>
        <w:tc>
          <w:tcPr>
            <w:tcW w:w="6011" w:type="dxa"/>
          </w:tcPr>
          <w:p w14:paraId="7FC2368F" w14:textId="77777777" w:rsidR="00FC40EE" w:rsidRPr="00FC40EE" w:rsidRDefault="00FC40EE" w:rsidP="00FC40EE">
            <w:pPr>
              <w:rPr>
                <w:iCs/>
              </w:rPr>
            </w:pPr>
            <w:r w:rsidRPr="00FC40EE">
              <w:rPr>
                <w:iCs/>
              </w:rPr>
              <w:t xml:space="preserve">An instruction sheet designed to provide the student with illustrative materials that depict a chalkboard sketch, instructional media materials, or any diagram or schematic deemed important to the student’s ability to performance a task.            </w:t>
            </w:r>
          </w:p>
        </w:tc>
      </w:tr>
      <w:tr w:rsidR="00FC40EE" w:rsidRPr="00FC40EE" w14:paraId="0E20643A" w14:textId="77777777" w:rsidTr="7845D3EB">
        <w:tc>
          <w:tcPr>
            <w:tcW w:w="3319" w:type="dxa"/>
          </w:tcPr>
          <w:p w14:paraId="1B217C8E" w14:textId="77777777" w:rsidR="00FC40EE" w:rsidRPr="00FC40EE" w:rsidRDefault="00FC40EE" w:rsidP="00FC40EE">
            <w:pPr>
              <w:rPr>
                <w:iCs/>
              </w:rPr>
            </w:pPr>
            <w:r w:rsidRPr="00FC40EE">
              <w:rPr>
                <w:iCs/>
              </w:rPr>
              <w:t>Electronic Performance Support System (EPSS)</w:t>
            </w:r>
          </w:p>
        </w:tc>
        <w:tc>
          <w:tcPr>
            <w:tcW w:w="6011" w:type="dxa"/>
          </w:tcPr>
          <w:p w14:paraId="6EB41898" w14:textId="77777777" w:rsidR="00FC40EE" w:rsidRPr="00FC40EE" w:rsidRDefault="00FC40EE" w:rsidP="00FC40EE">
            <w:r w:rsidRPr="7845D3EB">
              <w:t xml:space="preserve">A software solution that helps individuals perform a given task or </w:t>
            </w:r>
            <w:proofErr w:type="gramStart"/>
            <w:r w:rsidRPr="7845D3EB">
              <w:t>function, or</w:t>
            </w:r>
            <w:proofErr w:type="gramEnd"/>
            <w:r w:rsidRPr="7845D3EB">
              <w:t xml:space="preserve"> improve productivity. The emphasis is on supporting performance directly rather than learning – though repeated use of EPSS can evoke learning as an incidental and usually unavoidable dividend of performance.</w:t>
            </w:r>
          </w:p>
        </w:tc>
      </w:tr>
      <w:tr w:rsidR="00FC40EE" w:rsidRPr="00FC40EE" w14:paraId="692A5F1A" w14:textId="77777777" w:rsidTr="7845D3EB">
        <w:tc>
          <w:tcPr>
            <w:tcW w:w="3319" w:type="dxa"/>
          </w:tcPr>
          <w:p w14:paraId="0BB1B2DB" w14:textId="77777777" w:rsidR="00FC40EE" w:rsidRPr="00FC40EE" w:rsidRDefault="00FC40EE" w:rsidP="00FC40EE">
            <w:pPr>
              <w:rPr>
                <w:iCs/>
              </w:rPr>
            </w:pPr>
            <w:r w:rsidRPr="00FC40EE">
              <w:rPr>
                <w:iCs/>
              </w:rPr>
              <w:t>Enabling Learning Objective (ELO)</w:t>
            </w:r>
          </w:p>
        </w:tc>
        <w:tc>
          <w:tcPr>
            <w:tcW w:w="6011" w:type="dxa"/>
          </w:tcPr>
          <w:p w14:paraId="3B272E5C" w14:textId="77777777" w:rsidR="00FC40EE" w:rsidRPr="00FC40EE" w:rsidRDefault="00FC40EE" w:rsidP="00FC40EE">
            <w:pPr>
              <w:rPr>
                <w:iCs/>
              </w:rPr>
            </w:pPr>
            <w:r w:rsidRPr="00FC40EE">
              <w:rPr>
                <w:iCs/>
              </w:rPr>
              <w:t>A learning objective that must be attained to accomplish a terminal learning objective.</w:t>
            </w:r>
          </w:p>
        </w:tc>
      </w:tr>
      <w:tr w:rsidR="00FC40EE" w:rsidRPr="00FC40EE" w14:paraId="08299ECD" w14:textId="77777777" w:rsidTr="7845D3EB">
        <w:tc>
          <w:tcPr>
            <w:tcW w:w="3319" w:type="dxa"/>
          </w:tcPr>
          <w:p w14:paraId="198F66ED" w14:textId="77777777" w:rsidR="00FC40EE" w:rsidRPr="00FC40EE" w:rsidRDefault="00FC40EE" w:rsidP="00FC40EE">
            <w:pPr>
              <w:rPr>
                <w:bCs/>
                <w:iCs/>
              </w:rPr>
            </w:pPr>
            <w:r w:rsidRPr="00FC40EE">
              <w:rPr>
                <w:bCs/>
                <w:iCs/>
              </w:rPr>
              <w:lastRenderedPageBreak/>
              <w:t>Engaging Instructional Strategies</w:t>
            </w:r>
          </w:p>
          <w:p w14:paraId="2D6C5CF4" w14:textId="77777777" w:rsidR="00FC40EE" w:rsidRPr="00FC40EE" w:rsidRDefault="00FC40EE" w:rsidP="00FC40EE">
            <w:pPr>
              <w:rPr>
                <w:iCs/>
              </w:rPr>
            </w:pPr>
          </w:p>
        </w:tc>
        <w:tc>
          <w:tcPr>
            <w:tcW w:w="6011" w:type="dxa"/>
          </w:tcPr>
          <w:p w14:paraId="3136C1BA" w14:textId="77777777" w:rsidR="00FC40EE" w:rsidRPr="00FC40EE" w:rsidRDefault="00FC40EE" w:rsidP="00FC40EE">
            <w:pPr>
              <w:rPr>
                <w:bCs/>
                <w:iCs/>
              </w:rPr>
            </w:pPr>
            <w:r w:rsidRPr="00FC40EE">
              <w:rPr>
                <w:bCs/>
                <w:iCs/>
              </w:rPr>
              <w:t xml:space="preserve">Instructional strategies that use meaningful learning experiences to motivate learners to practice higher-level critical thinking skills. </w:t>
            </w:r>
            <w:r w:rsidRPr="00FC40EE">
              <w:rPr>
                <w:iCs/>
              </w:rPr>
              <w:t xml:space="preserve">Instructional strategies include (but are not limited to) storytelling, gaming, questioning, demonstration, problem solving, collaboration, simulation, presentation, drill/practice, flipped classrooms, </w:t>
            </w:r>
            <w:proofErr w:type="gramStart"/>
            <w:r w:rsidRPr="00FC40EE">
              <w:rPr>
                <w:iCs/>
              </w:rPr>
              <w:t>team based</w:t>
            </w:r>
            <w:proofErr w:type="gramEnd"/>
            <w:r w:rsidRPr="00FC40EE">
              <w:rPr>
                <w:iCs/>
              </w:rPr>
              <w:t xml:space="preserve"> learning, and directed studies. They follow M. David </w:t>
            </w:r>
            <w:r w:rsidRPr="00FC40EE">
              <w:rPr>
                <w:bCs/>
                <w:iCs/>
              </w:rPr>
              <w:t xml:space="preserve">Merrill’s First Principles of </w:t>
            </w:r>
            <w:proofErr w:type="gramStart"/>
            <w:r w:rsidRPr="00FC40EE">
              <w:rPr>
                <w:bCs/>
                <w:iCs/>
              </w:rPr>
              <w:t>Instruction;</w:t>
            </w:r>
            <w:proofErr w:type="gramEnd"/>
            <w:r w:rsidRPr="00FC40EE">
              <w:rPr>
                <w:bCs/>
                <w:iCs/>
              </w:rPr>
              <w:t xml:space="preserve">  </w:t>
            </w:r>
          </w:p>
          <w:p w14:paraId="1CB2C22E" w14:textId="77777777" w:rsidR="00FC40EE" w:rsidRPr="00FC40EE" w:rsidRDefault="00FC40EE" w:rsidP="003518A8">
            <w:pPr>
              <w:numPr>
                <w:ilvl w:val="0"/>
                <w:numId w:val="37"/>
              </w:numPr>
              <w:rPr>
                <w:iCs/>
              </w:rPr>
            </w:pPr>
            <w:r w:rsidRPr="00FC40EE">
              <w:rPr>
                <w:iCs/>
              </w:rPr>
              <w:t>Provide realistic field-based problems for students to solve,</w:t>
            </w:r>
          </w:p>
          <w:p w14:paraId="10D02EBD" w14:textId="77777777" w:rsidR="00FC40EE" w:rsidRPr="00FC40EE" w:rsidRDefault="00FC40EE" w:rsidP="003518A8">
            <w:pPr>
              <w:numPr>
                <w:ilvl w:val="0"/>
                <w:numId w:val="37"/>
              </w:numPr>
              <w:rPr>
                <w:iCs/>
              </w:rPr>
            </w:pPr>
            <w:r w:rsidRPr="00FC40EE">
              <w:rPr>
                <w:iCs/>
              </w:rPr>
              <w:t>Give students analogies and examples that relate their relevant prior knowledge to new learning,</w:t>
            </w:r>
          </w:p>
          <w:p w14:paraId="1D9DBBD7" w14:textId="77777777" w:rsidR="00FC40EE" w:rsidRPr="00FC40EE" w:rsidRDefault="00FC40EE" w:rsidP="003518A8">
            <w:pPr>
              <w:numPr>
                <w:ilvl w:val="0"/>
                <w:numId w:val="37"/>
              </w:numPr>
              <w:rPr>
                <w:iCs/>
              </w:rPr>
            </w:pPr>
            <w:r w:rsidRPr="00FC40EE">
              <w:rPr>
                <w:iCs/>
              </w:rPr>
              <w:t>Offer clear and complete demonstrations of how to perform key tasks and solve authentic problems,</w:t>
            </w:r>
          </w:p>
          <w:p w14:paraId="473BDCE7" w14:textId="77777777" w:rsidR="00FC40EE" w:rsidRPr="00FC40EE" w:rsidRDefault="00FC40EE" w:rsidP="003518A8">
            <w:pPr>
              <w:numPr>
                <w:ilvl w:val="0"/>
                <w:numId w:val="37"/>
              </w:numPr>
              <w:rPr>
                <w:iCs/>
              </w:rPr>
            </w:pPr>
            <w:r w:rsidRPr="00FC40EE">
              <w:rPr>
                <w:iCs/>
              </w:rPr>
              <w:t>Insist on frequent practice opportunities during training to apply what is being learned (by performing tasks and solving problems) while receiving corrective feedback, and</w:t>
            </w:r>
          </w:p>
          <w:p w14:paraId="5E9673CA" w14:textId="77777777" w:rsidR="00FC40EE" w:rsidRPr="00FC40EE" w:rsidRDefault="00FC40EE" w:rsidP="003518A8">
            <w:pPr>
              <w:numPr>
                <w:ilvl w:val="0"/>
                <w:numId w:val="37"/>
              </w:numPr>
              <w:rPr>
                <w:iCs/>
              </w:rPr>
            </w:pPr>
            <w:r w:rsidRPr="00FC40EE">
              <w:rPr>
                <w:iCs/>
              </w:rPr>
              <w:t>Require application practice that includes part task (practicing small chunks of larger tasks) but also complete tasks (applying as much of what is learned as possible to solve the complex problems that represent challenges encountered in operational environments) both during and after instruction.</w:t>
            </w:r>
          </w:p>
          <w:p w14:paraId="4CE4FF79" w14:textId="77777777" w:rsidR="00FC40EE" w:rsidRPr="00FC40EE" w:rsidRDefault="00FC40EE" w:rsidP="00FC40EE">
            <w:pPr>
              <w:rPr>
                <w:bCs/>
                <w:iCs/>
              </w:rPr>
            </w:pPr>
            <w:r w:rsidRPr="00FC40EE">
              <w:rPr>
                <w:bCs/>
                <w:iCs/>
              </w:rPr>
              <w:t xml:space="preserve">Engaging instructional strategies are overlaid by motivational strategies that follow the theories of John Keller’s ARCS Model of Motivation (Attention, Relevance, Confidence, and Satisfaction). </w:t>
            </w:r>
          </w:p>
        </w:tc>
      </w:tr>
      <w:tr w:rsidR="00FC40EE" w:rsidRPr="00FC40EE" w14:paraId="58E82A09" w14:textId="77777777" w:rsidTr="7845D3EB">
        <w:tc>
          <w:tcPr>
            <w:tcW w:w="3319" w:type="dxa"/>
          </w:tcPr>
          <w:p w14:paraId="68B3073E" w14:textId="77777777" w:rsidR="00FC40EE" w:rsidRPr="00FC40EE" w:rsidRDefault="00FC40EE" w:rsidP="00FC40EE">
            <w:pPr>
              <w:rPr>
                <w:iCs/>
              </w:rPr>
            </w:pPr>
            <w:r w:rsidRPr="00FC40EE">
              <w:rPr>
                <w:iCs/>
              </w:rPr>
              <w:t>Facts</w:t>
            </w:r>
          </w:p>
        </w:tc>
        <w:tc>
          <w:tcPr>
            <w:tcW w:w="6011" w:type="dxa"/>
          </w:tcPr>
          <w:p w14:paraId="3729C7F1" w14:textId="77777777" w:rsidR="00FC40EE" w:rsidRPr="00FC40EE" w:rsidRDefault="00FC40EE" w:rsidP="00FC40EE">
            <w:pPr>
              <w:rPr>
                <w:iCs/>
              </w:rPr>
            </w:pPr>
            <w:r w:rsidRPr="00FC40EE">
              <w:rPr>
                <w:iCs/>
              </w:rPr>
              <w:t>Unique and specific information usually represented in the form of statements.</w:t>
            </w:r>
          </w:p>
        </w:tc>
      </w:tr>
      <w:tr w:rsidR="00FC40EE" w:rsidRPr="00FC40EE" w14:paraId="3F1ED5A8" w14:textId="77777777" w:rsidTr="7845D3EB">
        <w:tc>
          <w:tcPr>
            <w:tcW w:w="3319" w:type="dxa"/>
          </w:tcPr>
          <w:p w14:paraId="5DA19208" w14:textId="77777777" w:rsidR="00FC40EE" w:rsidRPr="00FC40EE" w:rsidRDefault="00FC40EE" w:rsidP="00FC40EE">
            <w:pPr>
              <w:rPr>
                <w:iCs/>
              </w:rPr>
            </w:pPr>
            <w:r w:rsidRPr="00FC40EE">
              <w:rPr>
                <w:bCs/>
                <w:iCs/>
              </w:rPr>
              <w:t>Feasibility analysis</w:t>
            </w:r>
          </w:p>
        </w:tc>
        <w:tc>
          <w:tcPr>
            <w:tcW w:w="6011" w:type="dxa"/>
          </w:tcPr>
          <w:p w14:paraId="1A6C12ED" w14:textId="77777777" w:rsidR="00FC40EE" w:rsidRPr="00FC40EE" w:rsidRDefault="00FC40EE" w:rsidP="00FC40EE">
            <w:pPr>
              <w:rPr>
                <w:iCs/>
              </w:rPr>
            </w:pPr>
            <w:r w:rsidRPr="00FC40EE">
              <w:rPr>
                <w:iCs/>
              </w:rPr>
              <w:t>See Fielding and Feasibility (F2)</w:t>
            </w:r>
          </w:p>
        </w:tc>
      </w:tr>
      <w:tr w:rsidR="00FC40EE" w:rsidRPr="00FC40EE" w14:paraId="623668DD" w14:textId="77777777" w:rsidTr="7845D3EB">
        <w:tc>
          <w:tcPr>
            <w:tcW w:w="3319" w:type="dxa"/>
          </w:tcPr>
          <w:p w14:paraId="3C93F39A" w14:textId="77777777" w:rsidR="00FC40EE" w:rsidRPr="00FC40EE" w:rsidRDefault="00FC40EE" w:rsidP="00FC40EE">
            <w:pPr>
              <w:rPr>
                <w:bCs/>
                <w:iCs/>
              </w:rPr>
            </w:pPr>
            <w:r w:rsidRPr="00FC40EE">
              <w:rPr>
                <w:iCs/>
              </w:rPr>
              <w:t>Fielding and Feasibility (F2)</w:t>
            </w:r>
          </w:p>
        </w:tc>
        <w:tc>
          <w:tcPr>
            <w:tcW w:w="6011" w:type="dxa"/>
          </w:tcPr>
          <w:p w14:paraId="12F52919" w14:textId="77777777" w:rsidR="00FC40EE" w:rsidRPr="00FC40EE" w:rsidRDefault="00FC40EE" w:rsidP="00FC40EE">
            <w:pPr>
              <w:rPr>
                <w:iCs/>
              </w:rPr>
            </w:pPr>
            <w:r w:rsidRPr="00FC40EE">
              <w:rPr>
                <w:iCs/>
              </w:rPr>
              <w:t>Evaluation of instructional strategies, projected student throughput, instructor resources, and facility requirements, by Naval Education and Training Command (NETC) and the applicable Learning Centers to determine the practicality and feasibility of implementing the proposed training solutions.</w:t>
            </w:r>
          </w:p>
        </w:tc>
      </w:tr>
      <w:tr w:rsidR="00FC40EE" w:rsidRPr="00FC40EE" w14:paraId="6E5BA68A" w14:textId="77777777" w:rsidTr="7845D3EB">
        <w:tc>
          <w:tcPr>
            <w:tcW w:w="3319" w:type="dxa"/>
          </w:tcPr>
          <w:p w14:paraId="3D8DABCC" w14:textId="77777777" w:rsidR="00FC40EE" w:rsidRPr="00FC40EE" w:rsidRDefault="00FC40EE" w:rsidP="00FC40EE">
            <w:pPr>
              <w:rPr>
                <w:iCs/>
              </w:rPr>
            </w:pPr>
            <w:r w:rsidRPr="00FC40EE">
              <w:rPr>
                <w:bCs/>
                <w:iCs/>
              </w:rPr>
              <w:t>Full system trainer</w:t>
            </w:r>
          </w:p>
        </w:tc>
        <w:tc>
          <w:tcPr>
            <w:tcW w:w="6011" w:type="dxa"/>
          </w:tcPr>
          <w:p w14:paraId="7F049882" w14:textId="77777777" w:rsidR="00FC40EE" w:rsidRPr="00FC40EE" w:rsidRDefault="00FC40EE" w:rsidP="00FC40EE">
            <w:pPr>
              <w:rPr>
                <w:iCs/>
              </w:rPr>
            </w:pPr>
            <w:r w:rsidRPr="00FC40EE">
              <w:rPr>
                <w:bCs/>
                <w:iCs/>
              </w:rPr>
              <w:t>Recreates the entire platform or entire system, physical objects and software. It represents a realistic, artificial training environment allowing personnel to acquire and practice skills in scenarios not possible or practical in actual settings. It provides a comprehensive range of task and environmental cues and consequences related to the training requirements.</w:t>
            </w:r>
          </w:p>
        </w:tc>
      </w:tr>
      <w:tr w:rsidR="00FC40EE" w:rsidRPr="00FC40EE" w14:paraId="64D313A2" w14:textId="77777777" w:rsidTr="7845D3EB">
        <w:tc>
          <w:tcPr>
            <w:tcW w:w="3319" w:type="dxa"/>
          </w:tcPr>
          <w:p w14:paraId="4D10EAF4" w14:textId="77777777" w:rsidR="00FC40EE" w:rsidRPr="00FC40EE" w:rsidRDefault="00FC40EE" w:rsidP="00FC40EE">
            <w:pPr>
              <w:rPr>
                <w:bCs/>
                <w:iCs/>
              </w:rPr>
            </w:pPr>
            <w:r w:rsidRPr="00FC40EE">
              <w:rPr>
                <w:bCs/>
                <w:iCs/>
              </w:rPr>
              <w:t>Functional Requirements Document (FRD)</w:t>
            </w:r>
          </w:p>
        </w:tc>
        <w:tc>
          <w:tcPr>
            <w:tcW w:w="6011" w:type="dxa"/>
          </w:tcPr>
          <w:p w14:paraId="1D125EFF" w14:textId="77777777" w:rsidR="00FC40EE" w:rsidRPr="00FC40EE" w:rsidRDefault="00FC40EE" w:rsidP="00FC40EE">
            <w:pPr>
              <w:rPr>
                <w:bCs/>
                <w:iCs/>
              </w:rPr>
            </w:pPr>
            <w:r w:rsidRPr="00FC40EE">
              <w:rPr>
                <w:iCs/>
              </w:rPr>
              <w:t xml:space="preserve">For RRL only, the overall requirements document for a specific rating that serves as the training and manpower requirements and provides the timeline and requirements for training. The </w:t>
            </w:r>
            <w:r w:rsidRPr="00FC40EE">
              <w:rPr>
                <w:iCs/>
              </w:rPr>
              <w:lastRenderedPageBreak/>
              <w:t>document consists of information pulled from the IPRD and IMRD and informs design and development of revised training tasks.</w:t>
            </w:r>
          </w:p>
        </w:tc>
      </w:tr>
      <w:tr w:rsidR="00FC40EE" w:rsidRPr="00FC40EE" w14:paraId="1959A3EC" w14:textId="77777777" w:rsidTr="7845D3EB">
        <w:tc>
          <w:tcPr>
            <w:tcW w:w="3319" w:type="dxa"/>
          </w:tcPr>
          <w:p w14:paraId="192705F4" w14:textId="77777777" w:rsidR="00FC40EE" w:rsidRPr="00FC40EE" w:rsidRDefault="00FC40EE" w:rsidP="00FC40EE">
            <w:pPr>
              <w:rPr>
                <w:iCs/>
              </w:rPr>
            </w:pPr>
            <w:r w:rsidRPr="00FC40EE">
              <w:rPr>
                <w:iCs/>
              </w:rPr>
              <w:lastRenderedPageBreak/>
              <w:t>Gate 3</w:t>
            </w:r>
          </w:p>
        </w:tc>
        <w:tc>
          <w:tcPr>
            <w:tcW w:w="6011" w:type="dxa"/>
          </w:tcPr>
          <w:p w14:paraId="091C2F92" w14:textId="77777777" w:rsidR="00FC40EE" w:rsidRPr="00FC40EE" w:rsidRDefault="00FC40EE" w:rsidP="00FC40EE">
            <w:pPr>
              <w:rPr>
                <w:iCs/>
              </w:rPr>
            </w:pPr>
            <w:r w:rsidRPr="00FC40EE">
              <w:rPr>
                <w:iCs/>
              </w:rPr>
              <w:t xml:space="preserve">The third formal review that allows stakeholders to examine products and provide comments for adjudication. Gate reviews serve as milestones within the process and typically require agreement to lock down a specific deliverable. This enables the team to move to the next stage with a solid foundation. The Gate is complete once a Memorandum for the Record (MFR) is </w:t>
            </w:r>
            <w:proofErr w:type="gramStart"/>
            <w:r w:rsidRPr="00FC40EE">
              <w:rPr>
                <w:iCs/>
              </w:rPr>
              <w:t>published</w:t>
            </w:r>
            <w:proofErr w:type="gramEnd"/>
            <w:r w:rsidRPr="00FC40EE">
              <w:rPr>
                <w:iCs/>
              </w:rPr>
              <w:t xml:space="preserve"> and any follow-up action items are complete.</w:t>
            </w:r>
          </w:p>
        </w:tc>
      </w:tr>
      <w:tr w:rsidR="00FC40EE" w:rsidRPr="00FC40EE" w14:paraId="03499773" w14:textId="77777777" w:rsidTr="7845D3EB">
        <w:tc>
          <w:tcPr>
            <w:tcW w:w="3319" w:type="dxa"/>
          </w:tcPr>
          <w:p w14:paraId="1EF24AD6" w14:textId="77777777" w:rsidR="00FC40EE" w:rsidRPr="00FC40EE" w:rsidRDefault="00FC40EE" w:rsidP="00FC40EE">
            <w:pPr>
              <w:rPr>
                <w:bCs/>
                <w:iCs/>
              </w:rPr>
            </w:pPr>
            <w:r w:rsidRPr="00FC40EE">
              <w:rPr>
                <w:iCs/>
              </w:rPr>
              <w:t>Government-furnished information (GFI)</w:t>
            </w:r>
          </w:p>
        </w:tc>
        <w:tc>
          <w:tcPr>
            <w:tcW w:w="6011" w:type="dxa"/>
          </w:tcPr>
          <w:p w14:paraId="502DACC3" w14:textId="77777777" w:rsidR="00FC40EE" w:rsidRPr="00FC40EE" w:rsidRDefault="00FC40EE" w:rsidP="00FC40EE">
            <w:pPr>
              <w:rPr>
                <w:iCs/>
              </w:rPr>
            </w:pPr>
            <w:r w:rsidRPr="00FC40EE">
              <w:rPr>
                <w:iCs/>
              </w:rPr>
              <w:t>Information owned by the government made available to the contractor. GFI will include all course materials, reference documents, technical manuals, and any other information provided by the government for the requirement development phase.</w:t>
            </w:r>
          </w:p>
        </w:tc>
      </w:tr>
      <w:tr w:rsidR="00FC40EE" w:rsidRPr="00FC40EE" w14:paraId="5BA9D315" w14:textId="77777777" w:rsidTr="7845D3EB">
        <w:tc>
          <w:tcPr>
            <w:tcW w:w="3319" w:type="dxa"/>
          </w:tcPr>
          <w:p w14:paraId="4812A1B5" w14:textId="77777777" w:rsidR="00FC40EE" w:rsidRPr="00FC40EE" w:rsidRDefault="00FC40EE" w:rsidP="00FC40EE">
            <w:pPr>
              <w:rPr>
                <w:bCs/>
                <w:iCs/>
              </w:rPr>
            </w:pPr>
            <w:r w:rsidRPr="00FC40EE">
              <w:rPr>
                <w:iCs/>
              </w:rPr>
              <w:t>Hybrid mobile app</w:t>
            </w:r>
          </w:p>
        </w:tc>
        <w:tc>
          <w:tcPr>
            <w:tcW w:w="6011" w:type="dxa"/>
          </w:tcPr>
          <w:p w14:paraId="0DD26643" w14:textId="77777777" w:rsidR="00FC40EE" w:rsidRPr="00FC40EE" w:rsidRDefault="00FC40EE" w:rsidP="00FC40EE">
            <w:pPr>
              <w:rPr>
                <w:iCs/>
              </w:rPr>
            </w:pPr>
            <w:r w:rsidRPr="00FC40EE">
              <w:rPr>
                <w:iCs/>
              </w:rPr>
              <w:t xml:space="preserve">Works across platforms and behaves like native apps. Users can install it on their device like a native </w:t>
            </w:r>
            <w:proofErr w:type="gramStart"/>
            <w:r w:rsidRPr="00FC40EE">
              <w:rPr>
                <w:iCs/>
              </w:rPr>
              <w:t>app</w:t>
            </w:r>
            <w:proofErr w:type="gramEnd"/>
            <w:r w:rsidRPr="00FC40EE">
              <w:rPr>
                <w:iCs/>
              </w:rPr>
              <w:t xml:space="preserve"> but it is </w:t>
            </w:r>
            <w:proofErr w:type="gramStart"/>
            <w:r w:rsidRPr="00FC40EE">
              <w:rPr>
                <w:iCs/>
              </w:rPr>
              <w:t>actually a</w:t>
            </w:r>
            <w:proofErr w:type="gramEnd"/>
            <w:r w:rsidRPr="00FC40EE">
              <w:rPr>
                <w:iCs/>
              </w:rPr>
              <w:t xml:space="preserve"> web app. These types of apps are built with JavaScript, hypertext markup language (HTML), and cloud services stack (CSS) and run in Web view. A hybrid app consists of two parts. The first is the back-end code built using languages such as HTML, CSS, and JavaScript. The second is a native shell that is downloadable and loads the code using Web view.</w:t>
            </w:r>
          </w:p>
        </w:tc>
      </w:tr>
      <w:tr w:rsidR="00FC40EE" w:rsidRPr="00FC40EE" w14:paraId="1733EA3E" w14:textId="77777777" w:rsidTr="7845D3EB">
        <w:tc>
          <w:tcPr>
            <w:tcW w:w="3319" w:type="dxa"/>
          </w:tcPr>
          <w:p w14:paraId="4486661F" w14:textId="77777777" w:rsidR="00FC40EE" w:rsidRPr="00FC40EE" w:rsidRDefault="00FC40EE" w:rsidP="00FC40EE">
            <w:pPr>
              <w:rPr>
                <w:iCs/>
              </w:rPr>
            </w:pPr>
            <w:r w:rsidRPr="00FC40EE">
              <w:rPr>
                <w:iCs/>
              </w:rPr>
              <w:t>Immersive Virtual Environment (IVE)</w:t>
            </w:r>
          </w:p>
        </w:tc>
        <w:tc>
          <w:tcPr>
            <w:tcW w:w="6011" w:type="dxa"/>
          </w:tcPr>
          <w:p w14:paraId="73087B6A" w14:textId="77777777" w:rsidR="00FC40EE" w:rsidRPr="00FC40EE" w:rsidRDefault="00FC40EE" w:rsidP="00FC40EE">
            <w:pPr>
              <w:rPr>
                <w:iCs/>
              </w:rPr>
            </w:pPr>
            <w:r w:rsidRPr="00FC40EE">
              <w:rPr>
                <w:iCs/>
              </w:rPr>
              <w:t>A combination of virtual simulation and courseware that immerses students in a realistic 3D virtual environment to train job tasks in settings that more closely align with real-life scenarios. (Also, see Augmented Reality, Mixed Reality, and Virtual Reality.)</w:t>
            </w:r>
          </w:p>
          <w:p w14:paraId="27738EA4" w14:textId="77777777" w:rsidR="00FC40EE" w:rsidRPr="00FC40EE" w:rsidRDefault="00FC40EE" w:rsidP="00FC40EE">
            <w:pPr>
              <w:rPr>
                <w:iCs/>
              </w:rPr>
            </w:pPr>
            <w:r w:rsidRPr="00FC40EE">
              <w:rPr>
                <w:iCs/>
              </w:rPr>
              <w:t xml:space="preserve">Note: Any design for training with this type of complexity will follow a blended Systems Engineering (SE) and Instructional Systems Design (ISD) </w:t>
            </w:r>
            <w:proofErr w:type="gramStart"/>
            <w:r w:rsidRPr="00FC40EE">
              <w:rPr>
                <w:iCs/>
              </w:rPr>
              <w:t>process, and</w:t>
            </w:r>
            <w:proofErr w:type="gramEnd"/>
            <w:r w:rsidRPr="00FC40EE">
              <w:rPr>
                <w:iCs/>
              </w:rPr>
              <w:t xml:space="preserve"> will therefore require a linked combination of specific SE and ISD CDRLs.</w:t>
            </w:r>
          </w:p>
        </w:tc>
      </w:tr>
      <w:tr w:rsidR="00FC40EE" w:rsidRPr="00FC40EE" w14:paraId="5ED2875E" w14:textId="77777777" w:rsidTr="7845D3EB">
        <w:tc>
          <w:tcPr>
            <w:tcW w:w="3319" w:type="dxa"/>
          </w:tcPr>
          <w:p w14:paraId="1078CDCA" w14:textId="77777777" w:rsidR="00FC40EE" w:rsidRPr="00FC40EE" w:rsidRDefault="00FC40EE" w:rsidP="00FC40EE">
            <w:pPr>
              <w:rPr>
                <w:iCs/>
              </w:rPr>
            </w:pPr>
            <w:r w:rsidRPr="00FC40EE">
              <w:rPr>
                <w:iCs/>
              </w:rPr>
              <w:t>Information Sheets</w:t>
            </w:r>
          </w:p>
          <w:p w14:paraId="057B67BF" w14:textId="77777777" w:rsidR="00FC40EE" w:rsidRPr="00FC40EE" w:rsidRDefault="00FC40EE" w:rsidP="00FC40EE">
            <w:pPr>
              <w:rPr>
                <w:iCs/>
              </w:rPr>
            </w:pPr>
          </w:p>
        </w:tc>
        <w:tc>
          <w:tcPr>
            <w:tcW w:w="6011" w:type="dxa"/>
          </w:tcPr>
          <w:p w14:paraId="6A47C80D" w14:textId="77777777" w:rsidR="00FC40EE" w:rsidRPr="00FC40EE" w:rsidRDefault="00FC40EE" w:rsidP="00FC40EE">
            <w:pPr>
              <w:rPr>
                <w:iCs/>
              </w:rPr>
            </w:pPr>
            <w:r w:rsidRPr="00FC40EE">
              <w:rPr>
                <w:iCs/>
              </w:rPr>
              <w:t>An instruction sheet designed to provide the student with additional, amplifying, or background information essential for the student but not contained in the technical manuals or other official documentation.</w:t>
            </w:r>
          </w:p>
        </w:tc>
      </w:tr>
      <w:tr w:rsidR="00FC40EE" w:rsidRPr="00FC40EE" w14:paraId="038AB8EC" w14:textId="77777777" w:rsidTr="7845D3EB">
        <w:tc>
          <w:tcPr>
            <w:tcW w:w="3319" w:type="dxa"/>
          </w:tcPr>
          <w:p w14:paraId="10BE91E2" w14:textId="77777777" w:rsidR="00FC40EE" w:rsidRPr="00FC40EE" w:rsidRDefault="00FC40EE" w:rsidP="00FC40EE">
            <w:pPr>
              <w:rPr>
                <w:iCs/>
              </w:rPr>
            </w:pPr>
            <w:r w:rsidRPr="00FC40EE">
              <w:rPr>
                <w:iCs/>
              </w:rPr>
              <w:t xml:space="preserve">Innovative (Instructional Systems Design, Systems Engineering, and Assessment Approaches) </w:t>
            </w:r>
          </w:p>
          <w:p w14:paraId="79EF37D5" w14:textId="77777777" w:rsidR="00FC40EE" w:rsidRPr="00FC40EE" w:rsidRDefault="00FC40EE" w:rsidP="00FC40EE">
            <w:pPr>
              <w:rPr>
                <w:iCs/>
              </w:rPr>
            </w:pPr>
          </w:p>
        </w:tc>
        <w:tc>
          <w:tcPr>
            <w:tcW w:w="6011" w:type="dxa"/>
          </w:tcPr>
          <w:p w14:paraId="693DD113" w14:textId="7214EAAC" w:rsidR="00FC40EE" w:rsidRPr="00FC40EE" w:rsidRDefault="00A375CB" w:rsidP="00FC40EE">
            <w:pPr>
              <w:rPr>
                <w:iCs/>
              </w:rPr>
            </w:pPr>
            <w:r>
              <w:rPr>
                <w:iCs/>
              </w:rPr>
              <w:t>E</w:t>
            </w:r>
            <w:r w:rsidR="00FC40EE" w:rsidRPr="00FC40EE">
              <w:rPr>
                <w:iCs/>
              </w:rPr>
              <w:t xml:space="preserve">mphasis on design and engaging instructional strategies, innovation is a deviation from the standard practice (traditional instructor-led, direct instruction) that achieves greater learning outcomes for the students and provides instructor support greater than the standard practice (traditional lesson plan) given equal (or lesser) amount of time and resources. Executing this design by developing instructional materials that leverage current and forward-looking instructional delivery systems, </w:t>
            </w:r>
            <w:r w:rsidR="00FC40EE" w:rsidRPr="00FC40EE">
              <w:rPr>
                <w:iCs/>
              </w:rPr>
              <w:lastRenderedPageBreak/>
              <w:t xml:space="preserve">technologies and protocols (such as mobile learning and </w:t>
            </w:r>
            <w:proofErr w:type="spellStart"/>
            <w:r w:rsidR="00FC40EE" w:rsidRPr="00FC40EE">
              <w:rPr>
                <w:iCs/>
              </w:rPr>
              <w:t>xAPI</w:t>
            </w:r>
            <w:proofErr w:type="spellEnd"/>
            <w:r w:rsidR="00FC40EE" w:rsidRPr="00FC40EE">
              <w:rPr>
                <w:iCs/>
              </w:rPr>
              <w:t>.) Innovation may be methodological, technological, or both. Also see Modernized Technologies</w:t>
            </w:r>
          </w:p>
        </w:tc>
      </w:tr>
      <w:tr w:rsidR="00FC40EE" w:rsidRPr="00FC40EE" w14:paraId="24A3B6AC" w14:textId="77777777" w:rsidTr="7845D3EB">
        <w:tc>
          <w:tcPr>
            <w:tcW w:w="3319" w:type="dxa"/>
          </w:tcPr>
          <w:p w14:paraId="7BE4E23D" w14:textId="77777777" w:rsidR="00FC40EE" w:rsidRPr="00FC40EE" w:rsidRDefault="00FC40EE" w:rsidP="00FC40EE">
            <w:pPr>
              <w:rPr>
                <w:iCs/>
              </w:rPr>
            </w:pPr>
            <w:r w:rsidRPr="00FC40EE">
              <w:rPr>
                <w:iCs/>
              </w:rPr>
              <w:lastRenderedPageBreak/>
              <w:t xml:space="preserve">Instructional Delivery System (a.k.a. Delivery System) </w:t>
            </w:r>
          </w:p>
          <w:p w14:paraId="16C83A52" w14:textId="77777777" w:rsidR="00FC40EE" w:rsidRPr="00FC40EE" w:rsidRDefault="00FC40EE" w:rsidP="00FC40EE">
            <w:pPr>
              <w:rPr>
                <w:iCs/>
              </w:rPr>
            </w:pPr>
          </w:p>
        </w:tc>
        <w:tc>
          <w:tcPr>
            <w:tcW w:w="6011" w:type="dxa"/>
          </w:tcPr>
          <w:p w14:paraId="1A720E85" w14:textId="77777777" w:rsidR="00FC40EE" w:rsidRPr="00FC40EE" w:rsidRDefault="00FC40EE" w:rsidP="00FC40EE">
            <w:pPr>
              <w:rPr>
                <w:iCs/>
              </w:rPr>
            </w:pPr>
            <w:r w:rsidRPr="00FC40EE">
              <w:rPr>
                <w:iCs/>
              </w:rPr>
              <w:t xml:space="preserve">Instructional delivery systems such as training devices, training equipment, training aids, and/or Interactive Multimedia Instruction (IMI), which are used to convey the instruction. </w:t>
            </w:r>
          </w:p>
        </w:tc>
      </w:tr>
      <w:tr w:rsidR="00FC40EE" w:rsidRPr="00FC40EE" w14:paraId="43CEB786" w14:textId="77777777" w:rsidTr="7845D3EB">
        <w:tc>
          <w:tcPr>
            <w:tcW w:w="3319" w:type="dxa"/>
          </w:tcPr>
          <w:p w14:paraId="37A39A5C" w14:textId="77777777" w:rsidR="00FC40EE" w:rsidRPr="00FC40EE" w:rsidRDefault="00FC40EE" w:rsidP="00FC40EE">
            <w:pPr>
              <w:rPr>
                <w:bCs/>
                <w:iCs/>
              </w:rPr>
            </w:pPr>
            <w:r w:rsidRPr="00FC40EE">
              <w:rPr>
                <w:iCs/>
              </w:rPr>
              <w:t>Instructional Media</w:t>
            </w:r>
          </w:p>
        </w:tc>
        <w:tc>
          <w:tcPr>
            <w:tcW w:w="6011" w:type="dxa"/>
          </w:tcPr>
          <w:p w14:paraId="1A6585E7" w14:textId="77777777" w:rsidR="00FC40EE" w:rsidRPr="00FC40EE" w:rsidRDefault="00FC40EE" w:rsidP="00FC40EE">
            <w:pPr>
              <w:rPr>
                <w:iCs/>
              </w:rPr>
            </w:pPr>
            <w:r w:rsidRPr="00FC40EE">
              <w:rPr>
                <w:iCs/>
              </w:rPr>
              <w:t>The physical means or vehicles by which an instructional message (or content) is delivered or communicated.</w:t>
            </w:r>
          </w:p>
        </w:tc>
      </w:tr>
      <w:tr w:rsidR="00FC40EE" w:rsidRPr="00FC40EE" w14:paraId="4F64A8D4" w14:textId="77777777" w:rsidTr="7845D3EB">
        <w:tc>
          <w:tcPr>
            <w:tcW w:w="3319" w:type="dxa"/>
          </w:tcPr>
          <w:p w14:paraId="6C6369E4" w14:textId="77777777" w:rsidR="00FC40EE" w:rsidRPr="00FC40EE" w:rsidRDefault="00FC40EE" w:rsidP="00FC40EE">
            <w:pPr>
              <w:rPr>
                <w:iCs/>
              </w:rPr>
            </w:pPr>
            <w:r w:rsidRPr="00FC40EE">
              <w:rPr>
                <w:bCs/>
                <w:iCs/>
              </w:rPr>
              <w:t>Instructional Media Design Package (IMDP)</w:t>
            </w:r>
          </w:p>
        </w:tc>
        <w:tc>
          <w:tcPr>
            <w:tcW w:w="6011" w:type="dxa"/>
          </w:tcPr>
          <w:p w14:paraId="3CE24458" w14:textId="77777777" w:rsidR="00FC40EE" w:rsidRPr="00FC40EE" w:rsidRDefault="00FC40EE" w:rsidP="00FC40EE">
            <w:pPr>
              <w:rPr>
                <w:iCs/>
              </w:rPr>
            </w:pPr>
            <w:r w:rsidRPr="00FC40EE">
              <w:rPr>
                <w:iCs/>
              </w:rPr>
              <w:t>Details the design intent for each module and lesson within the course and describes how the course will achieve the intended learning. The contents of the IMDP are determined IAW tailored Data Item Description DI-SESS-81520B.</w:t>
            </w:r>
          </w:p>
        </w:tc>
      </w:tr>
      <w:tr w:rsidR="00FC40EE" w:rsidRPr="00FC40EE" w14:paraId="4365FE60" w14:textId="77777777" w:rsidTr="7845D3EB">
        <w:trPr>
          <w:trHeight w:val="1691"/>
        </w:trPr>
        <w:tc>
          <w:tcPr>
            <w:tcW w:w="3319" w:type="dxa"/>
          </w:tcPr>
          <w:p w14:paraId="63ADA415" w14:textId="77777777" w:rsidR="00FC40EE" w:rsidRPr="00FC40EE" w:rsidRDefault="00FC40EE" w:rsidP="00FC40EE">
            <w:pPr>
              <w:rPr>
                <w:iCs/>
              </w:rPr>
            </w:pPr>
            <w:r w:rsidRPr="00FC40EE">
              <w:rPr>
                <w:iCs/>
              </w:rPr>
              <w:t>Instructional Media Requirements Document (IMRD)</w:t>
            </w:r>
          </w:p>
          <w:p w14:paraId="177C9605" w14:textId="77777777" w:rsidR="00FC40EE" w:rsidRPr="00FC40EE" w:rsidRDefault="00FC40EE" w:rsidP="00FC40EE">
            <w:pPr>
              <w:rPr>
                <w:iCs/>
              </w:rPr>
            </w:pPr>
          </w:p>
        </w:tc>
        <w:tc>
          <w:tcPr>
            <w:tcW w:w="6011" w:type="dxa"/>
          </w:tcPr>
          <w:p w14:paraId="2193EFDF" w14:textId="77777777" w:rsidR="00FC40EE" w:rsidRPr="00FC40EE" w:rsidRDefault="00FC40EE" w:rsidP="00FC40EE">
            <w:pPr>
              <w:rPr>
                <w:iCs/>
              </w:rPr>
            </w:pPr>
            <w:r w:rsidRPr="00FC40EE">
              <w:rPr>
                <w:iCs/>
              </w:rPr>
              <w:t>An acquisition document that provides a description of the media selection process, specifications for the media selection model, and recommends media alternatives to provide the optimal training for new training product contracts. The contents of the IMRD are determined IAW tailored Data Item Description DI-SESS-81519C.</w:t>
            </w:r>
          </w:p>
        </w:tc>
      </w:tr>
      <w:tr w:rsidR="00FC40EE" w:rsidRPr="00FC40EE" w14:paraId="44E87437" w14:textId="77777777" w:rsidTr="7845D3EB">
        <w:trPr>
          <w:trHeight w:val="1691"/>
        </w:trPr>
        <w:tc>
          <w:tcPr>
            <w:tcW w:w="3319" w:type="dxa"/>
          </w:tcPr>
          <w:p w14:paraId="3ADC83D7" w14:textId="77777777" w:rsidR="00FC40EE" w:rsidRPr="00FC40EE" w:rsidRDefault="00FC40EE" w:rsidP="00FC40EE">
            <w:pPr>
              <w:rPr>
                <w:iCs/>
              </w:rPr>
            </w:pPr>
            <w:r w:rsidRPr="00FC40EE">
              <w:rPr>
                <w:iCs/>
              </w:rPr>
              <w:t>Instructional Performance Requirements Document (IPRD)</w:t>
            </w:r>
          </w:p>
          <w:p w14:paraId="38BA9637" w14:textId="77777777" w:rsidR="00FC40EE" w:rsidRPr="00FC40EE" w:rsidRDefault="00FC40EE" w:rsidP="00FC40EE">
            <w:pPr>
              <w:rPr>
                <w:iCs/>
              </w:rPr>
            </w:pPr>
          </w:p>
        </w:tc>
        <w:tc>
          <w:tcPr>
            <w:tcW w:w="6011" w:type="dxa"/>
          </w:tcPr>
          <w:p w14:paraId="69217DEA" w14:textId="77777777" w:rsidR="00FC40EE" w:rsidRPr="00FC40EE" w:rsidRDefault="00FC40EE" w:rsidP="00FC40EE">
            <w:pPr>
              <w:rPr>
                <w:iCs/>
              </w:rPr>
            </w:pPr>
            <w:r w:rsidRPr="00FC40EE">
              <w:rPr>
                <w:iCs/>
              </w:rPr>
              <w:t>An acquisition document that outlines the training tasks, LOs, and instructional strategies that is used in the acquisition of the new training product contracts. The contents of the IPRD are determined in accordance with (IAW) tailored Data Item Description DI-SESS-81518D.</w:t>
            </w:r>
          </w:p>
        </w:tc>
      </w:tr>
      <w:tr w:rsidR="00FC40EE" w:rsidRPr="00FC40EE" w14:paraId="08DABE70" w14:textId="77777777" w:rsidTr="7845D3EB">
        <w:tc>
          <w:tcPr>
            <w:tcW w:w="3319" w:type="dxa"/>
          </w:tcPr>
          <w:p w14:paraId="24BF45A3" w14:textId="77777777" w:rsidR="00FC40EE" w:rsidRPr="00FC40EE" w:rsidRDefault="00FC40EE" w:rsidP="00FC40EE">
            <w:pPr>
              <w:rPr>
                <w:iCs/>
              </w:rPr>
            </w:pPr>
            <w:r w:rsidRPr="00FC40EE">
              <w:rPr>
                <w:iCs/>
              </w:rPr>
              <w:t xml:space="preserve">Instructor Facilitated Interactive Training (IFIT) </w:t>
            </w:r>
          </w:p>
        </w:tc>
        <w:tc>
          <w:tcPr>
            <w:tcW w:w="6011" w:type="dxa"/>
          </w:tcPr>
          <w:p w14:paraId="58DF4805" w14:textId="6A8B5124" w:rsidR="00FC40EE" w:rsidRPr="00FC40EE" w:rsidRDefault="00A375CB" w:rsidP="00FC40EE">
            <w:pPr>
              <w:rPr>
                <w:iCs/>
              </w:rPr>
            </w:pPr>
            <w:r>
              <w:rPr>
                <w:iCs/>
              </w:rPr>
              <w:t>T</w:t>
            </w:r>
            <w:r w:rsidR="00FC40EE" w:rsidRPr="00FC40EE">
              <w:rPr>
                <w:iCs/>
              </w:rPr>
              <w:t>he term used for instructor-led training. A content delivery mode where content is deployed in limited capacity via more traditional environments (e.g. classroom) or in mobile training systems.  This content is presented by a facilitator (instructor or experienced Sailor) in live or virtual settings. IFIT can take the form of labs (i.e., equipment-based or virtualized simulations) and can be established at fleet concentration centers, LCs, or other locations that are immediately accessible to stationed Sailors without relocation costs.</w:t>
            </w:r>
          </w:p>
        </w:tc>
      </w:tr>
      <w:tr w:rsidR="00FC40EE" w:rsidRPr="00FC40EE" w14:paraId="224F3D7B" w14:textId="77777777" w:rsidTr="7845D3EB">
        <w:trPr>
          <w:trHeight w:val="971"/>
        </w:trPr>
        <w:tc>
          <w:tcPr>
            <w:tcW w:w="3319" w:type="dxa"/>
          </w:tcPr>
          <w:p w14:paraId="26D1B5C7" w14:textId="77777777" w:rsidR="00FC40EE" w:rsidRPr="00FC40EE" w:rsidRDefault="00FC40EE" w:rsidP="00FC40EE">
            <w:pPr>
              <w:rPr>
                <w:iCs/>
              </w:rPr>
            </w:pPr>
            <w:r w:rsidRPr="00FC40EE">
              <w:rPr>
                <w:iCs/>
              </w:rPr>
              <w:t xml:space="preserve">Integrated Project Team (IPT) </w:t>
            </w:r>
          </w:p>
        </w:tc>
        <w:tc>
          <w:tcPr>
            <w:tcW w:w="6011" w:type="dxa"/>
          </w:tcPr>
          <w:p w14:paraId="56374B43" w14:textId="77777777" w:rsidR="00FC40EE" w:rsidRPr="00FC40EE" w:rsidRDefault="00FC40EE" w:rsidP="00FC40EE">
            <w:pPr>
              <w:rPr>
                <w:iCs/>
              </w:rPr>
            </w:pPr>
            <w:r w:rsidRPr="00FC40EE">
              <w:rPr>
                <w:iCs/>
              </w:rPr>
              <w:t xml:space="preserve">A cross-functional group of people organized for the specific purpose of delivering a project or contract requirements. </w:t>
            </w:r>
          </w:p>
        </w:tc>
      </w:tr>
      <w:tr w:rsidR="00FC40EE" w:rsidRPr="00FC40EE" w14:paraId="01C0D2AC" w14:textId="77777777" w:rsidTr="7845D3EB">
        <w:trPr>
          <w:trHeight w:val="1691"/>
        </w:trPr>
        <w:tc>
          <w:tcPr>
            <w:tcW w:w="3319" w:type="dxa"/>
          </w:tcPr>
          <w:p w14:paraId="54F65FFD" w14:textId="77777777" w:rsidR="00FC40EE" w:rsidRPr="00FC40EE" w:rsidRDefault="00FC40EE" w:rsidP="00FC40EE">
            <w:pPr>
              <w:rPr>
                <w:iCs/>
              </w:rPr>
            </w:pPr>
            <w:r w:rsidRPr="00FC40EE">
              <w:rPr>
                <w:iCs/>
              </w:rPr>
              <w:t>Interactive Multimedia Instruction (IMI)</w:t>
            </w:r>
          </w:p>
        </w:tc>
        <w:tc>
          <w:tcPr>
            <w:tcW w:w="6011" w:type="dxa"/>
          </w:tcPr>
          <w:p w14:paraId="0ACD519E" w14:textId="77777777" w:rsidR="00FC40EE" w:rsidRPr="00FC40EE" w:rsidRDefault="00FC40EE" w:rsidP="00FC40EE">
            <w:pPr>
              <w:rPr>
                <w:iCs/>
              </w:rPr>
            </w:pPr>
            <w:r w:rsidRPr="00FC40EE">
              <w:rPr>
                <w:iCs/>
              </w:rPr>
              <w:t>IMI is a term applied to a group of predominantly interactive, electronically delivered training and training support products. IMI products include instructional software and software management tools used in support of instructional programs.</w:t>
            </w:r>
          </w:p>
        </w:tc>
      </w:tr>
      <w:tr w:rsidR="00FC40EE" w:rsidRPr="00FC40EE" w14:paraId="2E017242" w14:textId="77777777" w:rsidTr="7845D3EB">
        <w:tc>
          <w:tcPr>
            <w:tcW w:w="3319" w:type="dxa"/>
          </w:tcPr>
          <w:p w14:paraId="7939D27B" w14:textId="77777777" w:rsidR="00FC40EE" w:rsidRPr="00FC40EE" w:rsidRDefault="00FC40EE" w:rsidP="00FC40EE">
            <w:pPr>
              <w:rPr>
                <w:iCs/>
              </w:rPr>
            </w:pPr>
            <w:r w:rsidRPr="00FC40EE">
              <w:rPr>
                <w:iCs/>
              </w:rPr>
              <w:lastRenderedPageBreak/>
              <w:t>Job Aid (JA)</w:t>
            </w:r>
          </w:p>
        </w:tc>
        <w:tc>
          <w:tcPr>
            <w:tcW w:w="6011" w:type="dxa"/>
          </w:tcPr>
          <w:p w14:paraId="3A4CC3D4" w14:textId="77777777" w:rsidR="00FC40EE" w:rsidRPr="00FC40EE" w:rsidRDefault="00FC40EE" w:rsidP="00FC40EE">
            <w:pPr>
              <w:rPr>
                <w:iCs/>
              </w:rPr>
            </w:pPr>
            <w:r w:rsidRPr="00FC40EE">
              <w:rPr>
                <w:iCs/>
              </w:rPr>
              <w:t xml:space="preserve">A checklist, procedural guide, decision table, worksheet, algorithm, or other device used by job incumbents to aid in task performance. </w:t>
            </w:r>
          </w:p>
        </w:tc>
      </w:tr>
      <w:tr w:rsidR="00FC40EE" w:rsidRPr="00FC40EE" w14:paraId="29799725" w14:textId="77777777" w:rsidTr="7845D3EB">
        <w:tc>
          <w:tcPr>
            <w:tcW w:w="3319" w:type="dxa"/>
          </w:tcPr>
          <w:p w14:paraId="08892A71" w14:textId="77777777" w:rsidR="00FC40EE" w:rsidRPr="00FC40EE" w:rsidRDefault="00FC40EE" w:rsidP="00FC40EE">
            <w:pPr>
              <w:rPr>
                <w:iCs/>
              </w:rPr>
            </w:pPr>
            <w:r w:rsidRPr="00FC40EE">
              <w:rPr>
                <w:iCs/>
              </w:rPr>
              <w:t>Job Sheet</w:t>
            </w:r>
          </w:p>
        </w:tc>
        <w:tc>
          <w:tcPr>
            <w:tcW w:w="6011" w:type="dxa"/>
          </w:tcPr>
          <w:p w14:paraId="112DEA13" w14:textId="77777777" w:rsidR="00FC40EE" w:rsidRPr="00FC40EE" w:rsidRDefault="00FC40EE" w:rsidP="00FC40EE">
            <w:pPr>
              <w:rPr>
                <w:iCs/>
              </w:rPr>
            </w:pPr>
            <w:r w:rsidRPr="00FC40EE">
              <w:rPr>
                <w:iCs/>
              </w:rPr>
              <w:t>An instruction sheet that provides the student with the systematic procedures required for the performance of tasks or functions. Job sheets also provide the student with the objective(s) to be accomplished, a list of references and equipment required, and provides self-test questions.</w:t>
            </w:r>
          </w:p>
        </w:tc>
      </w:tr>
      <w:tr w:rsidR="00FC40EE" w:rsidRPr="00FC40EE" w14:paraId="4B82DDDD" w14:textId="77777777" w:rsidTr="7845D3EB">
        <w:tc>
          <w:tcPr>
            <w:tcW w:w="3319" w:type="dxa"/>
          </w:tcPr>
          <w:p w14:paraId="38A841C8" w14:textId="77777777" w:rsidR="00FC40EE" w:rsidRPr="00FC40EE" w:rsidRDefault="00FC40EE" w:rsidP="00FC40EE">
            <w:pPr>
              <w:rPr>
                <w:iCs/>
              </w:rPr>
            </w:pPr>
            <w:r w:rsidRPr="00FC40EE">
              <w:rPr>
                <w:bCs/>
                <w:iCs/>
              </w:rPr>
              <w:t>Kirkpatrick model</w:t>
            </w:r>
          </w:p>
        </w:tc>
        <w:tc>
          <w:tcPr>
            <w:tcW w:w="6011" w:type="dxa"/>
          </w:tcPr>
          <w:p w14:paraId="29F0593E" w14:textId="77777777" w:rsidR="00FC40EE" w:rsidRPr="00FC40EE" w:rsidRDefault="00FC40EE" w:rsidP="00FC40EE">
            <w:pPr>
              <w:rPr>
                <w:iCs/>
              </w:rPr>
            </w:pPr>
            <w:r w:rsidRPr="00FC40EE">
              <w:rPr>
                <w:iCs/>
              </w:rPr>
              <w:t>A worldwide standard for evaluating the effectiveness of training which considers any value of any type of training, formal or informal, across the four levels of the model. The four levels are:</w:t>
            </w:r>
          </w:p>
          <w:p w14:paraId="049C7339" w14:textId="77777777" w:rsidR="00FC40EE" w:rsidRPr="00FC40EE" w:rsidRDefault="00FC40EE" w:rsidP="003518A8">
            <w:pPr>
              <w:numPr>
                <w:ilvl w:val="0"/>
                <w:numId w:val="33"/>
              </w:numPr>
              <w:rPr>
                <w:iCs/>
              </w:rPr>
            </w:pPr>
            <w:r w:rsidRPr="00FC40EE">
              <w:rPr>
                <w:bCs/>
                <w:iCs/>
              </w:rPr>
              <w:t>Reaction</w:t>
            </w:r>
            <w:r w:rsidRPr="00FC40EE">
              <w:rPr>
                <w:iCs/>
              </w:rPr>
              <w:t xml:space="preserve"> – How students react to the training they receive. This can be achieved by delivering post training questionnaires (developed IAW the Questionnaire section in this document).</w:t>
            </w:r>
          </w:p>
          <w:p w14:paraId="00FD0111" w14:textId="77777777" w:rsidR="00FC40EE" w:rsidRPr="00FC40EE" w:rsidRDefault="00FC40EE" w:rsidP="003518A8">
            <w:pPr>
              <w:numPr>
                <w:ilvl w:val="0"/>
                <w:numId w:val="33"/>
              </w:numPr>
              <w:rPr>
                <w:iCs/>
              </w:rPr>
            </w:pPr>
            <w:r w:rsidRPr="00FC40EE">
              <w:rPr>
                <w:bCs/>
                <w:iCs/>
              </w:rPr>
              <w:t xml:space="preserve">Learning </w:t>
            </w:r>
            <w:r w:rsidRPr="00FC40EE">
              <w:rPr>
                <w:iCs/>
              </w:rPr>
              <w:t xml:space="preserve">- This shows what the students have learned from the training. This can be measured by conducting pre-tests and post-test and measuring the difference. It is also recommended conducting post-tests 6-12 months following course completion </w:t>
            </w:r>
            <w:proofErr w:type="gramStart"/>
            <w:r w:rsidRPr="00FC40EE">
              <w:rPr>
                <w:iCs/>
              </w:rPr>
              <w:t>in order to</w:t>
            </w:r>
            <w:proofErr w:type="gramEnd"/>
            <w:r w:rsidRPr="00FC40EE">
              <w:rPr>
                <w:iCs/>
              </w:rPr>
              <w:t xml:space="preserve"> determine how much knowledge is retained. </w:t>
            </w:r>
          </w:p>
          <w:p w14:paraId="051E94DD" w14:textId="77777777" w:rsidR="00FC40EE" w:rsidRPr="00FC40EE" w:rsidRDefault="00FC40EE" w:rsidP="003518A8">
            <w:pPr>
              <w:numPr>
                <w:ilvl w:val="0"/>
                <w:numId w:val="33"/>
              </w:numPr>
              <w:rPr>
                <w:iCs/>
              </w:rPr>
            </w:pPr>
            <w:r w:rsidRPr="00FC40EE">
              <w:rPr>
                <w:bCs/>
                <w:iCs/>
              </w:rPr>
              <w:t xml:space="preserve">Behavior </w:t>
            </w:r>
            <w:r w:rsidRPr="00FC40EE">
              <w:rPr>
                <w:iCs/>
              </w:rPr>
              <w:t>– Determine if students used new skills and abilities in their day-to-day jobs.</w:t>
            </w:r>
          </w:p>
          <w:p w14:paraId="014191CC" w14:textId="77777777" w:rsidR="00FC40EE" w:rsidRPr="00FC40EE" w:rsidRDefault="00FC40EE" w:rsidP="003518A8">
            <w:pPr>
              <w:numPr>
                <w:ilvl w:val="0"/>
                <w:numId w:val="33"/>
              </w:numPr>
              <w:rPr>
                <w:iCs/>
              </w:rPr>
            </w:pPr>
            <w:r w:rsidRPr="00FC40EE">
              <w:rPr>
                <w:bCs/>
                <w:iCs/>
              </w:rPr>
              <w:t xml:space="preserve">Results </w:t>
            </w:r>
            <w:r w:rsidRPr="00FC40EE">
              <w:rPr>
                <w:iCs/>
              </w:rPr>
              <w:t>- This will show the overall results from the changed behavior and new skills. If the new training is effective and properly utilized, it must result in an increase in Fleet readiness.</w:t>
            </w:r>
          </w:p>
        </w:tc>
      </w:tr>
      <w:tr w:rsidR="00FC40EE" w:rsidRPr="00FC40EE" w14:paraId="6079BDBB" w14:textId="77777777" w:rsidTr="7845D3EB">
        <w:tc>
          <w:tcPr>
            <w:tcW w:w="3319" w:type="dxa"/>
          </w:tcPr>
          <w:p w14:paraId="76863BEE" w14:textId="77777777" w:rsidR="00FC40EE" w:rsidRPr="00FC40EE" w:rsidRDefault="00FC40EE" w:rsidP="00FC40EE">
            <w:pPr>
              <w:rPr>
                <w:iCs/>
              </w:rPr>
            </w:pPr>
            <w:r w:rsidRPr="00FC40EE">
              <w:rPr>
                <w:iCs/>
              </w:rPr>
              <w:t>Knowledge</w:t>
            </w:r>
          </w:p>
        </w:tc>
        <w:tc>
          <w:tcPr>
            <w:tcW w:w="6011" w:type="dxa"/>
          </w:tcPr>
          <w:p w14:paraId="16B608BB" w14:textId="77777777" w:rsidR="00FC40EE" w:rsidRPr="00FC40EE" w:rsidRDefault="00FC40EE" w:rsidP="00FC40EE">
            <w:pPr>
              <w:rPr>
                <w:iCs/>
              </w:rPr>
            </w:pPr>
            <w:r w:rsidRPr="00FC40EE">
              <w:rPr>
                <w:iCs/>
              </w:rPr>
              <w:t>Information required for the student to develop the skills and attitudes for the effective accomplishment of a job, duty, task, and subtask. Knowledge corresponds to the “cognitive domain” of learning.</w:t>
            </w:r>
          </w:p>
        </w:tc>
      </w:tr>
      <w:tr w:rsidR="00FC40EE" w:rsidRPr="00FC40EE" w14:paraId="29E6963A" w14:textId="77777777" w:rsidTr="7845D3EB">
        <w:tc>
          <w:tcPr>
            <w:tcW w:w="3319" w:type="dxa"/>
          </w:tcPr>
          <w:p w14:paraId="275F26F4" w14:textId="77777777" w:rsidR="00FC40EE" w:rsidRPr="00FC40EE" w:rsidRDefault="00FC40EE" w:rsidP="00FC40EE">
            <w:pPr>
              <w:rPr>
                <w:iCs/>
              </w:rPr>
            </w:pPr>
            <w:r w:rsidRPr="00FC40EE">
              <w:rPr>
                <w:iCs/>
              </w:rPr>
              <w:t>Learning activities</w:t>
            </w:r>
          </w:p>
        </w:tc>
        <w:tc>
          <w:tcPr>
            <w:tcW w:w="6011" w:type="dxa"/>
          </w:tcPr>
          <w:p w14:paraId="08662F0B" w14:textId="77777777" w:rsidR="00FC40EE" w:rsidRPr="00FC40EE" w:rsidRDefault="00FC40EE" w:rsidP="00FC40EE">
            <w:pPr>
              <w:rPr>
                <w:iCs/>
              </w:rPr>
            </w:pPr>
            <w:r w:rsidRPr="00FC40EE">
              <w:rPr>
                <w:iCs/>
              </w:rPr>
              <w:t>Including but not limited to, practice activities with feedback limited to recall of information presented or separately directed as lab activities.</w:t>
            </w:r>
          </w:p>
          <w:p w14:paraId="532768A6" w14:textId="77777777" w:rsidR="00FC40EE" w:rsidRPr="00FC40EE" w:rsidRDefault="00FC40EE" w:rsidP="00FC40EE">
            <w:pPr>
              <w:rPr>
                <w:iCs/>
              </w:rPr>
            </w:pPr>
          </w:p>
        </w:tc>
      </w:tr>
      <w:tr w:rsidR="00FC40EE" w:rsidRPr="00FC40EE" w14:paraId="31BDA4AA" w14:textId="77777777" w:rsidTr="7845D3EB">
        <w:tc>
          <w:tcPr>
            <w:tcW w:w="3319" w:type="dxa"/>
          </w:tcPr>
          <w:p w14:paraId="0E1DF475" w14:textId="77777777" w:rsidR="00FC40EE" w:rsidRPr="00FC40EE" w:rsidRDefault="00FC40EE" w:rsidP="00FC40EE">
            <w:pPr>
              <w:rPr>
                <w:iCs/>
              </w:rPr>
            </w:pPr>
            <w:r w:rsidRPr="00FC40EE">
              <w:rPr>
                <w:iCs/>
              </w:rPr>
              <w:t>Learning Analysis</w:t>
            </w:r>
          </w:p>
        </w:tc>
        <w:tc>
          <w:tcPr>
            <w:tcW w:w="6011" w:type="dxa"/>
          </w:tcPr>
          <w:p w14:paraId="2E37E7A0" w14:textId="77777777" w:rsidR="00FC40EE" w:rsidRPr="00FC40EE" w:rsidRDefault="00FC40EE" w:rsidP="00FC40EE">
            <w:pPr>
              <w:rPr>
                <w:iCs/>
              </w:rPr>
            </w:pPr>
            <w:r w:rsidRPr="00FC40EE">
              <w:rPr>
                <w:iCs/>
              </w:rPr>
              <w:t xml:space="preserve">The Learning Analysis uses Task Analysis data (e.g., criticality, frequency, difficulty, probability of error, consequence of error) to develop Learning Objectives (LOs) to support Performance-based training, instructional strategies for formal training at the point-of-need, and instructional methods for use in the follow-on Media Selection step. </w:t>
            </w:r>
          </w:p>
        </w:tc>
      </w:tr>
      <w:tr w:rsidR="00FC40EE" w:rsidRPr="00FC40EE" w14:paraId="0005F742" w14:textId="77777777" w:rsidTr="7845D3EB">
        <w:tc>
          <w:tcPr>
            <w:tcW w:w="3319" w:type="dxa"/>
          </w:tcPr>
          <w:p w14:paraId="5362E8CB" w14:textId="77777777" w:rsidR="00FC40EE" w:rsidRPr="00FC40EE" w:rsidRDefault="00FC40EE" w:rsidP="00FC40EE">
            <w:pPr>
              <w:rPr>
                <w:iCs/>
              </w:rPr>
            </w:pPr>
            <w:r w:rsidRPr="00FC40EE">
              <w:rPr>
                <w:iCs/>
              </w:rPr>
              <w:t>Learning Domain</w:t>
            </w:r>
          </w:p>
        </w:tc>
        <w:tc>
          <w:tcPr>
            <w:tcW w:w="6011" w:type="dxa"/>
          </w:tcPr>
          <w:p w14:paraId="1489A830" w14:textId="77777777" w:rsidR="00FC40EE" w:rsidRPr="00FC40EE" w:rsidRDefault="00FC40EE" w:rsidP="00FC40EE">
            <w:pPr>
              <w:rPr>
                <w:iCs/>
              </w:rPr>
            </w:pPr>
            <w:r w:rsidRPr="00FC40EE">
              <w:rPr>
                <w:iCs/>
              </w:rPr>
              <w:t xml:space="preserve">Specification of a class or category of learning outcome or capability. Learning domain model may </w:t>
            </w:r>
            <w:proofErr w:type="gramStart"/>
            <w:r w:rsidRPr="00FC40EE">
              <w:rPr>
                <w:iCs/>
              </w:rPr>
              <w:t>include:</w:t>
            </w:r>
            <w:proofErr w:type="gramEnd"/>
            <w:r w:rsidRPr="00FC40EE">
              <w:rPr>
                <w:iCs/>
              </w:rPr>
              <w:t xml:space="preserve"> Intellectual </w:t>
            </w:r>
            <w:r w:rsidRPr="00FC40EE">
              <w:rPr>
                <w:iCs/>
              </w:rPr>
              <w:lastRenderedPageBreak/>
              <w:t>Skills (Problem Solving, Rules, Defined Concepts, and Concrete Concepts), Verbal Information, Motor Skills, and Attitudes.</w:t>
            </w:r>
          </w:p>
        </w:tc>
      </w:tr>
      <w:tr w:rsidR="00FC40EE" w:rsidRPr="00FC40EE" w14:paraId="7B62F603" w14:textId="77777777" w:rsidTr="7845D3EB">
        <w:tc>
          <w:tcPr>
            <w:tcW w:w="3319" w:type="dxa"/>
          </w:tcPr>
          <w:p w14:paraId="7FEB4CD4" w14:textId="77777777" w:rsidR="00FC40EE" w:rsidRPr="00FC40EE" w:rsidRDefault="00FC40EE" w:rsidP="00FC40EE">
            <w:pPr>
              <w:rPr>
                <w:iCs/>
              </w:rPr>
            </w:pPr>
            <w:r w:rsidRPr="00FC40EE">
              <w:rPr>
                <w:iCs/>
              </w:rPr>
              <w:lastRenderedPageBreak/>
              <w:t xml:space="preserve">Learning Level  </w:t>
            </w:r>
          </w:p>
        </w:tc>
        <w:tc>
          <w:tcPr>
            <w:tcW w:w="6011" w:type="dxa"/>
          </w:tcPr>
          <w:p w14:paraId="00EF6784" w14:textId="77777777" w:rsidR="00FC40EE" w:rsidRPr="00FC40EE" w:rsidRDefault="00FC40EE" w:rsidP="00FC40EE">
            <w:pPr>
              <w:rPr>
                <w:iCs/>
              </w:rPr>
            </w:pPr>
            <w:r w:rsidRPr="00FC40EE">
              <w:rPr>
                <w:iCs/>
              </w:rPr>
              <w:t>Learning level, as identified by the taxonomy in Table 13 of MIL-HDBK-29612-2A. Each learning type is further divided into a hierarchy of learning levels that progress from simple to complex learning within each learning type.</w:t>
            </w:r>
          </w:p>
        </w:tc>
      </w:tr>
      <w:tr w:rsidR="00FC40EE" w:rsidRPr="00FC40EE" w14:paraId="3DDECD7D" w14:textId="77777777" w:rsidTr="7845D3EB">
        <w:tc>
          <w:tcPr>
            <w:tcW w:w="3319" w:type="dxa"/>
          </w:tcPr>
          <w:p w14:paraId="1E84C0BD" w14:textId="77777777" w:rsidR="00FC40EE" w:rsidRPr="00FC40EE" w:rsidRDefault="00FC40EE" w:rsidP="00FC40EE">
            <w:pPr>
              <w:rPr>
                <w:iCs/>
              </w:rPr>
            </w:pPr>
            <w:r w:rsidRPr="00FC40EE">
              <w:rPr>
                <w:bCs/>
                <w:iCs/>
              </w:rPr>
              <w:t>Learning Objective (LO)</w:t>
            </w:r>
          </w:p>
        </w:tc>
        <w:tc>
          <w:tcPr>
            <w:tcW w:w="6011" w:type="dxa"/>
          </w:tcPr>
          <w:p w14:paraId="65E2C409" w14:textId="77777777" w:rsidR="00FC40EE" w:rsidRPr="00FC40EE" w:rsidRDefault="00FC40EE" w:rsidP="00FC40EE">
            <w:pPr>
              <w:rPr>
                <w:iCs/>
              </w:rPr>
            </w:pPr>
            <w:r w:rsidRPr="00FC40EE">
              <w:rPr>
                <w:iCs/>
              </w:rPr>
              <w:t>A description of what the learner must achieve to successfully complete the course of instruction, including terminal and enabling objectives. Learning objectives are constructed based on content type, as defined as follows:</w:t>
            </w:r>
          </w:p>
          <w:p w14:paraId="47878202" w14:textId="77777777" w:rsidR="00FC40EE" w:rsidRPr="00FC40EE" w:rsidRDefault="00FC40EE" w:rsidP="003518A8">
            <w:pPr>
              <w:numPr>
                <w:ilvl w:val="0"/>
                <w:numId w:val="34"/>
              </w:numPr>
              <w:rPr>
                <w:iCs/>
              </w:rPr>
            </w:pPr>
            <w:r w:rsidRPr="00FC40EE">
              <w:rPr>
                <w:bCs/>
                <w:iCs/>
              </w:rPr>
              <w:t xml:space="preserve">Concept: </w:t>
            </w:r>
            <w:r w:rsidRPr="00FC40EE">
              <w:rPr>
                <w:iCs/>
              </w:rPr>
              <w:t>A category that includes multiple examples. It comprises a group of objects, ideas, or events that are represented by a single word or term and share common features.</w:t>
            </w:r>
          </w:p>
          <w:p w14:paraId="3493606B" w14:textId="77777777" w:rsidR="00FC40EE" w:rsidRPr="00FC40EE" w:rsidRDefault="00FC40EE" w:rsidP="003518A8">
            <w:pPr>
              <w:numPr>
                <w:ilvl w:val="0"/>
                <w:numId w:val="34"/>
              </w:numPr>
              <w:rPr>
                <w:iCs/>
              </w:rPr>
            </w:pPr>
            <w:r w:rsidRPr="00FC40EE">
              <w:rPr>
                <w:bCs/>
                <w:iCs/>
              </w:rPr>
              <w:t xml:space="preserve">Facts: </w:t>
            </w:r>
            <w:r w:rsidRPr="00FC40EE">
              <w:rPr>
                <w:iCs/>
              </w:rPr>
              <w:t>Unique and specific information usually represented in the form of a statement.</w:t>
            </w:r>
          </w:p>
          <w:p w14:paraId="14E6AC9C" w14:textId="77777777" w:rsidR="00FC40EE" w:rsidRPr="00FC40EE" w:rsidRDefault="00FC40EE" w:rsidP="003518A8">
            <w:pPr>
              <w:numPr>
                <w:ilvl w:val="0"/>
                <w:numId w:val="34"/>
              </w:numPr>
              <w:rPr>
                <w:iCs/>
              </w:rPr>
            </w:pPr>
            <w:r w:rsidRPr="00FC40EE">
              <w:rPr>
                <w:bCs/>
                <w:iCs/>
              </w:rPr>
              <w:t xml:space="preserve">Procedure: </w:t>
            </w:r>
            <w:r w:rsidRPr="00FC40EE">
              <w:rPr>
                <w:iCs/>
              </w:rPr>
              <w:t>A sequence of steps that are followed systematically to achieve a task or decision. A procedure contains directions or procedural tasks that are done in the same way every time.</w:t>
            </w:r>
          </w:p>
          <w:p w14:paraId="707897F0" w14:textId="77777777" w:rsidR="00FC40EE" w:rsidRPr="00FC40EE" w:rsidRDefault="00FC40EE" w:rsidP="003518A8">
            <w:pPr>
              <w:numPr>
                <w:ilvl w:val="0"/>
                <w:numId w:val="34"/>
              </w:numPr>
              <w:rPr>
                <w:iCs/>
              </w:rPr>
            </w:pPr>
            <w:r w:rsidRPr="00FC40EE">
              <w:rPr>
                <w:bCs/>
                <w:iCs/>
              </w:rPr>
              <w:t xml:space="preserve">Process: </w:t>
            </w:r>
            <w:r w:rsidRPr="00FC40EE">
              <w:rPr>
                <w:iCs/>
              </w:rPr>
              <w:t>A flow of events that identify how something works. Topics that list a chain of events that are performed by an organization usually represent a process.</w:t>
            </w:r>
          </w:p>
          <w:p w14:paraId="5D69C606" w14:textId="77777777" w:rsidR="00FC40EE" w:rsidRPr="00FC40EE" w:rsidRDefault="00FC40EE" w:rsidP="003518A8">
            <w:pPr>
              <w:numPr>
                <w:ilvl w:val="0"/>
                <w:numId w:val="34"/>
              </w:numPr>
              <w:rPr>
                <w:iCs/>
              </w:rPr>
            </w:pPr>
            <w:r w:rsidRPr="00FC40EE">
              <w:rPr>
                <w:bCs/>
                <w:iCs/>
              </w:rPr>
              <w:t xml:space="preserve">Principle: </w:t>
            </w:r>
            <w:r w:rsidRPr="00FC40EE">
              <w:rPr>
                <w:iCs/>
              </w:rPr>
              <w:t>Consists of directions that outline guidelines for action in which people must adapt the rules to various situations. Principles typically require a person to make decisions when applying them. Tasks that are completed in different ways each time by applying the guidelines usually represent principles.</w:t>
            </w:r>
          </w:p>
        </w:tc>
      </w:tr>
      <w:tr w:rsidR="00FC40EE" w:rsidRPr="00FC40EE" w14:paraId="16CD1EDD" w14:textId="77777777" w:rsidTr="7845D3EB">
        <w:tc>
          <w:tcPr>
            <w:tcW w:w="3319" w:type="dxa"/>
          </w:tcPr>
          <w:p w14:paraId="277E112C" w14:textId="77777777" w:rsidR="00FC40EE" w:rsidRPr="00FC40EE" w:rsidRDefault="00FC40EE" w:rsidP="00FC40EE">
            <w:pPr>
              <w:rPr>
                <w:iCs/>
              </w:rPr>
            </w:pPr>
            <w:r w:rsidRPr="00FC40EE">
              <w:rPr>
                <w:iCs/>
              </w:rPr>
              <w:t>Learning Path</w:t>
            </w:r>
          </w:p>
        </w:tc>
        <w:tc>
          <w:tcPr>
            <w:tcW w:w="6011" w:type="dxa"/>
          </w:tcPr>
          <w:p w14:paraId="2A6599E1" w14:textId="77777777" w:rsidR="00FC40EE" w:rsidRPr="00FC40EE" w:rsidRDefault="00FC40EE" w:rsidP="00FC40EE">
            <w:pPr>
              <w:rPr>
                <w:iCs/>
              </w:rPr>
            </w:pPr>
            <w:r w:rsidRPr="00FC40EE">
              <w:rPr>
                <w:iCs/>
              </w:rPr>
              <w:t xml:space="preserve">The route (consisting of learning activities) a student takes or plans to take along a planned training continuum to accomplish training goals. The route may be fixed (e.g., lockstep for everyone taking a course) or flexible (e.g., scenarios 1, 3, and 7 for student A, but scenarios 2, 3, 4, 6 for student B). The term learning path may be used at a career level or a lesson level. </w:t>
            </w:r>
          </w:p>
        </w:tc>
      </w:tr>
      <w:tr w:rsidR="00FC40EE" w:rsidRPr="00FC40EE" w14:paraId="2AD342DA" w14:textId="77777777" w:rsidTr="7845D3EB">
        <w:tc>
          <w:tcPr>
            <w:tcW w:w="3319" w:type="dxa"/>
          </w:tcPr>
          <w:p w14:paraId="5625BAC2" w14:textId="77777777" w:rsidR="00FC40EE" w:rsidRPr="00FC40EE" w:rsidRDefault="00FC40EE" w:rsidP="00FC40EE">
            <w:pPr>
              <w:rPr>
                <w:iCs/>
              </w:rPr>
            </w:pPr>
            <w:r w:rsidRPr="00FC40EE">
              <w:rPr>
                <w:iCs/>
              </w:rPr>
              <w:t>Level 1 Interactive Multimedia Instruction (IMI)</w:t>
            </w:r>
          </w:p>
        </w:tc>
        <w:tc>
          <w:tcPr>
            <w:tcW w:w="6011" w:type="dxa"/>
          </w:tcPr>
          <w:p w14:paraId="007A8058" w14:textId="7D0FE521" w:rsidR="00FC40EE" w:rsidRPr="00FC40EE" w:rsidRDefault="00FC40EE" w:rsidP="00FC40EE">
            <w:pPr>
              <w:rPr>
                <w:iCs/>
              </w:rPr>
            </w:pPr>
            <w:r w:rsidRPr="00FC40EE">
              <w:rPr>
                <w:iCs/>
              </w:rPr>
              <w:t xml:space="preserve">A level of complexity defined by instructor interactions, student interactions, media, navigation, activities, and checks that aligns with the acquisition strategy for the media to be developed, </w:t>
            </w:r>
            <w:proofErr w:type="gramStart"/>
            <w:r w:rsidRPr="00FC40EE">
              <w:rPr>
                <w:iCs/>
              </w:rPr>
              <w:t>taking into account</w:t>
            </w:r>
            <w:proofErr w:type="gramEnd"/>
            <w:r w:rsidRPr="00FC40EE">
              <w:rPr>
                <w:iCs/>
              </w:rPr>
              <w:t xml:space="preserve"> instructional method, instructional strategy, and media selection on a scale of Level 1 IMI, Level 2 IMI, Level 3 IMI, and Complex Media. </w:t>
            </w:r>
          </w:p>
          <w:p w14:paraId="769A579A" w14:textId="77777777" w:rsidR="00FC40EE" w:rsidRPr="00FC40EE" w:rsidRDefault="00FC40EE" w:rsidP="00FC40EE">
            <w:pPr>
              <w:rPr>
                <w:iCs/>
              </w:rPr>
            </w:pPr>
            <w:r w:rsidRPr="00FC40EE">
              <w:rPr>
                <w:iCs/>
              </w:rPr>
              <w:t xml:space="preserve">NOTE:  Given current technology and training practices there is almost no practical situation where student-controlled Level 1 </w:t>
            </w:r>
            <w:r w:rsidRPr="00FC40EE">
              <w:rPr>
                <w:iCs/>
              </w:rPr>
              <w:lastRenderedPageBreak/>
              <w:t>IMI would apply. This level would more likely apply to instructor-facilitated presentation of mostly linear training material.</w:t>
            </w:r>
          </w:p>
          <w:p w14:paraId="1A1FB286" w14:textId="77777777" w:rsidR="00FC40EE" w:rsidRPr="00FC40EE" w:rsidRDefault="00FC40EE" w:rsidP="00FC40EE">
            <w:pPr>
              <w:rPr>
                <w:iCs/>
              </w:rPr>
            </w:pPr>
            <w:r w:rsidRPr="00FC40EE">
              <w:rPr>
                <w:b/>
                <w:iCs/>
              </w:rPr>
              <w:t>Instructor Interactions:</w:t>
            </w:r>
            <w:r w:rsidRPr="00FC40EE">
              <w:rPr>
                <w:iCs/>
              </w:rPr>
              <w:t xml:space="preserve"> Low to moderate; performs basic interactions with the delivery system (e.g. paging through content). </w:t>
            </w:r>
          </w:p>
          <w:p w14:paraId="4D107C32" w14:textId="77777777" w:rsidR="00FC40EE" w:rsidRPr="00FC40EE" w:rsidRDefault="00FC40EE" w:rsidP="00FC40EE">
            <w:pPr>
              <w:rPr>
                <w:iCs/>
              </w:rPr>
            </w:pPr>
            <w:r w:rsidRPr="00FC40EE">
              <w:rPr>
                <w:b/>
                <w:iCs/>
              </w:rPr>
              <w:t>Student Interactions:</w:t>
            </w:r>
            <w:r w:rsidRPr="00FC40EE">
              <w:rPr>
                <w:iCs/>
              </w:rPr>
              <w:t xml:space="preserve"> Passive to limited participation; may perform basic interactions with the delivery system as directed.</w:t>
            </w:r>
          </w:p>
          <w:p w14:paraId="0C7968E0" w14:textId="77777777" w:rsidR="00FC40EE" w:rsidRPr="00FC40EE" w:rsidRDefault="00FC40EE" w:rsidP="00FC40EE">
            <w:pPr>
              <w:rPr>
                <w:iCs/>
              </w:rPr>
            </w:pPr>
            <w:r w:rsidRPr="00FC40EE">
              <w:rPr>
                <w:b/>
                <w:iCs/>
              </w:rPr>
              <w:t>Audiovisual Media:</w:t>
            </w:r>
            <w:r w:rsidRPr="00FC40EE">
              <w:rPr>
                <w:iCs/>
              </w:rPr>
              <w:t xml:space="preserve"> Text; photos; video/audio (if customer-supplied or if minimal production and postproduction is required, e.g. can be recorded using simple device and little or no editing necessary); 2D/3D Graphics (not complex): repurposed or customer-supplied complex graphics (where no editing or revision is necessary): interactive GUI (menus, submenus); minimal hyperlinks/hotspots; customer-supplied animations; simple animations of parts/equipment/process flows; check-on-learning animations.</w:t>
            </w:r>
          </w:p>
          <w:p w14:paraId="28B923A1" w14:textId="77777777" w:rsidR="00FC40EE" w:rsidRPr="00FC40EE" w:rsidRDefault="00FC40EE" w:rsidP="00FC40EE">
            <w:pPr>
              <w:rPr>
                <w:iCs/>
              </w:rPr>
            </w:pPr>
            <w:r w:rsidRPr="00FC40EE">
              <w:rPr>
                <w:b/>
                <w:iCs/>
              </w:rPr>
              <w:t>Menu/Path Includes:</w:t>
            </w:r>
            <w:r w:rsidRPr="00FC40EE">
              <w:rPr>
                <w:iCs/>
              </w:rPr>
              <w:t xml:space="preserve"> Navigation is primarily linear with occasional simple menus/ submenus to one or two paths and then return (e.g. moving page-to-page by clicking on the “Next” button or on objects that advance the presentation in a linear path (i.e. page-turner)); however, may be designed for the user to be able to respond to instructional cues (i.e. objects on the screen such as point-and-click objects, rollover objects, and drag-and-drop objects). Using hotspots or blue robs to advance the screen is the same as clicking "Next" to advance (still essentially a linear progression). Designed as an Information-Only or an Information-Plus-Demonstration strategy. </w:t>
            </w:r>
          </w:p>
          <w:p w14:paraId="6198B18D" w14:textId="77777777" w:rsidR="00FC40EE" w:rsidRPr="00FC40EE" w:rsidRDefault="00FC40EE" w:rsidP="00FC40EE">
            <w:pPr>
              <w:rPr>
                <w:b/>
                <w:iCs/>
              </w:rPr>
            </w:pPr>
            <w:r w:rsidRPr="00FC40EE">
              <w:rPr>
                <w:b/>
                <w:iCs/>
              </w:rPr>
              <w:t>Learning Activities:</w:t>
            </w:r>
            <w:r w:rsidRPr="00FC40EE">
              <w:rPr>
                <w:iCs/>
              </w:rPr>
              <w:t xml:space="preserve"> (Include but are not limited to) Practice activities with feedback are limited to recall of information presented or are separately directed as lab activities.</w:t>
            </w:r>
            <w:r w:rsidRPr="00FC40EE">
              <w:rPr>
                <w:b/>
                <w:iCs/>
              </w:rPr>
              <w:t xml:space="preserve"> </w:t>
            </w:r>
          </w:p>
          <w:p w14:paraId="39E054CD" w14:textId="77777777" w:rsidR="00FC40EE" w:rsidRPr="00FC40EE" w:rsidRDefault="00FC40EE" w:rsidP="00FC40EE">
            <w:pPr>
              <w:rPr>
                <w:iCs/>
              </w:rPr>
            </w:pPr>
            <w:r w:rsidRPr="00FC40EE">
              <w:rPr>
                <w:b/>
                <w:iCs/>
              </w:rPr>
              <w:t>Comprehension Checks:</w:t>
            </w:r>
            <w:r w:rsidRPr="00FC40EE">
              <w:rPr>
                <w:iCs/>
              </w:rPr>
              <w:t xml:space="preserve"> (Include but are not limited to) Multiple choice, matching, etc. with immediate instructor feedback or system-generated feedback as appropriate.</w:t>
            </w:r>
          </w:p>
          <w:p w14:paraId="6E22097F" w14:textId="77777777" w:rsidR="00FC40EE" w:rsidRPr="00FC40EE" w:rsidRDefault="00FC40EE" w:rsidP="00FC40EE">
            <w:pPr>
              <w:rPr>
                <w:iCs/>
              </w:rPr>
            </w:pPr>
          </w:p>
        </w:tc>
      </w:tr>
      <w:tr w:rsidR="00FC40EE" w:rsidRPr="00FC40EE" w14:paraId="56C78F81" w14:textId="77777777" w:rsidTr="7845D3EB">
        <w:tc>
          <w:tcPr>
            <w:tcW w:w="3319" w:type="dxa"/>
          </w:tcPr>
          <w:p w14:paraId="05B86676" w14:textId="77777777" w:rsidR="00FC40EE" w:rsidRPr="00FC40EE" w:rsidRDefault="00FC40EE" w:rsidP="00FC40EE">
            <w:pPr>
              <w:rPr>
                <w:iCs/>
              </w:rPr>
            </w:pPr>
            <w:r w:rsidRPr="00FC40EE">
              <w:rPr>
                <w:iCs/>
              </w:rPr>
              <w:lastRenderedPageBreak/>
              <w:t>Level 2 IMI</w:t>
            </w:r>
          </w:p>
        </w:tc>
        <w:tc>
          <w:tcPr>
            <w:tcW w:w="6011" w:type="dxa"/>
          </w:tcPr>
          <w:p w14:paraId="0E3F785D" w14:textId="25D935B5" w:rsidR="00FC40EE" w:rsidRPr="00FC40EE" w:rsidRDefault="00FC40EE" w:rsidP="00FC40EE">
            <w:pPr>
              <w:rPr>
                <w:iCs/>
              </w:rPr>
            </w:pPr>
            <w:r w:rsidRPr="00FC40EE">
              <w:rPr>
                <w:iCs/>
              </w:rPr>
              <w:t xml:space="preserve">A level of complexity defined by instructor interactions, student interactions, media, navigation, activities, and checks that aligns with the acquisition strategy for the media to be developed, </w:t>
            </w:r>
            <w:proofErr w:type="gramStart"/>
            <w:r w:rsidRPr="00FC40EE">
              <w:rPr>
                <w:iCs/>
              </w:rPr>
              <w:t>taking into account</w:t>
            </w:r>
            <w:proofErr w:type="gramEnd"/>
            <w:r w:rsidRPr="00FC40EE">
              <w:rPr>
                <w:iCs/>
              </w:rPr>
              <w:t xml:space="preserve"> instructional method, instructional strategy, and media selection on a scale of Level 1 IMI, Level 2 IMI, Level 3 IMI, and Complex Media. </w:t>
            </w:r>
          </w:p>
          <w:p w14:paraId="33F943CE" w14:textId="77777777" w:rsidR="00FC40EE" w:rsidRPr="00FC40EE" w:rsidRDefault="00FC40EE" w:rsidP="00FC40EE">
            <w:pPr>
              <w:rPr>
                <w:iCs/>
              </w:rPr>
            </w:pPr>
            <w:r w:rsidRPr="00FC40EE">
              <w:rPr>
                <w:iCs/>
              </w:rPr>
              <w:t xml:space="preserve">NOTE:  Given current technology and considering the most basic computer use, almost all self-paced IMI falls into Level 2, which relies heavily on Level 1 elements (e.g., mostly linear presentation and simple menus to one or two paths) but with audiovisual elements developed at a more complex level. The </w:t>
            </w:r>
            <w:r w:rsidRPr="00FC40EE">
              <w:rPr>
                <w:iCs/>
              </w:rPr>
              <w:lastRenderedPageBreak/>
              <w:t>exception would be Level 2 IMI with embedded Level 3 learning activities (e.g., PC simulation to perform procedural skills, or application of principles such as tactics, or a PC simulation as a lab activity).</w:t>
            </w:r>
          </w:p>
          <w:p w14:paraId="7CAAFC44" w14:textId="77777777" w:rsidR="00FC40EE" w:rsidRPr="00FC40EE" w:rsidRDefault="00FC40EE" w:rsidP="00FC40EE">
            <w:pPr>
              <w:rPr>
                <w:iCs/>
              </w:rPr>
            </w:pPr>
            <w:r w:rsidRPr="00FC40EE">
              <w:rPr>
                <w:b/>
                <w:iCs/>
              </w:rPr>
              <w:t>Student (or Instructor) Interactions:</w:t>
            </w:r>
            <w:r w:rsidRPr="00FC40EE">
              <w:rPr>
                <w:iCs/>
              </w:rPr>
              <w:t xml:space="preserve"> Moderate to complex participation; performs moderate to complex interactions with the delivery system.</w:t>
            </w:r>
          </w:p>
          <w:p w14:paraId="469CB304" w14:textId="77777777" w:rsidR="00FC40EE" w:rsidRPr="00FC40EE" w:rsidRDefault="00FC40EE" w:rsidP="00FC40EE">
            <w:pPr>
              <w:rPr>
                <w:iCs/>
              </w:rPr>
            </w:pPr>
            <w:r w:rsidRPr="00FC40EE">
              <w:rPr>
                <w:b/>
                <w:iCs/>
              </w:rPr>
              <w:t>Audiovisual Media:</w:t>
            </w:r>
            <w:r w:rsidRPr="00FC40EE">
              <w:rPr>
                <w:iCs/>
              </w:rPr>
              <w:t xml:space="preserve"> Video/audio (if minimal production and postproduction is required, e.g. can be recorded using simple device and little editing necessary); 3D Graphics; interactive GUI (menus, submenus); hyperlinks/hotspots; animations of parts/equipment/process flows; check-on-learning animations. Active object modeling that includes all the features of static models and that includes motion to react and function as they would in a live setting, with the correct speed, acceleration, trajectory, etc. Interaction with active models at the IMI 2 level allows manipulating the model and/or interacting with it in a </w:t>
            </w:r>
            <w:r w:rsidRPr="00FC40EE">
              <w:rPr>
                <w:i/>
                <w:iCs/>
              </w:rPr>
              <w:t>demonstration</w:t>
            </w:r>
            <w:r w:rsidRPr="00FC40EE">
              <w:rPr>
                <w:iCs/>
              </w:rPr>
              <w:t xml:space="preserve"> mode, e.g. to identify components and their locations, identify controls and indicators, etc. and to see their basic functions in normal operation mode.</w:t>
            </w:r>
          </w:p>
          <w:p w14:paraId="048C731A" w14:textId="77777777" w:rsidR="00FC40EE" w:rsidRPr="00FC40EE" w:rsidRDefault="00FC40EE" w:rsidP="00FC40EE">
            <w:pPr>
              <w:rPr>
                <w:iCs/>
              </w:rPr>
            </w:pPr>
            <w:r w:rsidRPr="00FC40EE">
              <w:rPr>
                <w:b/>
                <w:iCs/>
              </w:rPr>
              <w:t xml:space="preserve">Menu/Path Includes: </w:t>
            </w:r>
            <w:r w:rsidRPr="00FC40EE">
              <w:rPr>
                <w:iCs/>
              </w:rPr>
              <w:t xml:space="preserve">Navigation is based on instructional cues (i.e. student prompts, presentation of stimulus). The learner makes simple responses to instructional cues and interacts with objects on the screen such as point-and-click objects, rollover objects, and drag-and-drop objects (i.e. simple item selection, procedural response). Interaction offers feedback and remediation. The learner has more control over navigation with two or three menu/path capability. Designed as an Information-Only or an Information-Plus-Demonstration strategy. </w:t>
            </w:r>
          </w:p>
          <w:p w14:paraId="1B286D56" w14:textId="77777777" w:rsidR="00FC40EE" w:rsidRPr="00FC40EE" w:rsidRDefault="00FC40EE" w:rsidP="00FC40EE">
            <w:pPr>
              <w:rPr>
                <w:iCs/>
              </w:rPr>
            </w:pPr>
            <w:r w:rsidRPr="00FC40EE">
              <w:rPr>
                <w:b/>
                <w:iCs/>
              </w:rPr>
              <w:t>Learning Activities:</w:t>
            </w:r>
            <w:r w:rsidRPr="00FC40EE">
              <w:rPr>
                <w:iCs/>
              </w:rPr>
              <w:t xml:space="preserve"> (Include but are not limited to) Procedural skills demonstrated by the courseware and p</w:t>
            </w:r>
            <w:r w:rsidRPr="00FC40EE" w:rsidDel="009678DA">
              <w:rPr>
                <w:iCs/>
              </w:rPr>
              <w:t>rocedural skills via previously unencountered scenarios</w:t>
            </w:r>
            <w:r w:rsidRPr="00FC40EE">
              <w:rPr>
                <w:iCs/>
              </w:rPr>
              <w:t>, both with immediate feedback</w:t>
            </w:r>
            <w:r w:rsidRPr="00FC40EE" w:rsidDel="009678DA">
              <w:rPr>
                <w:iCs/>
              </w:rPr>
              <w:t>.</w:t>
            </w:r>
            <w:r w:rsidRPr="00FC40EE">
              <w:rPr>
                <w:b/>
                <w:iCs/>
              </w:rPr>
              <w:t xml:space="preserve"> </w:t>
            </w:r>
          </w:p>
          <w:p w14:paraId="78F73B41" w14:textId="77777777" w:rsidR="00FC40EE" w:rsidRPr="00FC40EE" w:rsidRDefault="00FC40EE" w:rsidP="00FC40EE">
            <w:pPr>
              <w:rPr>
                <w:iCs/>
              </w:rPr>
            </w:pPr>
            <w:r w:rsidRPr="00FC40EE">
              <w:rPr>
                <w:b/>
                <w:iCs/>
              </w:rPr>
              <w:t>Comprehension Checks:</w:t>
            </w:r>
            <w:r w:rsidRPr="00FC40EE">
              <w:rPr>
                <w:iCs/>
              </w:rPr>
              <w:t xml:space="preserve"> (Include but are not limited to) Multiple choice, matching, etc. with immediate system-generated feedback, and p</w:t>
            </w:r>
            <w:r w:rsidRPr="00FC40EE" w:rsidDel="009678DA">
              <w:rPr>
                <w:iCs/>
              </w:rPr>
              <w:t xml:space="preserve">reviously unencountered </w:t>
            </w:r>
            <w:r w:rsidRPr="00FC40EE">
              <w:rPr>
                <w:iCs/>
              </w:rPr>
              <w:t>p</w:t>
            </w:r>
            <w:r w:rsidRPr="00FC40EE" w:rsidDel="009678DA">
              <w:rPr>
                <w:iCs/>
              </w:rPr>
              <w:t>rocedural skills scenarios.</w:t>
            </w:r>
          </w:p>
          <w:p w14:paraId="3FA9239A" w14:textId="77777777" w:rsidR="00FC40EE" w:rsidRPr="00FC40EE" w:rsidRDefault="00FC40EE" w:rsidP="00FC40EE">
            <w:pPr>
              <w:rPr>
                <w:iCs/>
              </w:rPr>
            </w:pPr>
          </w:p>
        </w:tc>
      </w:tr>
      <w:tr w:rsidR="00FC40EE" w:rsidRPr="00FC40EE" w14:paraId="0E751041" w14:textId="77777777" w:rsidTr="7845D3EB">
        <w:tc>
          <w:tcPr>
            <w:tcW w:w="3319" w:type="dxa"/>
          </w:tcPr>
          <w:p w14:paraId="40D9296C" w14:textId="77777777" w:rsidR="00FC40EE" w:rsidRPr="00FC40EE" w:rsidRDefault="00FC40EE" w:rsidP="00FC40EE">
            <w:pPr>
              <w:rPr>
                <w:iCs/>
              </w:rPr>
            </w:pPr>
            <w:r w:rsidRPr="00FC40EE">
              <w:rPr>
                <w:iCs/>
              </w:rPr>
              <w:lastRenderedPageBreak/>
              <w:t>Level 3 IMI</w:t>
            </w:r>
          </w:p>
        </w:tc>
        <w:tc>
          <w:tcPr>
            <w:tcW w:w="6011" w:type="dxa"/>
          </w:tcPr>
          <w:p w14:paraId="6616DABD" w14:textId="0E4381F9" w:rsidR="00FC40EE" w:rsidRPr="00FC40EE" w:rsidRDefault="00FC40EE" w:rsidP="00FC40EE">
            <w:pPr>
              <w:rPr>
                <w:iCs/>
              </w:rPr>
            </w:pPr>
            <w:r w:rsidRPr="00FC40EE">
              <w:rPr>
                <w:iCs/>
              </w:rPr>
              <w:t xml:space="preserve">A level of complexity defined by instructor interactions, student interactions, media, navigation, activities, and checks that aligns with the acquisition strategy for the media to be developed, </w:t>
            </w:r>
            <w:proofErr w:type="gramStart"/>
            <w:r w:rsidRPr="00FC40EE">
              <w:rPr>
                <w:iCs/>
              </w:rPr>
              <w:t>taking into account</w:t>
            </w:r>
            <w:proofErr w:type="gramEnd"/>
            <w:r w:rsidRPr="00FC40EE">
              <w:rPr>
                <w:iCs/>
              </w:rPr>
              <w:t xml:space="preserve"> instructional method, instructional strategy, and media selection on a scale of Level 1 IMI, Level 2 IMI, Level 3 IMI, and Complex Media. </w:t>
            </w:r>
          </w:p>
          <w:p w14:paraId="15D281F1" w14:textId="77777777" w:rsidR="00FC40EE" w:rsidRPr="00FC40EE" w:rsidRDefault="00FC40EE" w:rsidP="003518A8">
            <w:pPr>
              <w:numPr>
                <w:ilvl w:val="0"/>
                <w:numId w:val="36"/>
              </w:numPr>
            </w:pPr>
            <w:r w:rsidRPr="00FC40EE">
              <w:lastRenderedPageBreak/>
              <w:t>Student Interactions: Complex participation; performs complex interactions with the delivery system.</w:t>
            </w:r>
          </w:p>
          <w:p w14:paraId="47CFC900" w14:textId="77777777" w:rsidR="00FC40EE" w:rsidRPr="00FC40EE" w:rsidRDefault="00FC40EE" w:rsidP="003518A8">
            <w:pPr>
              <w:numPr>
                <w:ilvl w:val="0"/>
                <w:numId w:val="36"/>
              </w:numPr>
            </w:pPr>
            <w:r w:rsidRPr="00FC40EE">
              <w:t>Audiovisual Media: Video/audio; 2D/3D Graphics (complex); interactive GUI; coded activities (e.g. embedded as an interactive event within a sharable content object (SCO) – such as guided practice, emulation, games, simulation of parts of systems, animations, and Check on Learning. Can also be a standalone executable rather than embedded within a SCO. Also, nonlinear instructional activities which use emulation/stimulation/actual system software (i.e. MQ-4C Triton actual system software used with training scenarios contained in pdf files).</w:t>
            </w:r>
          </w:p>
          <w:p w14:paraId="095EE5A9" w14:textId="77777777" w:rsidR="00FC40EE" w:rsidRPr="00FC40EE" w:rsidRDefault="00FC40EE" w:rsidP="003518A8">
            <w:pPr>
              <w:numPr>
                <w:ilvl w:val="0"/>
                <w:numId w:val="36"/>
              </w:numPr>
            </w:pPr>
            <w:r w:rsidRPr="00FC40EE">
              <w:t xml:space="preserve">Menu/Path Includes: This level of interactivity most often applies to specific embedded learning activities within an otherwise Level 2 lesson (e.g. a learning activity developed in gaming engine software and embedded as an executable within a linear lesson) to perform procedural skills, or application of principles such as tactics. Involves simulated activities such as a how-to guide for learning software; simulated activities depicting diagnostic procedures; simulated operational procedures; and simulated activities for maintenance, troubleshooting and repair. The learner controls the learning experience by responding to instructional cues (i.e. presentation of stimulus) which may involve multi-path navigation. The learner is encouraged to branch (test out or otherwise skip content already mastered), make decisions, and alter paths, and receives constructive feedback. The learner uses varied techniques in response to instructional cues involving complex concepts, procedures, and evaluation. Also, nonlinear instructional activities which use emulation/stimulation/actual system software (i.e. MQ-4C Triton actual system software used with training scenarios contained in pdf files). A lesson may present complex Operation and Maintenance procedure scenarios. Designed as an Information plus Demonstration plus Application strategy, or </w:t>
            </w:r>
            <w:proofErr w:type="gramStart"/>
            <w:r w:rsidRPr="00FC40EE">
              <w:t>as a Whole Task-Centered</w:t>
            </w:r>
            <w:proofErr w:type="gramEnd"/>
            <w:r w:rsidRPr="00FC40EE">
              <w:t xml:space="preserve"> with Demonstration Application strategy. </w:t>
            </w:r>
          </w:p>
          <w:p w14:paraId="189D4403" w14:textId="77777777" w:rsidR="00FC40EE" w:rsidRPr="00FC40EE" w:rsidRDefault="00FC40EE" w:rsidP="003518A8">
            <w:pPr>
              <w:numPr>
                <w:ilvl w:val="0"/>
                <w:numId w:val="36"/>
              </w:numPr>
            </w:pPr>
            <w:r w:rsidRPr="00FC40EE">
              <w:t xml:space="preserve">Learning Activities: (Include but are not limited to) Practice with immediate feedback are mostly application of procedural skills, with ample opportunities to practice, but not with </w:t>
            </w:r>
            <w:proofErr w:type="gramStart"/>
            <w:r w:rsidRPr="00FC40EE">
              <w:t>free-play</w:t>
            </w:r>
            <w:proofErr w:type="gramEnd"/>
            <w:r w:rsidRPr="00FC40EE">
              <w:t xml:space="preserve">. </w:t>
            </w:r>
          </w:p>
          <w:p w14:paraId="6446E2BB" w14:textId="77777777" w:rsidR="00FC40EE" w:rsidRPr="00FC40EE" w:rsidRDefault="00FC40EE" w:rsidP="003518A8">
            <w:pPr>
              <w:numPr>
                <w:ilvl w:val="0"/>
                <w:numId w:val="36"/>
              </w:numPr>
              <w:rPr>
                <w:iCs/>
              </w:rPr>
            </w:pPr>
            <w:r w:rsidRPr="00FC40EE">
              <w:lastRenderedPageBreak/>
              <w:t>Comprehension Checks: (Include but are not limited to) Testing with tailored remediation; and adaptive branching based on pretest performance. There should be few, if any, recall of information questions in a Level 3 learning activity.</w:t>
            </w:r>
          </w:p>
        </w:tc>
      </w:tr>
      <w:tr w:rsidR="00FC40EE" w:rsidRPr="00FC40EE" w14:paraId="6E8F460B" w14:textId="77777777" w:rsidTr="7845D3EB">
        <w:tc>
          <w:tcPr>
            <w:tcW w:w="3319" w:type="dxa"/>
          </w:tcPr>
          <w:p w14:paraId="3BFD4BCE" w14:textId="77777777" w:rsidR="00FC40EE" w:rsidRPr="00FC40EE" w:rsidRDefault="00FC40EE" w:rsidP="00FC40EE">
            <w:pPr>
              <w:rPr>
                <w:iCs/>
              </w:rPr>
            </w:pPr>
            <w:r w:rsidRPr="00FC40EE">
              <w:rPr>
                <w:iCs/>
              </w:rPr>
              <w:lastRenderedPageBreak/>
              <w:t>Level 4 IMI</w:t>
            </w:r>
          </w:p>
        </w:tc>
        <w:tc>
          <w:tcPr>
            <w:tcW w:w="6011" w:type="dxa"/>
          </w:tcPr>
          <w:p w14:paraId="0538C94D" w14:textId="2A898BA7" w:rsidR="00FC40EE" w:rsidRPr="00FC40EE" w:rsidRDefault="00FC40EE" w:rsidP="00FC40EE">
            <w:pPr>
              <w:rPr>
                <w:iCs/>
              </w:rPr>
            </w:pPr>
            <w:r w:rsidRPr="00FC40EE">
              <w:rPr>
                <w:iCs/>
              </w:rPr>
              <w:t xml:space="preserve">Note: Given current technology, any design for training with this complexity would more accurately be designated as full simulation or an immersive virtual environment and not likely as self-paced instruction; </w:t>
            </w:r>
            <w:proofErr w:type="gramStart"/>
            <w:r w:rsidRPr="00FC40EE">
              <w:rPr>
                <w:iCs/>
              </w:rPr>
              <w:t>thus</w:t>
            </w:r>
            <w:proofErr w:type="gramEnd"/>
            <w:r w:rsidRPr="00FC40EE">
              <w:rPr>
                <w:iCs/>
              </w:rPr>
              <w:t xml:space="preserve"> it could not accurately be called IMI. </w:t>
            </w:r>
            <w:r w:rsidR="00A375CB">
              <w:rPr>
                <w:iCs/>
              </w:rPr>
              <w:t>A</w:t>
            </w:r>
            <w:r w:rsidRPr="00FC40EE">
              <w:rPr>
                <w:iCs/>
              </w:rPr>
              <w:t>ny reference to a variant of “IMI 4” shall be interpreted to mean either, or a blend of, Augmented/Mixed/Virtual Reality, Immersive Virtual Environment, and Virtual Simulation. See Virtual Simulation.</w:t>
            </w:r>
          </w:p>
        </w:tc>
      </w:tr>
      <w:tr w:rsidR="00FC40EE" w:rsidRPr="00FC40EE" w14:paraId="550CBF7E" w14:textId="77777777" w:rsidTr="7845D3EB">
        <w:tc>
          <w:tcPr>
            <w:tcW w:w="3319" w:type="dxa"/>
          </w:tcPr>
          <w:p w14:paraId="097F013F" w14:textId="77777777" w:rsidR="00FC40EE" w:rsidRPr="00FC40EE" w:rsidRDefault="00FC40EE" w:rsidP="00FC40EE">
            <w:pPr>
              <w:rPr>
                <w:iCs/>
              </w:rPr>
            </w:pPr>
            <w:r w:rsidRPr="00FC40EE">
              <w:rPr>
                <w:iCs/>
              </w:rPr>
              <w:t xml:space="preserve">Level of Interactivity (LOI)  </w:t>
            </w:r>
          </w:p>
        </w:tc>
        <w:tc>
          <w:tcPr>
            <w:tcW w:w="6011" w:type="dxa"/>
          </w:tcPr>
          <w:p w14:paraId="685F7B11" w14:textId="77777777" w:rsidR="00FC40EE" w:rsidRPr="00FC40EE" w:rsidRDefault="00FC40EE" w:rsidP="00FC40EE">
            <w:pPr>
              <w:rPr>
                <w:iCs/>
              </w:rPr>
            </w:pPr>
            <w:r w:rsidRPr="00FC40EE">
              <w:rPr>
                <w:iCs/>
              </w:rPr>
              <w:t>A two-way communication in which stimuli/response between the student and the instructional delivery system is direct and continual. Interactivity describes the degree of student involvement/ interactivity with the delivery system in the instructional activity. The four levels are:</w:t>
            </w:r>
          </w:p>
          <w:p w14:paraId="32012952" w14:textId="77777777" w:rsidR="00FC40EE" w:rsidRPr="00FC40EE" w:rsidRDefault="00FC40EE" w:rsidP="00FC40EE">
            <w:pPr>
              <w:rPr>
                <w:iCs/>
              </w:rPr>
            </w:pPr>
            <w:r w:rsidRPr="00FC40EE">
              <w:rPr>
                <w:iCs/>
              </w:rPr>
              <w:t>1 - Passive. The student acts solely as a receiver of information presented by the delivery system (e.g. watching a video, observing an instructor-led presentation).</w:t>
            </w:r>
          </w:p>
          <w:p w14:paraId="719B0913" w14:textId="77777777" w:rsidR="00FC40EE" w:rsidRPr="00FC40EE" w:rsidRDefault="00FC40EE" w:rsidP="00FC40EE">
            <w:pPr>
              <w:rPr>
                <w:iCs/>
              </w:rPr>
            </w:pPr>
            <w:r w:rsidRPr="00FC40EE">
              <w:rPr>
                <w:iCs/>
              </w:rPr>
              <w:t>2 - Limited participation. The student makes simple responses to instructional cues presented by the delivery system.</w:t>
            </w:r>
          </w:p>
          <w:p w14:paraId="63B81962" w14:textId="77777777" w:rsidR="00FC40EE" w:rsidRPr="00FC40EE" w:rsidRDefault="00FC40EE" w:rsidP="00FC40EE">
            <w:pPr>
              <w:rPr>
                <w:iCs/>
              </w:rPr>
            </w:pPr>
            <w:r w:rsidRPr="00FC40EE">
              <w:rPr>
                <w:iCs/>
              </w:rPr>
              <w:t>3 - Complex participation. The student makes a variety of responses using varied techniques in response to instructional cues presented by the delivery system.</w:t>
            </w:r>
          </w:p>
          <w:p w14:paraId="28B2ABA1" w14:textId="77777777" w:rsidR="00FC40EE" w:rsidRPr="00FC40EE" w:rsidRDefault="00FC40EE" w:rsidP="00FC40EE">
            <w:pPr>
              <w:rPr>
                <w:iCs/>
              </w:rPr>
            </w:pPr>
            <w:r w:rsidRPr="00FC40EE">
              <w:rPr>
                <w:iCs/>
              </w:rPr>
              <w:t>4 - Real-time participation. The student is directly involved in a life-like set of complex cues and responses presented by the delivery system.</w:t>
            </w:r>
          </w:p>
          <w:p w14:paraId="696F0FF6" w14:textId="77777777" w:rsidR="00FC40EE" w:rsidRPr="00FC40EE" w:rsidRDefault="00FC40EE" w:rsidP="00FC40EE">
            <w:pPr>
              <w:rPr>
                <w:iCs/>
              </w:rPr>
            </w:pPr>
          </w:p>
          <w:p w14:paraId="64C42D5A" w14:textId="77777777" w:rsidR="00FC40EE" w:rsidRPr="00FC40EE" w:rsidRDefault="00FC40EE" w:rsidP="00FC40EE">
            <w:pPr>
              <w:rPr>
                <w:iCs/>
              </w:rPr>
            </w:pPr>
            <w:r w:rsidRPr="00FC40EE">
              <w:rPr>
                <w:iCs/>
              </w:rPr>
              <w:t xml:space="preserve">NOTE: While often used interchangeably with the generic term “Level of IMI,” Level of Interactivity is </w:t>
            </w:r>
            <w:proofErr w:type="gramStart"/>
            <w:r w:rsidRPr="00FC40EE">
              <w:rPr>
                <w:iCs/>
              </w:rPr>
              <w:t>actually a</w:t>
            </w:r>
            <w:proofErr w:type="gramEnd"/>
            <w:r w:rsidRPr="00FC40EE">
              <w:rPr>
                <w:iCs/>
              </w:rPr>
              <w:t xml:space="preserve"> subcomponent of the full intent addressing only the student participation element and not the media complexity.</w:t>
            </w:r>
          </w:p>
        </w:tc>
      </w:tr>
      <w:tr w:rsidR="00FC40EE" w:rsidRPr="00FC40EE" w14:paraId="40F96C77" w14:textId="77777777" w:rsidTr="7845D3EB">
        <w:tc>
          <w:tcPr>
            <w:tcW w:w="3319" w:type="dxa"/>
          </w:tcPr>
          <w:p w14:paraId="651B30E5" w14:textId="77777777" w:rsidR="00FC40EE" w:rsidRPr="00FC40EE" w:rsidRDefault="00FC40EE" w:rsidP="00FC40EE">
            <w:pPr>
              <w:rPr>
                <w:iCs/>
              </w:rPr>
            </w:pPr>
            <w:r w:rsidRPr="00FC40EE">
              <w:rPr>
                <w:iCs/>
              </w:rPr>
              <w:t>Level of Learning (LOL)</w:t>
            </w:r>
          </w:p>
        </w:tc>
        <w:tc>
          <w:tcPr>
            <w:tcW w:w="6011" w:type="dxa"/>
          </w:tcPr>
          <w:p w14:paraId="5F2F9F26" w14:textId="77777777" w:rsidR="00FC40EE" w:rsidRPr="00FC40EE" w:rsidRDefault="00FC40EE" w:rsidP="00FC40EE">
            <w:pPr>
              <w:rPr>
                <w:iCs/>
              </w:rPr>
            </w:pPr>
            <w:r w:rsidRPr="00FC40EE">
              <w:rPr>
                <w:iCs/>
              </w:rPr>
              <w:t>The degree to which a student is expected to develop (knowledge, skill or attitude) an understanding of a subject, internalize a set of values, or display proficiency in a skill. Each type of learning is arranged by increasing degrees of complexity, known as levels of learning (e.g., SKILL:  Perception (P), Readiness (R), Guided Response (GR), Mechanism (M), Adaptation (A), or Origination (O)).</w:t>
            </w:r>
          </w:p>
        </w:tc>
      </w:tr>
      <w:tr w:rsidR="00FC40EE" w:rsidRPr="00FC40EE" w14:paraId="0F205D87" w14:textId="77777777" w:rsidTr="7845D3EB">
        <w:tc>
          <w:tcPr>
            <w:tcW w:w="3319" w:type="dxa"/>
          </w:tcPr>
          <w:p w14:paraId="3BC2EE24" w14:textId="77777777" w:rsidR="00FC40EE" w:rsidRPr="00FC40EE" w:rsidRDefault="00FC40EE" w:rsidP="00FC40EE">
            <w:pPr>
              <w:rPr>
                <w:iCs/>
              </w:rPr>
            </w:pPr>
            <w:r w:rsidRPr="00FC40EE">
              <w:rPr>
                <w:iCs/>
              </w:rPr>
              <w:t>Media Selection</w:t>
            </w:r>
          </w:p>
        </w:tc>
        <w:tc>
          <w:tcPr>
            <w:tcW w:w="6011" w:type="dxa"/>
          </w:tcPr>
          <w:p w14:paraId="4036BDE9" w14:textId="77777777" w:rsidR="00FC40EE" w:rsidRPr="00FC40EE" w:rsidRDefault="00FC40EE" w:rsidP="00FC40EE">
            <w:pPr>
              <w:rPr>
                <w:iCs/>
              </w:rPr>
            </w:pPr>
            <w:r w:rsidRPr="00FC40EE">
              <w:rPr>
                <w:iCs/>
              </w:rPr>
              <w:t xml:space="preserve">The Media Selection allocates media to the LOs. The selection considers the sensory requirements of the LOs, instructional strategies and methods, resource constraints, classroom </w:t>
            </w:r>
            <w:r w:rsidRPr="00FC40EE">
              <w:rPr>
                <w:iCs/>
              </w:rPr>
              <w:lastRenderedPageBreak/>
              <w:t>logistics, and all other relevant considerations. The selected media become requirements for acquisition/composition of the overall instructional delivery system.</w:t>
            </w:r>
          </w:p>
        </w:tc>
      </w:tr>
      <w:tr w:rsidR="00FC40EE" w:rsidRPr="00FC40EE" w14:paraId="460D83D5" w14:textId="77777777" w:rsidTr="7845D3EB">
        <w:tc>
          <w:tcPr>
            <w:tcW w:w="3319" w:type="dxa"/>
          </w:tcPr>
          <w:p w14:paraId="67B0BB43" w14:textId="77777777" w:rsidR="00FC40EE" w:rsidRPr="00FC40EE" w:rsidRDefault="00FC40EE" w:rsidP="00FC40EE">
            <w:pPr>
              <w:rPr>
                <w:iCs/>
              </w:rPr>
            </w:pPr>
            <w:r w:rsidRPr="00FC40EE">
              <w:rPr>
                <w:iCs/>
              </w:rPr>
              <w:lastRenderedPageBreak/>
              <w:t>Menu/path</w:t>
            </w:r>
          </w:p>
        </w:tc>
        <w:tc>
          <w:tcPr>
            <w:tcW w:w="6011" w:type="dxa"/>
          </w:tcPr>
          <w:p w14:paraId="020CF487" w14:textId="77777777" w:rsidR="00FC40EE" w:rsidRPr="00FC40EE" w:rsidRDefault="00FC40EE" w:rsidP="00FC40EE">
            <w:pPr>
              <w:rPr>
                <w:iCs/>
              </w:rPr>
            </w:pPr>
            <w:r w:rsidRPr="00FC40EE">
              <w:rPr>
                <w:iCs/>
              </w:rPr>
              <w:t>Description of media capability based on navigation and menu features. The level of capability informs differentiation between levels of IMI.</w:t>
            </w:r>
          </w:p>
        </w:tc>
      </w:tr>
      <w:tr w:rsidR="00FC40EE" w:rsidRPr="00FC40EE" w14:paraId="4B8D10C1" w14:textId="77777777" w:rsidTr="7845D3EB">
        <w:tc>
          <w:tcPr>
            <w:tcW w:w="3319" w:type="dxa"/>
          </w:tcPr>
          <w:p w14:paraId="0F876357" w14:textId="11D6BBA4" w:rsidR="00FC40EE" w:rsidRPr="00FC40EE" w:rsidRDefault="00D847DC" w:rsidP="00FC40EE">
            <w:pPr>
              <w:rPr>
                <w:iCs/>
              </w:rPr>
            </w:pPr>
            <w:r>
              <w:rPr>
                <w:bCs/>
                <w:iCs/>
              </w:rPr>
              <w:t>Military Characteristics D</w:t>
            </w:r>
            <w:r w:rsidR="00FC40EE" w:rsidRPr="00FC40EE">
              <w:rPr>
                <w:bCs/>
                <w:iCs/>
              </w:rPr>
              <w:t>ocument (MCD)</w:t>
            </w:r>
          </w:p>
        </w:tc>
        <w:tc>
          <w:tcPr>
            <w:tcW w:w="6011" w:type="dxa"/>
          </w:tcPr>
          <w:p w14:paraId="57FACCBB" w14:textId="77777777" w:rsidR="00FC40EE" w:rsidRPr="00FC40EE" w:rsidRDefault="00FC40EE" w:rsidP="00FC40EE">
            <w:pPr>
              <w:rPr>
                <w:iCs/>
              </w:rPr>
            </w:pPr>
            <w:r w:rsidRPr="00FC40EE">
              <w:rPr>
                <w:iCs/>
              </w:rPr>
              <w:t>A document that</w:t>
            </w:r>
            <w:r w:rsidRPr="00FC40EE">
              <w:rPr>
                <w:bCs/>
                <w:iCs/>
              </w:rPr>
              <w:t xml:space="preserve"> </w:t>
            </w:r>
            <w:r w:rsidRPr="00FC40EE">
              <w:rPr>
                <w:iCs/>
              </w:rPr>
              <w:t>outlines required characteristics of a training device that it must be capable of performing or stimulating, including physical and operational characteristics, though not technical characteristics. Also known as Training System Functional Document (TSFD).</w:t>
            </w:r>
          </w:p>
        </w:tc>
      </w:tr>
      <w:tr w:rsidR="00FC40EE" w:rsidRPr="00FC40EE" w14:paraId="5C4A8F51" w14:textId="77777777" w:rsidTr="7845D3EB">
        <w:tc>
          <w:tcPr>
            <w:tcW w:w="3319" w:type="dxa"/>
          </w:tcPr>
          <w:p w14:paraId="7DC88863" w14:textId="77777777" w:rsidR="00FC40EE" w:rsidRPr="00FC40EE" w:rsidRDefault="00FC40EE" w:rsidP="00FC40EE">
            <w:pPr>
              <w:rPr>
                <w:bCs/>
                <w:iCs/>
              </w:rPr>
            </w:pPr>
            <w:r w:rsidRPr="00FC40EE">
              <w:rPr>
                <w:iCs/>
              </w:rPr>
              <w:t>Mixed Reality (MR)</w:t>
            </w:r>
          </w:p>
        </w:tc>
        <w:tc>
          <w:tcPr>
            <w:tcW w:w="6011" w:type="dxa"/>
          </w:tcPr>
          <w:p w14:paraId="11253AB9" w14:textId="77777777" w:rsidR="00FC40EE" w:rsidRPr="00FC40EE" w:rsidRDefault="00FC40EE" w:rsidP="00FC40EE">
            <w:pPr>
              <w:rPr>
                <w:iCs/>
              </w:rPr>
            </w:pPr>
            <w:r w:rsidRPr="00FC40EE">
              <w:rPr>
                <w:iCs/>
              </w:rPr>
              <w:t>The merging of real and virtual worlds in real time to produce new environments and visualizations where physical and digital objects co-exist and interact (e.g. integrating digitized objects into the real world that users can interact with, and which can occlude the real-world objects that are hidden behind them). Typically used with Instructor-led or Instructor-Facilitated Interactive Training. The main distinction between AR and MR is that MR provides the ability for the virtual and real world to interact in real-time. Like VR, MR systems also use head-mounted displays; however, the field of view is typically constrained to around 100 degrees.</w:t>
            </w:r>
          </w:p>
        </w:tc>
      </w:tr>
      <w:tr w:rsidR="00FC40EE" w:rsidRPr="00FC40EE" w14:paraId="5F3C87B0" w14:textId="77777777" w:rsidTr="7845D3EB">
        <w:tc>
          <w:tcPr>
            <w:tcW w:w="3319" w:type="dxa"/>
          </w:tcPr>
          <w:p w14:paraId="3368F489" w14:textId="77777777" w:rsidR="00FC40EE" w:rsidRPr="00FC40EE" w:rsidRDefault="00FC40EE" w:rsidP="00FC40EE">
            <w:pPr>
              <w:rPr>
                <w:iCs/>
              </w:rPr>
            </w:pPr>
            <w:r w:rsidRPr="00FC40EE">
              <w:rPr>
                <w:iCs/>
              </w:rPr>
              <w:t>Modern Media</w:t>
            </w:r>
          </w:p>
        </w:tc>
        <w:tc>
          <w:tcPr>
            <w:tcW w:w="6011" w:type="dxa"/>
          </w:tcPr>
          <w:p w14:paraId="5C7A0B01" w14:textId="49E96273" w:rsidR="00FC40EE" w:rsidRPr="00FC40EE" w:rsidRDefault="00FC40EE" w:rsidP="00FC40EE">
            <w:pPr>
              <w:rPr>
                <w:iCs/>
              </w:rPr>
            </w:pPr>
            <w:r w:rsidRPr="00FC40EE">
              <w:rPr>
                <w:iCs/>
              </w:rPr>
              <w:t xml:space="preserve">Training software development is a critical part of the readiness drivers that </w:t>
            </w:r>
            <w:r w:rsidR="00A375CB">
              <w:rPr>
                <w:iCs/>
              </w:rPr>
              <w:t>training</w:t>
            </w:r>
            <w:r w:rsidRPr="00FC40EE">
              <w:rPr>
                <w:iCs/>
              </w:rPr>
              <w:t xml:space="preserve"> is designed to enhance. To be best utilized and the most effective, the following media attributes are provided:</w:t>
            </w:r>
          </w:p>
          <w:p w14:paraId="5104FA08" w14:textId="77777777" w:rsidR="00FC40EE" w:rsidRPr="00FC40EE" w:rsidRDefault="00FC40EE" w:rsidP="00FC40EE">
            <w:pPr>
              <w:rPr>
                <w:bCs/>
                <w:iCs/>
              </w:rPr>
            </w:pPr>
            <w:r w:rsidRPr="00FC40EE">
              <w:rPr>
                <w:iCs/>
              </w:rPr>
              <w:t xml:space="preserve">Media Scalability: </w:t>
            </w:r>
            <w:r w:rsidRPr="00FC40EE">
              <w:rPr>
                <w:bCs/>
                <w:iCs/>
              </w:rPr>
              <w:t>Media should be designed to run on multiple platforms: computer, tablet, phone, etc. where practical to provide mobility and reuse.</w:t>
            </w:r>
          </w:p>
          <w:p w14:paraId="46F8E87C" w14:textId="77777777" w:rsidR="00FC40EE" w:rsidRPr="00FC40EE" w:rsidRDefault="00FC40EE" w:rsidP="00FC40EE">
            <w:pPr>
              <w:rPr>
                <w:bCs/>
                <w:iCs/>
              </w:rPr>
            </w:pPr>
            <w:r w:rsidRPr="00FC40EE">
              <w:rPr>
                <w:iCs/>
              </w:rPr>
              <w:t xml:space="preserve">Approved, Interoperable, and Reusable: </w:t>
            </w:r>
            <w:r w:rsidRPr="00FC40EE">
              <w:rPr>
                <w:bCs/>
                <w:iCs/>
              </w:rPr>
              <w:t>Software used to deliver the training must be approved for use on Fleet (afloat/shore) platform IT systems and intended shore classroom IT systems. In determining operating software environments common standards such as Unity, HTML, Shareable Content Object Reference Model (SCORM) and experience application programming interface (</w:t>
            </w:r>
            <w:proofErr w:type="spellStart"/>
            <w:r w:rsidRPr="00FC40EE">
              <w:rPr>
                <w:bCs/>
                <w:iCs/>
              </w:rPr>
              <w:t>xAPI</w:t>
            </w:r>
            <w:proofErr w:type="spellEnd"/>
            <w:r w:rsidRPr="00FC40EE">
              <w:rPr>
                <w:bCs/>
                <w:iCs/>
              </w:rPr>
              <w:t>) should be utilized to ensure interoperability and reusability.</w:t>
            </w:r>
          </w:p>
          <w:p w14:paraId="55FBC63F" w14:textId="77777777" w:rsidR="00FC40EE" w:rsidRPr="00FC40EE" w:rsidRDefault="00FC40EE" w:rsidP="00FC40EE">
            <w:pPr>
              <w:rPr>
                <w:iCs/>
              </w:rPr>
            </w:pPr>
            <w:r w:rsidRPr="00FC40EE">
              <w:rPr>
                <w:iCs/>
              </w:rPr>
              <w:t xml:space="preserve">Immersive/Performance Based: </w:t>
            </w:r>
            <w:r w:rsidRPr="00FC40EE">
              <w:rPr>
                <w:bCs/>
                <w:iCs/>
              </w:rPr>
              <w:t>Training media should be designed to allow the student to perform the procedure or operation being trained and to practice with both “reps and sets” of critical tasks and progressing difficulty.</w:t>
            </w:r>
          </w:p>
          <w:p w14:paraId="36F139A0" w14:textId="77777777" w:rsidR="00FC40EE" w:rsidRPr="00FC40EE" w:rsidRDefault="00FC40EE" w:rsidP="00FC40EE">
            <w:pPr>
              <w:rPr>
                <w:iCs/>
              </w:rPr>
            </w:pPr>
            <w:r w:rsidRPr="00FC40EE">
              <w:rPr>
                <w:iCs/>
              </w:rPr>
              <w:t xml:space="preserve">Expandable: </w:t>
            </w:r>
            <w:r w:rsidRPr="00FC40EE">
              <w:rPr>
                <w:bCs/>
                <w:iCs/>
              </w:rPr>
              <w:t xml:space="preserve"> Before media is developed, analysis should be completed to determine if the media could be used in other applications throughout the learning continuum allowing for </w:t>
            </w:r>
            <w:r w:rsidRPr="00FC40EE">
              <w:rPr>
                <w:bCs/>
                <w:iCs/>
              </w:rPr>
              <w:lastRenderedPageBreak/>
              <w:t xml:space="preserve">spiral development of additional functionality and training capabilities. </w:t>
            </w:r>
          </w:p>
        </w:tc>
      </w:tr>
      <w:tr w:rsidR="00FC40EE" w:rsidRPr="00FC40EE" w14:paraId="0D8D3428" w14:textId="77777777" w:rsidTr="7845D3EB">
        <w:tc>
          <w:tcPr>
            <w:tcW w:w="3319" w:type="dxa"/>
          </w:tcPr>
          <w:p w14:paraId="302E5F9A" w14:textId="77777777" w:rsidR="00FC40EE" w:rsidRPr="00FC40EE" w:rsidRDefault="00FC40EE" w:rsidP="00FC40EE">
            <w:pPr>
              <w:rPr>
                <w:iCs/>
              </w:rPr>
            </w:pPr>
            <w:r w:rsidRPr="00FC40EE">
              <w:rPr>
                <w:iCs/>
              </w:rPr>
              <w:lastRenderedPageBreak/>
              <w:t xml:space="preserve">Modernized Technologies (Modernized Media) </w:t>
            </w:r>
          </w:p>
          <w:p w14:paraId="7E1669AA" w14:textId="77777777" w:rsidR="00FC40EE" w:rsidRPr="00FC40EE" w:rsidRDefault="00FC40EE" w:rsidP="00FC40EE">
            <w:pPr>
              <w:rPr>
                <w:iCs/>
              </w:rPr>
            </w:pPr>
          </w:p>
        </w:tc>
        <w:tc>
          <w:tcPr>
            <w:tcW w:w="6011" w:type="dxa"/>
          </w:tcPr>
          <w:p w14:paraId="3CE08CFA" w14:textId="1EE31C7B" w:rsidR="00FC40EE" w:rsidRPr="00FC40EE" w:rsidRDefault="00A375CB" w:rsidP="00FC40EE">
            <w:pPr>
              <w:rPr>
                <w:iCs/>
              </w:rPr>
            </w:pPr>
            <w:r>
              <w:rPr>
                <w:iCs/>
              </w:rPr>
              <w:t>C</w:t>
            </w:r>
            <w:r w:rsidR="00FC40EE" w:rsidRPr="00FC40EE">
              <w:rPr>
                <w:iCs/>
              </w:rPr>
              <w:t xml:space="preserve">urrent and forward-looking instructional delivery systems, technologies and protocols that go beyond the limitations of SCORM, browser-based training materials and traditional instructor-led classroom systems. Such technologies embrace the </w:t>
            </w:r>
            <w:proofErr w:type="spellStart"/>
            <w:r w:rsidR="00FC40EE" w:rsidRPr="00FC40EE">
              <w:rPr>
                <w:iCs/>
              </w:rPr>
              <w:t>xAPI</w:t>
            </w:r>
            <w:proofErr w:type="spellEnd"/>
            <w:r w:rsidR="00FC40EE" w:rsidRPr="00FC40EE">
              <w:rPr>
                <w:iCs/>
              </w:rPr>
              <w:t xml:space="preserve"> profile, cmi5 profile specification, mobile learning (e.g. develop once, use many), simulations and virtual environments. These forward-looking technologies guard against near-term obsolescence and emerging security vulnerabilities.</w:t>
            </w:r>
          </w:p>
        </w:tc>
      </w:tr>
      <w:tr w:rsidR="00FC40EE" w:rsidRPr="00FC40EE" w14:paraId="69ED7740" w14:textId="77777777" w:rsidTr="7845D3EB">
        <w:tc>
          <w:tcPr>
            <w:tcW w:w="3319" w:type="dxa"/>
          </w:tcPr>
          <w:p w14:paraId="7D169421" w14:textId="77777777" w:rsidR="00FC40EE" w:rsidRPr="00FC40EE" w:rsidRDefault="00FC40EE" w:rsidP="00FC40EE">
            <w:pPr>
              <w:rPr>
                <w:iCs/>
              </w:rPr>
            </w:pPr>
            <w:r w:rsidRPr="00FC40EE">
              <w:rPr>
                <w:bCs/>
                <w:iCs/>
              </w:rPr>
              <w:t>Navy Training Systems Plan (NTSP)</w:t>
            </w:r>
          </w:p>
        </w:tc>
        <w:tc>
          <w:tcPr>
            <w:tcW w:w="6011" w:type="dxa"/>
          </w:tcPr>
          <w:p w14:paraId="663DBFA1" w14:textId="77777777" w:rsidR="00FC40EE" w:rsidRPr="00FC40EE" w:rsidRDefault="00FC40EE" w:rsidP="00FC40EE">
            <w:pPr>
              <w:rPr>
                <w:iCs/>
              </w:rPr>
            </w:pPr>
            <w:r w:rsidRPr="00FC40EE">
              <w:rPr>
                <w:iCs/>
              </w:rPr>
              <w:t>A Navy acquisition document that communicates manpower, personnel, and training (MPT) gaps and needs to be met by a new acquisition or modernization program. When the resource sponsor approves a final or updated NTSP, it is the official record of the training planning process to help the sponsoring enterprise define the system’s MPT requirements. (Ref: OPNAVINST 1500.76 (Series))</w:t>
            </w:r>
          </w:p>
        </w:tc>
      </w:tr>
      <w:tr w:rsidR="00FC40EE" w:rsidRPr="00FC40EE" w14:paraId="26851AE5" w14:textId="77777777" w:rsidTr="7845D3EB">
        <w:tc>
          <w:tcPr>
            <w:tcW w:w="3319" w:type="dxa"/>
          </w:tcPr>
          <w:p w14:paraId="458D61F3" w14:textId="77777777" w:rsidR="00FC40EE" w:rsidRPr="00FC40EE" w:rsidRDefault="00FC40EE" w:rsidP="00FC40EE">
            <w:pPr>
              <w:rPr>
                <w:iCs/>
              </w:rPr>
            </w:pPr>
            <w:r w:rsidRPr="00FC40EE">
              <w:rPr>
                <w:iCs/>
              </w:rPr>
              <w:t>Objective</w:t>
            </w:r>
          </w:p>
        </w:tc>
        <w:tc>
          <w:tcPr>
            <w:tcW w:w="6011" w:type="dxa"/>
          </w:tcPr>
          <w:p w14:paraId="5BF37966" w14:textId="77777777" w:rsidR="00FC40EE" w:rsidRPr="00FC40EE" w:rsidRDefault="00FC40EE" w:rsidP="00FC40EE">
            <w:pPr>
              <w:rPr>
                <w:iCs/>
              </w:rPr>
            </w:pPr>
            <w:r w:rsidRPr="00FC40EE">
              <w:rPr>
                <w:iCs/>
              </w:rPr>
              <w:t>See Learning Objective</w:t>
            </w:r>
          </w:p>
        </w:tc>
      </w:tr>
      <w:tr w:rsidR="00FC40EE" w:rsidRPr="00FC40EE" w14:paraId="33738ACB" w14:textId="77777777" w:rsidTr="7845D3EB">
        <w:tc>
          <w:tcPr>
            <w:tcW w:w="3319" w:type="dxa"/>
          </w:tcPr>
          <w:p w14:paraId="0FDB9A6B" w14:textId="77777777" w:rsidR="00FC40EE" w:rsidRPr="00FC40EE" w:rsidRDefault="00FC40EE" w:rsidP="00FC40EE">
            <w:pPr>
              <w:rPr>
                <w:iCs/>
              </w:rPr>
            </w:pPr>
            <w:r w:rsidRPr="00FC40EE">
              <w:rPr>
                <w:iCs/>
              </w:rPr>
              <w:t>Outline Sheets</w:t>
            </w:r>
          </w:p>
        </w:tc>
        <w:tc>
          <w:tcPr>
            <w:tcW w:w="6011" w:type="dxa"/>
          </w:tcPr>
          <w:p w14:paraId="76BFB444" w14:textId="77777777" w:rsidR="00FC40EE" w:rsidRPr="00FC40EE" w:rsidRDefault="00FC40EE" w:rsidP="00FC40EE">
            <w:pPr>
              <w:rPr>
                <w:iCs/>
              </w:rPr>
            </w:pPr>
            <w:r w:rsidRPr="00FC40EE">
              <w:rPr>
                <w:iCs/>
              </w:rPr>
              <w:t>An instruction sheet designed to provide the student with an outline of the topic’s major teaching points to allow the student to follow the progress of a topic, take notes as desired, and retain for future reference.</w:t>
            </w:r>
          </w:p>
        </w:tc>
      </w:tr>
      <w:tr w:rsidR="00FC40EE" w:rsidRPr="00FC40EE" w14:paraId="459AD5D8" w14:textId="77777777" w:rsidTr="7845D3EB">
        <w:tc>
          <w:tcPr>
            <w:tcW w:w="3319" w:type="dxa"/>
          </w:tcPr>
          <w:p w14:paraId="289E1A13" w14:textId="77777777" w:rsidR="00FC40EE" w:rsidRPr="00FC40EE" w:rsidRDefault="00FC40EE" w:rsidP="00FC40EE">
            <w:pPr>
              <w:rPr>
                <w:iCs/>
              </w:rPr>
            </w:pPr>
            <w:r w:rsidRPr="00FC40EE">
              <w:rPr>
                <w:bCs/>
                <w:iCs/>
              </w:rPr>
              <w:t>Performance Fidelity</w:t>
            </w:r>
          </w:p>
        </w:tc>
        <w:tc>
          <w:tcPr>
            <w:tcW w:w="6011" w:type="dxa"/>
          </w:tcPr>
          <w:p w14:paraId="545B1754" w14:textId="77777777" w:rsidR="00FC40EE" w:rsidRPr="00FC40EE" w:rsidRDefault="00FC40EE" w:rsidP="00FC40EE">
            <w:pPr>
              <w:rPr>
                <w:bCs/>
                <w:iCs/>
              </w:rPr>
            </w:pPr>
            <w:r w:rsidRPr="00FC40EE">
              <w:rPr>
                <w:bCs/>
                <w:iCs/>
              </w:rPr>
              <w:t xml:space="preserve">Refers to the level of directness or closeness to reality that a behavior exhibits. The levels </w:t>
            </w:r>
            <w:proofErr w:type="gramStart"/>
            <w:r w:rsidRPr="00FC40EE">
              <w:rPr>
                <w:bCs/>
                <w:iCs/>
              </w:rPr>
              <w:t>include:</w:t>
            </w:r>
            <w:proofErr w:type="gramEnd"/>
            <w:r w:rsidRPr="00FC40EE">
              <w:rPr>
                <w:bCs/>
                <w:iCs/>
              </w:rPr>
              <w:t xml:space="preserve">  Identical Elements; Related Behavior; Verbal Behavior; Related Knowledge.</w:t>
            </w:r>
          </w:p>
        </w:tc>
      </w:tr>
      <w:tr w:rsidR="00FC40EE" w:rsidRPr="00FC40EE" w14:paraId="4ECF28C4" w14:textId="77777777" w:rsidTr="7845D3EB">
        <w:tc>
          <w:tcPr>
            <w:tcW w:w="3319" w:type="dxa"/>
          </w:tcPr>
          <w:p w14:paraId="600AA1A0" w14:textId="77777777" w:rsidR="00FC40EE" w:rsidRPr="00FC40EE" w:rsidRDefault="00FC40EE" w:rsidP="00FC40EE">
            <w:pPr>
              <w:rPr>
                <w:iCs/>
              </w:rPr>
            </w:pPr>
            <w:r w:rsidRPr="00FC40EE">
              <w:rPr>
                <w:iCs/>
              </w:rPr>
              <w:t>Performance Support (PS)</w:t>
            </w:r>
          </w:p>
        </w:tc>
        <w:tc>
          <w:tcPr>
            <w:tcW w:w="6011" w:type="dxa"/>
          </w:tcPr>
          <w:p w14:paraId="12E74F05" w14:textId="77777777" w:rsidR="00FC40EE" w:rsidRPr="00FC40EE" w:rsidRDefault="00FC40EE" w:rsidP="00FC40EE">
            <w:pPr>
              <w:rPr>
                <w:iCs/>
              </w:rPr>
            </w:pPr>
            <w:r w:rsidRPr="00FC40EE">
              <w:rPr>
                <w:iCs/>
              </w:rPr>
              <w:t>A content delivery mode where content is accessible and useful at the time of need, tailored directly to the activity being supported. Performance support is designed as on-the-job performance support for use in the operational environment, but it can also be used in a training setting via a Learning Management System (LMS) as training support or supplemental training materials (e.g., as a reference, resource or condition statement). Performance support can take the form of a basic checklist, tables (arrays), annotated diagrams, interactive media providing additional reference to procedures, or how-to videos. Multiple performance support media can be embedded within training content to support learning objectives.</w:t>
            </w:r>
          </w:p>
        </w:tc>
      </w:tr>
      <w:tr w:rsidR="00FC40EE" w:rsidRPr="00FC40EE" w14:paraId="36CAE9E8" w14:textId="77777777" w:rsidTr="7845D3EB">
        <w:tc>
          <w:tcPr>
            <w:tcW w:w="3319" w:type="dxa"/>
          </w:tcPr>
          <w:p w14:paraId="7C5BB8A6" w14:textId="77777777" w:rsidR="00FC40EE" w:rsidRPr="00FC40EE" w:rsidRDefault="00FC40EE" w:rsidP="00FC40EE">
            <w:pPr>
              <w:rPr>
                <w:iCs/>
              </w:rPr>
            </w:pPr>
            <w:r w:rsidRPr="00FC40EE">
              <w:rPr>
                <w:iCs/>
              </w:rPr>
              <w:t>Performing activity</w:t>
            </w:r>
          </w:p>
        </w:tc>
        <w:tc>
          <w:tcPr>
            <w:tcW w:w="6011" w:type="dxa"/>
          </w:tcPr>
          <w:p w14:paraId="65C7A327" w14:textId="77777777" w:rsidR="00FC40EE" w:rsidRPr="00FC40EE" w:rsidRDefault="00FC40EE" w:rsidP="00FC40EE">
            <w:pPr>
              <w:rPr>
                <w:bCs/>
                <w:iCs/>
              </w:rPr>
            </w:pPr>
            <w:r w:rsidRPr="00FC40EE">
              <w:rPr>
                <w:iCs/>
              </w:rPr>
              <w:t>The organization performing the work.</w:t>
            </w:r>
          </w:p>
        </w:tc>
      </w:tr>
      <w:tr w:rsidR="00FC40EE" w:rsidRPr="00FC40EE" w14:paraId="3A671B13" w14:textId="77777777" w:rsidTr="7845D3EB">
        <w:tc>
          <w:tcPr>
            <w:tcW w:w="3319" w:type="dxa"/>
          </w:tcPr>
          <w:p w14:paraId="217C41D9" w14:textId="77777777" w:rsidR="00FC40EE" w:rsidRPr="00FC40EE" w:rsidRDefault="00FC40EE" w:rsidP="00FC40EE">
            <w:pPr>
              <w:rPr>
                <w:iCs/>
              </w:rPr>
            </w:pPr>
            <w:r w:rsidRPr="00FC40EE">
              <w:rPr>
                <w:bCs/>
                <w:iCs/>
              </w:rPr>
              <w:t>Personnel Qualification Standards (PQS)</w:t>
            </w:r>
          </w:p>
        </w:tc>
        <w:tc>
          <w:tcPr>
            <w:tcW w:w="6011" w:type="dxa"/>
          </w:tcPr>
          <w:p w14:paraId="36F6F022" w14:textId="77777777" w:rsidR="00FC40EE" w:rsidRPr="00FC40EE" w:rsidRDefault="00FC40EE" w:rsidP="00FC40EE">
            <w:pPr>
              <w:rPr>
                <w:iCs/>
              </w:rPr>
            </w:pPr>
            <w:r w:rsidRPr="00FC40EE">
              <w:rPr>
                <w:iCs/>
              </w:rPr>
              <w:t xml:space="preserve">PQS is a mandatory qualification process for officer, enlisted, government civilians, and contract civilians to certify a minimum level of competency to properly operate a ship, aircraft, or support system. PQS delineates the minimum knowledge, skills, and abilities that an individual must demonstrate before </w:t>
            </w:r>
            <w:r w:rsidRPr="00FC40EE">
              <w:rPr>
                <w:iCs/>
              </w:rPr>
              <w:lastRenderedPageBreak/>
              <w:t>standing watches or performing other specific duties. (Ref: OPNAVINST 3500.34 (Series))</w:t>
            </w:r>
          </w:p>
        </w:tc>
      </w:tr>
      <w:tr w:rsidR="00FC40EE" w:rsidRPr="00FC40EE" w14:paraId="4DF86B4B" w14:textId="77777777" w:rsidTr="7845D3EB">
        <w:tc>
          <w:tcPr>
            <w:tcW w:w="3319" w:type="dxa"/>
          </w:tcPr>
          <w:p w14:paraId="20866FC3" w14:textId="77777777" w:rsidR="00FC40EE" w:rsidRPr="00FC40EE" w:rsidRDefault="00FC40EE" w:rsidP="00FC40EE">
            <w:pPr>
              <w:rPr>
                <w:bCs/>
                <w:iCs/>
              </w:rPr>
            </w:pPr>
            <w:r w:rsidRPr="00FC40EE">
              <w:rPr>
                <w:bCs/>
              </w:rPr>
              <w:lastRenderedPageBreak/>
              <w:t>Planning, Analysis, Design, Development, Implementation, Evaluation, and Life-Cycle Maintenance (PADDIE+M):</w:t>
            </w:r>
          </w:p>
        </w:tc>
        <w:tc>
          <w:tcPr>
            <w:tcW w:w="6011" w:type="dxa"/>
          </w:tcPr>
          <w:p w14:paraId="607A46BB" w14:textId="77777777" w:rsidR="00FC40EE" w:rsidRPr="00FC40EE" w:rsidRDefault="00FC40EE" w:rsidP="00FC40EE">
            <w:pPr>
              <w:rPr>
                <w:iCs/>
              </w:rPr>
            </w:pPr>
            <w:r w:rsidRPr="00FC40EE">
              <w:t>An instructional systems design framework used by training performing activities. The name is an acronym for the seven phases that are utilized in developing courses: Planning, Analysis, Design, Development, Implementation, Evaluation, and Life-Cycle Maintenance.</w:t>
            </w:r>
          </w:p>
        </w:tc>
      </w:tr>
      <w:tr w:rsidR="00FC40EE" w:rsidRPr="00FC40EE" w14:paraId="4E6EE05B" w14:textId="77777777" w:rsidTr="7845D3EB">
        <w:tc>
          <w:tcPr>
            <w:tcW w:w="3319" w:type="dxa"/>
          </w:tcPr>
          <w:p w14:paraId="4E3903A6" w14:textId="77777777" w:rsidR="00FC40EE" w:rsidRPr="00FC40EE" w:rsidRDefault="00FC40EE" w:rsidP="00FC40EE">
            <w:pPr>
              <w:rPr>
                <w:iCs/>
              </w:rPr>
            </w:pPr>
            <w:r w:rsidRPr="00FC40EE">
              <w:rPr>
                <w:iCs/>
              </w:rPr>
              <w:t>Prerequisite Knowledge and Skills</w:t>
            </w:r>
          </w:p>
        </w:tc>
        <w:tc>
          <w:tcPr>
            <w:tcW w:w="6011" w:type="dxa"/>
          </w:tcPr>
          <w:p w14:paraId="7C4DC441" w14:textId="77777777" w:rsidR="00FC40EE" w:rsidRPr="00FC40EE" w:rsidRDefault="00FC40EE" w:rsidP="00FC40EE">
            <w:pPr>
              <w:rPr>
                <w:iCs/>
              </w:rPr>
            </w:pPr>
            <w:r w:rsidRPr="00FC40EE">
              <w:rPr>
                <w:iCs/>
              </w:rPr>
              <w:t>Lists the student entry behaviors and knowledge including procedures that must be completed before starting the procedure.</w:t>
            </w:r>
          </w:p>
        </w:tc>
      </w:tr>
      <w:tr w:rsidR="00FC40EE" w:rsidRPr="00FC40EE" w14:paraId="029E1139" w14:textId="77777777" w:rsidTr="7845D3EB">
        <w:tc>
          <w:tcPr>
            <w:tcW w:w="3319" w:type="dxa"/>
          </w:tcPr>
          <w:p w14:paraId="0EA1EEE2" w14:textId="77777777" w:rsidR="00FC40EE" w:rsidRPr="00FC40EE" w:rsidRDefault="00FC40EE" w:rsidP="00FC40EE">
            <w:pPr>
              <w:rPr>
                <w:iCs/>
              </w:rPr>
            </w:pPr>
            <w:r w:rsidRPr="00FC40EE">
              <w:rPr>
                <w:iCs/>
              </w:rPr>
              <w:t>Principle</w:t>
            </w:r>
          </w:p>
        </w:tc>
        <w:tc>
          <w:tcPr>
            <w:tcW w:w="6011" w:type="dxa"/>
          </w:tcPr>
          <w:p w14:paraId="7556162F" w14:textId="77777777" w:rsidR="00FC40EE" w:rsidRPr="00FC40EE" w:rsidRDefault="00FC40EE" w:rsidP="00FC40EE">
            <w:pPr>
              <w:rPr>
                <w:iCs/>
              </w:rPr>
            </w:pPr>
            <w:r w:rsidRPr="00FC40EE">
              <w:rPr>
                <w:iCs/>
              </w:rPr>
              <w:t xml:space="preserve">Consists of directions that outline guidelines for action in which people must adapt the rules to various situations. Principles typically require a person to make decisions when applying them. Tasks that are completed in different ways each time by applying the guidelines usually represent principles. </w:t>
            </w:r>
          </w:p>
        </w:tc>
      </w:tr>
      <w:tr w:rsidR="00FC40EE" w:rsidRPr="00FC40EE" w14:paraId="1DC773AB" w14:textId="77777777" w:rsidTr="7845D3EB">
        <w:tc>
          <w:tcPr>
            <w:tcW w:w="3319" w:type="dxa"/>
          </w:tcPr>
          <w:p w14:paraId="12CD0C4C" w14:textId="77777777" w:rsidR="00FC40EE" w:rsidRPr="00FC40EE" w:rsidRDefault="00FC40EE" w:rsidP="00FC40EE">
            <w:pPr>
              <w:rPr>
                <w:iCs/>
              </w:rPr>
            </w:pPr>
            <w:r w:rsidRPr="00FC40EE">
              <w:rPr>
                <w:iCs/>
              </w:rPr>
              <w:t>Problem Sheets</w:t>
            </w:r>
          </w:p>
        </w:tc>
        <w:tc>
          <w:tcPr>
            <w:tcW w:w="6011" w:type="dxa"/>
          </w:tcPr>
          <w:p w14:paraId="5F5D6A64" w14:textId="77777777" w:rsidR="00FC40EE" w:rsidRPr="00FC40EE" w:rsidRDefault="00FC40EE" w:rsidP="00FC40EE">
            <w:pPr>
              <w:rPr>
                <w:iCs/>
              </w:rPr>
            </w:pPr>
            <w:r w:rsidRPr="00FC40EE">
              <w:rPr>
                <w:iCs/>
              </w:rPr>
              <w:t xml:space="preserve">An instruction sheet designed to provide the student with practical problems requiring analysis and decision making </w:t>
            </w:r>
            <w:proofErr w:type="gramStart"/>
            <w:r w:rsidRPr="00FC40EE">
              <w:rPr>
                <w:iCs/>
              </w:rPr>
              <w:t>similar to</w:t>
            </w:r>
            <w:proofErr w:type="gramEnd"/>
            <w:r w:rsidRPr="00FC40EE">
              <w:rPr>
                <w:iCs/>
              </w:rPr>
              <w:t xml:space="preserve"> those encountered in an operational environment.</w:t>
            </w:r>
          </w:p>
        </w:tc>
      </w:tr>
      <w:tr w:rsidR="00FC40EE" w:rsidRPr="00FC40EE" w14:paraId="11CB86DC" w14:textId="77777777" w:rsidTr="7845D3EB">
        <w:tc>
          <w:tcPr>
            <w:tcW w:w="3319" w:type="dxa"/>
          </w:tcPr>
          <w:p w14:paraId="07AD2BD6" w14:textId="77777777" w:rsidR="00FC40EE" w:rsidRPr="00FC40EE" w:rsidRDefault="00FC40EE" w:rsidP="00FC40EE">
            <w:pPr>
              <w:rPr>
                <w:iCs/>
              </w:rPr>
            </w:pPr>
            <w:r w:rsidRPr="00FC40EE">
              <w:rPr>
                <w:iCs/>
              </w:rPr>
              <w:t xml:space="preserve">Procedure </w:t>
            </w:r>
          </w:p>
        </w:tc>
        <w:tc>
          <w:tcPr>
            <w:tcW w:w="6011" w:type="dxa"/>
          </w:tcPr>
          <w:p w14:paraId="19775383" w14:textId="77777777" w:rsidR="00FC40EE" w:rsidRPr="00FC40EE" w:rsidRDefault="00FC40EE" w:rsidP="00FC40EE">
            <w:pPr>
              <w:rPr>
                <w:iCs/>
              </w:rPr>
            </w:pPr>
            <w:r w:rsidRPr="00FC40EE">
              <w:rPr>
                <w:iCs/>
              </w:rPr>
              <w:t>A sequence of steps that are followed systematically to achieve a task or decision. A procedure contains directions or procedural tasks that are done in the same way every time.</w:t>
            </w:r>
          </w:p>
        </w:tc>
      </w:tr>
      <w:tr w:rsidR="00FC40EE" w:rsidRPr="00FC40EE" w14:paraId="11040D22" w14:textId="77777777" w:rsidTr="7845D3EB">
        <w:tc>
          <w:tcPr>
            <w:tcW w:w="3319" w:type="dxa"/>
          </w:tcPr>
          <w:p w14:paraId="48015739" w14:textId="77777777" w:rsidR="00FC40EE" w:rsidRPr="00FC40EE" w:rsidRDefault="00FC40EE" w:rsidP="00FC40EE">
            <w:pPr>
              <w:rPr>
                <w:iCs/>
              </w:rPr>
            </w:pPr>
            <w:r w:rsidRPr="00FC40EE">
              <w:rPr>
                <w:iCs/>
              </w:rPr>
              <w:t>Process</w:t>
            </w:r>
          </w:p>
        </w:tc>
        <w:tc>
          <w:tcPr>
            <w:tcW w:w="6011" w:type="dxa"/>
          </w:tcPr>
          <w:p w14:paraId="767C1379" w14:textId="77777777" w:rsidR="00FC40EE" w:rsidRPr="00FC40EE" w:rsidRDefault="00FC40EE" w:rsidP="00FC40EE">
            <w:pPr>
              <w:rPr>
                <w:iCs/>
              </w:rPr>
            </w:pPr>
            <w:r w:rsidRPr="00FC40EE">
              <w:rPr>
                <w:iCs/>
              </w:rPr>
              <w:t>A flow of events that identify how something works. Topics that list a chain of events that are performed by an organization usually represent a process.</w:t>
            </w:r>
          </w:p>
        </w:tc>
      </w:tr>
      <w:tr w:rsidR="00FC40EE" w:rsidRPr="00FC40EE" w14:paraId="06420571" w14:textId="77777777" w:rsidTr="7845D3EB">
        <w:tc>
          <w:tcPr>
            <w:tcW w:w="3319" w:type="dxa"/>
          </w:tcPr>
          <w:p w14:paraId="153BDEBB" w14:textId="77777777" w:rsidR="00FC40EE" w:rsidRPr="00FC40EE" w:rsidRDefault="00FC40EE" w:rsidP="00FC40EE">
            <w:pPr>
              <w:rPr>
                <w:bCs/>
                <w:iCs/>
              </w:rPr>
            </w:pPr>
            <w:r w:rsidRPr="00FC40EE">
              <w:rPr>
                <w:iCs/>
              </w:rPr>
              <w:t>Progressive</w:t>
            </w:r>
          </w:p>
        </w:tc>
        <w:tc>
          <w:tcPr>
            <w:tcW w:w="6011" w:type="dxa"/>
          </w:tcPr>
          <w:p w14:paraId="34DC6601" w14:textId="77777777" w:rsidR="00FC40EE" w:rsidRPr="00FC40EE" w:rsidRDefault="00FC40EE" w:rsidP="00FC40EE">
            <w:pPr>
              <w:rPr>
                <w:iCs/>
              </w:rPr>
            </w:pPr>
            <w:r w:rsidRPr="00FC40EE">
              <w:rPr>
                <w:iCs/>
              </w:rPr>
              <w:t>Developed training must build skills in a logical manner, permitting students to learn basic concepts through the use of computer simulation , then builds on those concepts with instructor-led training in a classroom, then exercise or apply derived knowledge (basic or fundamental application) in an autonomous virtual environment through an Intelligent Tutoring System (ITS), then graduate to instructor-led simulation to develop higher end applied skills, followed by a capstone event for performance demonstration and assessment in either a simulated or live environment to demonstrate skill mastery that draws all of the threads / major elements of the learning and refreshes knowledge gained on Day One of the training. Depending on the targeted skills, not all steps or phases of this process are required for skill attainment. The process has flexibility and will vary depending on the course materials and targeted skills.</w:t>
            </w:r>
          </w:p>
        </w:tc>
      </w:tr>
      <w:tr w:rsidR="00FC40EE" w:rsidRPr="00FC40EE" w14:paraId="541612BF" w14:textId="77777777" w:rsidTr="7845D3EB">
        <w:tc>
          <w:tcPr>
            <w:tcW w:w="3319" w:type="dxa"/>
          </w:tcPr>
          <w:p w14:paraId="2DD761B2" w14:textId="77777777" w:rsidR="00FC40EE" w:rsidRPr="00FC40EE" w:rsidRDefault="00FC40EE" w:rsidP="00FC40EE">
            <w:pPr>
              <w:rPr>
                <w:iCs/>
              </w:rPr>
            </w:pPr>
            <w:r w:rsidRPr="00FC40EE">
              <w:rPr>
                <w:bCs/>
                <w:iCs/>
              </w:rPr>
              <w:t>Rating Career-Long Learning Continuum</w:t>
            </w:r>
          </w:p>
        </w:tc>
        <w:tc>
          <w:tcPr>
            <w:tcW w:w="6011" w:type="dxa"/>
          </w:tcPr>
          <w:p w14:paraId="3ACBB27F" w14:textId="77777777" w:rsidR="00FC40EE" w:rsidRPr="00FC40EE" w:rsidRDefault="00FC40EE" w:rsidP="00FC40EE">
            <w:pPr>
              <w:rPr>
                <w:iCs/>
              </w:rPr>
            </w:pPr>
            <w:r w:rsidRPr="00FC40EE">
              <w:rPr>
                <w:iCs/>
              </w:rPr>
              <w:t xml:space="preserve">A career-long timeline for each rating, from recruit to retirement, where a Sailor can examine every </w:t>
            </w:r>
            <w:proofErr w:type="gramStart"/>
            <w:r w:rsidRPr="00FC40EE">
              <w:rPr>
                <w:iCs/>
              </w:rPr>
              <w:t>path</w:t>
            </w:r>
            <w:proofErr w:type="gramEnd"/>
            <w:r w:rsidRPr="00FC40EE">
              <w:rPr>
                <w:iCs/>
              </w:rPr>
              <w:t xml:space="preserve"> their rating may take and the required training to meet career goals. The timeline consists of, but is not limited to:</w:t>
            </w:r>
          </w:p>
          <w:p w14:paraId="338B7AE5" w14:textId="77777777" w:rsidR="00FC40EE" w:rsidRPr="00FC40EE" w:rsidRDefault="00FC40EE" w:rsidP="003518A8">
            <w:pPr>
              <w:numPr>
                <w:ilvl w:val="0"/>
                <w:numId w:val="35"/>
              </w:numPr>
              <w:rPr>
                <w:iCs/>
              </w:rPr>
            </w:pPr>
            <w:r w:rsidRPr="00FC40EE">
              <w:rPr>
                <w:iCs/>
              </w:rPr>
              <w:lastRenderedPageBreak/>
              <w:t>Recruit training</w:t>
            </w:r>
          </w:p>
          <w:p w14:paraId="08F664FB" w14:textId="77777777" w:rsidR="00FC40EE" w:rsidRPr="00FC40EE" w:rsidRDefault="00FC40EE" w:rsidP="003518A8">
            <w:pPr>
              <w:numPr>
                <w:ilvl w:val="0"/>
                <w:numId w:val="35"/>
              </w:numPr>
              <w:rPr>
                <w:iCs/>
              </w:rPr>
            </w:pPr>
            <w:r w:rsidRPr="00FC40EE">
              <w:rPr>
                <w:iCs/>
              </w:rPr>
              <w:t>Rating specific training</w:t>
            </w:r>
          </w:p>
          <w:p w14:paraId="6F8CB717" w14:textId="77777777" w:rsidR="00FC40EE" w:rsidRPr="00FC40EE" w:rsidRDefault="00FC40EE" w:rsidP="003518A8">
            <w:pPr>
              <w:numPr>
                <w:ilvl w:val="0"/>
                <w:numId w:val="35"/>
              </w:numPr>
              <w:rPr>
                <w:iCs/>
              </w:rPr>
            </w:pPr>
            <w:r w:rsidRPr="00FC40EE">
              <w:rPr>
                <w:iCs/>
              </w:rPr>
              <w:t>Fleet qualifications</w:t>
            </w:r>
          </w:p>
          <w:p w14:paraId="5F935BAB" w14:textId="77777777" w:rsidR="00FC40EE" w:rsidRPr="00FC40EE" w:rsidRDefault="00FC40EE" w:rsidP="003518A8">
            <w:pPr>
              <w:numPr>
                <w:ilvl w:val="0"/>
                <w:numId w:val="35"/>
              </w:numPr>
              <w:rPr>
                <w:iCs/>
              </w:rPr>
            </w:pPr>
            <w:r w:rsidRPr="00FC40EE">
              <w:rPr>
                <w:iCs/>
              </w:rPr>
              <w:t>Professional/managerial development</w:t>
            </w:r>
          </w:p>
          <w:p w14:paraId="33308CC8" w14:textId="77777777" w:rsidR="00FC40EE" w:rsidRPr="00FC40EE" w:rsidRDefault="00FC40EE" w:rsidP="003518A8">
            <w:pPr>
              <w:numPr>
                <w:ilvl w:val="0"/>
                <w:numId w:val="35"/>
              </w:numPr>
              <w:rPr>
                <w:iCs/>
              </w:rPr>
            </w:pPr>
            <w:r w:rsidRPr="00FC40EE">
              <w:rPr>
                <w:iCs/>
              </w:rPr>
              <w:t>Leadership training</w:t>
            </w:r>
          </w:p>
          <w:p w14:paraId="6895B071" w14:textId="77777777" w:rsidR="00FC40EE" w:rsidRPr="00FC40EE" w:rsidRDefault="00FC40EE" w:rsidP="003518A8">
            <w:pPr>
              <w:numPr>
                <w:ilvl w:val="0"/>
                <w:numId w:val="35"/>
              </w:numPr>
              <w:rPr>
                <w:iCs/>
              </w:rPr>
            </w:pPr>
            <w:r w:rsidRPr="00FC40EE">
              <w:rPr>
                <w:iCs/>
              </w:rPr>
              <w:t>Credentialing</w:t>
            </w:r>
          </w:p>
          <w:p w14:paraId="519ECC72" w14:textId="3AD68D3B" w:rsidR="00FC40EE" w:rsidRPr="00FC40EE" w:rsidRDefault="00A375CB" w:rsidP="003518A8">
            <w:pPr>
              <w:numPr>
                <w:ilvl w:val="0"/>
                <w:numId w:val="35"/>
              </w:numPr>
              <w:rPr>
                <w:iCs/>
              </w:rPr>
            </w:pPr>
            <w:r>
              <w:rPr>
                <w:iCs/>
              </w:rPr>
              <w:t>Common</w:t>
            </w:r>
            <w:r w:rsidR="00FC40EE" w:rsidRPr="00FC40EE">
              <w:rPr>
                <w:iCs/>
              </w:rPr>
              <w:t xml:space="preserve"> military training (</w:t>
            </w:r>
            <w:r>
              <w:rPr>
                <w:iCs/>
              </w:rPr>
              <w:t>C</w:t>
            </w:r>
            <w:r w:rsidR="00FC40EE" w:rsidRPr="00FC40EE">
              <w:rPr>
                <w:iCs/>
              </w:rPr>
              <w:t>MT) requirements</w:t>
            </w:r>
          </w:p>
        </w:tc>
      </w:tr>
      <w:tr w:rsidR="00FC40EE" w:rsidRPr="00FC40EE" w14:paraId="4FC89038" w14:textId="77777777" w:rsidTr="7845D3EB">
        <w:tc>
          <w:tcPr>
            <w:tcW w:w="3319" w:type="dxa"/>
          </w:tcPr>
          <w:p w14:paraId="6DDA015A" w14:textId="77777777" w:rsidR="00FC40EE" w:rsidRPr="00FC40EE" w:rsidRDefault="00FC40EE" w:rsidP="00FC40EE">
            <w:pPr>
              <w:rPr>
                <w:bCs/>
                <w:iCs/>
              </w:rPr>
            </w:pPr>
            <w:r w:rsidRPr="00FC40EE">
              <w:rPr>
                <w:bCs/>
              </w:rPr>
              <w:lastRenderedPageBreak/>
              <w:t>Ready Relevant Learning (RRL)</w:t>
            </w:r>
          </w:p>
        </w:tc>
        <w:tc>
          <w:tcPr>
            <w:tcW w:w="6011" w:type="dxa"/>
          </w:tcPr>
          <w:p w14:paraId="5F72BCF9" w14:textId="77777777" w:rsidR="00FC40EE" w:rsidRPr="00FC40EE" w:rsidRDefault="00FC40EE" w:rsidP="00FC40EE">
            <w:r w:rsidRPr="00FC40EE">
              <w:t>Provides the right training at the right time utilizing the right methodology by aligning training to proper points of need during a Sailor’s career.</w:t>
            </w:r>
          </w:p>
        </w:tc>
      </w:tr>
      <w:tr w:rsidR="00FC40EE" w:rsidRPr="00FC40EE" w14:paraId="6F788C6A" w14:textId="77777777" w:rsidTr="7845D3EB">
        <w:tc>
          <w:tcPr>
            <w:tcW w:w="3319" w:type="dxa"/>
          </w:tcPr>
          <w:p w14:paraId="5C51A688" w14:textId="77777777" w:rsidR="00FC40EE" w:rsidRPr="00FC40EE" w:rsidRDefault="00FC40EE" w:rsidP="00FC40EE">
            <w:pPr>
              <w:rPr>
                <w:iCs/>
              </w:rPr>
            </w:pPr>
            <w:r w:rsidRPr="00FC40EE">
              <w:rPr>
                <w:iCs/>
              </w:rPr>
              <w:t>Reference-dependent Task</w:t>
            </w:r>
          </w:p>
          <w:p w14:paraId="436EA8B7" w14:textId="77777777" w:rsidR="00FC40EE" w:rsidRPr="00FC40EE" w:rsidRDefault="00FC40EE" w:rsidP="00FC40EE">
            <w:pPr>
              <w:rPr>
                <w:iCs/>
              </w:rPr>
            </w:pPr>
          </w:p>
        </w:tc>
        <w:tc>
          <w:tcPr>
            <w:tcW w:w="6011" w:type="dxa"/>
          </w:tcPr>
          <w:p w14:paraId="074B513F" w14:textId="77777777" w:rsidR="00FC40EE" w:rsidRPr="00FC40EE" w:rsidRDefault="00FC40EE" w:rsidP="00FC40EE">
            <w:pPr>
              <w:rPr>
                <w:iCs/>
              </w:rPr>
            </w:pPr>
            <w:r w:rsidRPr="00FC40EE">
              <w:rPr>
                <w:iCs/>
              </w:rPr>
              <w:t>A task that requires frequent or continuous use of a reference during task performance.</w:t>
            </w:r>
          </w:p>
        </w:tc>
      </w:tr>
      <w:tr w:rsidR="00FC40EE" w:rsidRPr="00FC40EE" w14:paraId="00EAC025" w14:textId="77777777" w:rsidTr="7845D3EB">
        <w:tc>
          <w:tcPr>
            <w:tcW w:w="3319" w:type="dxa"/>
          </w:tcPr>
          <w:p w14:paraId="7EAFB6FD" w14:textId="77777777" w:rsidR="00FC40EE" w:rsidRPr="00FC40EE" w:rsidRDefault="00FC40EE" w:rsidP="00FC40EE">
            <w:pPr>
              <w:rPr>
                <w:iCs/>
              </w:rPr>
            </w:pPr>
            <w:r w:rsidRPr="00FC40EE">
              <w:rPr>
                <w:iCs/>
              </w:rPr>
              <w:t>Reference-independent Task</w:t>
            </w:r>
          </w:p>
          <w:p w14:paraId="360C0B1C" w14:textId="77777777" w:rsidR="00FC40EE" w:rsidRPr="00FC40EE" w:rsidRDefault="00FC40EE" w:rsidP="00FC40EE">
            <w:pPr>
              <w:rPr>
                <w:iCs/>
              </w:rPr>
            </w:pPr>
          </w:p>
        </w:tc>
        <w:tc>
          <w:tcPr>
            <w:tcW w:w="6011" w:type="dxa"/>
          </w:tcPr>
          <w:p w14:paraId="07130D1D" w14:textId="77777777" w:rsidR="00FC40EE" w:rsidRPr="00FC40EE" w:rsidRDefault="00FC40EE" w:rsidP="00FC40EE">
            <w:pPr>
              <w:rPr>
                <w:iCs/>
              </w:rPr>
            </w:pPr>
            <w:r w:rsidRPr="00FC40EE">
              <w:rPr>
                <w:iCs/>
              </w:rPr>
              <w:t>A task that must be performed without the aid of references due to mission or job requirements.</w:t>
            </w:r>
          </w:p>
        </w:tc>
      </w:tr>
      <w:tr w:rsidR="00FC40EE" w:rsidRPr="00FC40EE" w14:paraId="73C61AF1" w14:textId="77777777" w:rsidTr="7845D3EB">
        <w:tc>
          <w:tcPr>
            <w:tcW w:w="3319" w:type="dxa"/>
          </w:tcPr>
          <w:p w14:paraId="48D9FE2B" w14:textId="77777777" w:rsidR="00FC40EE" w:rsidRPr="00FC40EE" w:rsidRDefault="00FC40EE" w:rsidP="00FC40EE">
            <w:pPr>
              <w:rPr>
                <w:iCs/>
              </w:rPr>
            </w:pPr>
            <w:r w:rsidRPr="00FC40EE">
              <w:rPr>
                <w:iCs/>
              </w:rPr>
              <w:t>References</w:t>
            </w:r>
          </w:p>
        </w:tc>
        <w:tc>
          <w:tcPr>
            <w:tcW w:w="6011" w:type="dxa"/>
          </w:tcPr>
          <w:p w14:paraId="6DF89056" w14:textId="77777777" w:rsidR="00FC40EE" w:rsidRPr="00FC40EE" w:rsidRDefault="00FC40EE" w:rsidP="00FC40EE">
            <w:pPr>
              <w:rPr>
                <w:iCs/>
              </w:rPr>
            </w:pPr>
            <w:r w:rsidRPr="00FC40EE">
              <w:rPr>
                <w:iCs/>
              </w:rPr>
              <w:t>Information sources that can include technical manuals, publications, checklists, job aids, etc.</w:t>
            </w:r>
          </w:p>
        </w:tc>
      </w:tr>
      <w:tr w:rsidR="00FC40EE" w:rsidRPr="00FC40EE" w14:paraId="79BBBA64" w14:textId="77777777" w:rsidTr="7845D3EB">
        <w:tc>
          <w:tcPr>
            <w:tcW w:w="3319" w:type="dxa"/>
          </w:tcPr>
          <w:p w14:paraId="12047861" w14:textId="77777777" w:rsidR="00FC40EE" w:rsidRPr="00FC40EE" w:rsidRDefault="00FC40EE" w:rsidP="00FC40EE">
            <w:pPr>
              <w:rPr>
                <w:iCs/>
              </w:rPr>
            </w:pPr>
            <w:r w:rsidRPr="00FC40EE">
              <w:rPr>
                <w:iCs/>
              </w:rPr>
              <w:t>Resources (a.k.a. Training Resources)</w:t>
            </w:r>
          </w:p>
        </w:tc>
        <w:tc>
          <w:tcPr>
            <w:tcW w:w="6011" w:type="dxa"/>
          </w:tcPr>
          <w:p w14:paraId="508AD936" w14:textId="77777777" w:rsidR="00FC40EE" w:rsidRPr="00FC40EE" w:rsidRDefault="00FC40EE" w:rsidP="00FC40EE">
            <w:pPr>
              <w:rPr>
                <w:iCs/>
              </w:rPr>
            </w:pPr>
            <w:r w:rsidRPr="00FC40EE">
              <w:rPr>
                <w:iCs/>
              </w:rPr>
              <w:t>The equipment, facilities, funds, personnel, time, texts, references, and instructional media materials required to support the training program.</w:t>
            </w:r>
          </w:p>
        </w:tc>
      </w:tr>
      <w:tr w:rsidR="00FC40EE" w:rsidRPr="00FC40EE" w14:paraId="6556F31C" w14:textId="77777777" w:rsidTr="7845D3EB">
        <w:tc>
          <w:tcPr>
            <w:tcW w:w="3319" w:type="dxa"/>
          </w:tcPr>
          <w:p w14:paraId="31EA7D00" w14:textId="77777777" w:rsidR="00FC40EE" w:rsidRPr="00FC40EE" w:rsidRDefault="00FC40EE" w:rsidP="00FC40EE">
            <w:pPr>
              <w:rPr>
                <w:iCs/>
              </w:rPr>
            </w:pPr>
            <w:r w:rsidRPr="00FC40EE">
              <w:rPr>
                <w:bCs/>
              </w:rPr>
              <w:t>Sailor 2025</w:t>
            </w:r>
          </w:p>
        </w:tc>
        <w:tc>
          <w:tcPr>
            <w:tcW w:w="6011" w:type="dxa"/>
          </w:tcPr>
          <w:p w14:paraId="0BCA276B" w14:textId="77777777" w:rsidR="00FC40EE" w:rsidRPr="00FC40EE" w:rsidRDefault="00FC40EE" w:rsidP="00FC40EE">
            <w:pPr>
              <w:rPr>
                <w:bCs/>
                <w:iCs/>
              </w:rPr>
            </w:pPr>
            <w:r w:rsidRPr="00FC40EE">
              <w:t>The Navy’s program to improve and modernize personnel management and training systems to more effectively recruit, develop, manage, reward, and retain the force of tomorrow.</w:t>
            </w:r>
          </w:p>
        </w:tc>
      </w:tr>
      <w:tr w:rsidR="00FC40EE" w:rsidRPr="00FC40EE" w14:paraId="53A0124A" w14:textId="77777777" w:rsidTr="7845D3EB">
        <w:tc>
          <w:tcPr>
            <w:tcW w:w="3319" w:type="dxa"/>
          </w:tcPr>
          <w:p w14:paraId="53B95EB3" w14:textId="77777777" w:rsidR="00FC40EE" w:rsidRPr="00FC40EE" w:rsidRDefault="00FC40EE" w:rsidP="00FC40EE">
            <w:r w:rsidRPr="00FC40EE">
              <w:t>Scalable</w:t>
            </w:r>
          </w:p>
          <w:p w14:paraId="0972D797" w14:textId="77777777" w:rsidR="00FC40EE" w:rsidRPr="00FC40EE" w:rsidRDefault="00FC40EE" w:rsidP="00FC40EE">
            <w:pPr>
              <w:rPr>
                <w:iCs/>
              </w:rPr>
            </w:pPr>
          </w:p>
        </w:tc>
        <w:tc>
          <w:tcPr>
            <w:tcW w:w="6011" w:type="dxa"/>
          </w:tcPr>
          <w:p w14:paraId="15C5782D" w14:textId="609CF74D" w:rsidR="00FC40EE" w:rsidRPr="00FC40EE" w:rsidRDefault="00FC40EE" w:rsidP="00FC40EE">
            <w:pPr>
              <w:rPr>
                <w:bCs/>
                <w:iCs/>
              </w:rPr>
            </w:pPr>
            <w:r w:rsidRPr="00FC40EE">
              <w:t xml:space="preserve">The training solution must be scalable to provide requisite “stick time” for learners to develop requisite technical skills. For example, the use of computer simulation enables multiple students to practice multiple different scenarios simultaneously whereas, in the past, the use of hot plants as training tools would only allow one student to practice one watch station under the supervision of one instructor at a time. Scalable solutions permit multiple students to practice various scenarios simultaneously under the supervision of a single instructor (or remotely at point of need using an intelligent tutoring system) to greatly expand training access and to dramatically increase “stick time” both in the </w:t>
            </w:r>
            <w:proofErr w:type="gramStart"/>
            <w:r w:rsidRPr="00FC40EE">
              <w:t>school house</w:t>
            </w:r>
            <w:proofErr w:type="gramEnd"/>
            <w:r w:rsidRPr="00FC40EE">
              <w:t xml:space="preserve"> and at the point of need for use with a Refresher Training. As part of </w:t>
            </w:r>
            <w:proofErr w:type="gramStart"/>
            <w:r w:rsidRPr="00FC40EE">
              <w:t>scalability</w:t>
            </w:r>
            <w:proofErr w:type="gramEnd"/>
            <w:r w:rsidRPr="00FC40EE">
              <w:t xml:space="preserve"> it should be available to the maintenance person or maintenance community for use as a maintenance aid that is both standalone or imbedded within or linked to technical manuals or PMS documentation.</w:t>
            </w:r>
          </w:p>
        </w:tc>
      </w:tr>
      <w:tr w:rsidR="00FC40EE" w:rsidRPr="00FC40EE" w14:paraId="22CF49A8" w14:textId="77777777" w:rsidTr="7845D3EB">
        <w:tc>
          <w:tcPr>
            <w:tcW w:w="3319" w:type="dxa"/>
          </w:tcPr>
          <w:p w14:paraId="3EEA86B6" w14:textId="77777777" w:rsidR="00FC40EE" w:rsidRPr="00FC40EE" w:rsidRDefault="00FC40EE" w:rsidP="00FC40EE">
            <w:pPr>
              <w:rPr>
                <w:iCs/>
              </w:rPr>
            </w:pPr>
            <w:r w:rsidRPr="00FC40EE">
              <w:rPr>
                <w:iCs/>
              </w:rPr>
              <w:t>Scenario</w:t>
            </w:r>
          </w:p>
          <w:p w14:paraId="463EC830" w14:textId="77777777" w:rsidR="00FC40EE" w:rsidRPr="00FC40EE" w:rsidRDefault="00FC40EE" w:rsidP="00FC40EE">
            <w:pPr>
              <w:rPr>
                <w:iCs/>
              </w:rPr>
            </w:pPr>
          </w:p>
        </w:tc>
        <w:tc>
          <w:tcPr>
            <w:tcW w:w="6011" w:type="dxa"/>
          </w:tcPr>
          <w:p w14:paraId="7192ABA2" w14:textId="77777777" w:rsidR="00FC40EE" w:rsidRPr="00FC40EE" w:rsidRDefault="00FC40EE" w:rsidP="00FC40EE">
            <w:pPr>
              <w:rPr>
                <w:iCs/>
              </w:rPr>
            </w:pPr>
            <w:r w:rsidRPr="00FC40EE">
              <w:rPr>
                <w:iCs/>
              </w:rPr>
              <w:t xml:space="preserve">A logical and realistic presentation of mission objectives and specific mission tasks required by the formal training syllabus in corresponding mission lesson plans. Scenario can range from simple to complex, can be adaptive, and can be delivered via a range of media from paper-based to electronic. The intent of a </w:t>
            </w:r>
            <w:r w:rsidRPr="00FC40EE">
              <w:rPr>
                <w:iCs/>
              </w:rPr>
              <w:lastRenderedPageBreak/>
              <w:t>scenario is to provide context for the learner to increase learning transfer from a classroom to the job.</w:t>
            </w:r>
          </w:p>
        </w:tc>
      </w:tr>
      <w:tr w:rsidR="00FC40EE" w:rsidRPr="00FC40EE" w14:paraId="78D62ED5" w14:textId="77777777" w:rsidTr="7845D3EB">
        <w:tc>
          <w:tcPr>
            <w:tcW w:w="3319" w:type="dxa"/>
          </w:tcPr>
          <w:p w14:paraId="4657695A" w14:textId="77777777" w:rsidR="00FC40EE" w:rsidRPr="00FC40EE" w:rsidRDefault="00FC40EE" w:rsidP="00FC40EE">
            <w:pPr>
              <w:rPr>
                <w:iCs/>
              </w:rPr>
            </w:pPr>
            <w:r w:rsidRPr="00FC40EE">
              <w:rPr>
                <w:bCs/>
                <w:iCs/>
              </w:rPr>
              <w:lastRenderedPageBreak/>
              <w:t>Self-directed interactive training (SDIT)</w:t>
            </w:r>
          </w:p>
        </w:tc>
        <w:tc>
          <w:tcPr>
            <w:tcW w:w="6011" w:type="dxa"/>
          </w:tcPr>
          <w:p w14:paraId="22718A5F" w14:textId="77777777" w:rsidR="00FC40EE" w:rsidRPr="00FC40EE" w:rsidRDefault="00FC40EE" w:rsidP="00FC40EE">
            <w:pPr>
              <w:rPr>
                <w:iCs/>
              </w:rPr>
            </w:pPr>
            <w:r w:rsidRPr="00FC40EE">
              <w:rPr>
                <w:iCs/>
              </w:rPr>
              <w:t xml:space="preserve">A content delivery mode that encompasses a more complex type of content that supports refresher training, skill expansion, new system or procedure familiarization, or part-task training. SDIT is designed to be used as reference or for short episodic training that is accessible just prior to a Sailor’s need. Highly effective and engaging content, delivered via distributed systems such as NeL or mobile applications, can take the form of part task training apps on a mobile device or an adaptive simulation on a virtual desktop. </w:t>
            </w:r>
          </w:p>
        </w:tc>
      </w:tr>
      <w:tr w:rsidR="00FC40EE" w:rsidRPr="00FC40EE" w14:paraId="15B7BB7B" w14:textId="77777777" w:rsidTr="7845D3EB">
        <w:tc>
          <w:tcPr>
            <w:tcW w:w="3319" w:type="dxa"/>
          </w:tcPr>
          <w:p w14:paraId="4BCF96CB" w14:textId="77777777" w:rsidR="00FC40EE" w:rsidRPr="00FC40EE" w:rsidRDefault="00FC40EE" w:rsidP="00FC40EE">
            <w:pPr>
              <w:rPr>
                <w:iCs/>
              </w:rPr>
            </w:pPr>
            <w:r w:rsidRPr="00FC40EE">
              <w:rPr>
                <w:iCs/>
              </w:rPr>
              <w:t>Sensory Stimuli</w:t>
            </w:r>
          </w:p>
        </w:tc>
        <w:tc>
          <w:tcPr>
            <w:tcW w:w="6011" w:type="dxa"/>
          </w:tcPr>
          <w:p w14:paraId="75D8B57F" w14:textId="77777777" w:rsidR="00FC40EE" w:rsidRPr="00FC40EE" w:rsidRDefault="00FC40EE" w:rsidP="00FC40EE">
            <w:pPr>
              <w:rPr>
                <w:iCs/>
              </w:rPr>
            </w:pPr>
            <w:r w:rsidRPr="00FC40EE">
              <w:t>An action, agent, or condition that activates/stimulates a human sense (e.g., hearing, sight, smell, equilibrium, etc.)</w:t>
            </w:r>
            <w:r w:rsidRPr="00FC40EE">
              <w:rPr>
                <w:iCs/>
              </w:rPr>
              <w:t xml:space="preserve">. Major categories </w:t>
            </w:r>
            <w:proofErr w:type="gramStart"/>
            <w:r w:rsidRPr="00FC40EE">
              <w:rPr>
                <w:iCs/>
              </w:rPr>
              <w:t>are:</w:t>
            </w:r>
            <w:proofErr w:type="gramEnd"/>
            <w:r w:rsidRPr="00FC40EE">
              <w:rPr>
                <w:iCs/>
              </w:rPr>
              <w:t xml:space="preserve">  visual, tactile, olfactory, affective, and auditory. (Specific examples from MIL-HDBK-29612-2A include Auditory&gt;Voice&gt;Human, and Visual&gt;Form&gt;Map).</w:t>
            </w:r>
          </w:p>
        </w:tc>
      </w:tr>
      <w:tr w:rsidR="00FC40EE" w:rsidRPr="00FC40EE" w14:paraId="592C0091" w14:textId="77777777" w:rsidTr="7845D3EB">
        <w:tc>
          <w:tcPr>
            <w:tcW w:w="3319" w:type="dxa"/>
          </w:tcPr>
          <w:p w14:paraId="44A0185A" w14:textId="77777777" w:rsidR="00FC40EE" w:rsidRPr="00FC40EE" w:rsidRDefault="00FC40EE" w:rsidP="00FC40EE">
            <w:pPr>
              <w:rPr>
                <w:iCs/>
              </w:rPr>
            </w:pPr>
            <w:r w:rsidRPr="00FC40EE">
              <w:rPr>
                <w:iCs/>
              </w:rPr>
              <w:t>Skill</w:t>
            </w:r>
          </w:p>
        </w:tc>
        <w:tc>
          <w:tcPr>
            <w:tcW w:w="6011" w:type="dxa"/>
          </w:tcPr>
          <w:p w14:paraId="4CD31727" w14:textId="77777777" w:rsidR="00FC40EE" w:rsidRPr="00FC40EE" w:rsidRDefault="00FC40EE" w:rsidP="00FC40EE">
            <w:pPr>
              <w:rPr>
                <w:iCs/>
              </w:rPr>
            </w:pPr>
            <w:r w:rsidRPr="00FC40EE">
              <w:rPr>
                <w:iCs/>
              </w:rPr>
              <w:t>The ability to perform an activity that contributes to the effective performance of a task. Skills also describe behaviors associated with the “psychomotor and cognitive domains” of learning.</w:t>
            </w:r>
          </w:p>
        </w:tc>
      </w:tr>
      <w:tr w:rsidR="00FC40EE" w:rsidRPr="00FC40EE" w14:paraId="2B5D0AFB" w14:textId="77777777" w:rsidTr="7845D3EB">
        <w:tc>
          <w:tcPr>
            <w:tcW w:w="3319" w:type="dxa"/>
          </w:tcPr>
          <w:p w14:paraId="081EACDF" w14:textId="77777777" w:rsidR="00FC40EE" w:rsidRPr="00FC40EE" w:rsidRDefault="00FC40EE" w:rsidP="00FC40EE">
            <w:pPr>
              <w:rPr>
                <w:iCs/>
              </w:rPr>
            </w:pPr>
            <w:r w:rsidRPr="00FC40EE">
              <w:rPr>
                <w:iCs/>
              </w:rPr>
              <w:t>Spiral Curriculum</w:t>
            </w:r>
          </w:p>
        </w:tc>
        <w:tc>
          <w:tcPr>
            <w:tcW w:w="6011" w:type="dxa"/>
          </w:tcPr>
          <w:p w14:paraId="1BDA9399" w14:textId="77777777" w:rsidR="00FC40EE" w:rsidRPr="00FC40EE" w:rsidRDefault="00FC40EE" w:rsidP="00FC40EE">
            <w:pPr>
              <w:rPr>
                <w:iCs/>
              </w:rPr>
            </w:pPr>
            <w:r w:rsidRPr="00FC40EE">
              <w:rPr>
                <w:iCs/>
              </w:rPr>
              <w:t xml:space="preserve">An instructional strategy where key concepts and rules are introduced early in the training </w:t>
            </w:r>
            <w:proofErr w:type="gramStart"/>
            <w:r w:rsidRPr="00FC40EE">
              <w:rPr>
                <w:iCs/>
              </w:rPr>
              <w:t>process, and</w:t>
            </w:r>
            <w:proofErr w:type="gramEnd"/>
            <w:r w:rsidRPr="00FC40EE">
              <w:rPr>
                <w:iCs/>
              </w:rPr>
              <w:t xml:space="preserve"> are revisited repeatedly with increasing degrees of complexity and detail at set intervals over the course of the training. See Progressive.</w:t>
            </w:r>
          </w:p>
        </w:tc>
      </w:tr>
      <w:tr w:rsidR="00E41F9E" w:rsidRPr="00FC40EE" w14:paraId="6941A78E" w14:textId="77777777" w:rsidTr="7845D3EB">
        <w:tc>
          <w:tcPr>
            <w:tcW w:w="3319" w:type="dxa"/>
          </w:tcPr>
          <w:p w14:paraId="062A87B8" w14:textId="47B6B100" w:rsidR="00E41F9E" w:rsidRPr="00FC40EE" w:rsidRDefault="00E41F9E" w:rsidP="00FC40EE">
            <w:pPr>
              <w:rPr>
                <w:iCs/>
              </w:rPr>
            </w:pPr>
            <w:r>
              <w:rPr>
                <w:iCs/>
              </w:rPr>
              <w:t>Stand-alone SIM</w:t>
            </w:r>
          </w:p>
        </w:tc>
        <w:tc>
          <w:tcPr>
            <w:tcW w:w="6011" w:type="dxa"/>
          </w:tcPr>
          <w:p w14:paraId="28A551D9" w14:textId="15CCE120" w:rsidR="00E41F9E" w:rsidRPr="00FC40EE" w:rsidRDefault="00F3228A" w:rsidP="00125DCD">
            <w:pPr>
              <w:rPr>
                <w:iCs/>
              </w:rPr>
            </w:pPr>
            <w:proofErr w:type="gramStart"/>
            <w:r>
              <w:rPr>
                <w:iCs/>
              </w:rPr>
              <w:t>Similar to</w:t>
            </w:r>
            <w:proofErr w:type="gramEnd"/>
            <w:r>
              <w:rPr>
                <w:iCs/>
              </w:rPr>
              <w:t xml:space="preserve"> a virtual simulation, but</w:t>
            </w:r>
            <w:r w:rsidRPr="00FC40EE">
              <w:rPr>
                <w:iCs/>
              </w:rPr>
              <w:t xml:space="preserve"> </w:t>
            </w:r>
            <w:r>
              <w:rPr>
                <w:iCs/>
              </w:rPr>
              <w:t>non-networked.</w:t>
            </w:r>
          </w:p>
        </w:tc>
      </w:tr>
      <w:tr w:rsidR="00FC40EE" w:rsidRPr="00FC40EE" w14:paraId="364753CD" w14:textId="77777777" w:rsidTr="7845D3EB">
        <w:tc>
          <w:tcPr>
            <w:tcW w:w="3319" w:type="dxa"/>
          </w:tcPr>
          <w:p w14:paraId="2B7B1414" w14:textId="77777777" w:rsidR="00FC40EE" w:rsidRPr="00FC40EE" w:rsidRDefault="00FC40EE" w:rsidP="00FC40EE">
            <w:pPr>
              <w:rPr>
                <w:iCs/>
              </w:rPr>
            </w:pPr>
            <w:r w:rsidRPr="00FC40EE">
              <w:rPr>
                <w:iCs/>
              </w:rPr>
              <w:t>Standard</w:t>
            </w:r>
          </w:p>
        </w:tc>
        <w:tc>
          <w:tcPr>
            <w:tcW w:w="6011" w:type="dxa"/>
          </w:tcPr>
          <w:p w14:paraId="2BBE1563" w14:textId="77777777" w:rsidR="00FC40EE" w:rsidRPr="00FC40EE" w:rsidRDefault="00FC40EE" w:rsidP="00FC40EE">
            <w:pPr>
              <w:rPr>
                <w:iCs/>
              </w:rPr>
            </w:pPr>
            <w:r w:rsidRPr="00FC40EE">
              <w:rPr>
                <w:iCs/>
              </w:rPr>
              <w:t xml:space="preserve">Establishes a criterion for how well a task or learning objective must be performed. The standard specifies how well, completely, or accurately a process must be </w:t>
            </w:r>
            <w:proofErr w:type="gramStart"/>
            <w:r w:rsidRPr="00FC40EE">
              <w:rPr>
                <w:iCs/>
              </w:rPr>
              <w:t>performed</w:t>
            </w:r>
            <w:proofErr w:type="gramEnd"/>
            <w:r w:rsidRPr="00FC40EE">
              <w:rPr>
                <w:iCs/>
              </w:rPr>
              <w:t xml:space="preserve"> or a product produced and establishes any time constraints involved in the accomplishment of the task/objective.</w:t>
            </w:r>
          </w:p>
        </w:tc>
      </w:tr>
      <w:tr w:rsidR="00FC40EE" w:rsidRPr="00FC40EE" w14:paraId="48B552B1" w14:textId="77777777" w:rsidTr="7845D3EB">
        <w:tc>
          <w:tcPr>
            <w:tcW w:w="3319" w:type="dxa"/>
          </w:tcPr>
          <w:p w14:paraId="7BF1CFA2" w14:textId="77777777" w:rsidR="00FC40EE" w:rsidRPr="00FC40EE" w:rsidRDefault="00FC40EE" w:rsidP="00FC40EE">
            <w:pPr>
              <w:rPr>
                <w:iCs/>
              </w:rPr>
            </w:pPr>
            <w:r w:rsidRPr="00FC40EE">
              <w:rPr>
                <w:iCs/>
              </w:rPr>
              <w:t>Student Interactions</w:t>
            </w:r>
          </w:p>
        </w:tc>
        <w:tc>
          <w:tcPr>
            <w:tcW w:w="6011" w:type="dxa"/>
          </w:tcPr>
          <w:p w14:paraId="06B77FFA" w14:textId="77777777" w:rsidR="00FC40EE" w:rsidRPr="00FC40EE" w:rsidRDefault="00FC40EE" w:rsidP="00FC40EE">
            <w:pPr>
              <w:rPr>
                <w:iCs/>
              </w:rPr>
            </w:pPr>
            <w:r w:rsidRPr="00FC40EE">
              <w:rPr>
                <w:iCs/>
              </w:rPr>
              <w:t>Describes the level of student participation. Passive to limited participation means student may perform basic interactions with the delivery system as directed. Moderate to complex participation means student performs moderate to complex interactions with the delivery system. Complex participation means student performs complex interactions with the delivery system</w:t>
            </w:r>
          </w:p>
        </w:tc>
      </w:tr>
      <w:tr w:rsidR="00FC40EE" w:rsidRPr="00FC40EE" w14:paraId="1935ACC3" w14:textId="77777777" w:rsidTr="7845D3EB">
        <w:tc>
          <w:tcPr>
            <w:tcW w:w="3319" w:type="dxa"/>
          </w:tcPr>
          <w:p w14:paraId="6F3224F8" w14:textId="77777777" w:rsidR="00FC40EE" w:rsidRPr="00FC40EE" w:rsidRDefault="00FC40EE" w:rsidP="00FC40EE">
            <w:pPr>
              <w:rPr>
                <w:iCs/>
              </w:rPr>
            </w:pPr>
            <w:r w:rsidRPr="00FC40EE">
              <w:rPr>
                <w:bCs/>
              </w:rPr>
              <w:t>Subject matter expert (SME)</w:t>
            </w:r>
          </w:p>
        </w:tc>
        <w:tc>
          <w:tcPr>
            <w:tcW w:w="6011" w:type="dxa"/>
          </w:tcPr>
          <w:p w14:paraId="71C121AC" w14:textId="77777777" w:rsidR="00FC40EE" w:rsidRPr="00FC40EE" w:rsidRDefault="00FC40EE" w:rsidP="00FC40EE">
            <w:pPr>
              <w:rPr>
                <w:iCs/>
              </w:rPr>
            </w:pPr>
            <w:r w:rsidRPr="00FC40EE">
              <w:t>A person with extensive knowledge and experience in a subject.</w:t>
            </w:r>
          </w:p>
        </w:tc>
      </w:tr>
      <w:tr w:rsidR="00FC40EE" w:rsidRPr="00FC40EE" w14:paraId="5C3A19E1" w14:textId="77777777" w:rsidTr="7845D3EB">
        <w:tc>
          <w:tcPr>
            <w:tcW w:w="3319" w:type="dxa"/>
          </w:tcPr>
          <w:p w14:paraId="3B317042" w14:textId="77777777" w:rsidR="00FC40EE" w:rsidRPr="00FC40EE" w:rsidRDefault="00FC40EE" w:rsidP="00FC40EE">
            <w:pPr>
              <w:rPr>
                <w:bCs/>
              </w:rPr>
            </w:pPr>
            <w:r w:rsidRPr="00FC40EE">
              <w:t>Supportive</w:t>
            </w:r>
          </w:p>
        </w:tc>
        <w:tc>
          <w:tcPr>
            <w:tcW w:w="6011" w:type="dxa"/>
          </w:tcPr>
          <w:p w14:paraId="72AC6F63" w14:textId="77777777" w:rsidR="00FC40EE" w:rsidRPr="00FC40EE" w:rsidRDefault="00FC40EE" w:rsidP="00FC40EE">
            <w:r w:rsidRPr="00FC40EE">
              <w:t xml:space="preserve">Learning is aligned with and directly supports the completion of required Personnel Qualification Standards (PQS) for watch station qualification. The learning should be designed to facilitate and accelerate the existing qualification process by providing the necessary learning 100 series (fundamentals), 200 </w:t>
            </w:r>
            <w:r w:rsidRPr="00FC40EE">
              <w:lastRenderedPageBreak/>
              <w:t xml:space="preserve">series (systems), and 300 series (skill demonstration) PQS requirements, thus permitting warriors to qualify faster. </w:t>
            </w:r>
          </w:p>
        </w:tc>
      </w:tr>
      <w:tr w:rsidR="00FC40EE" w:rsidRPr="00FC40EE" w14:paraId="536121F7" w14:textId="77777777" w:rsidTr="7845D3EB">
        <w:tc>
          <w:tcPr>
            <w:tcW w:w="3319" w:type="dxa"/>
          </w:tcPr>
          <w:p w14:paraId="3BFFC2C0" w14:textId="77777777" w:rsidR="00FC40EE" w:rsidRPr="00FC40EE" w:rsidRDefault="00FC40EE" w:rsidP="00FC40EE">
            <w:pPr>
              <w:rPr>
                <w:iCs/>
              </w:rPr>
            </w:pPr>
            <w:r w:rsidRPr="00FC40EE">
              <w:rPr>
                <w:iCs/>
              </w:rPr>
              <w:lastRenderedPageBreak/>
              <w:t>Task</w:t>
            </w:r>
          </w:p>
        </w:tc>
        <w:tc>
          <w:tcPr>
            <w:tcW w:w="6011" w:type="dxa"/>
          </w:tcPr>
          <w:p w14:paraId="5DDF1CCF" w14:textId="77777777" w:rsidR="00FC40EE" w:rsidRPr="00FC40EE" w:rsidRDefault="00FC40EE" w:rsidP="00FC40EE">
            <w:pPr>
              <w:rPr>
                <w:iCs/>
              </w:rPr>
            </w:pPr>
            <w:r w:rsidRPr="00FC40EE">
              <w:rPr>
                <w:iCs/>
              </w:rPr>
              <w:t>A single unit of specific work behavior, with clear beginning and ending points, that is directly observable or otherwise measurable. A task is performed for its own sake, that is, it is not dependent upon other tasks, although it may fall in a sequence with other tasks in a mission, duty, or job.</w:t>
            </w:r>
          </w:p>
        </w:tc>
      </w:tr>
      <w:tr w:rsidR="00FC40EE" w:rsidRPr="00FC40EE" w14:paraId="4A2820D7" w14:textId="77777777" w:rsidTr="7845D3EB">
        <w:tc>
          <w:tcPr>
            <w:tcW w:w="3319" w:type="dxa"/>
          </w:tcPr>
          <w:p w14:paraId="5060E8BB" w14:textId="77777777" w:rsidR="00FC40EE" w:rsidRPr="00FC40EE" w:rsidRDefault="00FC40EE" w:rsidP="00FC40EE">
            <w:pPr>
              <w:rPr>
                <w:iCs/>
              </w:rPr>
            </w:pPr>
            <w:r w:rsidRPr="00FC40EE">
              <w:t>Task Analysis</w:t>
            </w:r>
          </w:p>
        </w:tc>
        <w:tc>
          <w:tcPr>
            <w:tcW w:w="6011" w:type="dxa"/>
          </w:tcPr>
          <w:p w14:paraId="30CD2C45" w14:textId="77777777" w:rsidR="00FC40EE" w:rsidRPr="00FC40EE" w:rsidRDefault="00FC40EE" w:rsidP="00FC40EE">
            <w:pPr>
              <w:rPr>
                <w:iCs/>
              </w:rPr>
            </w:pPr>
            <w:r w:rsidRPr="00FC40EE">
              <w:rPr>
                <w:iCs/>
              </w:rPr>
              <w:t>Provides detailed descriptions of the work performed by Sailors and includes master task list, training task list and training task attributes. Documents a Rating’s job performance requirements performed during the first sea tour (SEA1), collects additional task attribute data, and assigns Career Progression Timing to each task.</w:t>
            </w:r>
          </w:p>
        </w:tc>
      </w:tr>
      <w:tr w:rsidR="00FC40EE" w:rsidRPr="00FC40EE" w14:paraId="7C44EB7C" w14:textId="77777777" w:rsidTr="7845D3EB">
        <w:tc>
          <w:tcPr>
            <w:tcW w:w="3319" w:type="dxa"/>
          </w:tcPr>
          <w:p w14:paraId="0080C6C7" w14:textId="77777777" w:rsidR="00FC40EE" w:rsidRPr="00FC40EE" w:rsidRDefault="00FC40EE" w:rsidP="00FC40EE">
            <w:pPr>
              <w:rPr>
                <w:iCs/>
              </w:rPr>
            </w:pPr>
            <w:r w:rsidRPr="00FC40EE">
              <w:rPr>
                <w:iCs/>
              </w:rPr>
              <w:t>Task Category</w:t>
            </w:r>
          </w:p>
        </w:tc>
        <w:tc>
          <w:tcPr>
            <w:tcW w:w="6011" w:type="dxa"/>
          </w:tcPr>
          <w:p w14:paraId="67567EA2" w14:textId="77777777" w:rsidR="00FC40EE" w:rsidRPr="00FC40EE" w:rsidRDefault="00FC40EE" w:rsidP="00FC40EE">
            <w:pPr>
              <w:rPr>
                <w:iCs/>
              </w:rPr>
            </w:pPr>
            <w:r w:rsidRPr="00FC40EE">
              <w:rPr>
                <w:iCs/>
              </w:rPr>
              <w:t>Identifies whether a task is collective or individual. If collective, the degree of interaction involved.</w:t>
            </w:r>
          </w:p>
        </w:tc>
      </w:tr>
      <w:tr w:rsidR="00FC40EE" w:rsidRPr="00FC40EE" w14:paraId="42CF3B40" w14:textId="77777777" w:rsidTr="7845D3EB">
        <w:tc>
          <w:tcPr>
            <w:tcW w:w="3319" w:type="dxa"/>
          </w:tcPr>
          <w:p w14:paraId="7B0AE928" w14:textId="77777777" w:rsidR="00FC40EE" w:rsidRPr="00FC40EE" w:rsidRDefault="00FC40EE" w:rsidP="00FC40EE">
            <w:pPr>
              <w:rPr>
                <w:iCs/>
              </w:rPr>
            </w:pPr>
            <w:r w:rsidRPr="00FC40EE">
              <w:rPr>
                <w:iCs/>
              </w:rPr>
              <w:t>Task Cues</w:t>
            </w:r>
          </w:p>
        </w:tc>
        <w:tc>
          <w:tcPr>
            <w:tcW w:w="6011" w:type="dxa"/>
          </w:tcPr>
          <w:p w14:paraId="6C9FA022" w14:textId="77777777" w:rsidR="00FC40EE" w:rsidRPr="00FC40EE" w:rsidRDefault="00FC40EE" w:rsidP="00FC40EE">
            <w:pPr>
              <w:rPr>
                <w:iCs/>
              </w:rPr>
            </w:pPr>
            <w:r w:rsidRPr="00FC40EE">
              <w:rPr>
                <w:iCs/>
              </w:rPr>
              <w:t>The cue is an action or event that creates the necessity for a task to be performed, regulated, or stopped. Adequate job performance clearly consists of more than performing the work elements that make up the tasks that make up the job. The correct order and appropriateness of performance depend upon proper recognition of cues and upon knowledge of the correct response to each cue. This information aids the training developer in designing learning activities that attempt to duplicate or simulate the work environment. A task may have one or more cues.</w:t>
            </w:r>
          </w:p>
        </w:tc>
      </w:tr>
      <w:tr w:rsidR="00FC40EE" w:rsidRPr="00FC40EE" w14:paraId="614698B7" w14:textId="77777777" w:rsidTr="7845D3EB">
        <w:tc>
          <w:tcPr>
            <w:tcW w:w="3319" w:type="dxa"/>
          </w:tcPr>
          <w:p w14:paraId="33B497C7" w14:textId="77777777" w:rsidR="00FC40EE" w:rsidRPr="00FC40EE" w:rsidRDefault="00FC40EE" w:rsidP="00FC40EE">
            <w:pPr>
              <w:rPr>
                <w:iCs/>
              </w:rPr>
            </w:pPr>
            <w:r w:rsidRPr="00FC40EE">
              <w:t>Technical Training Equipment (TTE)</w:t>
            </w:r>
          </w:p>
        </w:tc>
        <w:tc>
          <w:tcPr>
            <w:tcW w:w="6011" w:type="dxa"/>
          </w:tcPr>
          <w:p w14:paraId="322F7274" w14:textId="77777777" w:rsidR="00FC40EE" w:rsidRPr="00FC40EE" w:rsidRDefault="00FC40EE" w:rsidP="00FC40EE">
            <w:pPr>
              <w:rPr>
                <w:iCs/>
              </w:rPr>
            </w:pPr>
            <w:r w:rsidRPr="00FC40EE">
              <w:t>Investment cost end items of operational equipment, devoted to the training and instruction of naval personnel, for which PMs have the responsibility for the design, development, modernization, configuration management, or selection for service or special use.</w:t>
            </w:r>
          </w:p>
        </w:tc>
      </w:tr>
      <w:tr w:rsidR="00FC40EE" w:rsidRPr="00FC40EE" w14:paraId="38581D9D" w14:textId="77777777" w:rsidTr="7845D3EB">
        <w:tc>
          <w:tcPr>
            <w:tcW w:w="3319" w:type="dxa"/>
          </w:tcPr>
          <w:p w14:paraId="6C5D96BE" w14:textId="77777777" w:rsidR="00FC40EE" w:rsidRPr="00FC40EE" w:rsidRDefault="00FC40EE" w:rsidP="00FC40EE">
            <w:pPr>
              <w:rPr>
                <w:iCs/>
              </w:rPr>
            </w:pPr>
            <w:r w:rsidRPr="00FC40EE">
              <w:rPr>
                <w:iCs/>
              </w:rPr>
              <w:t>Terminal Learning Objective (TLO)</w:t>
            </w:r>
          </w:p>
        </w:tc>
        <w:tc>
          <w:tcPr>
            <w:tcW w:w="6011" w:type="dxa"/>
          </w:tcPr>
          <w:p w14:paraId="5D6CF74D" w14:textId="77777777" w:rsidR="00FC40EE" w:rsidRPr="00FC40EE" w:rsidRDefault="00FC40EE" w:rsidP="00FC40EE">
            <w:pPr>
              <w:rPr>
                <w:iCs/>
              </w:rPr>
            </w:pPr>
            <w:r w:rsidRPr="00FC40EE">
              <w:rPr>
                <w:iCs/>
              </w:rPr>
              <w:t>An objective the students will be expected to accomplish when they have completed a unit of training comprised of supporting Enabling Learning Objectives (ELOs).</w:t>
            </w:r>
          </w:p>
        </w:tc>
      </w:tr>
      <w:tr w:rsidR="00FC40EE" w:rsidRPr="00FC40EE" w14:paraId="38A3526B" w14:textId="77777777" w:rsidTr="7845D3EB">
        <w:trPr>
          <w:trHeight w:val="296"/>
        </w:trPr>
        <w:tc>
          <w:tcPr>
            <w:tcW w:w="3319" w:type="dxa"/>
          </w:tcPr>
          <w:p w14:paraId="2774E54E" w14:textId="77777777" w:rsidR="00FC40EE" w:rsidRPr="00FC40EE" w:rsidRDefault="00FC40EE" w:rsidP="00FC40EE">
            <w:pPr>
              <w:rPr>
                <w:iCs/>
              </w:rPr>
            </w:pPr>
            <w:r w:rsidRPr="00FC40EE">
              <w:rPr>
                <w:iCs/>
              </w:rPr>
              <w:t xml:space="preserve">Tools, Equipment, Materials:  </w:t>
            </w:r>
          </w:p>
        </w:tc>
        <w:tc>
          <w:tcPr>
            <w:tcW w:w="6011" w:type="dxa"/>
          </w:tcPr>
          <w:p w14:paraId="4A8DAFEF" w14:textId="77777777" w:rsidR="00FC40EE" w:rsidRPr="00FC40EE" w:rsidRDefault="00FC40EE" w:rsidP="00FC40EE">
            <w:pPr>
              <w:rPr>
                <w:u w:val="single"/>
              </w:rPr>
            </w:pPr>
            <w:r w:rsidRPr="00FC40EE">
              <w:rPr>
                <w:iCs/>
              </w:rPr>
              <w:t xml:space="preserve">Items required for performing the task. (Note:  only those items that are special or unique to the task need to be listed). </w:t>
            </w:r>
          </w:p>
        </w:tc>
      </w:tr>
      <w:tr w:rsidR="00FC40EE" w:rsidRPr="00FC40EE" w14:paraId="31B7D584" w14:textId="77777777" w:rsidTr="7845D3EB">
        <w:tc>
          <w:tcPr>
            <w:tcW w:w="3319" w:type="dxa"/>
          </w:tcPr>
          <w:p w14:paraId="6C9DB09B" w14:textId="77777777" w:rsidR="00FC40EE" w:rsidRPr="00FC40EE" w:rsidRDefault="00FC40EE" w:rsidP="00FC40EE">
            <w:pPr>
              <w:rPr>
                <w:iCs/>
              </w:rPr>
            </w:pPr>
            <w:r w:rsidRPr="00FC40EE">
              <w:rPr>
                <w:iCs/>
              </w:rPr>
              <w:t>Total Life Cycle Cost Estimate (TLCE)</w:t>
            </w:r>
          </w:p>
          <w:p w14:paraId="788D0D10" w14:textId="77777777" w:rsidR="00FC40EE" w:rsidRPr="00FC40EE" w:rsidRDefault="00FC40EE" w:rsidP="00FC40EE">
            <w:pPr>
              <w:rPr>
                <w:iCs/>
              </w:rPr>
            </w:pPr>
          </w:p>
        </w:tc>
        <w:tc>
          <w:tcPr>
            <w:tcW w:w="6011" w:type="dxa"/>
          </w:tcPr>
          <w:p w14:paraId="563B083C" w14:textId="77777777" w:rsidR="00FC40EE" w:rsidRPr="00FC40EE" w:rsidRDefault="00FC40EE" w:rsidP="00FC40EE">
            <w:pPr>
              <w:rPr>
                <w:iCs/>
              </w:rPr>
            </w:pPr>
            <w:r w:rsidRPr="00FC40EE">
              <w:rPr>
                <w:iCs/>
              </w:rPr>
              <w:t>Value calculations on a spreadsheet used to analyze the business case for investing in a recommended training solution.</w:t>
            </w:r>
          </w:p>
        </w:tc>
      </w:tr>
      <w:tr w:rsidR="00FC40EE" w:rsidRPr="00FC40EE" w14:paraId="42CADF77" w14:textId="77777777" w:rsidTr="7845D3EB">
        <w:tc>
          <w:tcPr>
            <w:tcW w:w="3319" w:type="dxa"/>
          </w:tcPr>
          <w:p w14:paraId="7486FC1F" w14:textId="77777777" w:rsidR="00FC40EE" w:rsidRPr="00FC40EE" w:rsidRDefault="00FC40EE" w:rsidP="00FC40EE">
            <w:pPr>
              <w:rPr>
                <w:iCs/>
              </w:rPr>
            </w:pPr>
            <w:r w:rsidRPr="00FC40EE">
              <w:rPr>
                <w:iCs/>
              </w:rPr>
              <w:t>Traceability</w:t>
            </w:r>
          </w:p>
          <w:p w14:paraId="798322ED" w14:textId="77777777" w:rsidR="00FC40EE" w:rsidRPr="00FC40EE" w:rsidRDefault="00FC40EE" w:rsidP="00FC40EE">
            <w:pPr>
              <w:rPr>
                <w:iCs/>
              </w:rPr>
            </w:pPr>
          </w:p>
        </w:tc>
        <w:tc>
          <w:tcPr>
            <w:tcW w:w="6011" w:type="dxa"/>
          </w:tcPr>
          <w:p w14:paraId="36DFCD11" w14:textId="77777777" w:rsidR="00FC40EE" w:rsidRPr="00FC40EE" w:rsidRDefault="00FC40EE" w:rsidP="00FC40EE">
            <w:pPr>
              <w:rPr>
                <w:iCs/>
              </w:rPr>
            </w:pPr>
            <w:r w:rsidRPr="00FC40EE">
              <w:rPr>
                <w:iCs/>
              </w:rPr>
              <w:t>Traceability refers to mapping tasks to learning objectives, content, and assessment of equivalent rigor and at the same level of knowledge, skills, and attitudes (KSAs).</w:t>
            </w:r>
          </w:p>
        </w:tc>
      </w:tr>
      <w:tr w:rsidR="00FC40EE" w:rsidRPr="00FC40EE" w14:paraId="79B2E0C3" w14:textId="77777777" w:rsidTr="7845D3EB">
        <w:trPr>
          <w:trHeight w:val="296"/>
        </w:trPr>
        <w:tc>
          <w:tcPr>
            <w:tcW w:w="3319" w:type="dxa"/>
          </w:tcPr>
          <w:p w14:paraId="31F6E90D" w14:textId="694616E4" w:rsidR="00FC40EE" w:rsidRPr="00FC40EE" w:rsidRDefault="0058091E" w:rsidP="00FC40EE">
            <w:pPr>
              <w:rPr>
                <w:iCs/>
              </w:rPr>
            </w:pPr>
            <w:r>
              <w:rPr>
                <w:iCs/>
              </w:rPr>
              <w:t>Student</w:t>
            </w:r>
            <w:r w:rsidR="00FC40EE" w:rsidRPr="00FC40EE">
              <w:rPr>
                <w:iCs/>
              </w:rPr>
              <w:t xml:space="preserve"> Guide</w:t>
            </w:r>
          </w:p>
        </w:tc>
        <w:tc>
          <w:tcPr>
            <w:tcW w:w="6011" w:type="dxa"/>
          </w:tcPr>
          <w:p w14:paraId="68575709" w14:textId="48AA6E2D" w:rsidR="00FC40EE" w:rsidRPr="00FC40EE" w:rsidRDefault="00FC40EE" w:rsidP="00FC40EE">
            <w:pPr>
              <w:rPr>
                <w:iCs/>
              </w:rPr>
            </w:pPr>
            <w:r w:rsidRPr="00FC40EE">
              <w:rPr>
                <w:iCs/>
              </w:rPr>
              <w:t xml:space="preserve">A document designed to guide the students’ study for a course. It identifies the important points and reinforces learning by providing a broad picture and summary of the training. The </w:t>
            </w:r>
            <w:r w:rsidR="0058091E">
              <w:rPr>
                <w:iCs/>
              </w:rPr>
              <w:lastRenderedPageBreak/>
              <w:t>student</w:t>
            </w:r>
            <w:r w:rsidRPr="00FC40EE">
              <w:rPr>
                <w:iCs/>
              </w:rPr>
              <w:t xml:space="preserve"> guide will include appropriate strategies to assist with mental sorting and storing of knowledge and procedures. The guides may be made available electronically for the students and will allow each student to personalize. The IPT will determine the format during the design phase.</w:t>
            </w:r>
          </w:p>
        </w:tc>
      </w:tr>
      <w:tr w:rsidR="00FC40EE" w:rsidRPr="00FC40EE" w14:paraId="3E73BC7A" w14:textId="77777777" w:rsidTr="7845D3EB">
        <w:tc>
          <w:tcPr>
            <w:tcW w:w="3319" w:type="dxa"/>
          </w:tcPr>
          <w:p w14:paraId="5E6599A4" w14:textId="77777777" w:rsidR="00FC40EE" w:rsidRPr="00FC40EE" w:rsidRDefault="00FC40EE" w:rsidP="00FC40EE">
            <w:pPr>
              <w:rPr>
                <w:iCs/>
              </w:rPr>
            </w:pPr>
            <w:r w:rsidRPr="00FC40EE">
              <w:rPr>
                <w:iCs/>
              </w:rPr>
              <w:lastRenderedPageBreak/>
              <w:t>Training Continuum</w:t>
            </w:r>
          </w:p>
          <w:p w14:paraId="7AC40BB4" w14:textId="77777777" w:rsidR="00FC40EE" w:rsidRPr="00FC40EE" w:rsidRDefault="00FC40EE" w:rsidP="00FC40EE">
            <w:pPr>
              <w:rPr>
                <w:iCs/>
              </w:rPr>
            </w:pPr>
          </w:p>
        </w:tc>
        <w:tc>
          <w:tcPr>
            <w:tcW w:w="6011" w:type="dxa"/>
          </w:tcPr>
          <w:p w14:paraId="4E020482" w14:textId="77777777" w:rsidR="00FC40EE" w:rsidRPr="00FC40EE" w:rsidRDefault="00FC40EE" w:rsidP="00FC40EE">
            <w:pPr>
              <w:rPr>
                <w:iCs/>
              </w:rPr>
            </w:pPr>
            <w:r w:rsidRPr="00FC40EE">
              <w:rPr>
                <w:iCs/>
              </w:rPr>
              <w:t>A matrix that articulates the upwardly mobile and progressively sophisticated learning path that culminates in the successful completion of the exit criteria. The training continuum begins with cognitive development, skills enhancement training, and performance improvement training and progresses towards higher order skills that improve readiness or job performance.</w:t>
            </w:r>
          </w:p>
        </w:tc>
      </w:tr>
      <w:tr w:rsidR="00FC40EE" w:rsidRPr="00FC40EE" w14:paraId="5E73CEF1" w14:textId="77777777" w:rsidTr="7845D3EB">
        <w:tc>
          <w:tcPr>
            <w:tcW w:w="3319" w:type="dxa"/>
          </w:tcPr>
          <w:p w14:paraId="79127892" w14:textId="77777777" w:rsidR="00FC40EE" w:rsidRPr="00FC40EE" w:rsidRDefault="00FC40EE" w:rsidP="00FC40EE">
            <w:pPr>
              <w:rPr>
                <w:iCs/>
              </w:rPr>
            </w:pPr>
            <w:r w:rsidRPr="00FC40EE">
              <w:rPr>
                <w:iCs/>
              </w:rPr>
              <w:t>Training Device (TD)</w:t>
            </w:r>
          </w:p>
        </w:tc>
        <w:tc>
          <w:tcPr>
            <w:tcW w:w="6011" w:type="dxa"/>
          </w:tcPr>
          <w:p w14:paraId="54A87A97" w14:textId="77777777" w:rsidR="00FC40EE" w:rsidRPr="00FC40EE" w:rsidRDefault="00FC40EE" w:rsidP="00FC40EE">
            <w:pPr>
              <w:rPr>
                <w:iCs/>
              </w:rPr>
            </w:pPr>
            <w:r w:rsidRPr="00FC40EE">
              <w:rPr>
                <w:iCs/>
              </w:rPr>
              <w:t>Hardware and software which have been designed or modified exclusively for training purposes involving, to some degree, simulation or stimulation in its construction or operation, to demonstrate or illustrate a concept or simulate an operational circumstance or environment. Also known as Trainer.</w:t>
            </w:r>
          </w:p>
        </w:tc>
      </w:tr>
      <w:tr w:rsidR="00FC40EE" w:rsidRPr="00FC40EE" w14:paraId="55F0D034" w14:textId="77777777" w:rsidTr="7845D3EB">
        <w:tc>
          <w:tcPr>
            <w:tcW w:w="3319" w:type="dxa"/>
          </w:tcPr>
          <w:p w14:paraId="04ED807C" w14:textId="77777777" w:rsidR="00FC40EE" w:rsidRPr="00FC40EE" w:rsidRDefault="00FC40EE" w:rsidP="00FC40EE">
            <w:pPr>
              <w:rPr>
                <w:iCs/>
              </w:rPr>
            </w:pPr>
            <w:r w:rsidRPr="00FC40EE">
              <w:rPr>
                <w:iCs/>
              </w:rPr>
              <w:t>Training Situation Document (TSD)</w:t>
            </w:r>
          </w:p>
          <w:p w14:paraId="2666BABD" w14:textId="77777777" w:rsidR="00FC40EE" w:rsidRPr="00FC40EE" w:rsidRDefault="00FC40EE" w:rsidP="00FC40EE">
            <w:pPr>
              <w:rPr>
                <w:iCs/>
              </w:rPr>
            </w:pPr>
          </w:p>
        </w:tc>
        <w:tc>
          <w:tcPr>
            <w:tcW w:w="6011" w:type="dxa"/>
          </w:tcPr>
          <w:p w14:paraId="4E16A626" w14:textId="77777777" w:rsidR="00FC40EE" w:rsidRPr="00FC40EE" w:rsidRDefault="00FC40EE" w:rsidP="00FC40EE">
            <w:pPr>
              <w:rPr>
                <w:iCs/>
              </w:rPr>
            </w:pPr>
            <w:r w:rsidRPr="00FC40EE">
              <w:rPr>
                <w:iCs/>
              </w:rPr>
              <w:t>An acquisition document that provides a description of the “as is” state to compare with the “to be” desired state used for acquisition of new/conversion training product contracts. The contents of the TSD are determined IAW tailored Data Item Description DI-SESS-81517C.</w:t>
            </w:r>
          </w:p>
        </w:tc>
      </w:tr>
      <w:tr w:rsidR="00FC40EE" w:rsidRPr="00FC40EE" w14:paraId="2D59EA47" w14:textId="77777777" w:rsidTr="7845D3EB">
        <w:trPr>
          <w:trHeight w:val="296"/>
        </w:trPr>
        <w:tc>
          <w:tcPr>
            <w:tcW w:w="3319" w:type="dxa"/>
          </w:tcPr>
          <w:p w14:paraId="127030E9" w14:textId="77777777" w:rsidR="00FC40EE" w:rsidRPr="00FC40EE" w:rsidRDefault="00FC40EE" w:rsidP="00FC40EE">
            <w:pPr>
              <w:rPr>
                <w:iCs/>
              </w:rPr>
            </w:pPr>
            <w:r w:rsidRPr="00FC40EE">
              <w:rPr>
                <w:iCs/>
              </w:rPr>
              <w:t>Training Structure</w:t>
            </w:r>
          </w:p>
        </w:tc>
        <w:tc>
          <w:tcPr>
            <w:tcW w:w="6011" w:type="dxa"/>
          </w:tcPr>
          <w:p w14:paraId="75112233" w14:textId="77777777" w:rsidR="00FC40EE" w:rsidRPr="00FC40EE" w:rsidRDefault="00FC40EE" w:rsidP="00FC40EE">
            <w:pPr>
              <w:rPr>
                <w:iCs/>
              </w:rPr>
            </w:pPr>
            <w:r w:rsidRPr="00FC40EE">
              <w:rPr>
                <w:iCs/>
              </w:rPr>
              <w:t>The process of organizing instruction into logical groupings to facilitate learning. The basic segments of formal training are courses, phases, modules, parts, and lessons.</w:t>
            </w:r>
          </w:p>
        </w:tc>
      </w:tr>
      <w:tr w:rsidR="00FC40EE" w:rsidRPr="00FC40EE" w14:paraId="183D99D5" w14:textId="77777777" w:rsidTr="7845D3EB">
        <w:trPr>
          <w:trHeight w:val="296"/>
        </w:trPr>
        <w:tc>
          <w:tcPr>
            <w:tcW w:w="3319" w:type="dxa"/>
          </w:tcPr>
          <w:p w14:paraId="6D7D610F" w14:textId="77777777" w:rsidR="00FC40EE" w:rsidRPr="00FC40EE" w:rsidRDefault="00FC40EE" w:rsidP="00FC40EE">
            <w:pPr>
              <w:rPr>
                <w:iCs/>
              </w:rPr>
            </w:pPr>
            <w:r w:rsidRPr="00FC40EE">
              <w:rPr>
                <w:iCs/>
              </w:rPr>
              <w:t>Training Support Material</w:t>
            </w:r>
          </w:p>
        </w:tc>
        <w:tc>
          <w:tcPr>
            <w:tcW w:w="6011" w:type="dxa"/>
          </w:tcPr>
          <w:p w14:paraId="7E017049" w14:textId="77777777" w:rsidR="00FC40EE" w:rsidRPr="00FC40EE" w:rsidRDefault="00FC40EE" w:rsidP="00FC40EE">
            <w:pPr>
              <w:rPr>
                <w:iCs/>
              </w:rPr>
            </w:pPr>
            <w:bookmarkStart w:id="323" w:name="_Toc164699709"/>
            <w:r w:rsidRPr="00FC40EE">
              <w:rPr>
                <w:iCs/>
              </w:rPr>
              <w:t xml:space="preserve">Those materials used as instructor aids for presenting information in a lecture or discussion and as student aids in an individualized training course or some other self-learning process including elements, e.g., maps, message traffic, weather reports, etc. that students will need </w:t>
            </w:r>
            <w:proofErr w:type="gramStart"/>
            <w:r w:rsidRPr="00FC40EE">
              <w:rPr>
                <w:iCs/>
              </w:rPr>
              <w:t>in order to</w:t>
            </w:r>
            <w:proofErr w:type="gramEnd"/>
            <w:r w:rsidRPr="00FC40EE">
              <w:rPr>
                <w:iCs/>
              </w:rPr>
              <w:t xml:space="preserve"> execute a successful training mission in the simulators or trainers.</w:t>
            </w:r>
            <w:bookmarkEnd w:id="323"/>
          </w:p>
        </w:tc>
      </w:tr>
      <w:tr w:rsidR="00FC40EE" w:rsidRPr="00FC40EE" w14:paraId="74B61111" w14:textId="77777777" w:rsidTr="7845D3EB">
        <w:tc>
          <w:tcPr>
            <w:tcW w:w="3319" w:type="dxa"/>
          </w:tcPr>
          <w:p w14:paraId="5A8A0ECF" w14:textId="77777777" w:rsidR="00FC40EE" w:rsidRPr="00FC40EE" w:rsidRDefault="00FC40EE" w:rsidP="00FC40EE">
            <w:pPr>
              <w:rPr>
                <w:iCs/>
              </w:rPr>
            </w:pPr>
            <w:r w:rsidRPr="00FC40EE">
              <w:t>Type of Learning (TOL)</w:t>
            </w:r>
          </w:p>
        </w:tc>
        <w:tc>
          <w:tcPr>
            <w:tcW w:w="6011" w:type="dxa"/>
          </w:tcPr>
          <w:p w14:paraId="7D67084B" w14:textId="77777777" w:rsidR="00FC40EE" w:rsidRPr="00FC40EE" w:rsidRDefault="00FC40EE" w:rsidP="00FC40EE">
            <w:pPr>
              <w:rPr>
                <w:iCs/>
              </w:rPr>
            </w:pPr>
            <w:r w:rsidRPr="00FC40EE">
              <w:t>Learning types are knowledge, skills, and attitudes.</w:t>
            </w:r>
          </w:p>
        </w:tc>
      </w:tr>
      <w:tr w:rsidR="00FC40EE" w:rsidRPr="00FC40EE" w14:paraId="19FAE175" w14:textId="77777777" w:rsidTr="7845D3EB">
        <w:tc>
          <w:tcPr>
            <w:tcW w:w="3319" w:type="dxa"/>
          </w:tcPr>
          <w:p w14:paraId="07B9A1B4" w14:textId="77777777" w:rsidR="00FC40EE" w:rsidRPr="00FC40EE" w:rsidRDefault="00FC40EE" w:rsidP="00FC40EE">
            <w:r w:rsidRPr="00FC40EE">
              <w:t>Virtual Reality (VR)</w:t>
            </w:r>
          </w:p>
        </w:tc>
        <w:tc>
          <w:tcPr>
            <w:tcW w:w="6011" w:type="dxa"/>
          </w:tcPr>
          <w:p w14:paraId="777D38D9" w14:textId="77777777" w:rsidR="00FC40EE" w:rsidRPr="00FC40EE" w:rsidRDefault="00FC40EE" w:rsidP="00FC40EE">
            <w:pPr>
              <w:rPr>
                <w:iCs/>
              </w:rPr>
            </w:pPr>
            <w:r w:rsidRPr="00FC40EE">
              <w:rPr>
                <w:iCs/>
              </w:rPr>
              <w:t xml:space="preserve">A computer-generated experience taking place within a simulated environment; the use of 3D objects and environments to create immersive and engaging learning experiences. VR systems use head-mounted displays (HMDs) to provide the learner with a stereoscopic, 360-degree (horizontal) by 180-degree (vertical) field of view of the simulated environment. The principle of virtual reality e-learning is to impart, practice and check a user's knowledge using interactive scenarios and environments to reflect real-life situations. </w:t>
            </w:r>
          </w:p>
        </w:tc>
      </w:tr>
      <w:tr w:rsidR="00FC40EE" w:rsidRPr="00FC40EE" w14:paraId="633A933B" w14:textId="77777777" w:rsidTr="7845D3EB">
        <w:tc>
          <w:tcPr>
            <w:tcW w:w="3319" w:type="dxa"/>
          </w:tcPr>
          <w:p w14:paraId="48A80C76" w14:textId="77777777" w:rsidR="00FC40EE" w:rsidRPr="00FC40EE" w:rsidRDefault="00FC40EE" w:rsidP="00FC40EE">
            <w:r w:rsidRPr="00FC40EE">
              <w:t>Virtual Simulation (VSIM)</w:t>
            </w:r>
          </w:p>
        </w:tc>
        <w:tc>
          <w:tcPr>
            <w:tcW w:w="6011" w:type="dxa"/>
          </w:tcPr>
          <w:p w14:paraId="65F29514" w14:textId="6C434B68" w:rsidR="00134889" w:rsidRDefault="00134889" w:rsidP="00134889">
            <w:pPr>
              <w:rPr>
                <w:b/>
                <w:bCs/>
                <w:iCs/>
              </w:rPr>
            </w:pPr>
            <w:r w:rsidRPr="00134889">
              <w:rPr>
                <w:b/>
                <w:bCs/>
                <w:iCs/>
              </w:rPr>
              <w:t>VSIM</w:t>
            </w:r>
            <w:r>
              <w:rPr>
                <w:b/>
                <w:bCs/>
                <w:iCs/>
              </w:rPr>
              <w:t xml:space="preserve"> is</w:t>
            </w:r>
            <w:r w:rsidRPr="00134889">
              <w:rPr>
                <w:b/>
                <w:bCs/>
                <w:iCs/>
              </w:rPr>
              <w:t xml:space="preserve"> also called PC Simulation, PC Sim, Desktop Simulation, or Desktop Trainer</w:t>
            </w:r>
            <w:r>
              <w:rPr>
                <w:b/>
                <w:bCs/>
                <w:iCs/>
              </w:rPr>
              <w:t>.</w:t>
            </w:r>
          </w:p>
          <w:p w14:paraId="6CB0C552" w14:textId="77777777" w:rsidR="00134889" w:rsidRPr="00134889" w:rsidRDefault="00134889" w:rsidP="00134889">
            <w:pPr>
              <w:rPr>
                <w:b/>
                <w:bCs/>
                <w:iCs/>
              </w:rPr>
            </w:pPr>
          </w:p>
          <w:p w14:paraId="264E00B3" w14:textId="77777777" w:rsidR="00134889" w:rsidRPr="00134889" w:rsidRDefault="00134889" w:rsidP="00134889">
            <w:pPr>
              <w:rPr>
                <w:iCs/>
              </w:rPr>
            </w:pPr>
            <w:r w:rsidRPr="00134889">
              <w:rPr>
                <w:b/>
                <w:bCs/>
                <w:iCs/>
              </w:rPr>
              <w:lastRenderedPageBreak/>
              <w:t>Note:</w:t>
            </w:r>
            <w:r w:rsidRPr="00134889">
              <w:rPr>
                <w:iCs/>
              </w:rPr>
              <w:t xml:space="preserve"> Augmented Reality (AR), Mixed Reality (MR), Virtual Reality (VR), and Immersive Virtual Environment (IVE) are complex media that differ from the requirements and characteristics of VSIM. They each have their own capabilities and functionality that is distinct from VSIM. The following applies to VSIM.</w:t>
            </w:r>
          </w:p>
          <w:p w14:paraId="197DA41A" w14:textId="77777777" w:rsidR="00134889" w:rsidRPr="00134889" w:rsidRDefault="00134889" w:rsidP="00134889">
            <w:pPr>
              <w:rPr>
                <w:iCs/>
              </w:rPr>
            </w:pPr>
            <w:r w:rsidRPr="00134889">
              <w:rPr>
                <w:b/>
                <w:bCs/>
                <w:iCs/>
              </w:rPr>
              <w:t>Note:</w:t>
            </w:r>
            <w:r w:rsidRPr="00134889">
              <w:rPr>
                <w:iCs/>
              </w:rPr>
              <w:t xml:space="preserve"> Any design for training with this type of complexity will follow a blended Software Engineering (SE) and Instructional Systems Design (ISD) </w:t>
            </w:r>
            <w:proofErr w:type="gramStart"/>
            <w:r w:rsidRPr="00134889">
              <w:rPr>
                <w:iCs/>
              </w:rPr>
              <w:t>process, and</w:t>
            </w:r>
            <w:proofErr w:type="gramEnd"/>
            <w:r w:rsidRPr="00134889">
              <w:rPr>
                <w:iCs/>
              </w:rPr>
              <w:t xml:space="preserve"> will therefore require a linked combination of specific SE and ISD CDRLs.</w:t>
            </w:r>
          </w:p>
          <w:p w14:paraId="040D4175" w14:textId="77777777" w:rsidR="00134889" w:rsidRPr="00134889" w:rsidRDefault="00134889" w:rsidP="00134889">
            <w:pPr>
              <w:rPr>
                <w:iCs/>
              </w:rPr>
            </w:pPr>
          </w:p>
          <w:p w14:paraId="0B94C7F9" w14:textId="77777777" w:rsidR="00134889" w:rsidRPr="00134889" w:rsidRDefault="00134889" w:rsidP="00134889">
            <w:pPr>
              <w:rPr>
                <w:iCs/>
              </w:rPr>
            </w:pPr>
            <w:r w:rsidRPr="00134889">
              <w:rPr>
                <w:iCs/>
              </w:rPr>
              <w:t xml:space="preserve">A computer-based representation of the function and operation of one or more systems or subsystems using system models that replicate physical processes in context of an operational environment. VSIM uses mathematically accurate system models that replicate physical processes and duplicate system response (indicators) in real time based on </w:t>
            </w:r>
            <w:proofErr w:type="gramStart"/>
            <w:r w:rsidRPr="00134889">
              <w:rPr>
                <w:iCs/>
              </w:rPr>
              <w:t>physics based</w:t>
            </w:r>
            <w:proofErr w:type="gramEnd"/>
            <w:r w:rsidRPr="00134889">
              <w:rPr>
                <w:iCs/>
              </w:rPr>
              <w:t xml:space="preserve"> modeling of student inputs (controls). Interaction with system simulation is generally conducted through realistic representations of the actual system control panels or interfaces. Simulation is a model-based environment that describes the correct state of any element in the environment through the definition of relationships and attributes. </w:t>
            </w:r>
          </w:p>
          <w:p w14:paraId="65C86436" w14:textId="77777777" w:rsidR="00134889" w:rsidRPr="00134889" w:rsidRDefault="00134889" w:rsidP="00134889">
            <w:pPr>
              <w:rPr>
                <w:iCs/>
              </w:rPr>
            </w:pPr>
          </w:p>
          <w:p w14:paraId="53B953C4" w14:textId="77777777" w:rsidR="00134889" w:rsidRPr="00134889" w:rsidRDefault="00134889" w:rsidP="00134889">
            <w:pPr>
              <w:rPr>
                <w:iCs/>
              </w:rPr>
            </w:pPr>
            <w:r w:rsidRPr="00134889">
              <w:rPr>
                <w:iCs/>
              </w:rPr>
              <w:t>VSIM is SCORM compliant and will run from the Navy LMS across the internet and via TRANET on a standard NMCI desktop or laptop PC. VSIM is used for familiarization, recall, application, analysis, synthesis, problem solving, and transfer.</w:t>
            </w:r>
          </w:p>
          <w:p w14:paraId="07CF727A" w14:textId="77777777" w:rsidR="00134889" w:rsidRPr="00134889" w:rsidRDefault="00134889" w:rsidP="00134889">
            <w:pPr>
              <w:rPr>
                <w:iCs/>
              </w:rPr>
            </w:pPr>
          </w:p>
          <w:p w14:paraId="3C6777DB" w14:textId="77777777" w:rsidR="00134889" w:rsidRPr="00134889" w:rsidRDefault="00134889" w:rsidP="00134889">
            <w:pPr>
              <w:rPr>
                <w:iCs/>
              </w:rPr>
            </w:pPr>
            <w:r w:rsidRPr="00134889">
              <w:rPr>
                <w:iCs/>
              </w:rPr>
              <w:t>Depending on specific requirements for capabilities and functionality, VSIM:</w:t>
            </w:r>
          </w:p>
          <w:p w14:paraId="686DD59D" w14:textId="77777777" w:rsidR="00134889" w:rsidRPr="00134889" w:rsidRDefault="00134889" w:rsidP="00134889">
            <w:pPr>
              <w:numPr>
                <w:ilvl w:val="0"/>
                <w:numId w:val="73"/>
              </w:numPr>
              <w:rPr>
                <w:iCs/>
              </w:rPr>
            </w:pPr>
            <w:proofErr w:type="gramStart"/>
            <w:r w:rsidRPr="00134889">
              <w:rPr>
                <w:iCs/>
              </w:rPr>
              <w:t>Models</w:t>
            </w:r>
            <w:proofErr w:type="gramEnd"/>
            <w:r w:rsidRPr="00134889">
              <w:rPr>
                <w:iCs/>
              </w:rPr>
              <w:t xml:space="preserve"> system functionality, but not system states – provides only fault-free system simulation (i.e. models one or more normal operation conditions).</w:t>
            </w:r>
          </w:p>
          <w:p w14:paraId="58A8C5B2" w14:textId="77777777" w:rsidR="00134889" w:rsidRPr="00134889" w:rsidRDefault="00134889" w:rsidP="00134889">
            <w:pPr>
              <w:numPr>
                <w:ilvl w:val="0"/>
                <w:numId w:val="73"/>
              </w:numPr>
              <w:rPr>
                <w:iCs/>
              </w:rPr>
            </w:pPr>
            <w:proofErr w:type="gramStart"/>
            <w:r w:rsidRPr="00134889">
              <w:rPr>
                <w:iCs/>
              </w:rPr>
              <w:t>Models</w:t>
            </w:r>
            <w:proofErr w:type="gramEnd"/>
            <w:r w:rsidRPr="00134889">
              <w:rPr>
                <w:iCs/>
              </w:rPr>
              <w:t xml:space="preserve"> system static states within actual system tolerances and depicts some dynamic system states – offers both fault and fault-free simulation of system components (i.e. models more than one normal operation conditions plus more than one fault conditions and/or degraded modes of operation). </w:t>
            </w:r>
          </w:p>
          <w:p w14:paraId="5DB51973" w14:textId="77777777" w:rsidR="00134889" w:rsidRPr="00134889" w:rsidRDefault="00134889" w:rsidP="00134889">
            <w:pPr>
              <w:numPr>
                <w:ilvl w:val="0"/>
                <w:numId w:val="73"/>
              </w:numPr>
              <w:rPr>
                <w:iCs/>
              </w:rPr>
            </w:pPr>
            <w:proofErr w:type="gramStart"/>
            <w:r w:rsidRPr="00134889">
              <w:rPr>
                <w:iCs/>
              </w:rPr>
              <w:t>Models</w:t>
            </w:r>
            <w:proofErr w:type="gramEnd"/>
            <w:r w:rsidRPr="00134889">
              <w:rPr>
                <w:iCs/>
              </w:rPr>
              <w:t xml:space="preserve"> complex equipment using mathematically correct component-based model – replicated system static and dynamic response is within tolerances prescribed for actual equipment. Accurately simulates </w:t>
            </w:r>
            <w:r w:rsidRPr="00134889">
              <w:rPr>
                <w:iCs/>
              </w:rPr>
              <w:lastRenderedPageBreak/>
              <w:t xml:space="preserve">dynamic states, faults and fault effects of individual components. </w:t>
            </w:r>
          </w:p>
          <w:p w14:paraId="079E3E2D" w14:textId="77777777" w:rsidR="00134889" w:rsidRPr="00134889" w:rsidRDefault="00134889" w:rsidP="00134889">
            <w:pPr>
              <w:rPr>
                <w:iCs/>
              </w:rPr>
            </w:pPr>
          </w:p>
          <w:p w14:paraId="7297459B" w14:textId="77777777" w:rsidR="00134889" w:rsidRPr="00134889" w:rsidRDefault="00134889" w:rsidP="00134889">
            <w:pPr>
              <w:rPr>
                <w:iCs/>
              </w:rPr>
            </w:pPr>
            <w:r w:rsidRPr="00134889">
              <w:rPr>
                <w:b/>
                <w:bCs/>
                <w:iCs/>
              </w:rPr>
              <w:t>Student Interactions:</w:t>
            </w:r>
            <w:r w:rsidRPr="00134889">
              <w:rPr>
                <w:iCs/>
              </w:rPr>
              <w:t xml:space="preserve"> Complex participation; performs complex interactions with the delivery system.</w:t>
            </w:r>
          </w:p>
          <w:p w14:paraId="77BBA7DB" w14:textId="77777777" w:rsidR="00134889" w:rsidRPr="00134889" w:rsidRDefault="00134889" w:rsidP="00134889">
            <w:pPr>
              <w:rPr>
                <w:iCs/>
              </w:rPr>
            </w:pPr>
            <w:r w:rsidRPr="00134889">
              <w:rPr>
                <w:b/>
                <w:bCs/>
                <w:iCs/>
              </w:rPr>
              <w:t>Audiovisual Media:</w:t>
            </w:r>
            <w:r w:rsidRPr="00134889">
              <w:rPr>
                <w:iCs/>
              </w:rPr>
              <w:t xml:space="preserve"> Video/audio; 2D/3D Graphics and animations (complex).Activities (e.g. demonstration, practice, and assessments) are the primary focal point of the simulation, not embedded in an otherwise linear navigation path.</w:t>
            </w:r>
          </w:p>
          <w:p w14:paraId="6D0BBB72" w14:textId="77777777" w:rsidR="00134889" w:rsidRPr="00134889" w:rsidRDefault="00134889" w:rsidP="00134889">
            <w:pPr>
              <w:rPr>
                <w:iCs/>
              </w:rPr>
            </w:pPr>
            <w:r w:rsidRPr="00134889">
              <w:rPr>
                <w:b/>
                <w:bCs/>
                <w:iCs/>
              </w:rPr>
              <w:t xml:space="preserve">Menu/Path Includes: </w:t>
            </w:r>
            <w:r w:rsidRPr="00134889">
              <w:rPr>
                <w:iCs/>
              </w:rPr>
              <w:t xml:space="preserve">This level of interactivity applies to specific performance activities such as performing procedural skills or application of principles such as tactics. Often involves simulated activities depicting operational procedures, diagnostic procedures, and troubleshooting. The learner controls the learning experience by responding to instructional cues (i.e. presentation of stimulus) which may involve open-ended navigation. The learner is encouraged to make decisions, and alter paths, and receives feedback. The learner uses varied techniques in response to instructional cues involving complex concepts, procedures, and evaluation. A learning event may present complex Operation and Maintenance procedure scenarios. Designed as a Demonstration plus Application strategy, or </w:t>
            </w:r>
            <w:proofErr w:type="gramStart"/>
            <w:r w:rsidRPr="00134889">
              <w:rPr>
                <w:iCs/>
              </w:rPr>
              <w:t>as a Whole Task-Centered</w:t>
            </w:r>
            <w:proofErr w:type="gramEnd"/>
            <w:r w:rsidRPr="00134889">
              <w:rPr>
                <w:iCs/>
              </w:rPr>
              <w:t xml:space="preserve"> with Demonstration Application strategy. </w:t>
            </w:r>
          </w:p>
          <w:p w14:paraId="34981FA2" w14:textId="77777777" w:rsidR="00134889" w:rsidRPr="00134889" w:rsidRDefault="00134889" w:rsidP="00134889">
            <w:pPr>
              <w:rPr>
                <w:iCs/>
              </w:rPr>
            </w:pPr>
            <w:r w:rsidRPr="00134889">
              <w:rPr>
                <w:b/>
                <w:bCs/>
                <w:iCs/>
              </w:rPr>
              <w:t>Learning Activities:</w:t>
            </w:r>
            <w:r w:rsidRPr="00134889">
              <w:rPr>
                <w:iCs/>
              </w:rPr>
              <w:t xml:space="preserve"> (Include but are not limited to) Demonstration and application of procedural skills (with ample opportunities to practice) including performance of normal operations, fault conditions (i.e. troubleshooting and repair), and degraded modes of operation. </w:t>
            </w:r>
            <w:proofErr w:type="gramStart"/>
            <w:r w:rsidRPr="00134889">
              <w:rPr>
                <w:iCs/>
              </w:rPr>
              <w:t>Free-play</w:t>
            </w:r>
            <w:proofErr w:type="gramEnd"/>
            <w:r w:rsidRPr="00134889">
              <w:rPr>
                <w:iCs/>
              </w:rPr>
              <w:t xml:space="preserve"> is often allowed, though perhaps with some restrictions. </w:t>
            </w:r>
          </w:p>
          <w:p w14:paraId="45AB99DD" w14:textId="58EC1611" w:rsidR="00FC40EE" w:rsidRPr="00FC40EE" w:rsidRDefault="00134889" w:rsidP="00FC40EE">
            <w:pPr>
              <w:rPr>
                <w:iCs/>
              </w:rPr>
            </w:pPr>
            <w:r w:rsidRPr="00134889">
              <w:rPr>
                <w:b/>
                <w:bCs/>
                <w:iCs/>
              </w:rPr>
              <w:t>Comprehension Checks:</w:t>
            </w:r>
            <w:r w:rsidRPr="00134889">
              <w:rPr>
                <w:iCs/>
              </w:rPr>
              <w:t xml:space="preserve"> (Include but are not limited to) performance assessments.</w:t>
            </w:r>
          </w:p>
        </w:tc>
      </w:tr>
    </w:tbl>
    <w:p w14:paraId="054B61D4" w14:textId="5BDDE820" w:rsidR="001C70EA" w:rsidRDefault="001C70EA" w:rsidP="001C70EA"/>
    <w:p w14:paraId="668E86BA" w14:textId="77777777" w:rsidR="001C70EA" w:rsidRDefault="001C70EA">
      <w:pPr>
        <w:rPr>
          <w:b/>
          <w:bCs/>
          <w:caps/>
          <w:sz w:val="24"/>
          <w:szCs w:val="24"/>
        </w:rPr>
      </w:pPr>
      <w:r>
        <w:br w:type="page"/>
      </w:r>
    </w:p>
    <w:p w14:paraId="16972902" w14:textId="0961D07A" w:rsidR="00D33156" w:rsidRPr="00861E5A" w:rsidRDefault="0058629C" w:rsidP="004E016D">
      <w:pPr>
        <w:pStyle w:val="FrontMatterHeading"/>
      </w:pPr>
      <w:bookmarkStart w:id="324" w:name="_Toc199768507"/>
      <w:r w:rsidRPr="00861E5A">
        <w:lastRenderedPageBreak/>
        <w:t xml:space="preserve">Appendix </w:t>
      </w:r>
      <w:r>
        <w:fldChar w:fldCharType="begin"/>
      </w:r>
      <w:r>
        <w:instrText>SEQ Appendix \* ALPHABETIC</w:instrText>
      </w:r>
      <w:r>
        <w:fldChar w:fldCharType="separate"/>
      </w:r>
      <w:r w:rsidR="00B35448">
        <w:rPr>
          <w:noProof/>
        </w:rPr>
        <w:t>D</w:t>
      </w:r>
      <w:r>
        <w:fldChar w:fldCharType="end"/>
      </w:r>
      <w:bookmarkEnd w:id="322"/>
      <w:r w:rsidR="003A24BF">
        <w:rPr>
          <w:noProof/>
        </w:rPr>
        <w:t>1</w:t>
      </w:r>
      <w:r w:rsidRPr="00861E5A">
        <w:t xml:space="preserve">: </w:t>
      </w:r>
      <w:r w:rsidR="00C365DC">
        <w:t>(U)</w:t>
      </w:r>
      <w:r w:rsidR="008E0C46">
        <w:t xml:space="preserve"> VSIM &lt;short title&gt;</w:t>
      </w:r>
      <w:bookmarkEnd w:id="324"/>
    </w:p>
    <w:p w14:paraId="4EB9AA6D" w14:textId="77777777" w:rsidR="005A5F4B" w:rsidRPr="00CB53F7" w:rsidRDefault="005A5F4B" w:rsidP="005A5F4B">
      <w:r w:rsidRPr="00CB53F7">
        <w:t>The following are required to fully describe the functional characteristics for complex media.</w:t>
      </w:r>
    </w:p>
    <w:p w14:paraId="131112F3" w14:textId="135D0919" w:rsidR="005A5F4B" w:rsidRPr="00CB53F7" w:rsidRDefault="005A5F4B" w:rsidP="005A5F4B"/>
    <w:p w14:paraId="54731B69" w14:textId="77777777" w:rsidR="001E1FE4" w:rsidRPr="00CB53F7" w:rsidRDefault="001E1FE4" w:rsidP="001E1FE4">
      <w:r w:rsidRPr="00CB53F7">
        <w:t>CONTEXT</w:t>
      </w:r>
    </w:p>
    <w:p w14:paraId="186A6832" w14:textId="1F756534" w:rsidR="00ED1C0E" w:rsidRPr="00CB53F7" w:rsidRDefault="00E377FB" w:rsidP="001E1FE4">
      <w:r w:rsidRPr="00CB53F7">
        <w:t xml:space="preserve">D1.1. </w:t>
      </w:r>
      <w:r w:rsidR="00ED1C0E" w:rsidRPr="00CB53F7">
        <w:t>Assumptions/Constraints</w:t>
      </w:r>
    </w:p>
    <w:p w14:paraId="452BFF56" w14:textId="2E563C29" w:rsidR="00ED1C0E" w:rsidRPr="00CB53F7" w:rsidRDefault="00E377FB" w:rsidP="001E1FE4">
      <w:r w:rsidRPr="00CB53F7">
        <w:t xml:space="preserve">D1.2. </w:t>
      </w:r>
      <w:r w:rsidR="00ED1C0E" w:rsidRPr="00CB53F7">
        <w:t>Operational Requirements</w:t>
      </w:r>
      <w:r w:rsidR="000027D7" w:rsidRPr="00CB53F7">
        <w:t xml:space="preserve">  (normal, degraded, fault conditions?)</w:t>
      </w:r>
    </w:p>
    <w:p w14:paraId="43EF506C" w14:textId="0EB73DFC" w:rsidR="00ED1C0E" w:rsidRPr="00CB53F7" w:rsidRDefault="00E377FB" w:rsidP="006B1934">
      <w:pPr>
        <w:tabs>
          <w:tab w:val="left" w:pos="3953"/>
        </w:tabs>
      </w:pPr>
      <w:r w:rsidRPr="00CB53F7">
        <w:t xml:space="preserve">D1.3. </w:t>
      </w:r>
      <w:r w:rsidR="00ED1C0E" w:rsidRPr="00CB53F7">
        <w:t>Training Requirements and Objectives</w:t>
      </w:r>
      <w:r w:rsidR="006B1934" w:rsidRPr="00CB53F7">
        <w:t xml:space="preserve"> (KSAs and objectives)</w:t>
      </w:r>
    </w:p>
    <w:p w14:paraId="7BD5EF2A" w14:textId="0BA0027B" w:rsidR="001E1FE4" w:rsidRPr="00CB53F7" w:rsidRDefault="00E377FB" w:rsidP="001E1FE4">
      <w:r w:rsidRPr="00CB53F7">
        <w:t xml:space="preserve">D1.4. </w:t>
      </w:r>
      <w:r w:rsidR="001E1FE4" w:rsidRPr="00CB53F7">
        <w:t>Proposed Training (prerequisites, flow of initial training, throughput)</w:t>
      </w:r>
    </w:p>
    <w:p w14:paraId="4E8240E1" w14:textId="1D870C79" w:rsidR="001E1FE4" w:rsidRPr="00CB53F7" w:rsidRDefault="001E1FE4" w:rsidP="001E1FE4">
      <w:r w:rsidRPr="00CB53F7">
        <w:t>PHYSICAL</w:t>
      </w:r>
    </w:p>
    <w:p w14:paraId="59452A4C" w14:textId="542DE6B4" w:rsidR="001E1FE4" w:rsidRPr="00CB53F7" w:rsidRDefault="00E377FB" w:rsidP="001E1FE4">
      <w:r w:rsidRPr="00CB53F7">
        <w:t xml:space="preserve">D1.5. </w:t>
      </w:r>
      <w:r w:rsidR="001E1FE4" w:rsidRPr="00CB53F7">
        <w:t>Location</w:t>
      </w:r>
    </w:p>
    <w:p w14:paraId="4925FB35" w14:textId="792989E9" w:rsidR="00ED1C0E" w:rsidRPr="00CB53F7" w:rsidRDefault="00E377FB" w:rsidP="001E1FE4">
      <w:r w:rsidRPr="00CB53F7">
        <w:t xml:space="preserve">D1.6. </w:t>
      </w:r>
      <w:r w:rsidR="00ED1C0E" w:rsidRPr="00CB53F7">
        <w:t xml:space="preserve">Physical </w:t>
      </w:r>
      <w:r w:rsidR="001E1FE4" w:rsidRPr="00CB53F7">
        <w:t>Configuration</w:t>
      </w:r>
    </w:p>
    <w:p w14:paraId="21A4F8A9" w14:textId="77777777" w:rsidR="001E1FE4" w:rsidRPr="00CB53F7" w:rsidRDefault="001E1FE4" w:rsidP="001E1FE4">
      <w:r w:rsidRPr="00CB53F7">
        <w:t>FUNCTIONAL</w:t>
      </w:r>
    </w:p>
    <w:p w14:paraId="4BFE4377" w14:textId="189A8609" w:rsidR="00ED1C0E" w:rsidRPr="00CB53F7" w:rsidRDefault="00E377FB" w:rsidP="001E1FE4">
      <w:r w:rsidRPr="00CB53F7">
        <w:t xml:space="preserve">D1.7. </w:t>
      </w:r>
      <w:r w:rsidR="00ED1C0E" w:rsidRPr="00CB53F7">
        <w:t xml:space="preserve">Student Station Functional Characteristics (Hardware Requirements, Software Requirements, Software </w:t>
      </w:r>
      <w:proofErr w:type="spellStart"/>
      <w:r w:rsidR="00ED1C0E" w:rsidRPr="00CB53F7">
        <w:t>Capabiliities</w:t>
      </w:r>
      <w:proofErr w:type="spellEnd"/>
      <w:r w:rsidR="00ED1C0E" w:rsidRPr="00CB53F7">
        <w:t>)</w:t>
      </w:r>
    </w:p>
    <w:p w14:paraId="1577C6E7" w14:textId="642AB01E" w:rsidR="00ED1C0E" w:rsidRPr="00CB53F7" w:rsidRDefault="00E377FB" w:rsidP="001E1FE4">
      <w:r w:rsidRPr="00CB53F7">
        <w:t xml:space="preserve">D1.8. </w:t>
      </w:r>
      <w:r w:rsidR="00ED1C0E" w:rsidRPr="00CB53F7">
        <w:t>Instructor Station Functional Characteristics (Hardware Requirements, Software Requirements, Software Capabilities)</w:t>
      </w:r>
    </w:p>
    <w:p w14:paraId="6C47E83E" w14:textId="79C07BC9" w:rsidR="00ED1C0E" w:rsidRPr="00CB53F7" w:rsidRDefault="00E377FB" w:rsidP="001E1FE4">
      <w:r w:rsidRPr="00CB53F7">
        <w:t>D1.9. D</w:t>
      </w:r>
      <w:r w:rsidR="00ED1C0E" w:rsidRPr="00CB53F7">
        <w:t>egree of fidelity</w:t>
      </w:r>
    </w:p>
    <w:p w14:paraId="4EED1254" w14:textId="7D6DF20A" w:rsidR="00ED1C0E" w:rsidRPr="00CB53F7" w:rsidRDefault="00E377FB" w:rsidP="001E1FE4">
      <w:r w:rsidRPr="00CB53F7">
        <w:t xml:space="preserve">D1.10. </w:t>
      </w:r>
      <w:r w:rsidR="00ED1C0E" w:rsidRPr="00CB53F7">
        <w:t>Interfaces</w:t>
      </w:r>
    </w:p>
    <w:p w14:paraId="023A5ECD" w14:textId="4C701B3E" w:rsidR="00ED1C0E" w:rsidRPr="00CB53F7" w:rsidRDefault="00E377FB" w:rsidP="001E1FE4">
      <w:r w:rsidRPr="00CB53F7">
        <w:t xml:space="preserve">D1.11. </w:t>
      </w:r>
      <w:r w:rsidR="00ED1C0E" w:rsidRPr="00CB53F7">
        <w:t>Assessment Strategy/Methodology (pretest, knowledge test, performance exam, remediation, retesting)</w:t>
      </w:r>
    </w:p>
    <w:p w14:paraId="34F2BDE1" w14:textId="05C0B805" w:rsidR="001E1FE4" w:rsidRPr="00CB53F7" w:rsidRDefault="00E377FB" w:rsidP="001E1FE4">
      <w:r w:rsidRPr="00CB53F7">
        <w:t>D</w:t>
      </w:r>
      <w:r w:rsidR="006B1934" w:rsidRPr="00CB53F7">
        <w:t xml:space="preserve">ECISION </w:t>
      </w:r>
      <w:r w:rsidR="001E1FE4" w:rsidRPr="00CB53F7">
        <w:t>SUPPORT</w:t>
      </w:r>
    </w:p>
    <w:p w14:paraId="145394E0" w14:textId="492D026D" w:rsidR="00ED1C0E" w:rsidRPr="00CB53F7" w:rsidRDefault="00E377FB" w:rsidP="001E1FE4">
      <w:r w:rsidRPr="00CB53F7">
        <w:t xml:space="preserve">D1.12. </w:t>
      </w:r>
      <w:r w:rsidR="00ED1C0E" w:rsidRPr="00CB53F7">
        <w:t>Alternatives Considered</w:t>
      </w:r>
    </w:p>
    <w:p w14:paraId="6E39C467" w14:textId="76C73C41" w:rsidR="00ED1C0E" w:rsidRPr="00CB53F7" w:rsidRDefault="00E377FB" w:rsidP="001E1FE4">
      <w:r w:rsidRPr="00CB53F7">
        <w:t xml:space="preserve">D1.13. </w:t>
      </w:r>
      <w:r w:rsidR="00ED1C0E" w:rsidRPr="00CB53F7">
        <w:t>Sensory Requirements and Media Capabilities</w:t>
      </w:r>
    </w:p>
    <w:p w14:paraId="39309D8D" w14:textId="6CD2CFBA" w:rsidR="00ED1C0E" w:rsidRPr="00CB53F7" w:rsidRDefault="00E377FB" w:rsidP="001E1FE4">
      <w:r w:rsidRPr="00CB53F7">
        <w:t xml:space="preserve">D1.14. </w:t>
      </w:r>
      <w:r w:rsidR="00ED1C0E" w:rsidRPr="00CB53F7">
        <w:t>Requirements Coverage</w:t>
      </w:r>
    </w:p>
    <w:p w14:paraId="499D4DD8" w14:textId="0D390157" w:rsidR="001E1FE4" w:rsidRPr="00CB53F7" w:rsidRDefault="00E377FB" w:rsidP="001E1FE4">
      <w:r w:rsidRPr="00CB53F7">
        <w:t xml:space="preserve">D1.15. </w:t>
      </w:r>
      <w:r w:rsidR="001E1FE4" w:rsidRPr="00CB53F7">
        <w:t>Cost</w:t>
      </w:r>
    </w:p>
    <w:p w14:paraId="453C554A" w14:textId="7E12D0FC" w:rsidR="001E1FE4" w:rsidRPr="00CB53F7" w:rsidRDefault="00E377FB" w:rsidP="001E1FE4">
      <w:r w:rsidRPr="00CB53F7">
        <w:t xml:space="preserve">D1.16. </w:t>
      </w:r>
      <w:r w:rsidR="001E1FE4" w:rsidRPr="00CB53F7">
        <w:t xml:space="preserve">Conclusions (infrastructure shortfalls, staffing) </w:t>
      </w:r>
    </w:p>
    <w:p w14:paraId="7332B77B" w14:textId="2635CAA4" w:rsidR="00ED1C0E" w:rsidRPr="00CB53F7" w:rsidRDefault="00ED1C0E" w:rsidP="005A5F4B"/>
    <w:p w14:paraId="78ABBA5C" w14:textId="7F75F9B7" w:rsidR="00ED1C0E" w:rsidRPr="00CB53F7" w:rsidRDefault="00ED1C0E" w:rsidP="005A5F4B"/>
    <w:p w14:paraId="3E2ADFA1" w14:textId="3F841CC5" w:rsidR="006B1934" w:rsidRPr="00CB53F7" w:rsidRDefault="006B1934" w:rsidP="006B1934">
      <w:r w:rsidRPr="00CB53F7">
        <w:t>CONTEXT</w:t>
      </w:r>
    </w:p>
    <w:p w14:paraId="4DE1F4CC" w14:textId="77777777" w:rsidR="008F6BAE" w:rsidRPr="00CB53F7" w:rsidRDefault="008F6BAE" w:rsidP="006B1934"/>
    <w:p w14:paraId="3D8C9E68" w14:textId="7BBC7563" w:rsidR="008A0078" w:rsidRPr="00FC1822" w:rsidRDefault="000511BC" w:rsidP="006B1934">
      <w:pPr>
        <w:rPr>
          <w:color w:val="0070C0"/>
        </w:rPr>
      </w:pPr>
      <w:r w:rsidRPr="00FC1822">
        <w:rPr>
          <w:color w:val="0070C0"/>
        </w:rPr>
        <w:t>&lt;Add content.</w:t>
      </w:r>
    </w:p>
    <w:p w14:paraId="07F03F32" w14:textId="1600F970" w:rsidR="000511BC" w:rsidRPr="00FC1822" w:rsidRDefault="00FC1822" w:rsidP="006B1934">
      <w:pPr>
        <w:rPr>
          <w:color w:val="0070C0"/>
        </w:rPr>
      </w:pPr>
      <w:r w:rsidRPr="00FC1822">
        <w:rPr>
          <w:color w:val="0070C0"/>
        </w:rPr>
        <w:t>Provide an overview</w:t>
      </w:r>
      <w:r w:rsidR="000E59A4">
        <w:rPr>
          <w:color w:val="0070C0"/>
        </w:rPr>
        <w:t xml:space="preserve"> prior to D1.1. Prompts and Examples provided below to help tell the how/who/when/what/why story of this VSIM delivery system</w:t>
      </w:r>
      <w:r w:rsidRPr="00FC1822">
        <w:rPr>
          <w:color w:val="0070C0"/>
        </w:rPr>
        <w:t>.&gt;</w:t>
      </w:r>
    </w:p>
    <w:p w14:paraId="6032762E" w14:textId="22DED90E" w:rsidR="000511BC" w:rsidRPr="00FC1822" w:rsidRDefault="000511BC" w:rsidP="006B1934">
      <w:pPr>
        <w:rPr>
          <w:color w:val="0070C0"/>
        </w:rPr>
      </w:pPr>
    </w:p>
    <w:p w14:paraId="2FD33F40" w14:textId="69238D25" w:rsidR="000511BC" w:rsidRPr="007E4EDC" w:rsidRDefault="000511BC" w:rsidP="000511BC">
      <w:pPr>
        <w:rPr>
          <w:color w:val="0070C0"/>
        </w:rPr>
      </w:pPr>
      <w:r w:rsidRPr="007E4EDC">
        <w:rPr>
          <w:color w:val="0070C0"/>
        </w:rPr>
        <w:t xml:space="preserve">&lt;Add content. </w:t>
      </w:r>
    </w:p>
    <w:p w14:paraId="562E5536" w14:textId="4F049F5F" w:rsidR="000511BC" w:rsidRPr="007E4EDC" w:rsidRDefault="000511BC" w:rsidP="000511BC">
      <w:r>
        <w:rPr>
          <w:color w:val="0070C0"/>
        </w:rPr>
        <w:t>Starting from the baseline co</w:t>
      </w:r>
      <w:r w:rsidR="00FC1822">
        <w:rPr>
          <w:color w:val="0070C0"/>
        </w:rPr>
        <w:t>mplex media VSIM specifications</w:t>
      </w:r>
      <w:r>
        <w:rPr>
          <w:color w:val="0070C0"/>
        </w:rPr>
        <w:t>, p</w:t>
      </w:r>
      <w:r w:rsidRPr="007E4EDC">
        <w:rPr>
          <w:color w:val="0070C0"/>
        </w:rPr>
        <w:t xml:space="preserve">rovide an overview of the proposed virtual simulation system including hardware if part of the solution. Summarize configuration, type of instruction, and specific </w:t>
      </w:r>
      <w:r w:rsidR="0058091E">
        <w:rPr>
          <w:color w:val="0070C0"/>
        </w:rPr>
        <w:t>student</w:t>
      </w:r>
      <w:r w:rsidRPr="007E4EDC">
        <w:rPr>
          <w:color w:val="0070C0"/>
        </w:rPr>
        <w:t>s combined that will meet training requirements &gt;</w:t>
      </w:r>
    </w:p>
    <w:p w14:paraId="4A87E616" w14:textId="77777777" w:rsidR="000511BC" w:rsidRPr="007E4EDC" w:rsidRDefault="000511BC" w:rsidP="000511BC"/>
    <w:p w14:paraId="5A92C24B" w14:textId="7F136276" w:rsidR="000511BC" w:rsidRPr="00041DA5" w:rsidRDefault="000511BC" w:rsidP="000511BC">
      <w:pPr>
        <w:rPr>
          <w:color w:val="0070C0"/>
        </w:rPr>
      </w:pPr>
      <w:r w:rsidRPr="00041DA5">
        <w:rPr>
          <w:color w:val="0070C0"/>
        </w:rPr>
        <w:t>&lt;Add content.</w:t>
      </w:r>
    </w:p>
    <w:p w14:paraId="4B348B17" w14:textId="77777777" w:rsidR="000511BC" w:rsidRDefault="000511BC" w:rsidP="000511BC">
      <w:pPr>
        <w:rPr>
          <w:color w:val="0070C0"/>
        </w:rPr>
      </w:pPr>
      <w:r>
        <w:rPr>
          <w:color w:val="0070C0"/>
        </w:rPr>
        <w:t>What hardware additions or changes, if any, are needed for the simulation? What are the student station hardware requirements? What are the instructor operator station hardware requirements? &gt;</w:t>
      </w:r>
    </w:p>
    <w:p w14:paraId="39C8D503" w14:textId="77777777" w:rsidR="000511BC" w:rsidRDefault="000511BC" w:rsidP="000511BC">
      <w:pPr>
        <w:rPr>
          <w:color w:val="0070C0"/>
        </w:rPr>
      </w:pPr>
    </w:p>
    <w:p w14:paraId="68A09DE4" w14:textId="3E828FD2" w:rsidR="000511BC" w:rsidRDefault="000511BC" w:rsidP="000511BC">
      <w:pPr>
        <w:rPr>
          <w:color w:val="0070C0"/>
        </w:rPr>
      </w:pPr>
      <w:r>
        <w:rPr>
          <w:color w:val="0070C0"/>
        </w:rPr>
        <w:t>&lt;Add content.</w:t>
      </w:r>
    </w:p>
    <w:p w14:paraId="74D630CE" w14:textId="1EC63818" w:rsidR="000511BC" w:rsidRDefault="000511BC" w:rsidP="000511BC">
      <w:pPr>
        <w:rPr>
          <w:color w:val="0070C0"/>
        </w:rPr>
      </w:pPr>
      <w:r>
        <w:rPr>
          <w:color w:val="0070C0"/>
        </w:rPr>
        <w:t>Describe success. What student interactions are measured/graded to determine if the skill has been learned?  Insert Training Goals if available.</w:t>
      </w:r>
      <w:r w:rsidR="00FC1822">
        <w:rPr>
          <w:color w:val="0070C0"/>
        </w:rPr>
        <w:t>&gt;</w:t>
      </w:r>
    </w:p>
    <w:p w14:paraId="581B4E23" w14:textId="77777777" w:rsidR="000511BC" w:rsidRDefault="000511BC" w:rsidP="000511BC">
      <w:pPr>
        <w:rPr>
          <w:color w:val="0070C0"/>
        </w:rPr>
      </w:pPr>
    </w:p>
    <w:p w14:paraId="2A9185EF" w14:textId="6BDC9551" w:rsidR="000511BC" w:rsidRDefault="000511BC" w:rsidP="000511BC">
      <w:pPr>
        <w:rPr>
          <w:color w:val="0070C0"/>
        </w:rPr>
      </w:pPr>
      <w:r>
        <w:rPr>
          <w:color w:val="0070C0"/>
        </w:rPr>
        <w:t>&lt;Add content.</w:t>
      </w:r>
    </w:p>
    <w:p w14:paraId="2BCBE6E9" w14:textId="0B1F8821" w:rsidR="000511BC" w:rsidRDefault="000511BC" w:rsidP="000511BC">
      <w:pPr>
        <w:rPr>
          <w:color w:val="0070C0"/>
        </w:rPr>
      </w:pPr>
      <w:r>
        <w:rPr>
          <w:color w:val="0070C0"/>
        </w:rPr>
        <w:t xml:space="preserve">What are the components of the simulation? To what degree must each be modeled? To what degree must each be interacted with? </w:t>
      </w:r>
      <w:r w:rsidR="00FC1822">
        <w:rPr>
          <w:color w:val="0070C0"/>
        </w:rPr>
        <w:t>&gt;</w:t>
      </w:r>
    </w:p>
    <w:p w14:paraId="48663E41" w14:textId="77777777" w:rsidR="000511BC" w:rsidRDefault="000511BC" w:rsidP="000511BC">
      <w:pPr>
        <w:rPr>
          <w:color w:val="0070C0"/>
        </w:rPr>
      </w:pPr>
    </w:p>
    <w:p w14:paraId="28A80CF7" w14:textId="77777777" w:rsidR="00FC1822" w:rsidRDefault="00FC1822" w:rsidP="000511BC">
      <w:pPr>
        <w:rPr>
          <w:color w:val="0070C0"/>
        </w:rPr>
      </w:pPr>
      <w:r>
        <w:rPr>
          <w:color w:val="0070C0"/>
        </w:rPr>
        <w:t>&lt;Add content.</w:t>
      </w:r>
    </w:p>
    <w:p w14:paraId="156F13A4" w14:textId="7E7C6FD1" w:rsidR="000511BC" w:rsidRDefault="00FC1822" w:rsidP="000511BC">
      <w:pPr>
        <w:rPr>
          <w:color w:val="0070C0"/>
        </w:rPr>
      </w:pPr>
      <w:r>
        <w:rPr>
          <w:color w:val="0070C0"/>
        </w:rPr>
        <w:t xml:space="preserve">Include </w:t>
      </w:r>
      <w:r w:rsidR="000E59A4">
        <w:rPr>
          <w:color w:val="0070C0"/>
        </w:rPr>
        <w:t xml:space="preserve">either here or throughout the Appendix </w:t>
      </w:r>
      <w:r>
        <w:rPr>
          <w:color w:val="0070C0"/>
        </w:rPr>
        <w:t>answers to p</w:t>
      </w:r>
      <w:r w:rsidR="000511BC">
        <w:rPr>
          <w:color w:val="0070C0"/>
        </w:rPr>
        <w:t>ossible engineering questions</w:t>
      </w:r>
      <w:r>
        <w:rPr>
          <w:color w:val="0070C0"/>
        </w:rPr>
        <w:t xml:space="preserve"> such as</w:t>
      </w:r>
      <w:r w:rsidR="000511BC">
        <w:rPr>
          <w:color w:val="0070C0"/>
        </w:rPr>
        <w:t xml:space="preserve">:  What scenarios are included in the simulation? What are all the pieces in the simulation? </w:t>
      </w:r>
      <w:r w:rsidR="000511BC" w:rsidRPr="00041DA5">
        <w:rPr>
          <w:color w:val="0070C0"/>
        </w:rPr>
        <w:t xml:space="preserve">What are the characteristics? What portion of the environment is interaction? What distractors are there? When screws animate, auto assume fasteners or need to interact through to completion? Do we need 3D control of lights? Or stickers of indicators that are static? What is </w:t>
      </w:r>
      <w:r w:rsidR="000511BC">
        <w:rPr>
          <w:color w:val="0070C0"/>
        </w:rPr>
        <w:t>the state? What different light</w:t>
      </w:r>
      <w:r w:rsidR="000511BC" w:rsidRPr="00041DA5">
        <w:rPr>
          <w:color w:val="0070C0"/>
        </w:rPr>
        <w:t>ing conditions? What different sea states? Any abnormal states? Smells? Wh</w:t>
      </w:r>
      <w:r w:rsidR="000511BC">
        <w:rPr>
          <w:color w:val="0070C0"/>
        </w:rPr>
        <w:t xml:space="preserve">at responses are needed (e.g., </w:t>
      </w:r>
      <w:r w:rsidR="000511BC" w:rsidRPr="00041DA5">
        <w:rPr>
          <w:color w:val="0070C0"/>
        </w:rPr>
        <w:t xml:space="preserve">a bell)? </w:t>
      </w:r>
      <w:r w:rsidR="000511BC">
        <w:rPr>
          <w:color w:val="0070C0"/>
        </w:rPr>
        <w:t>What are the cues (e.g., indicator moving f</w:t>
      </w:r>
      <w:r w:rsidR="000511BC" w:rsidRPr="00041DA5">
        <w:rPr>
          <w:color w:val="0070C0"/>
        </w:rPr>
        <w:t>rom normal to overheated</w:t>
      </w:r>
      <w:r w:rsidR="000511BC">
        <w:rPr>
          <w:color w:val="0070C0"/>
        </w:rPr>
        <w:t>)?</w:t>
      </w:r>
      <w:r w:rsidR="000511BC" w:rsidRPr="00041DA5">
        <w:rPr>
          <w:color w:val="0070C0"/>
        </w:rPr>
        <w:t>&gt;</w:t>
      </w:r>
    </w:p>
    <w:p w14:paraId="61512DC1" w14:textId="77777777" w:rsidR="000511BC" w:rsidRDefault="000511BC" w:rsidP="000511BC">
      <w:pPr>
        <w:rPr>
          <w:color w:val="FF0000"/>
        </w:rPr>
      </w:pPr>
    </w:p>
    <w:p w14:paraId="02552147" w14:textId="4D72C41E" w:rsidR="000511BC" w:rsidRPr="007E4EDC" w:rsidRDefault="000511BC" w:rsidP="000511BC">
      <w:pPr>
        <w:rPr>
          <w:color w:val="FF0000"/>
        </w:rPr>
      </w:pPr>
      <w:r w:rsidRPr="007E4EDC">
        <w:rPr>
          <w:color w:val="FF0000"/>
        </w:rPr>
        <w:t xml:space="preserve">&lt;EXAMPLE: </w:t>
      </w:r>
    </w:p>
    <w:p w14:paraId="16EA644E" w14:textId="77777777" w:rsidR="000511BC" w:rsidRPr="007E4EDC" w:rsidRDefault="000511BC" w:rsidP="000511BC">
      <w:pPr>
        <w:rPr>
          <w:color w:val="FF0000"/>
        </w:rPr>
      </w:pPr>
      <w:r w:rsidRPr="007E4EDC">
        <w:rPr>
          <w:color w:val="FF0000"/>
        </w:rPr>
        <w:t>The simulation hardware includes:</w:t>
      </w:r>
    </w:p>
    <w:p w14:paraId="3916D111" w14:textId="77777777" w:rsidR="000511BC" w:rsidRDefault="000511BC" w:rsidP="000511BC">
      <w:pPr>
        <w:rPr>
          <w:color w:val="FF0000"/>
        </w:rPr>
      </w:pPr>
      <w:r w:rsidRPr="007E4EDC">
        <w:rPr>
          <w:color w:val="FF0000"/>
        </w:rPr>
        <w:t>Student Station: PC with display/interface such as touchscreen, regular screen w/keyboard and mouse, headset, haptics or other type(s) of components</w:t>
      </w:r>
      <w:r>
        <w:rPr>
          <w:color w:val="FF0000"/>
        </w:rPr>
        <w:t>. Categorize as appropriate:</w:t>
      </w:r>
    </w:p>
    <w:p w14:paraId="3B5F43A8" w14:textId="77777777" w:rsidR="000511BC" w:rsidRPr="00FB19C4" w:rsidRDefault="000511BC" w:rsidP="003518A8">
      <w:pPr>
        <w:pStyle w:val="ListParagraph"/>
        <w:numPr>
          <w:ilvl w:val="0"/>
          <w:numId w:val="43"/>
        </w:numPr>
        <w:rPr>
          <w:color w:val="FF0000"/>
        </w:rPr>
      </w:pPr>
      <w:r w:rsidRPr="00FB19C4">
        <w:rPr>
          <w:color w:val="FF0000"/>
        </w:rPr>
        <w:t xml:space="preserve">Consumables required for training </w:t>
      </w:r>
      <w:proofErr w:type="gramStart"/>
      <w:r w:rsidRPr="00FB19C4">
        <w:rPr>
          <w:color w:val="FF0000"/>
        </w:rPr>
        <w:t>LO?</w:t>
      </w:r>
      <w:proofErr w:type="gramEnd"/>
      <w:r w:rsidRPr="00FB19C4">
        <w:rPr>
          <w:color w:val="FF0000"/>
        </w:rPr>
        <w:t xml:space="preserve"> (Identify any equipment that would need to be replaced after each use)</w:t>
      </w:r>
    </w:p>
    <w:p w14:paraId="50B34CA3" w14:textId="77777777" w:rsidR="000511BC" w:rsidRPr="00FB19C4" w:rsidRDefault="000511BC" w:rsidP="003518A8">
      <w:pPr>
        <w:pStyle w:val="ListParagraph"/>
        <w:numPr>
          <w:ilvl w:val="0"/>
          <w:numId w:val="43"/>
        </w:numPr>
        <w:rPr>
          <w:color w:val="FF0000"/>
        </w:rPr>
      </w:pPr>
      <w:proofErr w:type="spellStart"/>
      <w:r w:rsidRPr="00FB19C4">
        <w:rPr>
          <w:color w:val="FF0000"/>
        </w:rPr>
        <w:t>Repairables</w:t>
      </w:r>
      <w:proofErr w:type="spellEnd"/>
      <w:r w:rsidRPr="00FB19C4">
        <w:rPr>
          <w:color w:val="FF0000"/>
        </w:rPr>
        <w:t xml:space="preserve"> required for training LO? (Identify any equipment that can be repaired after use)</w:t>
      </w:r>
    </w:p>
    <w:p w14:paraId="098FE36F" w14:textId="77777777" w:rsidR="000511BC" w:rsidRPr="00FB19C4" w:rsidRDefault="000511BC" w:rsidP="003518A8">
      <w:pPr>
        <w:pStyle w:val="ListParagraph"/>
        <w:numPr>
          <w:ilvl w:val="0"/>
          <w:numId w:val="43"/>
        </w:numPr>
        <w:rPr>
          <w:color w:val="FF0000"/>
        </w:rPr>
      </w:pPr>
      <w:r w:rsidRPr="00FB19C4">
        <w:rPr>
          <w:color w:val="FF0000"/>
        </w:rPr>
        <w:t xml:space="preserve">Tools required for training </w:t>
      </w:r>
      <w:proofErr w:type="gramStart"/>
      <w:r w:rsidRPr="00FB19C4">
        <w:rPr>
          <w:color w:val="FF0000"/>
        </w:rPr>
        <w:t>LO?</w:t>
      </w:r>
      <w:proofErr w:type="gramEnd"/>
      <w:r w:rsidRPr="00FB19C4">
        <w:rPr>
          <w:color w:val="FF0000"/>
        </w:rPr>
        <w:t xml:space="preserve"> (Identify any tools or special equipment required)</w:t>
      </w:r>
    </w:p>
    <w:p w14:paraId="7014C11C" w14:textId="77777777" w:rsidR="000511BC" w:rsidRPr="007E4EDC" w:rsidRDefault="000511BC" w:rsidP="000511BC">
      <w:pPr>
        <w:rPr>
          <w:color w:val="FF0000"/>
        </w:rPr>
      </w:pPr>
      <w:r w:rsidRPr="007E4EDC">
        <w:rPr>
          <w:color w:val="FF0000"/>
        </w:rPr>
        <w:t>Instructor Station (IOS): PC connected to student station, connected to …</w:t>
      </w:r>
    </w:p>
    <w:p w14:paraId="67413A51" w14:textId="77777777" w:rsidR="000511BC" w:rsidRPr="007E4EDC" w:rsidRDefault="000511BC" w:rsidP="000511BC">
      <w:pPr>
        <w:rPr>
          <w:color w:val="FF0000"/>
        </w:rPr>
      </w:pPr>
      <w:r w:rsidRPr="007E4EDC">
        <w:rPr>
          <w:color w:val="FF0000"/>
        </w:rPr>
        <w:t>Classroom/Lab Layout (diagram): Identify components/systems/stations/ …</w:t>
      </w:r>
    </w:p>
    <w:p w14:paraId="4C672C09" w14:textId="77777777" w:rsidR="000511BC" w:rsidRPr="007E4EDC" w:rsidRDefault="000511BC" w:rsidP="000511BC">
      <w:pPr>
        <w:rPr>
          <w:color w:val="FF0000"/>
        </w:rPr>
      </w:pPr>
      <w:r w:rsidRPr="007E4EDC">
        <w:rPr>
          <w:color w:val="FF0000"/>
        </w:rPr>
        <w:t xml:space="preserve">The following diagram is a placeholder and is to be replaced with a modern layout. </w:t>
      </w:r>
    </w:p>
    <w:p w14:paraId="2D1143B7" w14:textId="77777777" w:rsidR="000511BC" w:rsidRDefault="000511BC" w:rsidP="000511BC">
      <w:pPr>
        <w:rPr>
          <w:color w:val="FF0000"/>
        </w:rPr>
      </w:pPr>
    </w:p>
    <w:p w14:paraId="0A5F9348" w14:textId="77777777" w:rsidR="000511BC" w:rsidRPr="007E4EDC" w:rsidRDefault="000511BC" w:rsidP="000511BC">
      <w:pPr>
        <w:rPr>
          <w:color w:val="FF0000"/>
        </w:rPr>
      </w:pPr>
      <w:r w:rsidRPr="007E4EDC">
        <w:rPr>
          <w:color w:val="FF0000"/>
        </w:rPr>
        <w:t>The simulation software includes:</w:t>
      </w:r>
    </w:p>
    <w:p w14:paraId="0FA1F5CB" w14:textId="77777777" w:rsidR="000511BC" w:rsidRDefault="000511BC" w:rsidP="000511BC">
      <w:pPr>
        <w:rPr>
          <w:color w:val="FF0000"/>
        </w:rPr>
      </w:pPr>
      <w:r>
        <w:rPr>
          <w:color w:val="FF0000"/>
        </w:rPr>
        <w:t>Two Scenarios: Scenario 1, title 1, scheduled for 15 minutes; Scenario 2, title 2, scheduled for 10 minutes. The two scenarios that comprise this Simulation can be done in any order.</w:t>
      </w:r>
    </w:p>
    <w:p w14:paraId="535F2EE8" w14:textId="77777777" w:rsidR="000511BC" w:rsidRPr="007E4EDC" w:rsidRDefault="000511BC" w:rsidP="000511BC">
      <w:pPr>
        <w:rPr>
          <w:color w:val="FF0000"/>
        </w:rPr>
      </w:pPr>
      <w:r w:rsidRPr="007E4EDC">
        <w:rPr>
          <w:color w:val="FF0000"/>
        </w:rPr>
        <w:t>Setting:…</w:t>
      </w:r>
    </w:p>
    <w:p w14:paraId="05976309" w14:textId="77777777" w:rsidR="000511BC" w:rsidRPr="007E4EDC" w:rsidRDefault="000511BC" w:rsidP="000511BC">
      <w:pPr>
        <w:rPr>
          <w:color w:val="FF0000"/>
        </w:rPr>
      </w:pPr>
      <w:r w:rsidRPr="007E4EDC">
        <w:rPr>
          <w:color w:val="FF0000"/>
        </w:rPr>
        <w:t>Significant objects within simulation:…</w:t>
      </w:r>
    </w:p>
    <w:p w14:paraId="1BBF0133" w14:textId="77777777" w:rsidR="000511BC" w:rsidRDefault="000511BC" w:rsidP="000511BC">
      <w:pPr>
        <w:rPr>
          <w:color w:val="FF0000"/>
        </w:rPr>
      </w:pPr>
      <w:r>
        <w:rPr>
          <w:color w:val="FF0000"/>
        </w:rPr>
        <w:t>Interactions:…</w:t>
      </w:r>
    </w:p>
    <w:p w14:paraId="099DCC76" w14:textId="77777777" w:rsidR="000511BC" w:rsidRPr="007E4EDC" w:rsidRDefault="000511BC" w:rsidP="000511BC">
      <w:pPr>
        <w:rPr>
          <w:color w:val="FF0000"/>
        </w:rPr>
      </w:pPr>
      <w:r w:rsidRPr="007E4EDC">
        <w:rPr>
          <w:color w:val="FF0000"/>
        </w:rPr>
        <w:t>Feedback:…</w:t>
      </w:r>
    </w:p>
    <w:p w14:paraId="05B9708F" w14:textId="77777777" w:rsidR="000511BC" w:rsidRDefault="000511BC" w:rsidP="000511BC">
      <w:proofErr w:type="gramStart"/>
      <w:r w:rsidRPr="007E4EDC">
        <w:rPr>
          <w:color w:val="FF0000"/>
        </w:rPr>
        <w:t>Assessment:…</w:t>
      </w:r>
      <w:proofErr w:type="gramEnd"/>
      <w:r w:rsidRPr="007E4EDC">
        <w:t>&gt;</w:t>
      </w:r>
    </w:p>
    <w:p w14:paraId="361FDF70" w14:textId="77777777" w:rsidR="000511BC" w:rsidRDefault="000511BC" w:rsidP="000511BC">
      <w:pPr>
        <w:rPr>
          <w:color w:val="FF0000"/>
        </w:rPr>
      </w:pPr>
    </w:p>
    <w:p w14:paraId="7FCB9C15" w14:textId="121A56AC" w:rsidR="000511BC" w:rsidRPr="007E4EDC" w:rsidRDefault="000511BC" w:rsidP="000511BC">
      <w:pPr>
        <w:rPr>
          <w:color w:val="0070C0"/>
        </w:rPr>
      </w:pPr>
      <w:r w:rsidRPr="007E4EDC">
        <w:rPr>
          <w:color w:val="0070C0"/>
        </w:rPr>
        <w:t xml:space="preserve">&lt;Add content. </w:t>
      </w:r>
    </w:p>
    <w:p w14:paraId="7836A584" w14:textId="6CB2903D" w:rsidR="000511BC" w:rsidRPr="00CB53F7" w:rsidRDefault="000E59A4" w:rsidP="006B1934">
      <w:r>
        <w:rPr>
          <w:color w:val="0070C0"/>
        </w:rPr>
        <w:t>Summarize how</w:t>
      </w:r>
      <w:r w:rsidR="000511BC">
        <w:rPr>
          <w:color w:val="0070C0"/>
        </w:rPr>
        <w:t xml:space="preserve"> </w:t>
      </w:r>
      <w:proofErr w:type="gramStart"/>
      <w:r w:rsidR="000511BC">
        <w:rPr>
          <w:color w:val="0070C0"/>
        </w:rPr>
        <w:t>high level</w:t>
      </w:r>
      <w:proofErr w:type="gramEnd"/>
      <w:r w:rsidR="000511BC">
        <w:rPr>
          <w:color w:val="0070C0"/>
        </w:rPr>
        <w:t xml:space="preserve"> </w:t>
      </w:r>
      <w:r w:rsidR="000511BC" w:rsidRPr="00927A7F">
        <w:rPr>
          <w:color w:val="0070C0"/>
        </w:rPr>
        <w:t>functional requirements compared to the training device options</w:t>
      </w:r>
      <w:r w:rsidR="000511BC">
        <w:rPr>
          <w:color w:val="0070C0"/>
        </w:rPr>
        <w:t xml:space="preserve"> support complex media selection rationale over physical training devices</w:t>
      </w:r>
      <w:r w:rsidR="000511BC" w:rsidRPr="007E4EDC">
        <w:rPr>
          <w:color w:val="0070C0"/>
        </w:rPr>
        <w:t>.&gt;</w:t>
      </w:r>
    </w:p>
    <w:p w14:paraId="369250DD" w14:textId="77777777" w:rsidR="000511BC" w:rsidRPr="00CB53F7" w:rsidRDefault="000511BC" w:rsidP="006B1934"/>
    <w:p w14:paraId="1032B485" w14:textId="77777777" w:rsidR="008A0078" w:rsidRPr="00CB53F7" w:rsidRDefault="008A0078" w:rsidP="008A0078">
      <w:proofErr w:type="gramStart"/>
      <w:r w:rsidRPr="00CB53F7">
        <w:t>In order to</w:t>
      </w:r>
      <w:proofErr w:type="gramEnd"/>
      <w:r w:rsidRPr="00CB53F7">
        <w:t xml:space="preserve"> support the training defined in the learning objectives, the complex media must have the capability to perform the following:</w:t>
      </w:r>
    </w:p>
    <w:p w14:paraId="0444063F" w14:textId="77777777" w:rsidR="008A0078" w:rsidRPr="00CB53F7" w:rsidRDefault="008A0078" w:rsidP="008A0078">
      <w:r w:rsidRPr="00CB53F7">
        <w:t>The system must be able to:</w:t>
      </w:r>
    </w:p>
    <w:p w14:paraId="40B04DA4" w14:textId="77777777" w:rsidR="008A0078" w:rsidRPr="008A0078" w:rsidRDefault="008A0078" w:rsidP="008A0078">
      <w:pPr>
        <w:rPr>
          <w:color w:val="FF0000"/>
        </w:rPr>
      </w:pPr>
      <w:r w:rsidRPr="008A0078">
        <w:rPr>
          <w:color w:val="FF0000"/>
        </w:rPr>
        <w:t>•</w:t>
      </w:r>
      <w:r w:rsidRPr="008A0078">
        <w:rPr>
          <w:color w:val="FF0000"/>
        </w:rPr>
        <w:tab/>
        <w:t>&lt;EXAMPLES: Present scenarios of all the applicable tasks (normal, abnormal, and casualty operation, troubleshooting, and operating log data trend analysis).</w:t>
      </w:r>
    </w:p>
    <w:p w14:paraId="469F739B" w14:textId="77777777" w:rsidR="008A0078" w:rsidRPr="008A0078" w:rsidRDefault="008A0078" w:rsidP="008A0078">
      <w:pPr>
        <w:rPr>
          <w:color w:val="FF0000"/>
        </w:rPr>
      </w:pPr>
      <w:r w:rsidRPr="008A0078">
        <w:rPr>
          <w:color w:val="FF0000"/>
        </w:rPr>
        <w:t>•</w:t>
      </w:r>
      <w:r w:rsidRPr="008A0078">
        <w:rPr>
          <w:color w:val="FF0000"/>
        </w:rPr>
        <w:tab/>
        <w:t>Produce high-fidelity visual and auditory cues to elicit student responses.</w:t>
      </w:r>
    </w:p>
    <w:p w14:paraId="6E22D1C7" w14:textId="77777777" w:rsidR="008A0078" w:rsidRPr="008A0078" w:rsidRDefault="008A0078" w:rsidP="008A0078">
      <w:pPr>
        <w:rPr>
          <w:color w:val="FF0000"/>
        </w:rPr>
      </w:pPr>
      <w:r w:rsidRPr="008A0078">
        <w:rPr>
          <w:color w:val="FF0000"/>
        </w:rPr>
        <w:lastRenderedPageBreak/>
        <w:t>•</w:t>
      </w:r>
      <w:r w:rsidRPr="008A0078">
        <w:rPr>
          <w:color w:val="FF0000"/>
        </w:rPr>
        <w:tab/>
        <w:t>Allow fault insertions throughout the scenario by the instructor and allow troubleshooting action by the student.</w:t>
      </w:r>
    </w:p>
    <w:p w14:paraId="48D6C2A4" w14:textId="77777777" w:rsidR="008A0078" w:rsidRPr="008A0078" w:rsidRDefault="008A0078" w:rsidP="008A0078">
      <w:pPr>
        <w:rPr>
          <w:color w:val="FF0000"/>
        </w:rPr>
      </w:pPr>
      <w:r w:rsidRPr="008A0078">
        <w:rPr>
          <w:color w:val="FF0000"/>
        </w:rPr>
        <w:t>•</w:t>
      </w:r>
      <w:r w:rsidRPr="008A0078">
        <w:rPr>
          <w:color w:val="FF0000"/>
        </w:rPr>
        <w:tab/>
        <w:t>Provide high-fidelity (virtual or physical) controls.</w:t>
      </w:r>
    </w:p>
    <w:p w14:paraId="71F5F773" w14:textId="77777777" w:rsidR="008A0078" w:rsidRPr="008A0078" w:rsidRDefault="008A0078" w:rsidP="008A0078">
      <w:pPr>
        <w:rPr>
          <w:color w:val="FF0000"/>
        </w:rPr>
      </w:pPr>
      <w:r w:rsidRPr="008A0078">
        <w:rPr>
          <w:color w:val="FF0000"/>
        </w:rPr>
        <w:t>•</w:t>
      </w:r>
      <w:r w:rsidRPr="008A0078">
        <w:rPr>
          <w:color w:val="FF0000"/>
        </w:rPr>
        <w:tab/>
        <w:t>Provide evaluative information to the instructor to assist in informing the student where an error occurred.&gt;</w:t>
      </w:r>
    </w:p>
    <w:p w14:paraId="0422E9DF" w14:textId="77777777" w:rsidR="008A0078" w:rsidRPr="00CB53F7" w:rsidRDefault="008A0078" w:rsidP="008A0078">
      <w:r w:rsidRPr="00CB53F7">
        <w:t>The student must be able to:</w:t>
      </w:r>
    </w:p>
    <w:p w14:paraId="4A72C37D" w14:textId="77777777" w:rsidR="008A0078" w:rsidRPr="008A0078" w:rsidRDefault="008A0078" w:rsidP="008A0078">
      <w:pPr>
        <w:rPr>
          <w:color w:val="FF0000"/>
        </w:rPr>
      </w:pPr>
      <w:r w:rsidRPr="008A0078">
        <w:rPr>
          <w:color w:val="FF0000"/>
        </w:rPr>
        <w:t>•</w:t>
      </w:r>
      <w:r w:rsidRPr="008A0078">
        <w:rPr>
          <w:color w:val="FF0000"/>
        </w:rPr>
        <w:tab/>
        <w:t>&lt;EXAMPLES: Perform the cognitive responses to visual and auditory cues.</w:t>
      </w:r>
    </w:p>
    <w:p w14:paraId="2FC26415" w14:textId="77777777" w:rsidR="008A0078" w:rsidRPr="008A0078" w:rsidRDefault="008A0078" w:rsidP="008A0078">
      <w:pPr>
        <w:rPr>
          <w:color w:val="FF0000"/>
        </w:rPr>
      </w:pPr>
      <w:r w:rsidRPr="008A0078">
        <w:rPr>
          <w:color w:val="FF0000"/>
        </w:rPr>
        <w:t>•</w:t>
      </w:r>
      <w:r w:rsidRPr="008A0078">
        <w:rPr>
          <w:color w:val="FF0000"/>
        </w:rPr>
        <w:tab/>
        <w:t>Practice scenarios across different environmental states.&gt;</w:t>
      </w:r>
    </w:p>
    <w:p w14:paraId="4F865305" w14:textId="77777777" w:rsidR="008A0078" w:rsidRPr="00CB53F7" w:rsidRDefault="008A0078" w:rsidP="008A0078">
      <w:r w:rsidRPr="00CB53F7">
        <w:t>The instructor must be able to:</w:t>
      </w:r>
    </w:p>
    <w:p w14:paraId="6F2BB50A" w14:textId="77777777" w:rsidR="008A0078" w:rsidRPr="008A0078" w:rsidRDefault="008A0078" w:rsidP="008A0078">
      <w:pPr>
        <w:rPr>
          <w:color w:val="FF0000"/>
        </w:rPr>
      </w:pPr>
      <w:r w:rsidRPr="008A0078">
        <w:rPr>
          <w:color w:val="FF0000"/>
        </w:rPr>
        <w:t>•</w:t>
      </w:r>
      <w:r w:rsidRPr="008A0078">
        <w:rPr>
          <w:color w:val="FF0000"/>
        </w:rPr>
        <w:tab/>
        <w:t>&lt;EXAMPLES: View the student’s display.</w:t>
      </w:r>
    </w:p>
    <w:p w14:paraId="7ACD32BF" w14:textId="77777777" w:rsidR="008A0078" w:rsidRPr="008A0078" w:rsidRDefault="008A0078" w:rsidP="008A0078">
      <w:pPr>
        <w:rPr>
          <w:color w:val="FF0000"/>
        </w:rPr>
      </w:pPr>
      <w:r w:rsidRPr="008A0078">
        <w:rPr>
          <w:color w:val="FF0000"/>
        </w:rPr>
        <w:t>•</w:t>
      </w:r>
      <w:r w:rsidRPr="008A0078">
        <w:rPr>
          <w:color w:val="FF0000"/>
        </w:rPr>
        <w:tab/>
        <w:t>Pause, play, reset, and live edit the scenario.</w:t>
      </w:r>
    </w:p>
    <w:p w14:paraId="2D20BBCE" w14:textId="77777777" w:rsidR="008A0078" w:rsidRPr="008A0078" w:rsidRDefault="008A0078" w:rsidP="008A0078">
      <w:pPr>
        <w:rPr>
          <w:color w:val="FF0000"/>
        </w:rPr>
      </w:pPr>
      <w:r w:rsidRPr="008A0078">
        <w:rPr>
          <w:color w:val="FF0000"/>
        </w:rPr>
        <w:t>•</w:t>
      </w:r>
      <w:r w:rsidRPr="008A0078">
        <w:rPr>
          <w:color w:val="FF0000"/>
        </w:rPr>
        <w:tab/>
        <w:t>Change environmental conditions.</w:t>
      </w:r>
    </w:p>
    <w:p w14:paraId="5BD18F66" w14:textId="77777777" w:rsidR="008A0078" w:rsidRPr="008A0078" w:rsidRDefault="008A0078" w:rsidP="008A0078">
      <w:pPr>
        <w:rPr>
          <w:color w:val="FF0000"/>
        </w:rPr>
      </w:pPr>
      <w:r w:rsidRPr="008A0078">
        <w:rPr>
          <w:color w:val="FF0000"/>
        </w:rPr>
        <w:t>•</w:t>
      </w:r>
      <w:r w:rsidRPr="008A0078">
        <w:rPr>
          <w:color w:val="FF0000"/>
        </w:rPr>
        <w:tab/>
        <w:t>Insert faults.</w:t>
      </w:r>
    </w:p>
    <w:p w14:paraId="1177136D" w14:textId="77777777" w:rsidR="008A0078" w:rsidRPr="008A0078" w:rsidRDefault="008A0078" w:rsidP="008A0078">
      <w:pPr>
        <w:rPr>
          <w:color w:val="FF0000"/>
        </w:rPr>
      </w:pPr>
      <w:r w:rsidRPr="008A0078">
        <w:rPr>
          <w:color w:val="FF0000"/>
        </w:rPr>
        <w:t>•</w:t>
      </w:r>
      <w:r w:rsidRPr="008A0078">
        <w:rPr>
          <w:color w:val="FF0000"/>
        </w:rPr>
        <w:tab/>
        <w:t>Role-play.</w:t>
      </w:r>
    </w:p>
    <w:p w14:paraId="2030E822" w14:textId="77777777" w:rsidR="008A0078" w:rsidRPr="008A0078" w:rsidRDefault="008A0078" w:rsidP="008A0078">
      <w:pPr>
        <w:rPr>
          <w:color w:val="FF0000"/>
        </w:rPr>
      </w:pPr>
      <w:r w:rsidRPr="008A0078">
        <w:rPr>
          <w:color w:val="FF0000"/>
        </w:rPr>
        <w:t>•</w:t>
      </w:r>
      <w:r w:rsidRPr="008A0078">
        <w:rPr>
          <w:color w:val="FF0000"/>
        </w:rPr>
        <w:tab/>
        <w:t>Remotely control the diesel engine systems.</w:t>
      </w:r>
    </w:p>
    <w:p w14:paraId="27F8F566" w14:textId="1354C6C9" w:rsidR="008A0078" w:rsidRDefault="008A0078" w:rsidP="008A0078">
      <w:pPr>
        <w:rPr>
          <w:color w:val="FF0000"/>
        </w:rPr>
      </w:pPr>
      <w:r w:rsidRPr="008A0078">
        <w:rPr>
          <w:color w:val="FF0000"/>
        </w:rPr>
        <w:t>•</w:t>
      </w:r>
      <w:r w:rsidRPr="008A0078">
        <w:rPr>
          <w:color w:val="FF0000"/>
        </w:rPr>
        <w:tab/>
        <w:t>Verbally exchange dialogue with the student during a scenario.&gt;</w:t>
      </w:r>
    </w:p>
    <w:p w14:paraId="365ACD29" w14:textId="519A0599" w:rsidR="00220C25" w:rsidRDefault="00220C25" w:rsidP="008A0078">
      <w:pPr>
        <w:rPr>
          <w:color w:val="FF0000"/>
        </w:rPr>
      </w:pPr>
    </w:p>
    <w:p w14:paraId="0DD20C17" w14:textId="55176176" w:rsidR="006B1934" w:rsidRPr="00A50F63" w:rsidRDefault="00E14878" w:rsidP="004A02DB">
      <w:pPr>
        <w:pStyle w:val="Heading6"/>
      </w:pPr>
      <w:r w:rsidRPr="00A50F63">
        <w:t xml:space="preserve">Assumptions and </w:t>
      </w:r>
      <w:r w:rsidR="006B1934" w:rsidRPr="00A50F63">
        <w:t>Constraints</w:t>
      </w:r>
    </w:p>
    <w:p w14:paraId="0EFF13CD" w14:textId="77777777" w:rsidR="00CB7987" w:rsidRDefault="00E14878" w:rsidP="006B1934">
      <w:pPr>
        <w:rPr>
          <w:color w:val="0070C0"/>
        </w:rPr>
      </w:pPr>
      <w:r w:rsidRPr="00E14878">
        <w:rPr>
          <w:color w:val="0070C0"/>
        </w:rPr>
        <w:t>&lt;Add content.</w:t>
      </w:r>
    </w:p>
    <w:p w14:paraId="56F175BA" w14:textId="77777777" w:rsidR="00CB7987" w:rsidRDefault="00CB7987" w:rsidP="006B1934">
      <w:pPr>
        <w:rPr>
          <w:color w:val="0070C0"/>
        </w:rPr>
      </w:pPr>
      <w:r>
        <w:rPr>
          <w:color w:val="0070C0"/>
        </w:rPr>
        <w:t xml:space="preserve">Include: </w:t>
      </w:r>
    </w:p>
    <w:p w14:paraId="66E79DFD" w14:textId="592B0335" w:rsidR="00CB7987" w:rsidRPr="00CB7987" w:rsidRDefault="00CB7987" w:rsidP="003518A8">
      <w:pPr>
        <w:pStyle w:val="ListParagraph"/>
        <w:numPr>
          <w:ilvl w:val="0"/>
          <w:numId w:val="63"/>
        </w:numPr>
        <w:rPr>
          <w:color w:val="0070C0"/>
        </w:rPr>
      </w:pPr>
      <w:r w:rsidRPr="00CB7987">
        <w:rPr>
          <w:color w:val="0070C0"/>
        </w:rPr>
        <w:t>any constraints imposed by the configuration of the operational equipment</w:t>
      </w:r>
    </w:p>
    <w:p w14:paraId="69F89089" w14:textId="77777777" w:rsidR="00CB7987" w:rsidRDefault="00CB7987" w:rsidP="003518A8">
      <w:pPr>
        <w:pStyle w:val="ListParagraph"/>
        <w:numPr>
          <w:ilvl w:val="0"/>
          <w:numId w:val="63"/>
        </w:numPr>
        <w:rPr>
          <w:color w:val="0070C0"/>
        </w:rPr>
      </w:pPr>
      <w:r>
        <w:rPr>
          <w:color w:val="0070C0"/>
        </w:rPr>
        <w:t>any physical constraints such as technological, fiscal, personnel, hazards, environmental, and security</w:t>
      </w:r>
    </w:p>
    <w:p w14:paraId="1D93D6F1" w14:textId="14F11728" w:rsidR="00E14878" w:rsidRPr="00CB7987" w:rsidRDefault="00CB7987" w:rsidP="003518A8">
      <w:pPr>
        <w:pStyle w:val="ListParagraph"/>
        <w:numPr>
          <w:ilvl w:val="0"/>
          <w:numId w:val="63"/>
        </w:numPr>
        <w:rPr>
          <w:color w:val="0070C0"/>
        </w:rPr>
      </w:pPr>
      <w:r>
        <w:rPr>
          <w:color w:val="0070C0"/>
        </w:rPr>
        <w:t>any assumptions such as platform or equipment characteristics, targets, physical environment, and exercise scenarios</w:t>
      </w:r>
      <w:r w:rsidRPr="00CB7987">
        <w:rPr>
          <w:color w:val="0070C0"/>
        </w:rPr>
        <w:t>.</w:t>
      </w:r>
      <w:r w:rsidR="00E14878" w:rsidRPr="00CB7987">
        <w:rPr>
          <w:color w:val="0070C0"/>
        </w:rPr>
        <w:t>&gt;</w:t>
      </w:r>
    </w:p>
    <w:p w14:paraId="4E2697B6" w14:textId="7E64AEB2" w:rsidR="006B1934" w:rsidRPr="00E14878" w:rsidRDefault="006B1934" w:rsidP="00A50F63">
      <w:pPr>
        <w:pStyle w:val="Heading6"/>
      </w:pPr>
      <w:r w:rsidRPr="00E14878">
        <w:t>Operational Requirements</w:t>
      </w:r>
    </w:p>
    <w:p w14:paraId="6128939C" w14:textId="77777777" w:rsidR="00E14878" w:rsidRPr="00E14878" w:rsidRDefault="00E14878" w:rsidP="00E14878">
      <w:pPr>
        <w:rPr>
          <w:color w:val="0070C0"/>
        </w:rPr>
      </w:pPr>
      <w:r w:rsidRPr="00E14878">
        <w:rPr>
          <w:color w:val="0070C0"/>
        </w:rPr>
        <w:t>&lt;Add content.&gt;</w:t>
      </w:r>
    </w:p>
    <w:p w14:paraId="3C34052F" w14:textId="05246A8D" w:rsidR="006B1934" w:rsidRPr="006B1934" w:rsidRDefault="00E14878" w:rsidP="006B1934">
      <w:pPr>
        <w:rPr>
          <w:color w:val="FF0000"/>
        </w:rPr>
      </w:pPr>
      <w:r>
        <w:rPr>
          <w:color w:val="FF0000"/>
        </w:rPr>
        <w:t>&lt;EXAMPLE</w:t>
      </w:r>
      <w:r>
        <w:rPr>
          <w:color w:val="FF0000"/>
        </w:rPr>
        <w:br/>
      </w:r>
      <w:r w:rsidR="006B1934" w:rsidRPr="006B1934">
        <w:rPr>
          <w:color w:val="FF0000"/>
        </w:rPr>
        <w:t xml:space="preserve">The CAT Model 3512B V-12 Marine DE is currently installed in the VA (SSN -774) Class submarines. The DE and electrical generator make up the EDG Set and serve to provide emergency electrical power to the submarine. Currently, there are 19 active VA (SSN -774) Class </w:t>
      </w:r>
      <w:proofErr w:type="gramStart"/>
      <w:r w:rsidR="006B1934" w:rsidRPr="006B1934">
        <w:rPr>
          <w:color w:val="FF0000"/>
        </w:rPr>
        <w:t>submarines</w:t>
      </w:r>
      <w:proofErr w:type="gramEnd"/>
      <w:r w:rsidR="006B1934" w:rsidRPr="006B1934">
        <w:rPr>
          <w:color w:val="FF0000"/>
        </w:rPr>
        <w:t xml:space="preserve"> and more are under construction (as many as 48 may be built). O-Level operation and maintenance of the CAT DE is performed by qualified MMA personnel, in accordance with (IAW) approved operating procedures and technical documentation.</w:t>
      </w:r>
      <w:r>
        <w:rPr>
          <w:color w:val="FF0000"/>
        </w:rPr>
        <w:t>&gt;</w:t>
      </w:r>
    </w:p>
    <w:p w14:paraId="3996F44A" w14:textId="3B59C8B6" w:rsidR="006B1934" w:rsidRPr="00E14878" w:rsidRDefault="006B1934" w:rsidP="00A50F63">
      <w:pPr>
        <w:pStyle w:val="Heading6"/>
      </w:pPr>
      <w:r w:rsidRPr="00E14878">
        <w:t>Training Requirements and Objectives (KSAs and objectives)</w:t>
      </w:r>
    </w:p>
    <w:p w14:paraId="7474B0EA" w14:textId="77777777" w:rsidR="00E14878" w:rsidRPr="00E14878" w:rsidRDefault="00E14878" w:rsidP="00E14878">
      <w:pPr>
        <w:rPr>
          <w:color w:val="0070C0"/>
        </w:rPr>
      </w:pPr>
      <w:r w:rsidRPr="00E14878">
        <w:rPr>
          <w:color w:val="0070C0"/>
        </w:rPr>
        <w:t>&lt;Add content.&gt;</w:t>
      </w:r>
    </w:p>
    <w:p w14:paraId="52866318" w14:textId="3BB3E783" w:rsidR="006B1934" w:rsidRPr="006B1934" w:rsidRDefault="00E14878" w:rsidP="00E14878">
      <w:pPr>
        <w:tabs>
          <w:tab w:val="left" w:pos="3953"/>
        </w:tabs>
        <w:rPr>
          <w:color w:val="FF0000"/>
        </w:rPr>
      </w:pPr>
      <w:r>
        <w:rPr>
          <w:color w:val="FF0000"/>
        </w:rPr>
        <w:t>&lt;EXAMPLE</w:t>
      </w:r>
      <w:r>
        <w:rPr>
          <w:color w:val="FF0000"/>
        </w:rPr>
        <w:br/>
      </w:r>
      <w:r w:rsidR="006B1934" w:rsidRPr="006B1934">
        <w:rPr>
          <w:color w:val="FF0000"/>
        </w:rPr>
        <w:t xml:space="preserve">The VA CAT DE ADO requires training that provides KSAs based on approved DE operating and maintenance task procedures and related technical documentation. As a qualified E-4 or E-5 MMA CAT DE Operator, the ADO is assumed to have the </w:t>
      </w:r>
      <w:proofErr w:type="gramStart"/>
      <w:r w:rsidR="006B1934" w:rsidRPr="006B1934">
        <w:rPr>
          <w:color w:val="FF0000"/>
        </w:rPr>
        <w:t>necessary prerequisite</w:t>
      </w:r>
      <w:proofErr w:type="gramEnd"/>
      <w:r w:rsidR="006B1934" w:rsidRPr="006B1934">
        <w:rPr>
          <w:color w:val="FF0000"/>
        </w:rPr>
        <w:t xml:space="preserve"> KSAs that are associated with previous MMA DE pipeline training and shipboard DE operator qualification and operation. This includes KSAs pertaining to the following:</w:t>
      </w:r>
    </w:p>
    <w:p w14:paraId="08948356" w14:textId="72E47CAB" w:rsidR="006B1934" w:rsidRPr="006B1934" w:rsidRDefault="006B1934" w:rsidP="003518A8">
      <w:pPr>
        <w:pStyle w:val="ListParagraph"/>
        <w:numPr>
          <w:ilvl w:val="0"/>
          <w:numId w:val="35"/>
        </w:numPr>
        <w:tabs>
          <w:tab w:val="left" w:pos="3953"/>
        </w:tabs>
        <w:rPr>
          <w:color w:val="FF0000"/>
        </w:rPr>
      </w:pPr>
      <w:r w:rsidRPr="006B1934">
        <w:rPr>
          <w:color w:val="FF0000"/>
        </w:rPr>
        <w:t>Diesel engine purpose and theory of operation.</w:t>
      </w:r>
    </w:p>
    <w:p w14:paraId="447F3822" w14:textId="426B468B" w:rsidR="006B1934" w:rsidRPr="006B1934" w:rsidRDefault="006B1934" w:rsidP="003518A8">
      <w:pPr>
        <w:pStyle w:val="ListParagraph"/>
        <w:numPr>
          <w:ilvl w:val="0"/>
          <w:numId w:val="35"/>
        </w:numPr>
        <w:tabs>
          <w:tab w:val="left" w:pos="3953"/>
        </w:tabs>
        <w:rPr>
          <w:color w:val="FF0000"/>
        </w:rPr>
      </w:pPr>
      <w:r w:rsidRPr="006B1934">
        <w:rPr>
          <w:color w:val="FF0000"/>
        </w:rPr>
        <w:lastRenderedPageBreak/>
        <w:t>Abbreviations, terms, and symbols associated with diesel engine operation and maintenance.</w:t>
      </w:r>
    </w:p>
    <w:p w14:paraId="5F994B8A" w14:textId="4581508B" w:rsidR="006B1934" w:rsidRPr="006B1934" w:rsidRDefault="006B1934" w:rsidP="003518A8">
      <w:pPr>
        <w:pStyle w:val="ListParagraph"/>
        <w:numPr>
          <w:ilvl w:val="0"/>
          <w:numId w:val="35"/>
        </w:numPr>
        <w:tabs>
          <w:tab w:val="left" w:pos="3953"/>
        </w:tabs>
        <w:rPr>
          <w:color w:val="FF0000"/>
        </w:rPr>
      </w:pPr>
      <w:r w:rsidRPr="006B1934">
        <w:rPr>
          <w:color w:val="FF0000"/>
        </w:rPr>
        <w:t>Organization, content and use of technical documentation related to diesel engine operation and maintenance.</w:t>
      </w:r>
    </w:p>
    <w:p w14:paraId="16F3C926" w14:textId="6BC9DB0C" w:rsidR="006B1934" w:rsidRPr="006B1934" w:rsidRDefault="006B1934" w:rsidP="003518A8">
      <w:pPr>
        <w:pStyle w:val="ListParagraph"/>
        <w:numPr>
          <w:ilvl w:val="0"/>
          <w:numId w:val="35"/>
        </w:numPr>
        <w:tabs>
          <w:tab w:val="left" w:pos="3953"/>
        </w:tabs>
        <w:rPr>
          <w:color w:val="FF0000"/>
        </w:rPr>
      </w:pPr>
      <w:r w:rsidRPr="006B1934">
        <w:rPr>
          <w:color w:val="FF0000"/>
        </w:rPr>
        <w:t>Diesel engine systems, equipment, and components.</w:t>
      </w:r>
    </w:p>
    <w:p w14:paraId="21786C61" w14:textId="3BB896E8" w:rsidR="006B1934" w:rsidRPr="006B1934" w:rsidRDefault="006B1934" w:rsidP="003518A8">
      <w:pPr>
        <w:pStyle w:val="ListParagraph"/>
        <w:numPr>
          <w:ilvl w:val="0"/>
          <w:numId w:val="35"/>
        </w:numPr>
        <w:tabs>
          <w:tab w:val="left" w:pos="3953"/>
        </w:tabs>
        <w:rPr>
          <w:color w:val="FF0000"/>
        </w:rPr>
      </w:pPr>
      <w:r w:rsidRPr="006B1934">
        <w:rPr>
          <w:color w:val="FF0000"/>
        </w:rPr>
        <w:t>Diesel engine operational characteristics and capabilities.</w:t>
      </w:r>
    </w:p>
    <w:p w14:paraId="23E29A36" w14:textId="63DF12D9" w:rsidR="006B1934" w:rsidRPr="006B1934" w:rsidRDefault="006B1934" w:rsidP="003518A8">
      <w:pPr>
        <w:pStyle w:val="ListParagraph"/>
        <w:numPr>
          <w:ilvl w:val="0"/>
          <w:numId w:val="35"/>
        </w:numPr>
        <w:tabs>
          <w:tab w:val="left" w:pos="3953"/>
        </w:tabs>
        <w:rPr>
          <w:color w:val="FF0000"/>
        </w:rPr>
      </w:pPr>
      <w:r w:rsidRPr="006B1934">
        <w:rPr>
          <w:color w:val="FF0000"/>
        </w:rPr>
        <w:t>Diesel engine interfaces’ physical and functional description.</w:t>
      </w:r>
    </w:p>
    <w:p w14:paraId="4742BC58" w14:textId="69BFB01E" w:rsidR="006B1934" w:rsidRPr="006B1934" w:rsidRDefault="006B1934" w:rsidP="003518A8">
      <w:pPr>
        <w:pStyle w:val="ListParagraph"/>
        <w:numPr>
          <w:ilvl w:val="0"/>
          <w:numId w:val="35"/>
        </w:numPr>
        <w:tabs>
          <w:tab w:val="left" w:pos="3953"/>
        </w:tabs>
        <w:rPr>
          <w:color w:val="FF0000"/>
        </w:rPr>
      </w:pPr>
      <w:r w:rsidRPr="006B1934">
        <w:rPr>
          <w:color w:val="FF0000"/>
        </w:rPr>
        <w:t>Diesel engine types (in submarines), models, and model differences.</w:t>
      </w:r>
    </w:p>
    <w:p w14:paraId="664054AF" w14:textId="1040FDC0" w:rsidR="006B1934" w:rsidRPr="006B1934" w:rsidRDefault="006B1934" w:rsidP="003518A8">
      <w:pPr>
        <w:pStyle w:val="ListParagraph"/>
        <w:numPr>
          <w:ilvl w:val="0"/>
          <w:numId w:val="35"/>
        </w:numPr>
        <w:tabs>
          <w:tab w:val="left" w:pos="3953"/>
        </w:tabs>
        <w:rPr>
          <w:color w:val="FF0000"/>
        </w:rPr>
      </w:pPr>
      <w:r w:rsidRPr="006B1934">
        <w:rPr>
          <w:color w:val="FF0000"/>
        </w:rPr>
        <w:t>Diesel engine controls, displays, indicators, and alarms.</w:t>
      </w:r>
    </w:p>
    <w:p w14:paraId="4CFD99CF" w14:textId="49536E3A" w:rsidR="006B1934" w:rsidRPr="006B1934" w:rsidRDefault="006B1934" w:rsidP="003518A8">
      <w:pPr>
        <w:pStyle w:val="ListParagraph"/>
        <w:numPr>
          <w:ilvl w:val="0"/>
          <w:numId w:val="35"/>
        </w:numPr>
        <w:tabs>
          <w:tab w:val="left" w:pos="3953"/>
        </w:tabs>
        <w:rPr>
          <w:color w:val="FF0000"/>
        </w:rPr>
      </w:pPr>
      <w:r w:rsidRPr="006B1934">
        <w:rPr>
          <w:color w:val="FF0000"/>
        </w:rPr>
        <w:t>Authority and regulations pertaining to diesel engine operation and maintenance.</w:t>
      </w:r>
    </w:p>
    <w:p w14:paraId="51DA7F90" w14:textId="6AA4602A" w:rsidR="006B1934" w:rsidRPr="006B1934" w:rsidRDefault="006B1934" w:rsidP="003518A8">
      <w:pPr>
        <w:pStyle w:val="ListParagraph"/>
        <w:numPr>
          <w:ilvl w:val="0"/>
          <w:numId w:val="35"/>
        </w:numPr>
        <w:tabs>
          <w:tab w:val="left" w:pos="3953"/>
        </w:tabs>
        <w:rPr>
          <w:color w:val="FF0000"/>
        </w:rPr>
      </w:pPr>
      <w:r w:rsidRPr="006B1934">
        <w:rPr>
          <w:color w:val="FF0000"/>
        </w:rPr>
        <w:t>Diesel engine operational and maintenance (personnel and equipment) safety precautions (notes, cautions, and warnings).</w:t>
      </w:r>
    </w:p>
    <w:p w14:paraId="7D59F34A" w14:textId="57647D6E" w:rsidR="006B1934" w:rsidRPr="006B1934" w:rsidRDefault="006B1934" w:rsidP="003518A8">
      <w:pPr>
        <w:pStyle w:val="ListParagraph"/>
        <w:numPr>
          <w:ilvl w:val="0"/>
          <w:numId w:val="35"/>
        </w:numPr>
        <w:tabs>
          <w:tab w:val="left" w:pos="3953"/>
        </w:tabs>
        <w:rPr>
          <w:color w:val="FF0000"/>
        </w:rPr>
      </w:pPr>
      <w:r w:rsidRPr="006B1934">
        <w:rPr>
          <w:color w:val="FF0000"/>
        </w:rPr>
        <w:t>Pre-operational tasks/procedures.</w:t>
      </w:r>
    </w:p>
    <w:p w14:paraId="7ED74B80" w14:textId="14E17579" w:rsidR="006B1934" w:rsidRPr="006B1934" w:rsidRDefault="006B1934" w:rsidP="003518A8">
      <w:pPr>
        <w:pStyle w:val="ListParagraph"/>
        <w:numPr>
          <w:ilvl w:val="1"/>
          <w:numId w:val="35"/>
        </w:numPr>
        <w:tabs>
          <w:tab w:val="left" w:pos="3953"/>
        </w:tabs>
        <w:rPr>
          <w:color w:val="FF0000"/>
        </w:rPr>
      </w:pPr>
      <w:r w:rsidRPr="006B1934">
        <w:rPr>
          <w:color w:val="FF0000"/>
        </w:rPr>
        <w:t>Pre-start up tasks.</w:t>
      </w:r>
    </w:p>
    <w:p w14:paraId="247863D0" w14:textId="4A728E9F" w:rsidR="006B1934" w:rsidRPr="006B1934" w:rsidRDefault="006B1934" w:rsidP="003518A8">
      <w:pPr>
        <w:pStyle w:val="ListParagraph"/>
        <w:numPr>
          <w:ilvl w:val="1"/>
          <w:numId w:val="35"/>
        </w:numPr>
        <w:tabs>
          <w:tab w:val="left" w:pos="3953"/>
        </w:tabs>
        <w:rPr>
          <w:color w:val="FF0000"/>
        </w:rPr>
      </w:pPr>
      <w:r w:rsidRPr="006B1934">
        <w:rPr>
          <w:color w:val="FF0000"/>
        </w:rPr>
        <w:t>Line-up of the diesel engine and support systems procedures.</w:t>
      </w:r>
    </w:p>
    <w:p w14:paraId="3999F536" w14:textId="51C6E818" w:rsidR="006B1934" w:rsidRPr="006B1934" w:rsidRDefault="006B1934" w:rsidP="003518A8">
      <w:pPr>
        <w:pStyle w:val="ListParagraph"/>
        <w:numPr>
          <w:ilvl w:val="1"/>
          <w:numId w:val="35"/>
        </w:numPr>
        <w:tabs>
          <w:tab w:val="left" w:pos="3953"/>
        </w:tabs>
        <w:rPr>
          <w:color w:val="FF0000"/>
        </w:rPr>
      </w:pPr>
      <w:r w:rsidRPr="006B1934">
        <w:rPr>
          <w:color w:val="FF0000"/>
        </w:rPr>
        <w:t>Review of maintenance accomplished since last operation.</w:t>
      </w:r>
    </w:p>
    <w:p w14:paraId="6260D981" w14:textId="530D8008" w:rsidR="006B1934" w:rsidRPr="006B1934" w:rsidRDefault="006B1934" w:rsidP="003518A8">
      <w:pPr>
        <w:pStyle w:val="ListParagraph"/>
        <w:numPr>
          <w:ilvl w:val="1"/>
          <w:numId w:val="35"/>
        </w:numPr>
        <w:tabs>
          <w:tab w:val="left" w:pos="3953"/>
        </w:tabs>
        <w:rPr>
          <w:color w:val="FF0000"/>
        </w:rPr>
      </w:pPr>
      <w:r w:rsidRPr="006B1934">
        <w:rPr>
          <w:color w:val="FF0000"/>
        </w:rPr>
        <w:t>Related pre-operational tasks performed by non-MMA personnel.</w:t>
      </w:r>
    </w:p>
    <w:p w14:paraId="38850F3E" w14:textId="5408F7CC" w:rsidR="006B1934" w:rsidRPr="006B1934" w:rsidRDefault="006B1934" w:rsidP="003518A8">
      <w:pPr>
        <w:pStyle w:val="ListParagraph"/>
        <w:numPr>
          <w:ilvl w:val="0"/>
          <w:numId w:val="35"/>
        </w:numPr>
        <w:tabs>
          <w:tab w:val="left" w:pos="3953"/>
        </w:tabs>
        <w:rPr>
          <w:color w:val="FF0000"/>
        </w:rPr>
      </w:pPr>
      <w:r w:rsidRPr="006B1934">
        <w:rPr>
          <w:color w:val="FF0000"/>
        </w:rPr>
        <w:t>Operational tasks/procedures.</w:t>
      </w:r>
    </w:p>
    <w:p w14:paraId="2514D23D" w14:textId="7C413AC8" w:rsidR="006B1934" w:rsidRPr="006B1934" w:rsidRDefault="006B1934" w:rsidP="003518A8">
      <w:pPr>
        <w:pStyle w:val="ListParagraph"/>
        <w:numPr>
          <w:ilvl w:val="0"/>
          <w:numId w:val="57"/>
        </w:numPr>
        <w:tabs>
          <w:tab w:val="left" w:pos="3953"/>
        </w:tabs>
        <w:rPr>
          <w:color w:val="FF0000"/>
        </w:rPr>
      </w:pPr>
      <w:r w:rsidRPr="006B1934">
        <w:rPr>
          <w:color w:val="FF0000"/>
        </w:rPr>
        <w:t>Normal operation (preparing to snorkel, commence snorkeling, snorkeling, and securing from snorkeling)</w:t>
      </w:r>
    </w:p>
    <w:p w14:paraId="2AD23C9D" w14:textId="2A837B1C" w:rsidR="006B1934" w:rsidRPr="006B1934" w:rsidRDefault="006B1934" w:rsidP="00361B07">
      <w:pPr>
        <w:pStyle w:val="ListParagraph"/>
        <w:numPr>
          <w:ilvl w:val="0"/>
          <w:numId w:val="57"/>
        </w:numPr>
        <w:tabs>
          <w:tab w:val="left" w:pos="3953"/>
        </w:tabs>
        <w:rPr>
          <w:color w:val="FF0000"/>
        </w:rPr>
      </w:pPr>
      <w:r w:rsidRPr="006B1934">
        <w:rPr>
          <w:color w:val="FF0000"/>
        </w:rPr>
        <w:t>Start-up.</w:t>
      </w:r>
    </w:p>
    <w:p w14:paraId="5E6C0D54" w14:textId="40034C3B" w:rsidR="006B1934" w:rsidRPr="006B1934" w:rsidRDefault="006B1934" w:rsidP="00361B07">
      <w:pPr>
        <w:pStyle w:val="ListParagraph"/>
        <w:numPr>
          <w:ilvl w:val="0"/>
          <w:numId w:val="57"/>
        </w:numPr>
        <w:tabs>
          <w:tab w:val="left" w:pos="3953"/>
        </w:tabs>
        <w:rPr>
          <w:color w:val="FF0000"/>
        </w:rPr>
      </w:pPr>
      <w:r w:rsidRPr="006B1934">
        <w:rPr>
          <w:color w:val="FF0000"/>
        </w:rPr>
        <w:t>Monitoring.</w:t>
      </w:r>
    </w:p>
    <w:p w14:paraId="7248357E" w14:textId="0643A35F" w:rsidR="006B1934" w:rsidRPr="006B1934" w:rsidRDefault="006B1934" w:rsidP="00361B07">
      <w:pPr>
        <w:pStyle w:val="ListParagraph"/>
        <w:numPr>
          <w:ilvl w:val="0"/>
          <w:numId w:val="57"/>
        </w:numPr>
        <w:tabs>
          <w:tab w:val="left" w:pos="3953"/>
        </w:tabs>
        <w:rPr>
          <w:color w:val="FF0000"/>
        </w:rPr>
      </w:pPr>
      <w:r w:rsidRPr="006B1934">
        <w:rPr>
          <w:color w:val="FF0000"/>
        </w:rPr>
        <w:t>Normal data logging requirements.</w:t>
      </w:r>
    </w:p>
    <w:p w14:paraId="573904C7" w14:textId="330A2914" w:rsidR="006B1934" w:rsidRPr="006B1934" w:rsidRDefault="006B1934" w:rsidP="00361B07">
      <w:pPr>
        <w:pStyle w:val="ListParagraph"/>
        <w:numPr>
          <w:ilvl w:val="0"/>
          <w:numId w:val="57"/>
        </w:numPr>
        <w:tabs>
          <w:tab w:val="left" w:pos="3953"/>
        </w:tabs>
        <w:rPr>
          <w:color w:val="FF0000"/>
        </w:rPr>
      </w:pPr>
      <w:r w:rsidRPr="006B1934">
        <w:rPr>
          <w:color w:val="FF0000"/>
        </w:rPr>
        <w:t>Recognition and interpretation of normal indications.</w:t>
      </w:r>
    </w:p>
    <w:p w14:paraId="4179369C" w14:textId="1C07755C" w:rsidR="006B1934" w:rsidRPr="006B1934" w:rsidRDefault="006B1934" w:rsidP="00361B07">
      <w:pPr>
        <w:pStyle w:val="ListParagraph"/>
        <w:numPr>
          <w:ilvl w:val="0"/>
          <w:numId w:val="57"/>
        </w:numPr>
        <w:tabs>
          <w:tab w:val="left" w:pos="3953"/>
        </w:tabs>
        <w:rPr>
          <w:color w:val="FF0000"/>
        </w:rPr>
      </w:pPr>
      <w:r w:rsidRPr="006B1934">
        <w:rPr>
          <w:color w:val="FF0000"/>
        </w:rPr>
        <w:t>Communication (Making and receiving verbal and written reports).</w:t>
      </w:r>
    </w:p>
    <w:p w14:paraId="6230E339" w14:textId="5F2133C9" w:rsidR="006B1934" w:rsidRPr="006B1934" w:rsidRDefault="006B1934" w:rsidP="00361B07">
      <w:pPr>
        <w:pStyle w:val="ListParagraph"/>
        <w:numPr>
          <w:ilvl w:val="0"/>
          <w:numId w:val="57"/>
        </w:numPr>
        <w:tabs>
          <w:tab w:val="left" w:pos="3953"/>
        </w:tabs>
        <w:rPr>
          <w:color w:val="FF0000"/>
        </w:rPr>
      </w:pPr>
      <w:r w:rsidRPr="006B1934">
        <w:rPr>
          <w:color w:val="FF0000"/>
        </w:rPr>
        <w:t>Shutdown and securing of the diesel engine.</w:t>
      </w:r>
    </w:p>
    <w:p w14:paraId="0889F8C6" w14:textId="5939158C" w:rsidR="006B1934" w:rsidRPr="006B1934" w:rsidRDefault="006B1934" w:rsidP="003518A8">
      <w:pPr>
        <w:pStyle w:val="ListParagraph"/>
        <w:numPr>
          <w:ilvl w:val="0"/>
          <w:numId w:val="57"/>
        </w:numPr>
        <w:tabs>
          <w:tab w:val="left" w:pos="3953"/>
        </w:tabs>
        <w:rPr>
          <w:color w:val="FF0000"/>
        </w:rPr>
      </w:pPr>
      <w:r w:rsidRPr="006B1934">
        <w:rPr>
          <w:color w:val="FF0000"/>
        </w:rPr>
        <w:t>Fluid testing and management.</w:t>
      </w:r>
    </w:p>
    <w:p w14:paraId="30196918" w14:textId="49D99F14" w:rsidR="006B1934" w:rsidRPr="006B1934" w:rsidRDefault="006B1934" w:rsidP="003518A8">
      <w:pPr>
        <w:pStyle w:val="ListParagraph"/>
        <w:numPr>
          <w:ilvl w:val="0"/>
          <w:numId w:val="56"/>
        </w:numPr>
        <w:tabs>
          <w:tab w:val="left" w:pos="3953"/>
        </w:tabs>
        <w:rPr>
          <w:color w:val="FF0000"/>
        </w:rPr>
      </w:pPr>
      <w:r w:rsidRPr="006B1934">
        <w:rPr>
          <w:color w:val="FF0000"/>
        </w:rPr>
        <w:t>Abnormal and Emergency operation.</w:t>
      </w:r>
    </w:p>
    <w:p w14:paraId="59E19B27" w14:textId="1C424E01" w:rsidR="006B1934" w:rsidRPr="006B1934" w:rsidRDefault="006B1934" w:rsidP="003518A8">
      <w:pPr>
        <w:pStyle w:val="ListParagraph"/>
        <w:numPr>
          <w:ilvl w:val="1"/>
          <w:numId w:val="56"/>
        </w:numPr>
        <w:tabs>
          <w:tab w:val="left" w:pos="3953"/>
        </w:tabs>
        <w:rPr>
          <w:color w:val="FF0000"/>
        </w:rPr>
      </w:pPr>
      <w:r w:rsidRPr="006B1934">
        <w:rPr>
          <w:color w:val="FF0000"/>
        </w:rPr>
        <w:t>Recognition, reporting, and interpretation of abnormal/casualty indications.</w:t>
      </w:r>
    </w:p>
    <w:p w14:paraId="3F0A146A" w14:textId="3CC973FF" w:rsidR="006B1934" w:rsidRPr="006B1934" w:rsidRDefault="006B1934" w:rsidP="003518A8">
      <w:pPr>
        <w:pStyle w:val="ListParagraph"/>
        <w:numPr>
          <w:ilvl w:val="1"/>
          <w:numId w:val="56"/>
        </w:numPr>
        <w:tabs>
          <w:tab w:val="left" w:pos="3953"/>
        </w:tabs>
        <w:rPr>
          <w:color w:val="FF0000"/>
        </w:rPr>
      </w:pPr>
      <w:r w:rsidRPr="006B1934">
        <w:rPr>
          <w:color w:val="FF0000"/>
        </w:rPr>
        <w:t>Responding to abnormal operation and emergencies (Casualty Control).</w:t>
      </w:r>
    </w:p>
    <w:p w14:paraId="290327A5" w14:textId="09A932D6" w:rsidR="006B1934" w:rsidRPr="006B1934" w:rsidRDefault="006B1934" w:rsidP="003518A8">
      <w:pPr>
        <w:pStyle w:val="ListParagraph"/>
        <w:numPr>
          <w:ilvl w:val="0"/>
          <w:numId w:val="56"/>
        </w:numPr>
        <w:tabs>
          <w:tab w:val="left" w:pos="3953"/>
        </w:tabs>
        <w:rPr>
          <w:color w:val="FF0000"/>
        </w:rPr>
      </w:pPr>
      <w:r w:rsidRPr="006B1934">
        <w:rPr>
          <w:color w:val="FF0000"/>
        </w:rPr>
        <w:t>Post-operational tasks/procedures.</w:t>
      </w:r>
      <w:r w:rsidR="00E14878">
        <w:rPr>
          <w:color w:val="FF0000"/>
        </w:rPr>
        <w:t>&gt;</w:t>
      </w:r>
    </w:p>
    <w:p w14:paraId="10AAD573" w14:textId="7C6E7CD6" w:rsidR="006B1934" w:rsidRPr="00CB53F7" w:rsidRDefault="007B76EB" w:rsidP="006B1934">
      <w:pPr>
        <w:tabs>
          <w:tab w:val="left" w:pos="3953"/>
        </w:tabs>
      </w:pPr>
      <w:r w:rsidRPr="00CB53F7">
        <w:t xml:space="preserve">IMRD, </w:t>
      </w:r>
      <w:r w:rsidR="00E87A8C" w:rsidRPr="00CB53F7">
        <w:t>Section</w:t>
      </w:r>
      <w:r w:rsidRPr="00CB53F7">
        <w:t>s</w:t>
      </w:r>
      <w:r w:rsidR="00E87A8C" w:rsidRPr="00CB53F7">
        <w:t xml:space="preserve"> </w:t>
      </w:r>
      <w:r w:rsidRPr="00CB53F7">
        <w:t>1.7 through 1.12</w:t>
      </w:r>
      <w:r w:rsidR="006B1934" w:rsidRPr="00CB53F7">
        <w:t xml:space="preserve"> provide a complete description of the methodology and analysis process used to determine the </w:t>
      </w:r>
      <w:r w:rsidR="00E87A8C" w:rsidRPr="00CB53F7">
        <w:t>&lt;</w:t>
      </w:r>
      <w:r w:rsidR="00E87A8C" w:rsidRPr="0011314D">
        <w:rPr>
          <w:color w:val="0070C0"/>
        </w:rPr>
        <w:t>xxx</w:t>
      </w:r>
      <w:r w:rsidR="00E87A8C" w:rsidRPr="00CB53F7">
        <w:t>&gt;</w:t>
      </w:r>
      <w:r w:rsidR="006B1934" w:rsidRPr="00CB53F7">
        <w:t xml:space="preserve"> training requirements. See </w:t>
      </w:r>
      <w:r w:rsidR="00E87A8C" w:rsidRPr="00CB53F7">
        <w:t>&lt;</w:t>
      </w:r>
      <w:r w:rsidR="00E87A8C" w:rsidRPr="0011314D">
        <w:rPr>
          <w:color w:val="0070C0"/>
        </w:rPr>
        <w:t>xxx</w:t>
      </w:r>
      <w:r w:rsidR="00E87A8C" w:rsidRPr="00CB53F7">
        <w:t>&gt;</w:t>
      </w:r>
      <w:r w:rsidR="006B1934" w:rsidRPr="00CB53F7">
        <w:t xml:space="preserve"> for the list of KSAs. See </w:t>
      </w:r>
      <w:r w:rsidR="00E87A8C" w:rsidRPr="00CB53F7">
        <w:t xml:space="preserve">NTP Workbook and/or IPRD for (Master Task List) and </w:t>
      </w:r>
      <w:r w:rsidR="006B1934" w:rsidRPr="00CB53F7">
        <w:t>(Task Analysis Results) for the list of tasks.</w:t>
      </w:r>
    </w:p>
    <w:p w14:paraId="35B81DF2" w14:textId="77777777" w:rsidR="007B76EB" w:rsidRPr="00CB53F7" w:rsidRDefault="007B76EB" w:rsidP="006B1934">
      <w:pPr>
        <w:tabs>
          <w:tab w:val="left" w:pos="3953"/>
        </w:tabs>
      </w:pPr>
    </w:p>
    <w:p w14:paraId="1A5D9387" w14:textId="51562BF9" w:rsidR="00E14878" w:rsidRPr="00CB53F7" w:rsidRDefault="00E14878" w:rsidP="006B1934">
      <w:pPr>
        <w:tabs>
          <w:tab w:val="left" w:pos="3953"/>
        </w:tabs>
      </w:pPr>
      <w:r w:rsidRPr="00CB53F7">
        <w:t xml:space="preserve">The </w:t>
      </w:r>
      <w:r w:rsidR="0018679F" w:rsidRPr="00CB53F7">
        <w:t xml:space="preserve">Terminal </w:t>
      </w:r>
      <w:r w:rsidRPr="00CB53F7">
        <w:t>Learning Objective</w:t>
      </w:r>
      <w:r w:rsidR="0018679F" w:rsidRPr="00CB53F7">
        <w:t>s and Enabling Learning Objectives</w:t>
      </w:r>
      <w:r w:rsidRPr="00CB53F7">
        <w:t xml:space="preserve"> </w:t>
      </w:r>
      <w:r w:rsidR="0018679F" w:rsidRPr="00CB53F7">
        <w:t>included in this complex media solution include the following:</w:t>
      </w:r>
    </w:p>
    <w:tbl>
      <w:tblPr>
        <w:tblStyle w:val="TableGrid"/>
        <w:tblW w:w="5000" w:type="pct"/>
        <w:tblLook w:val="04A0" w:firstRow="1" w:lastRow="0" w:firstColumn="1" w:lastColumn="0" w:noHBand="0" w:noVBand="1"/>
      </w:tblPr>
      <w:tblGrid>
        <w:gridCol w:w="2337"/>
        <w:gridCol w:w="2337"/>
        <w:gridCol w:w="2338"/>
        <w:gridCol w:w="2338"/>
      </w:tblGrid>
      <w:tr w:rsidR="00C724F9" w:rsidRPr="00CB53F7" w14:paraId="311261BD" w14:textId="77777777" w:rsidTr="00F5462C">
        <w:tc>
          <w:tcPr>
            <w:tcW w:w="1250" w:type="pct"/>
            <w:shd w:val="clear" w:color="auto" w:fill="002060"/>
          </w:tcPr>
          <w:p w14:paraId="144202A9" w14:textId="7FC66D3B" w:rsidR="00C724F9" w:rsidRPr="00CB53F7" w:rsidRDefault="00C724F9" w:rsidP="0018679F">
            <w:pPr>
              <w:tabs>
                <w:tab w:val="left" w:pos="3953"/>
              </w:tabs>
              <w:rPr>
                <w:b/>
              </w:rPr>
            </w:pPr>
            <w:r w:rsidRPr="00CB53F7">
              <w:rPr>
                <w:b/>
              </w:rPr>
              <w:t>LO ID</w:t>
            </w:r>
          </w:p>
        </w:tc>
        <w:tc>
          <w:tcPr>
            <w:tcW w:w="1250" w:type="pct"/>
            <w:shd w:val="clear" w:color="auto" w:fill="002060"/>
          </w:tcPr>
          <w:p w14:paraId="436CC61E" w14:textId="164E7417" w:rsidR="00C724F9" w:rsidRPr="00CB53F7" w:rsidRDefault="00C724F9" w:rsidP="0018679F">
            <w:pPr>
              <w:tabs>
                <w:tab w:val="left" w:pos="3953"/>
              </w:tabs>
              <w:rPr>
                <w:b/>
              </w:rPr>
            </w:pPr>
            <w:r w:rsidRPr="00CB53F7">
              <w:rPr>
                <w:b/>
              </w:rPr>
              <w:t>Condition</w:t>
            </w:r>
          </w:p>
        </w:tc>
        <w:tc>
          <w:tcPr>
            <w:tcW w:w="1250" w:type="pct"/>
            <w:shd w:val="clear" w:color="auto" w:fill="002060"/>
          </w:tcPr>
          <w:p w14:paraId="3EF933A2" w14:textId="11147534" w:rsidR="00C724F9" w:rsidRPr="00CB53F7" w:rsidRDefault="00C724F9" w:rsidP="0018679F">
            <w:pPr>
              <w:tabs>
                <w:tab w:val="left" w:pos="3953"/>
              </w:tabs>
              <w:rPr>
                <w:b/>
              </w:rPr>
            </w:pPr>
            <w:r w:rsidRPr="00CB53F7">
              <w:rPr>
                <w:b/>
              </w:rPr>
              <w:t>Behavior</w:t>
            </w:r>
          </w:p>
        </w:tc>
        <w:tc>
          <w:tcPr>
            <w:tcW w:w="1250" w:type="pct"/>
            <w:shd w:val="clear" w:color="auto" w:fill="002060"/>
          </w:tcPr>
          <w:p w14:paraId="793E934F" w14:textId="23AA0CB6" w:rsidR="00C724F9" w:rsidRPr="00CB53F7" w:rsidRDefault="00C724F9" w:rsidP="0018679F">
            <w:pPr>
              <w:tabs>
                <w:tab w:val="left" w:pos="3953"/>
              </w:tabs>
              <w:rPr>
                <w:b/>
              </w:rPr>
            </w:pPr>
            <w:r w:rsidRPr="00CB53F7">
              <w:rPr>
                <w:b/>
              </w:rPr>
              <w:t>Standard</w:t>
            </w:r>
          </w:p>
        </w:tc>
      </w:tr>
      <w:tr w:rsidR="00C724F9" w14:paraId="23542CF3" w14:textId="77777777" w:rsidTr="00C724F9">
        <w:tc>
          <w:tcPr>
            <w:tcW w:w="1250" w:type="pct"/>
          </w:tcPr>
          <w:p w14:paraId="293C52B9" w14:textId="073C8C74" w:rsidR="00C724F9" w:rsidRPr="007B76EB" w:rsidRDefault="00C724F9" w:rsidP="0018679F">
            <w:pPr>
              <w:tabs>
                <w:tab w:val="left" w:pos="3953"/>
              </w:tabs>
              <w:rPr>
                <w:color w:val="FF0000"/>
              </w:rPr>
            </w:pPr>
            <w:r w:rsidRPr="007B76EB">
              <w:rPr>
                <w:color w:val="FF0000"/>
              </w:rPr>
              <w:t>ADO.15.1</w:t>
            </w:r>
          </w:p>
        </w:tc>
        <w:tc>
          <w:tcPr>
            <w:tcW w:w="1250" w:type="pct"/>
          </w:tcPr>
          <w:p w14:paraId="0A3E4C7E" w14:textId="16BBFA3D" w:rsidR="00C724F9" w:rsidRPr="007B76EB" w:rsidRDefault="00C724F9" w:rsidP="0018679F">
            <w:pPr>
              <w:tabs>
                <w:tab w:val="left" w:pos="3953"/>
              </w:tabs>
              <w:rPr>
                <w:color w:val="FF0000"/>
              </w:rPr>
            </w:pPr>
            <w:r w:rsidRPr="007B76EB">
              <w:rPr>
                <w:color w:val="FF0000"/>
              </w:rPr>
              <w:t>Given xx</w:t>
            </w:r>
          </w:p>
        </w:tc>
        <w:tc>
          <w:tcPr>
            <w:tcW w:w="1250" w:type="pct"/>
          </w:tcPr>
          <w:p w14:paraId="1309239E" w14:textId="26E4025A" w:rsidR="00C724F9" w:rsidRPr="007B76EB" w:rsidRDefault="00C724F9" w:rsidP="0018679F">
            <w:pPr>
              <w:tabs>
                <w:tab w:val="left" w:pos="3953"/>
              </w:tabs>
              <w:rPr>
                <w:color w:val="FF0000"/>
              </w:rPr>
            </w:pPr>
            <w:r w:rsidRPr="007B76EB">
              <w:rPr>
                <w:color w:val="FF0000"/>
              </w:rPr>
              <w:t xml:space="preserve">INTERPRET </w:t>
            </w:r>
            <w:proofErr w:type="spellStart"/>
            <w:r w:rsidRPr="007B76EB">
              <w:rPr>
                <w:color w:val="FF0000"/>
              </w:rPr>
              <w:t>yy</w:t>
            </w:r>
            <w:proofErr w:type="spellEnd"/>
          </w:p>
        </w:tc>
        <w:tc>
          <w:tcPr>
            <w:tcW w:w="1250" w:type="pct"/>
          </w:tcPr>
          <w:p w14:paraId="60A80D75" w14:textId="09D683AB" w:rsidR="00C724F9" w:rsidRPr="007B76EB" w:rsidRDefault="00C724F9" w:rsidP="0018679F">
            <w:pPr>
              <w:tabs>
                <w:tab w:val="left" w:pos="3953"/>
              </w:tabs>
              <w:rPr>
                <w:color w:val="FF0000"/>
              </w:rPr>
            </w:pPr>
            <w:r w:rsidRPr="007B76EB">
              <w:rPr>
                <w:color w:val="FF0000"/>
              </w:rPr>
              <w:t xml:space="preserve">With </w:t>
            </w:r>
            <w:proofErr w:type="spellStart"/>
            <w:r w:rsidRPr="007B76EB">
              <w:rPr>
                <w:color w:val="FF0000"/>
              </w:rPr>
              <w:t>zz</w:t>
            </w:r>
            <w:proofErr w:type="spellEnd"/>
            <w:r w:rsidRPr="007B76EB">
              <w:rPr>
                <w:color w:val="FF0000"/>
              </w:rPr>
              <w:t>% accuracy</w:t>
            </w:r>
          </w:p>
        </w:tc>
      </w:tr>
      <w:tr w:rsidR="00C724F9" w14:paraId="2C9C6C4B" w14:textId="77777777" w:rsidTr="00C724F9">
        <w:tc>
          <w:tcPr>
            <w:tcW w:w="1250" w:type="pct"/>
          </w:tcPr>
          <w:p w14:paraId="6F4D26CA" w14:textId="5D797EE4" w:rsidR="00C724F9" w:rsidRPr="007B76EB" w:rsidRDefault="00C724F9" w:rsidP="0018679F">
            <w:pPr>
              <w:tabs>
                <w:tab w:val="left" w:pos="3953"/>
              </w:tabs>
              <w:rPr>
                <w:color w:val="FF0000"/>
              </w:rPr>
            </w:pPr>
            <w:r w:rsidRPr="007B76EB">
              <w:rPr>
                <w:color w:val="FF0000"/>
              </w:rPr>
              <w:t>ADO.15.2</w:t>
            </w:r>
          </w:p>
        </w:tc>
        <w:tc>
          <w:tcPr>
            <w:tcW w:w="1250" w:type="pct"/>
          </w:tcPr>
          <w:p w14:paraId="7DD5FC47" w14:textId="39F483DA" w:rsidR="00C724F9" w:rsidRPr="007B76EB" w:rsidRDefault="00C724F9" w:rsidP="0018679F">
            <w:pPr>
              <w:tabs>
                <w:tab w:val="left" w:pos="3953"/>
              </w:tabs>
              <w:rPr>
                <w:color w:val="FF0000"/>
              </w:rPr>
            </w:pPr>
            <w:r w:rsidRPr="007B76EB">
              <w:rPr>
                <w:color w:val="FF0000"/>
              </w:rPr>
              <w:t>Given aa</w:t>
            </w:r>
          </w:p>
        </w:tc>
        <w:tc>
          <w:tcPr>
            <w:tcW w:w="1250" w:type="pct"/>
          </w:tcPr>
          <w:p w14:paraId="153C3B63" w14:textId="6FEB54A9" w:rsidR="00C724F9" w:rsidRPr="007B76EB" w:rsidRDefault="00C724F9" w:rsidP="0018679F">
            <w:pPr>
              <w:tabs>
                <w:tab w:val="left" w:pos="3953"/>
              </w:tabs>
              <w:rPr>
                <w:color w:val="FF0000"/>
              </w:rPr>
            </w:pPr>
            <w:r w:rsidRPr="007B76EB">
              <w:rPr>
                <w:color w:val="FF0000"/>
              </w:rPr>
              <w:t>PERFORM bb</w:t>
            </w:r>
          </w:p>
        </w:tc>
        <w:tc>
          <w:tcPr>
            <w:tcW w:w="1250" w:type="pct"/>
          </w:tcPr>
          <w:p w14:paraId="42BF07BA" w14:textId="77777777" w:rsidR="00C724F9" w:rsidRPr="007B76EB" w:rsidRDefault="00C724F9" w:rsidP="0018679F">
            <w:pPr>
              <w:tabs>
                <w:tab w:val="left" w:pos="3953"/>
              </w:tabs>
              <w:rPr>
                <w:color w:val="FF0000"/>
              </w:rPr>
            </w:pPr>
          </w:p>
        </w:tc>
      </w:tr>
      <w:tr w:rsidR="00C724F9" w:rsidRPr="00CB53F7" w14:paraId="02147A40" w14:textId="77777777" w:rsidTr="00C724F9">
        <w:tc>
          <w:tcPr>
            <w:tcW w:w="1250" w:type="pct"/>
          </w:tcPr>
          <w:p w14:paraId="07F3472D" w14:textId="77777777" w:rsidR="00C724F9" w:rsidRPr="00CB53F7" w:rsidRDefault="00C724F9" w:rsidP="0018679F">
            <w:pPr>
              <w:tabs>
                <w:tab w:val="left" w:pos="3953"/>
              </w:tabs>
            </w:pPr>
          </w:p>
        </w:tc>
        <w:tc>
          <w:tcPr>
            <w:tcW w:w="1250" w:type="pct"/>
          </w:tcPr>
          <w:p w14:paraId="1AFE393B" w14:textId="77777777" w:rsidR="00C724F9" w:rsidRPr="00CB53F7" w:rsidRDefault="00C724F9" w:rsidP="0018679F">
            <w:pPr>
              <w:tabs>
                <w:tab w:val="left" w:pos="3953"/>
              </w:tabs>
            </w:pPr>
          </w:p>
        </w:tc>
        <w:tc>
          <w:tcPr>
            <w:tcW w:w="1250" w:type="pct"/>
          </w:tcPr>
          <w:p w14:paraId="25E64289" w14:textId="77777777" w:rsidR="00C724F9" w:rsidRPr="00CB53F7" w:rsidRDefault="00C724F9" w:rsidP="0018679F">
            <w:pPr>
              <w:tabs>
                <w:tab w:val="left" w:pos="3953"/>
              </w:tabs>
            </w:pPr>
          </w:p>
        </w:tc>
        <w:tc>
          <w:tcPr>
            <w:tcW w:w="1250" w:type="pct"/>
          </w:tcPr>
          <w:p w14:paraId="0D933ACB" w14:textId="77777777" w:rsidR="00C724F9" w:rsidRPr="00CB53F7" w:rsidRDefault="00C724F9" w:rsidP="0018679F">
            <w:pPr>
              <w:tabs>
                <w:tab w:val="left" w:pos="3953"/>
              </w:tabs>
            </w:pPr>
          </w:p>
        </w:tc>
      </w:tr>
    </w:tbl>
    <w:p w14:paraId="3FA809D7" w14:textId="77777777" w:rsidR="0018679F" w:rsidRPr="00CB53F7" w:rsidRDefault="0018679F" w:rsidP="0018679F">
      <w:pPr>
        <w:tabs>
          <w:tab w:val="left" w:pos="3953"/>
        </w:tabs>
      </w:pPr>
    </w:p>
    <w:p w14:paraId="6F26862F" w14:textId="7CF4FE2E" w:rsidR="006B1934" w:rsidRPr="00E14878" w:rsidRDefault="006B1934" w:rsidP="00A50F63">
      <w:pPr>
        <w:pStyle w:val="Heading6"/>
      </w:pPr>
      <w:r w:rsidRPr="00E14878">
        <w:t>Training (prerequisites, flow of initial training, throughput)</w:t>
      </w:r>
    </w:p>
    <w:p w14:paraId="6F5D19A7" w14:textId="52C352E2" w:rsidR="00BD4054" w:rsidRPr="00CB53F7" w:rsidRDefault="007B76EB" w:rsidP="007B76EB">
      <w:r w:rsidRPr="00CB53F7">
        <w:t>It is proposed to stand up a</w:t>
      </w:r>
      <w:r w:rsidR="0092431C" w:rsidRPr="00CB53F7">
        <w:t xml:space="preserve"> &lt;rating&gt; course of </w:t>
      </w:r>
      <w:r w:rsidR="00CB53F7" w:rsidRPr="00CB53F7">
        <w:rPr>
          <w:color w:val="0070C0"/>
        </w:rPr>
        <w:t>#</w:t>
      </w:r>
      <w:r w:rsidRPr="00CB53F7">
        <w:t xml:space="preserve"> days (approx. </w:t>
      </w:r>
      <w:r w:rsidR="00CB53F7" w:rsidRPr="00CB53F7">
        <w:rPr>
          <w:color w:val="0070C0"/>
        </w:rPr>
        <w:t>##</w:t>
      </w:r>
      <w:r w:rsidRPr="00CB53F7">
        <w:t xml:space="preserve"> hours) duration. This prospective</w:t>
      </w:r>
      <w:r w:rsidR="00256690" w:rsidRPr="00CB53F7">
        <w:t xml:space="preserve"> </w:t>
      </w:r>
      <w:r w:rsidR="0092431C" w:rsidRPr="00CB53F7">
        <w:t xml:space="preserve">Block </w:t>
      </w:r>
      <w:r w:rsidR="00CB53F7" w:rsidRPr="00CB53F7">
        <w:rPr>
          <w:color w:val="0070C0"/>
        </w:rPr>
        <w:t>#</w:t>
      </w:r>
      <w:r w:rsidRPr="00CB53F7">
        <w:t xml:space="preserve"> course is to be a </w:t>
      </w:r>
      <w:r w:rsidR="0092431C" w:rsidRPr="00CB53F7">
        <w:t>&lt;</w:t>
      </w:r>
      <w:r w:rsidRPr="00CB53F7">
        <w:rPr>
          <w:color w:val="0070C0"/>
        </w:rPr>
        <w:t>new</w:t>
      </w:r>
      <w:r w:rsidR="0092431C" w:rsidRPr="00CB53F7">
        <w:rPr>
          <w:color w:val="0070C0"/>
        </w:rPr>
        <w:t>/modernized</w:t>
      </w:r>
      <w:r w:rsidR="0092431C" w:rsidRPr="00CB53F7">
        <w:t>&gt;</w:t>
      </w:r>
      <w:r w:rsidRPr="00CB53F7">
        <w:t xml:space="preserve"> course targeting current and future </w:t>
      </w:r>
      <w:r w:rsidR="0092431C" w:rsidRPr="00CB53F7">
        <w:t>&lt;</w:t>
      </w:r>
      <w:r w:rsidR="0092431C" w:rsidRPr="00CB53F7">
        <w:rPr>
          <w:color w:val="0070C0"/>
        </w:rPr>
        <w:t>rating</w:t>
      </w:r>
      <w:r w:rsidR="0092431C" w:rsidRPr="00CB53F7">
        <w:t>&gt;</w:t>
      </w:r>
      <w:r w:rsidRPr="00CB53F7">
        <w:t xml:space="preserve"> to provide training on the</w:t>
      </w:r>
      <w:r w:rsidR="0092431C" w:rsidRPr="00CB53F7">
        <w:t xml:space="preserve"> </w:t>
      </w:r>
      <w:r w:rsidRPr="00CB53F7">
        <w:t>KSAs, tasks, an</w:t>
      </w:r>
      <w:r w:rsidR="0092431C" w:rsidRPr="00CB53F7">
        <w:t>d objectives required</w:t>
      </w:r>
      <w:r w:rsidRPr="00CB53F7">
        <w:t>. The course should be convened at the applicable</w:t>
      </w:r>
      <w:r w:rsidR="00256690" w:rsidRPr="00CB53F7">
        <w:t xml:space="preserve"> </w:t>
      </w:r>
      <w:r w:rsidR="0092431C" w:rsidRPr="00CB53F7">
        <w:t xml:space="preserve">training </w:t>
      </w:r>
      <w:r w:rsidR="0092431C" w:rsidRPr="00CB53F7">
        <w:lastRenderedPageBreak/>
        <w:t xml:space="preserve">sites (see Section </w:t>
      </w:r>
      <w:r w:rsidR="00CB53F7" w:rsidRPr="00CB53F7">
        <w:rPr>
          <w:color w:val="0070C0"/>
        </w:rPr>
        <w:t>##</w:t>
      </w:r>
      <w:r w:rsidRPr="00CB53F7">
        <w:t>) as necessary to maintain future course graduate manning levels</w:t>
      </w:r>
      <w:r w:rsidR="00256690" w:rsidRPr="00CB53F7">
        <w:t xml:space="preserve"> </w:t>
      </w:r>
      <w:r w:rsidRPr="00CB53F7">
        <w:t xml:space="preserve">between </w:t>
      </w:r>
      <w:r w:rsidR="00CB53F7" w:rsidRPr="00CB53F7">
        <w:rPr>
          <w:color w:val="0070C0"/>
        </w:rPr>
        <w:t>##</w:t>
      </w:r>
      <w:r w:rsidRPr="00CB53F7">
        <w:t xml:space="preserve"> to </w:t>
      </w:r>
      <w:r w:rsidR="00CB53F7" w:rsidRPr="00CB53F7">
        <w:rPr>
          <w:color w:val="0070C0"/>
        </w:rPr>
        <w:t>###</w:t>
      </w:r>
      <w:r w:rsidRPr="00CB53F7">
        <w:t xml:space="preserve"> qualified </w:t>
      </w:r>
      <w:r w:rsidR="0092431C" w:rsidRPr="00CB53F7">
        <w:t>&lt;</w:t>
      </w:r>
      <w:r w:rsidR="0092431C" w:rsidRPr="00CB53F7">
        <w:rPr>
          <w:color w:val="0070C0"/>
        </w:rPr>
        <w:t>rating</w:t>
      </w:r>
      <w:r w:rsidR="0092431C" w:rsidRPr="00CB53F7">
        <w:t>&gt;</w:t>
      </w:r>
      <w:r w:rsidRPr="00CB53F7">
        <w:t xml:space="preserve"> personnel per </w:t>
      </w:r>
      <w:r w:rsidR="0092431C" w:rsidRPr="00CB53F7">
        <w:t>&lt;</w:t>
      </w:r>
      <w:r w:rsidR="0092431C" w:rsidRPr="00CB53F7">
        <w:rPr>
          <w:color w:val="0070C0"/>
        </w:rPr>
        <w:t>xx</w:t>
      </w:r>
      <w:r w:rsidR="0092431C" w:rsidRPr="00CB53F7">
        <w:t>&gt;</w:t>
      </w:r>
      <w:r w:rsidRPr="00CB53F7">
        <w:t>. The classroom portion of</w:t>
      </w:r>
      <w:r w:rsidR="00256690" w:rsidRPr="00CB53F7">
        <w:t xml:space="preserve"> </w:t>
      </w:r>
      <w:r w:rsidRPr="00CB53F7">
        <w:t>training is estimat</w:t>
      </w:r>
      <w:r w:rsidR="0092431C" w:rsidRPr="00CB53F7">
        <w:t xml:space="preserve">ed to be </w:t>
      </w:r>
      <w:r w:rsidR="00CB53F7" w:rsidRPr="00CB53F7">
        <w:rPr>
          <w:color w:val="0070C0"/>
        </w:rPr>
        <w:t>##</w:t>
      </w:r>
      <w:r w:rsidRPr="00CB53F7">
        <w:t xml:space="preserve"> hours of instructional time (including the course introduction, pre</w:t>
      </w:r>
      <w:r w:rsidR="00256690" w:rsidRPr="00CB53F7">
        <w:t xml:space="preserve"> </w:t>
      </w:r>
      <w:r w:rsidRPr="00CB53F7">
        <w:t>and post-test), based on the amount of knowledge objectives and topic complexity. The lab</w:t>
      </w:r>
      <w:r w:rsidR="00256690" w:rsidRPr="00CB53F7">
        <w:t xml:space="preserve"> </w:t>
      </w:r>
      <w:r w:rsidRPr="00CB53F7">
        <w:t xml:space="preserve">portion of training is estimated to be a total </w:t>
      </w:r>
      <w:r w:rsidR="0092431C" w:rsidRPr="00CB53F7">
        <w:t xml:space="preserve">of </w:t>
      </w:r>
      <w:r w:rsidR="00CB53F7" w:rsidRPr="00CB53F7">
        <w:rPr>
          <w:color w:val="0070C0"/>
        </w:rPr>
        <w:t>##</w:t>
      </w:r>
      <w:r w:rsidRPr="00CB53F7">
        <w:t xml:space="preserve"> </w:t>
      </w:r>
      <w:proofErr w:type="gramStart"/>
      <w:r w:rsidRPr="00CB53F7">
        <w:t>hours</w:t>
      </w:r>
      <w:proofErr w:type="gramEnd"/>
      <w:r w:rsidRPr="00CB53F7">
        <w:t xml:space="preserve">. </w:t>
      </w:r>
      <w:proofErr w:type="gramStart"/>
      <w:r w:rsidRPr="00CB53F7">
        <w:t xml:space="preserve">The remainder, </w:t>
      </w:r>
      <w:r w:rsidR="00CB53F7" w:rsidRPr="00CB53F7">
        <w:rPr>
          <w:color w:val="0070C0"/>
        </w:rPr>
        <w:t>##</w:t>
      </w:r>
      <w:r w:rsidRPr="00CB53F7">
        <w:t xml:space="preserve"> hours,</w:t>
      </w:r>
      <w:proofErr w:type="gramEnd"/>
      <w:r w:rsidRPr="00CB53F7">
        <w:t xml:space="preserve"> is comprised of</w:t>
      </w:r>
      <w:r w:rsidR="00256690" w:rsidRPr="00CB53F7">
        <w:t xml:space="preserve"> </w:t>
      </w:r>
      <w:r w:rsidRPr="00CB53F7">
        <w:t>testing and review, evaluation, and MRTS familiarization</w:t>
      </w:r>
      <w:r w:rsidR="0092431C" w:rsidRPr="00CB53F7">
        <w:t xml:space="preserve"> (if applicable)</w:t>
      </w:r>
      <w:r w:rsidRPr="00CB53F7">
        <w:t xml:space="preserve">. See </w:t>
      </w:r>
      <w:r w:rsidR="00220C25">
        <w:t>Section 4.9</w:t>
      </w:r>
      <w:r w:rsidRPr="00CB53F7">
        <w:t xml:space="preserve">, </w:t>
      </w:r>
      <w:r w:rsidR="00220C25">
        <w:t>CMS – Daily/Weekly Schedule</w:t>
      </w:r>
      <w:r w:rsidRPr="00CB53F7">
        <w:t xml:space="preserve">, for an illustration of the estimated course hours breakdown. To satisfy the prerequisite training requirements identified in the </w:t>
      </w:r>
      <w:r w:rsidR="0092431C" w:rsidRPr="00CB53F7">
        <w:t>IPRD</w:t>
      </w:r>
      <w:r w:rsidRPr="00CB53F7">
        <w:t>, the training should be</w:t>
      </w:r>
      <w:r w:rsidR="00256690" w:rsidRPr="00CB53F7">
        <w:t xml:space="preserve"> </w:t>
      </w:r>
      <w:r w:rsidRPr="00CB53F7">
        <w:t xml:space="preserve">attended by </w:t>
      </w:r>
      <w:r w:rsidR="0092431C" w:rsidRPr="00CB53F7">
        <w:rPr>
          <w:color w:val="0070C0"/>
        </w:rPr>
        <w:t>&lt;Add content.&gt;</w:t>
      </w:r>
      <w:r w:rsidR="0092431C" w:rsidRPr="00CB53F7">
        <w:t xml:space="preserve"> </w:t>
      </w:r>
      <w:r w:rsidR="0092431C" w:rsidRPr="00CB53F7">
        <w:rPr>
          <w:color w:val="FF0000"/>
        </w:rPr>
        <w:t xml:space="preserve">&lt;Example: </w:t>
      </w:r>
      <w:r w:rsidRPr="00CB53F7">
        <w:rPr>
          <w:color w:val="FF0000"/>
        </w:rPr>
        <w:t>submarine qualified E-4 and E-5 MMA CAT DE Operator qualified (minimum 12</w:t>
      </w:r>
      <w:r w:rsidR="0092431C" w:rsidRPr="00CB53F7">
        <w:rPr>
          <w:color w:val="FF0000"/>
        </w:rPr>
        <w:t xml:space="preserve"> </w:t>
      </w:r>
      <w:r w:rsidRPr="00CB53F7">
        <w:rPr>
          <w:color w:val="FF0000"/>
        </w:rPr>
        <w:t>months), or previously qualified, personnel</w:t>
      </w:r>
      <w:r w:rsidR="0092431C" w:rsidRPr="00CB53F7">
        <w:rPr>
          <w:color w:val="FF0000"/>
        </w:rPr>
        <w:t>&gt;</w:t>
      </w:r>
      <w:r w:rsidRPr="00CB53F7">
        <w:t xml:space="preserve">. </w:t>
      </w:r>
      <w:r w:rsidR="00256690" w:rsidRPr="00CB53F7">
        <w:t xml:space="preserve"> </w:t>
      </w:r>
      <w:r w:rsidRPr="00CB53F7">
        <w:t>The proposed course should be combined (using the same lab scenarios and</w:t>
      </w:r>
      <w:r w:rsidR="00256690" w:rsidRPr="00CB53F7">
        <w:t xml:space="preserve"> </w:t>
      </w:r>
      <w:r w:rsidRPr="00CB53F7">
        <w:t>training device(s)) with periodic (annual), follow-on, Type Commander (TYCOM) mandated</w:t>
      </w:r>
      <w:r w:rsidR="00256690" w:rsidRPr="00CB53F7">
        <w:t xml:space="preserve"> </w:t>
      </w:r>
      <w:r w:rsidRPr="00CB53F7">
        <w:t xml:space="preserve">(recommended as such by this </w:t>
      </w:r>
      <w:r w:rsidR="00CB53F7">
        <w:t>IMRD</w:t>
      </w:r>
      <w:r w:rsidRPr="00CB53F7">
        <w:t>) refresher t</w:t>
      </w:r>
      <w:r w:rsidR="0092431C" w:rsidRPr="00CB53F7">
        <w:t xml:space="preserve">raining (an estimated </w:t>
      </w:r>
      <w:r w:rsidR="00CB53F7" w:rsidRPr="00CB53F7">
        <w:rPr>
          <w:color w:val="0070C0"/>
        </w:rPr>
        <w:t>#</w:t>
      </w:r>
      <w:r w:rsidR="0092431C" w:rsidRPr="00CB53F7">
        <w:t xml:space="preserve"> hours).</w:t>
      </w:r>
      <w:r w:rsidR="00256690" w:rsidRPr="00CB53F7">
        <w:t xml:space="preserve"> </w:t>
      </w:r>
    </w:p>
    <w:p w14:paraId="7B1ED3D8" w14:textId="77777777" w:rsidR="00C71742" w:rsidRPr="00CB53F7" w:rsidRDefault="00C71742" w:rsidP="007B76EB"/>
    <w:p w14:paraId="6DF440C4" w14:textId="27BEB724" w:rsidR="007B76EB" w:rsidRDefault="00C71742" w:rsidP="00FC7CB5">
      <w:pPr>
        <w:pStyle w:val="Heading7"/>
      </w:pPr>
      <w:bookmarkStart w:id="325" w:name="_Toc132110839"/>
      <w:bookmarkStart w:id="326" w:name="_Toc132111669"/>
      <w:bookmarkStart w:id="327" w:name="_Toc148974346"/>
      <w:bookmarkStart w:id="328" w:name="_Toc195248419"/>
      <w:bookmarkStart w:id="329" w:name="_Toc199768508"/>
      <w:r>
        <w:t xml:space="preserve">D1.4.1   </w:t>
      </w:r>
      <w:r w:rsidR="007B76EB" w:rsidRPr="007B76EB">
        <w:t>Training Prerequisites</w:t>
      </w:r>
      <w:bookmarkEnd w:id="325"/>
      <w:bookmarkEnd w:id="326"/>
      <w:bookmarkEnd w:id="327"/>
      <w:bookmarkEnd w:id="328"/>
      <w:bookmarkEnd w:id="329"/>
    </w:p>
    <w:p w14:paraId="4E65954A" w14:textId="77777777" w:rsidR="007B76EB" w:rsidRPr="00CB53F7" w:rsidRDefault="007B76EB" w:rsidP="007B76EB">
      <w:r w:rsidRPr="00CB53F7">
        <w:t>It is recommended that prospective students have meet the following proposed prerequisites:</w:t>
      </w:r>
    </w:p>
    <w:p w14:paraId="2A1D1BEA" w14:textId="1365548C" w:rsidR="007B76EB" w:rsidRPr="0011314D" w:rsidRDefault="007B76EB" w:rsidP="003518A8">
      <w:pPr>
        <w:pStyle w:val="ListParagraph"/>
        <w:numPr>
          <w:ilvl w:val="0"/>
          <w:numId w:val="58"/>
        </w:numPr>
        <w:rPr>
          <w:color w:val="FF0000"/>
        </w:rPr>
      </w:pPr>
      <w:r w:rsidRPr="0011314D">
        <w:rPr>
          <w:color w:val="FF0000"/>
        </w:rPr>
        <w:t>Be designated with Naval Enlisted Classification (NEC) Q31A (All).</w:t>
      </w:r>
    </w:p>
    <w:p w14:paraId="39C4A64B" w14:textId="2738533D" w:rsidR="007B76EB" w:rsidRPr="0011314D" w:rsidRDefault="007B76EB" w:rsidP="003518A8">
      <w:pPr>
        <w:pStyle w:val="ListParagraph"/>
        <w:numPr>
          <w:ilvl w:val="0"/>
          <w:numId w:val="58"/>
        </w:numPr>
        <w:rPr>
          <w:color w:val="FF0000"/>
        </w:rPr>
      </w:pPr>
      <w:r w:rsidRPr="0011314D">
        <w:rPr>
          <w:color w:val="FF0000"/>
        </w:rPr>
        <w:t>Be a submarine qualified MMA in paygrade E-4 and E-5.</w:t>
      </w:r>
    </w:p>
    <w:p w14:paraId="482C4D42" w14:textId="531ACD4A" w:rsidR="007B76EB" w:rsidRPr="00CB53F7" w:rsidRDefault="007B76EB" w:rsidP="003518A8">
      <w:pPr>
        <w:pStyle w:val="ListParagraph"/>
        <w:numPr>
          <w:ilvl w:val="0"/>
          <w:numId w:val="58"/>
        </w:numPr>
      </w:pPr>
      <w:r w:rsidRPr="0011314D">
        <w:rPr>
          <w:color w:val="FF0000"/>
        </w:rPr>
        <w:t>Be qualified as VA CAT DE Operator for minimum of 12 months</w:t>
      </w:r>
      <w:r w:rsidRPr="00CB53F7">
        <w:t>.</w:t>
      </w:r>
    </w:p>
    <w:p w14:paraId="669CB7CA" w14:textId="77777777" w:rsidR="007B76EB" w:rsidRPr="00CB53F7" w:rsidRDefault="007B76EB" w:rsidP="007B76EB">
      <w:r w:rsidRPr="00CB53F7">
        <w:t xml:space="preserve">These prerequisites satisfy the </w:t>
      </w:r>
      <w:r w:rsidRPr="0011314D">
        <w:rPr>
          <w:color w:val="FF0000"/>
        </w:rPr>
        <w:t xml:space="preserve">VA CAT DE ADO </w:t>
      </w:r>
      <w:r w:rsidRPr="00CB53F7">
        <w:t>course foundational knowledge requirements.</w:t>
      </w:r>
    </w:p>
    <w:p w14:paraId="3EECB489" w14:textId="77777777" w:rsidR="00BD4054" w:rsidRPr="00CB53F7" w:rsidRDefault="00BD4054" w:rsidP="007B76EB"/>
    <w:p w14:paraId="25439FEB" w14:textId="5CCD3CDD" w:rsidR="007B76EB" w:rsidRPr="007B76EB" w:rsidRDefault="00C71742" w:rsidP="00FC7CB5">
      <w:pPr>
        <w:pStyle w:val="Heading7"/>
      </w:pPr>
      <w:bookmarkStart w:id="330" w:name="_Toc132110840"/>
      <w:bookmarkStart w:id="331" w:name="_Toc132111670"/>
      <w:bookmarkStart w:id="332" w:name="_Toc148974347"/>
      <w:bookmarkStart w:id="333" w:name="_Toc195248420"/>
      <w:bookmarkStart w:id="334" w:name="_Toc199768509"/>
      <w:r>
        <w:t xml:space="preserve">D1.4.2   </w:t>
      </w:r>
      <w:r w:rsidR="007B76EB" w:rsidRPr="007B76EB">
        <w:t>Flow of Initial Training</w:t>
      </w:r>
      <w:bookmarkEnd w:id="330"/>
      <w:bookmarkEnd w:id="331"/>
      <w:bookmarkEnd w:id="332"/>
      <w:bookmarkEnd w:id="333"/>
      <w:bookmarkEnd w:id="334"/>
    </w:p>
    <w:p w14:paraId="750609A9" w14:textId="67CEB898" w:rsidR="007B76EB" w:rsidRPr="00CB53F7" w:rsidRDefault="007B76EB" w:rsidP="007B76EB">
      <w:r w:rsidRPr="00CB53F7">
        <w:t>The ADO course will begin with the students completing a level of knowledge (LOK) exam (pretest).</w:t>
      </w:r>
      <w:r w:rsidR="00256690" w:rsidRPr="00CB53F7">
        <w:t xml:space="preserve"> </w:t>
      </w:r>
      <w:r w:rsidRPr="00CB53F7">
        <w:t xml:space="preserve">This pre-test is intended to be a written assessment of the students LOK of </w:t>
      </w:r>
      <w:r w:rsidRPr="0011314D">
        <w:rPr>
          <w:color w:val="FF0000"/>
        </w:rPr>
        <w:t>DE operation</w:t>
      </w:r>
      <w:r w:rsidR="00256690" w:rsidRPr="0011314D">
        <w:rPr>
          <w:color w:val="FF0000"/>
        </w:rPr>
        <w:t xml:space="preserve"> </w:t>
      </w:r>
      <w:r w:rsidRPr="0011314D">
        <w:rPr>
          <w:color w:val="FF0000"/>
        </w:rPr>
        <w:t>(normal and casualty</w:t>
      </w:r>
      <w:r w:rsidRPr="00CB53F7">
        <w:t>).</w:t>
      </w:r>
      <w:r w:rsidR="00256690" w:rsidRPr="00CB53F7">
        <w:t xml:space="preserve"> </w:t>
      </w:r>
      <w:r w:rsidRPr="00CB53F7">
        <w:t>Classroom instruct</w:t>
      </w:r>
      <w:r w:rsidR="00BD4054" w:rsidRPr="00CB53F7">
        <w:t>ion will consist of Instructor-l</w:t>
      </w:r>
      <w:r w:rsidRPr="00CB53F7">
        <w:t xml:space="preserve">ed </w:t>
      </w:r>
      <w:r w:rsidR="00BD4054" w:rsidRPr="00CB53F7">
        <w:t xml:space="preserve">or self-paced </w:t>
      </w:r>
      <w:r w:rsidRPr="00CB53F7">
        <w:t>Interactive Multimedia</w:t>
      </w:r>
      <w:r w:rsidR="00256690" w:rsidRPr="00CB53F7">
        <w:t xml:space="preserve"> </w:t>
      </w:r>
      <w:r w:rsidRPr="00CB53F7">
        <w:t>Instruction (IMI)</w:t>
      </w:r>
      <w:r w:rsidR="00BD4054" w:rsidRPr="00CB53F7">
        <w:t xml:space="preserve">, or </w:t>
      </w:r>
      <w:r w:rsidRPr="00CB53F7">
        <w:t>a</w:t>
      </w:r>
      <w:r w:rsidR="00BD4054" w:rsidRPr="00CB53F7">
        <w:t xml:space="preserve"> </w:t>
      </w:r>
      <w:r w:rsidRPr="00CB53F7">
        <w:t>combination of these. This provides the opportunity for students to learn the theoretical</w:t>
      </w:r>
      <w:r w:rsidR="00BD4054" w:rsidRPr="00CB53F7">
        <w:t xml:space="preserve"> </w:t>
      </w:r>
      <w:r w:rsidRPr="00CB53F7">
        <w:t>knowledge and to apply intellectual skills (comprehension, critical thinking, problem solving,</w:t>
      </w:r>
      <w:r w:rsidR="00256690" w:rsidRPr="00CB53F7">
        <w:t xml:space="preserve"> </w:t>
      </w:r>
      <w:r w:rsidRPr="00CB53F7">
        <w:t>etc.). The kno</w:t>
      </w:r>
      <w:r w:rsidR="00BD4054" w:rsidRPr="00CB53F7">
        <w:t xml:space="preserve">wledge proficiency level (KPL) </w:t>
      </w:r>
      <w:r w:rsidR="00BD4054" w:rsidRPr="0011314D">
        <w:rPr>
          <w:color w:val="0070C0"/>
        </w:rPr>
        <w:t>##</w:t>
      </w:r>
      <w:r w:rsidRPr="0011314D">
        <w:rPr>
          <w:color w:val="0070C0"/>
        </w:rPr>
        <w:t xml:space="preserve">, </w:t>
      </w:r>
      <w:r w:rsidRPr="00CB53F7">
        <w:t xml:space="preserve">and skill proficiency level (SPL) </w:t>
      </w:r>
      <w:r w:rsidR="00BD4054" w:rsidRPr="0011314D">
        <w:rPr>
          <w:color w:val="0070C0"/>
        </w:rPr>
        <w:t>##</w:t>
      </w:r>
      <w:r w:rsidRPr="0011314D">
        <w:rPr>
          <w:color w:val="0070C0"/>
        </w:rPr>
        <w:t xml:space="preserve">, </w:t>
      </w:r>
      <w:r w:rsidRPr="00CB53F7">
        <w:t>reflect that the</w:t>
      </w:r>
      <w:r w:rsidR="00256690" w:rsidRPr="00CB53F7">
        <w:t xml:space="preserve"> </w:t>
      </w:r>
      <w:r w:rsidRPr="00CB53F7">
        <w:t>course targets Sailors with a higher level of knowledge and skills.</w:t>
      </w:r>
      <w:r w:rsidR="00256690" w:rsidRPr="00CB53F7">
        <w:t xml:space="preserve"> </w:t>
      </w:r>
      <w:r w:rsidRPr="00CB53F7">
        <w:t>The curriculum, which supports and enhances the students’ in-depth understanding of the</w:t>
      </w:r>
      <w:r w:rsidR="00BD4054" w:rsidRPr="00CB53F7">
        <w:t xml:space="preserve">ir </w:t>
      </w:r>
      <w:r w:rsidRPr="00CB53F7">
        <w:t>duties and responsibilities, may flow as follows:</w:t>
      </w:r>
    </w:p>
    <w:p w14:paraId="03AD7F46" w14:textId="3AEB90AB" w:rsidR="007B76EB" w:rsidRPr="0011314D" w:rsidRDefault="007B76EB" w:rsidP="003518A8">
      <w:pPr>
        <w:pStyle w:val="ListParagraph"/>
        <w:numPr>
          <w:ilvl w:val="0"/>
          <w:numId w:val="65"/>
        </w:numPr>
        <w:rPr>
          <w:color w:val="FF0000"/>
        </w:rPr>
      </w:pPr>
      <w:r w:rsidRPr="0011314D">
        <w:rPr>
          <w:color w:val="FF0000"/>
        </w:rPr>
        <w:t>LOK written pre-test.</w:t>
      </w:r>
    </w:p>
    <w:p w14:paraId="31F8630B" w14:textId="016C2C36" w:rsidR="007B76EB" w:rsidRPr="0011314D" w:rsidRDefault="007B76EB" w:rsidP="003518A8">
      <w:pPr>
        <w:pStyle w:val="ListParagraph"/>
        <w:numPr>
          <w:ilvl w:val="0"/>
          <w:numId w:val="65"/>
        </w:numPr>
        <w:rPr>
          <w:color w:val="FF0000"/>
        </w:rPr>
      </w:pPr>
      <w:r w:rsidRPr="0011314D">
        <w:rPr>
          <w:color w:val="FF0000"/>
        </w:rPr>
        <w:t>Operational (personal and equipment) safety precautions.</w:t>
      </w:r>
    </w:p>
    <w:p w14:paraId="20FC62D5" w14:textId="1C863A6B" w:rsidR="007B76EB" w:rsidRPr="0011314D" w:rsidRDefault="0011314D" w:rsidP="003518A8">
      <w:pPr>
        <w:pStyle w:val="ListParagraph"/>
        <w:numPr>
          <w:ilvl w:val="0"/>
          <w:numId w:val="65"/>
        </w:numPr>
        <w:rPr>
          <w:color w:val="FF0000"/>
        </w:rPr>
      </w:pPr>
      <w:r w:rsidRPr="0011314D">
        <w:rPr>
          <w:color w:val="FF0000"/>
        </w:rPr>
        <w:t>A</w:t>
      </w:r>
      <w:r w:rsidR="007B76EB" w:rsidRPr="0011314D">
        <w:rPr>
          <w:color w:val="FF0000"/>
        </w:rPr>
        <w:t>uthority and regulations pertaining to the operation of the CAT DE.</w:t>
      </w:r>
    </w:p>
    <w:p w14:paraId="0D6843F3" w14:textId="42A9D119" w:rsidR="007B76EB" w:rsidRPr="0011314D" w:rsidRDefault="007B76EB" w:rsidP="003518A8">
      <w:pPr>
        <w:pStyle w:val="ListParagraph"/>
        <w:numPr>
          <w:ilvl w:val="0"/>
          <w:numId w:val="65"/>
        </w:numPr>
        <w:rPr>
          <w:color w:val="FF0000"/>
        </w:rPr>
      </w:pPr>
      <w:r w:rsidRPr="0011314D">
        <w:rPr>
          <w:color w:val="FF0000"/>
        </w:rPr>
        <w:t>Pre-operational, operational, and post-operational tasks.</w:t>
      </w:r>
    </w:p>
    <w:p w14:paraId="74036816" w14:textId="6881E792" w:rsidR="007B76EB" w:rsidRPr="0011314D" w:rsidRDefault="007B76EB" w:rsidP="003518A8">
      <w:pPr>
        <w:pStyle w:val="ListParagraph"/>
        <w:numPr>
          <w:ilvl w:val="0"/>
          <w:numId w:val="65"/>
        </w:numPr>
        <w:rPr>
          <w:color w:val="FF0000"/>
        </w:rPr>
      </w:pPr>
      <w:r w:rsidRPr="0011314D">
        <w:rPr>
          <w:color w:val="FF0000"/>
        </w:rPr>
        <w:t>Recognition and interpretation of indications that occur during operation of the CAT DE.</w:t>
      </w:r>
    </w:p>
    <w:p w14:paraId="41BD17A4" w14:textId="13799BB3" w:rsidR="007B76EB" w:rsidRPr="0011314D" w:rsidRDefault="007B76EB" w:rsidP="003518A8">
      <w:pPr>
        <w:pStyle w:val="ListParagraph"/>
        <w:numPr>
          <w:ilvl w:val="0"/>
          <w:numId w:val="65"/>
        </w:numPr>
        <w:rPr>
          <w:color w:val="FF0000"/>
        </w:rPr>
      </w:pPr>
      <w:r w:rsidRPr="0011314D">
        <w:rPr>
          <w:color w:val="FF0000"/>
        </w:rPr>
        <w:t>Data logging requirements.</w:t>
      </w:r>
    </w:p>
    <w:p w14:paraId="0E40CDF7" w14:textId="29B16538" w:rsidR="007B76EB" w:rsidRPr="0011314D" w:rsidRDefault="007B76EB" w:rsidP="003518A8">
      <w:pPr>
        <w:pStyle w:val="ListParagraph"/>
        <w:numPr>
          <w:ilvl w:val="0"/>
          <w:numId w:val="65"/>
        </w:numPr>
        <w:rPr>
          <w:color w:val="FF0000"/>
        </w:rPr>
      </w:pPr>
      <w:r w:rsidRPr="0011314D">
        <w:rPr>
          <w:color w:val="FF0000"/>
        </w:rPr>
        <w:t>Data log trend analysis using actual redacted logs.</w:t>
      </w:r>
    </w:p>
    <w:p w14:paraId="672A38F9" w14:textId="5868E227" w:rsidR="007B76EB" w:rsidRPr="0011314D" w:rsidRDefault="007B76EB" w:rsidP="003518A8">
      <w:pPr>
        <w:pStyle w:val="ListParagraph"/>
        <w:numPr>
          <w:ilvl w:val="0"/>
          <w:numId w:val="65"/>
        </w:numPr>
        <w:rPr>
          <w:color w:val="FF0000"/>
        </w:rPr>
      </w:pPr>
      <w:r w:rsidRPr="0011314D">
        <w:rPr>
          <w:color w:val="FF0000"/>
        </w:rPr>
        <w:t>Fluid testing and management.</w:t>
      </w:r>
    </w:p>
    <w:p w14:paraId="59D883CB" w14:textId="35AC9E19" w:rsidR="007B76EB" w:rsidRPr="0011314D" w:rsidRDefault="007B76EB" w:rsidP="003518A8">
      <w:pPr>
        <w:pStyle w:val="ListParagraph"/>
        <w:numPr>
          <w:ilvl w:val="0"/>
          <w:numId w:val="65"/>
        </w:numPr>
        <w:rPr>
          <w:color w:val="FF0000"/>
        </w:rPr>
      </w:pPr>
      <w:r w:rsidRPr="0011314D">
        <w:rPr>
          <w:color w:val="FF0000"/>
        </w:rPr>
        <w:t>Applicable operational maintenance doctrine/directives/policy guidance.</w:t>
      </w:r>
    </w:p>
    <w:p w14:paraId="6244ECB1" w14:textId="74F45F8C" w:rsidR="007B76EB" w:rsidRPr="0011314D" w:rsidRDefault="007B76EB" w:rsidP="003518A8">
      <w:pPr>
        <w:pStyle w:val="ListParagraph"/>
        <w:numPr>
          <w:ilvl w:val="0"/>
          <w:numId w:val="65"/>
        </w:numPr>
        <w:rPr>
          <w:color w:val="FF0000"/>
        </w:rPr>
      </w:pPr>
      <w:r w:rsidRPr="0011314D">
        <w:rPr>
          <w:color w:val="FF0000"/>
        </w:rPr>
        <w:t>Operational Maintenance (personal and equipment) safety precautions.</w:t>
      </w:r>
    </w:p>
    <w:p w14:paraId="09393C5D" w14:textId="34874D41" w:rsidR="007B76EB" w:rsidRPr="0011314D" w:rsidRDefault="007B76EB" w:rsidP="003518A8">
      <w:pPr>
        <w:pStyle w:val="ListParagraph"/>
        <w:numPr>
          <w:ilvl w:val="0"/>
          <w:numId w:val="65"/>
        </w:numPr>
        <w:rPr>
          <w:color w:val="FF0000"/>
        </w:rPr>
      </w:pPr>
      <w:r w:rsidRPr="0011314D">
        <w:rPr>
          <w:color w:val="FF0000"/>
        </w:rPr>
        <w:t>Organization, content, and use of technical documentation.</w:t>
      </w:r>
    </w:p>
    <w:p w14:paraId="73CD6B23" w14:textId="1995048E" w:rsidR="007B76EB" w:rsidRPr="0011314D" w:rsidRDefault="007B76EB" w:rsidP="003518A8">
      <w:pPr>
        <w:pStyle w:val="ListParagraph"/>
        <w:numPr>
          <w:ilvl w:val="0"/>
          <w:numId w:val="65"/>
        </w:numPr>
        <w:rPr>
          <w:color w:val="FF0000"/>
        </w:rPr>
      </w:pPr>
      <w:r w:rsidRPr="0011314D">
        <w:rPr>
          <w:color w:val="FF0000"/>
        </w:rPr>
        <w:t>PMS related operational procedures (CAT DE Performance testing).</w:t>
      </w:r>
    </w:p>
    <w:p w14:paraId="2A941620" w14:textId="025B7DFF" w:rsidR="007B76EB" w:rsidRPr="0011314D" w:rsidRDefault="007B76EB" w:rsidP="003518A8">
      <w:pPr>
        <w:pStyle w:val="ListParagraph"/>
        <w:numPr>
          <w:ilvl w:val="0"/>
          <w:numId w:val="65"/>
        </w:numPr>
        <w:rPr>
          <w:color w:val="FF0000"/>
        </w:rPr>
      </w:pPr>
      <w:r w:rsidRPr="0011314D">
        <w:rPr>
          <w:color w:val="FF0000"/>
        </w:rPr>
        <w:t>Recent and historic lessons learned (DEI Supported).</w:t>
      </w:r>
    </w:p>
    <w:p w14:paraId="0E219F92" w14:textId="32877E0F" w:rsidR="007B76EB" w:rsidRPr="0011314D" w:rsidRDefault="007B76EB" w:rsidP="003518A8">
      <w:pPr>
        <w:pStyle w:val="ListParagraph"/>
        <w:numPr>
          <w:ilvl w:val="0"/>
          <w:numId w:val="65"/>
        </w:numPr>
        <w:rPr>
          <w:color w:val="FF0000"/>
        </w:rPr>
      </w:pPr>
      <w:r w:rsidRPr="0011314D">
        <w:rPr>
          <w:color w:val="FF0000"/>
        </w:rPr>
        <w:t>Operational safety precautions (abnormal and casualty ops).</w:t>
      </w:r>
    </w:p>
    <w:p w14:paraId="3AF364A1" w14:textId="5938ECC2" w:rsidR="007B76EB" w:rsidRPr="0011314D" w:rsidRDefault="007B76EB" w:rsidP="003518A8">
      <w:pPr>
        <w:pStyle w:val="ListParagraph"/>
        <w:numPr>
          <w:ilvl w:val="0"/>
          <w:numId w:val="65"/>
        </w:numPr>
        <w:rPr>
          <w:color w:val="FF0000"/>
        </w:rPr>
      </w:pPr>
      <w:r w:rsidRPr="0011314D">
        <w:rPr>
          <w:color w:val="FF0000"/>
        </w:rPr>
        <w:t>Authority and regulations applicable to abnormal and casualty operation.</w:t>
      </w:r>
    </w:p>
    <w:p w14:paraId="26683DFF" w14:textId="1A749912" w:rsidR="007B76EB" w:rsidRPr="0011314D" w:rsidRDefault="007B76EB" w:rsidP="003518A8">
      <w:pPr>
        <w:pStyle w:val="ListParagraph"/>
        <w:numPr>
          <w:ilvl w:val="0"/>
          <w:numId w:val="65"/>
        </w:numPr>
        <w:rPr>
          <w:color w:val="FF0000"/>
        </w:rPr>
      </w:pPr>
      <w:r w:rsidRPr="0011314D">
        <w:rPr>
          <w:color w:val="FF0000"/>
        </w:rPr>
        <w:lastRenderedPageBreak/>
        <w:t>Degraded, abnormal, and not-full-mission capable mode/s of operation.</w:t>
      </w:r>
    </w:p>
    <w:p w14:paraId="081F1A62" w14:textId="34645EB1" w:rsidR="007B76EB" w:rsidRPr="0011314D" w:rsidRDefault="007B76EB" w:rsidP="003518A8">
      <w:pPr>
        <w:pStyle w:val="ListParagraph"/>
        <w:numPr>
          <w:ilvl w:val="0"/>
          <w:numId w:val="65"/>
        </w:numPr>
        <w:rPr>
          <w:color w:val="FF0000"/>
        </w:rPr>
      </w:pPr>
      <w:r w:rsidRPr="0011314D">
        <w:rPr>
          <w:color w:val="FF0000"/>
        </w:rPr>
        <w:t>Data logging requirements associated with casualty/degraded/abnormal/not-</w:t>
      </w:r>
      <w:proofErr w:type="spellStart"/>
      <w:r w:rsidRPr="0011314D">
        <w:rPr>
          <w:color w:val="FF0000"/>
        </w:rPr>
        <w:t>fullmission</w:t>
      </w:r>
      <w:proofErr w:type="spellEnd"/>
    </w:p>
    <w:p w14:paraId="2C43E4AA" w14:textId="77777777" w:rsidR="007B76EB" w:rsidRPr="0011314D" w:rsidRDefault="007B76EB" w:rsidP="003518A8">
      <w:pPr>
        <w:pStyle w:val="ListParagraph"/>
        <w:numPr>
          <w:ilvl w:val="0"/>
          <w:numId w:val="65"/>
        </w:numPr>
        <w:rPr>
          <w:color w:val="FF0000"/>
        </w:rPr>
      </w:pPr>
      <w:r w:rsidRPr="0011314D">
        <w:rPr>
          <w:color w:val="FF0000"/>
        </w:rPr>
        <w:t>capable operation.</w:t>
      </w:r>
    </w:p>
    <w:p w14:paraId="43A8170A" w14:textId="1627EDE9" w:rsidR="007B76EB" w:rsidRPr="0011314D" w:rsidRDefault="007B76EB" w:rsidP="003518A8">
      <w:pPr>
        <w:pStyle w:val="ListParagraph"/>
        <w:numPr>
          <w:ilvl w:val="0"/>
          <w:numId w:val="65"/>
        </w:numPr>
        <w:rPr>
          <w:color w:val="FF0000"/>
        </w:rPr>
      </w:pPr>
      <w:r w:rsidRPr="0011314D">
        <w:rPr>
          <w:color w:val="FF0000"/>
        </w:rPr>
        <w:t>Abnormal and casualty tasks and procedures.</w:t>
      </w:r>
    </w:p>
    <w:p w14:paraId="2288A6D6" w14:textId="0F2CC155" w:rsidR="007B76EB" w:rsidRPr="0011314D" w:rsidRDefault="007B76EB" w:rsidP="003518A8">
      <w:pPr>
        <w:pStyle w:val="ListParagraph"/>
        <w:numPr>
          <w:ilvl w:val="0"/>
          <w:numId w:val="65"/>
        </w:numPr>
        <w:rPr>
          <w:color w:val="FF0000"/>
        </w:rPr>
      </w:pPr>
      <w:r w:rsidRPr="0011314D">
        <w:rPr>
          <w:color w:val="FF0000"/>
        </w:rPr>
        <w:t>Recognition and interpretation of the indications (abnormal and casualty).</w:t>
      </w:r>
    </w:p>
    <w:p w14:paraId="6F752F2A" w14:textId="6B298CB3" w:rsidR="007B76EB" w:rsidRPr="0011314D" w:rsidRDefault="007B76EB" w:rsidP="003518A8">
      <w:pPr>
        <w:pStyle w:val="ListParagraph"/>
        <w:numPr>
          <w:ilvl w:val="0"/>
          <w:numId w:val="65"/>
        </w:numPr>
        <w:rPr>
          <w:color w:val="FF0000"/>
        </w:rPr>
      </w:pPr>
      <w:r w:rsidRPr="0011314D">
        <w:rPr>
          <w:color w:val="FF0000"/>
        </w:rPr>
        <w:t>Performance Lab (Instructor demos, students perform and practice).</w:t>
      </w:r>
    </w:p>
    <w:p w14:paraId="7D9F4CC6" w14:textId="24A54F8C" w:rsidR="007B76EB" w:rsidRPr="0011314D" w:rsidRDefault="007B76EB" w:rsidP="003518A8">
      <w:pPr>
        <w:pStyle w:val="ListParagraph"/>
        <w:numPr>
          <w:ilvl w:val="1"/>
          <w:numId w:val="65"/>
        </w:numPr>
        <w:rPr>
          <w:color w:val="FF0000"/>
        </w:rPr>
      </w:pPr>
      <w:r w:rsidRPr="0011314D">
        <w:rPr>
          <w:color w:val="FF0000"/>
        </w:rPr>
        <w:t>Diesel engine performance testing IAW PMS.</w:t>
      </w:r>
    </w:p>
    <w:p w14:paraId="63514522" w14:textId="6375B6AF" w:rsidR="007B76EB" w:rsidRPr="0011314D" w:rsidRDefault="007B76EB" w:rsidP="003518A8">
      <w:pPr>
        <w:pStyle w:val="ListParagraph"/>
        <w:numPr>
          <w:ilvl w:val="1"/>
          <w:numId w:val="65"/>
        </w:numPr>
        <w:rPr>
          <w:color w:val="FF0000"/>
        </w:rPr>
      </w:pPr>
      <w:r w:rsidRPr="0011314D">
        <w:rPr>
          <w:color w:val="FF0000"/>
        </w:rPr>
        <w:t>Recognition and interpretation of the indications that occur during abnormal</w:t>
      </w:r>
    </w:p>
    <w:p w14:paraId="3FD61746" w14:textId="77777777" w:rsidR="007B76EB" w:rsidRPr="0011314D" w:rsidRDefault="007B76EB" w:rsidP="003518A8">
      <w:pPr>
        <w:pStyle w:val="ListParagraph"/>
        <w:numPr>
          <w:ilvl w:val="1"/>
          <w:numId w:val="65"/>
        </w:numPr>
        <w:rPr>
          <w:color w:val="FF0000"/>
        </w:rPr>
      </w:pPr>
      <w:r w:rsidRPr="0011314D">
        <w:rPr>
          <w:color w:val="FF0000"/>
        </w:rPr>
        <w:t>and casualty operation of the CAT DE.</w:t>
      </w:r>
    </w:p>
    <w:p w14:paraId="13479DD1" w14:textId="4DFA9156" w:rsidR="007B76EB" w:rsidRPr="0011314D" w:rsidRDefault="007B76EB" w:rsidP="003518A8">
      <w:pPr>
        <w:pStyle w:val="ListParagraph"/>
        <w:numPr>
          <w:ilvl w:val="1"/>
          <w:numId w:val="65"/>
        </w:numPr>
        <w:rPr>
          <w:color w:val="FF0000"/>
        </w:rPr>
      </w:pPr>
      <w:r w:rsidRPr="0011314D">
        <w:rPr>
          <w:color w:val="FF0000"/>
        </w:rPr>
        <w:t>Perform CAT DE casualty/degraded/abnormal, and not-full-mission capable</w:t>
      </w:r>
    </w:p>
    <w:p w14:paraId="3D7E160B" w14:textId="77777777" w:rsidR="007B76EB" w:rsidRPr="0011314D" w:rsidRDefault="007B76EB" w:rsidP="003518A8">
      <w:pPr>
        <w:pStyle w:val="ListParagraph"/>
        <w:numPr>
          <w:ilvl w:val="1"/>
          <w:numId w:val="65"/>
        </w:numPr>
        <w:rPr>
          <w:color w:val="FF0000"/>
        </w:rPr>
      </w:pPr>
      <w:r w:rsidRPr="0011314D">
        <w:rPr>
          <w:color w:val="FF0000"/>
        </w:rPr>
        <w:t>mode/s of operation.</w:t>
      </w:r>
    </w:p>
    <w:p w14:paraId="292089E6" w14:textId="2B2FF6D5" w:rsidR="007B76EB" w:rsidRPr="0011314D" w:rsidRDefault="007B76EB" w:rsidP="003518A8">
      <w:pPr>
        <w:pStyle w:val="ListParagraph"/>
        <w:numPr>
          <w:ilvl w:val="1"/>
          <w:numId w:val="65"/>
        </w:numPr>
        <w:rPr>
          <w:color w:val="FF0000"/>
        </w:rPr>
      </w:pPr>
      <w:r w:rsidRPr="0011314D">
        <w:rPr>
          <w:color w:val="FF0000"/>
        </w:rPr>
        <w:t>Perform the CAT DE data logging requirements during abnormal and casualty</w:t>
      </w:r>
    </w:p>
    <w:p w14:paraId="60571797" w14:textId="77777777" w:rsidR="007B76EB" w:rsidRPr="0011314D" w:rsidRDefault="007B76EB" w:rsidP="003518A8">
      <w:pPr>
        <w:pStyle w:val="ListParagraph"/>
        <w:numPr>
          <w:ilvl w:val="1"/>
          <w:numId w:val="65"/>
        </w:numPr>
        <w:rPr>
          <w:color w:val="FF0000"/>
        </w:rPr>
      </w:pPr>
      <w:r w:rsidRPr="0011314D">
        <w:rPr>
          <w:color w:val="FF0000"/>
        </w:rPr>
        <w:t>operation.</w:t>
      </w:r>
    </w:p>
    <w:p w14:paraId="0830F04C" w14:textId="3C1A9372" w:rsidR="007B76EB" w:rsidRPr="0011314D" w:rsidRDefault="007B76EB" w:rsidP="003518A8">
      <w:pPr>
        <w:pStyle w:val="ListParagraph"/>
        <w:numPr>
          <w:ilvl w:val="1"/>
          <w:numId w:val="65"/>
        </w:numPr>
        <w:rPr>
          <w:color w:val="FF0000"/>
        </w:rPr>
      </w:pPr>
      <w:r w:rsidRPr="0011314D">
        <w:rPr>
          <w:color w:val="FF0000"/>
        </w:rPr>
        <w:t>Perform the operational tests and diagnostic programs for the CAT 3512B Diesel</w:t>
      </w:r>
    </w:p>
    <w:p w14:paraId="587F516D" w14:textId="77777777" w:rsidR="007B76EB" w:rsidRPr="0011314D" w:rsidRDefault="007B76EB" w:rsidP="003518A8">
      <w:pPr>
        <w:pStyle w:val="ListParagraph"/>
        <w:numPr>
          <w:ilvl w:val="1"/>
          <w:numId w:val="65"/>
        </w:numPr>
        <w:rPr>
          <w:color w:val="FF0000"/>
        </w:rPr>
      </w:pPr>
      <w:r w:rsidRPr="0011314D">
        <w:rPr>
          <w:color w:val="FF0000"/>
        </w:rPr>
        <w:t>Engine.</w:t>
      </w:r>
    </w:p>
    <w:p w14:paraId="276396D2" w14:textId="279E66F1" w:rsidR="007B76EB" w:rsidRPr="0011314D" w:rsidRDefault="007B76EB" w:rsidP="003518A8">
      <w:pPr>
        <w:pStyle w:val="ListParagraph"/>
        <w:numPr>
          <w:ilvl w:val="1"/>
          <w:numId w:val="65"/>
        </w:numPr>
        <w:rPr>
          <w:color w:val="FF0000"/>
        </w:rPr>
      </w:pPr>
      <w:r w:rsidRPr="0011314D">
        <w:rPr>
          <w:color w:val="FF0000"/>
        </w:rPr>
        <w:t>Perform the systematic fault isolation procedures for the CAT 3512B Diesel</w:t>
      </w:r>
    </w:p>
    <w:p w14:paraId="329DB00F" w14:textId="77777777" w:rsidR="007B76EB" w:rsidRPr="0011314D" w:rsidRDefault="007B76EB" w:rsidP="003518A8">
      <w:pPr>
        <w:pStyle w:val="ListParagraph"/>
        <w:numPr>
          <w:ilvl w:val="1"/>
          <w:numId w:val="65"/>
        </w:numPr>
        <w:rPr>
          <w:color w:val="FF0000"/>
        </w:rPr>
      </w:pPr>
      <w:r w:rsidRPr="0011314D">
        <w:rPr>
          <w:color w:val="FF0000"/>
        </w:rPr>
        <w:t>Engine.</w:t>
      </w:r>
    </w:p>
    <w:p w14:paraId="66780B02" w14:textId="68A19020" w:rsidR="007B76EB" w:rsidRPr="0011314D" w:rsidRDefault="007B76EB" w:rsidP="003518A8">
      <w:pPr>
        <w:pStyle w:val="ListParagraph"/>
        <w:numPr>
          <w:ilvl w:val="0"/>
          <w:numId w:val="65"/>
        </w:numPr>
        <w:rPr>
          <w:color w:val="FF0000"/>
        </w:rPr>
      </w:pPr>
      <w:r w:rsidRPr="0011314D">
        <w:rPr>
          <w:color w:val="FF0000"/>
        </w:rPr>
        <w:t>Final Exam/Post Test (Written).</w:t>
      </w:r>
    </w:p>
    <w:p w14:paraId="264B4A95" w14:textId="2DE8EE96" w:rsidR="007B76EB" w:rsidRPr="0011314D" w:rsidRDefault="007B76EB" w:rsidP="003518A8">
      <w:pPr>
        <w:pStyle w:val="ListParagraph"/>
        <w:numPr>
          <w:ilvl w:val="1"/>
          <w:numId w:val="65"/>
        </w:numPr>
        <w:rPr>
          <w:color w:val="FF0000"/>
        </w:rPr>
      </w:pPr>
      <w:r w:rsidRPr="0011314D">
        <w:rPr>
          <w:color w:val="FF0000"/>
        </w:rPr>
        <w:t>Comprehensive knowledge exam.</w:t>
      </w:r>
    </w:p>
    <w:p w14:paraId="3178FD76" w14:textId="554991AA" w:rsidR="007B76EB" w:rsidRPr="0011314D" w:rsidRDefault="007B76EB" w:rsidP="003518A8">
      <w:pPr>
        <w:pStyle w:val="ListParagraph"/>
        <w:numPr>
          <w:ilvl w:val="1"/>
          <w:numId w:val="65"/>
        </w:numPr>
        <w:rPr>
          <w:color w:val="FF0000"/>
        </w:rPr>
      </w:pPr>
      <w:r w:rsidRPr="0011314D">
        <w:rPr>
          <w:color w:val="FF0000"/>
        </w:rPr>
        <w:t>Performance Evaluation (Normal ops, abnormal ops, and casualties).</w:t>
      </w:r>
    </w:p>
    <w:p w14:paraId="004C1759" w14:textId="2AC78928" w:rsidR="007B76EB" w:rsidRPr="00CB53F7" w:rsidRDefault="007B76EB" w:rsidP="007B76EB">
      <w:r w:rsidRPr="00CB53F7">
        <w:t>When the students have completed the applicable portion of the classroom instruction, the</w:t>
      </w:r>
      <w:r w:rsidR="00256690" w:rsidRPr="00CB53F7">
        <w:t xml:space="preserve"> </w:t>
      </w:r>
      <w:r w:rsidRPr="00CB53F7">
        <w:t>instruction should transition to the corresponding lab session using the training device(s). The</w:t>
      </w:r>
      <w:r w:rsidR="00256690" w:rsidRPr="00CB53F7">
        <w:t xml:space="preserve"> </w:t>
      </w:r>
      <w:r w:rsidRPr="00CB53F7">
        <w:t>training device(s) would provide the opportunity for the instructor to demonstrate and students</w:t>
      </w:r>
      <w:r w:rsidR="00256690" w:rsidRPr="00CB53F7">
        <w:t xml:space="preserve"> </w:t>
      </w:r>
      <w:r w:rsidRPr="00CB53F7">
        <w:t>to practice the tasks they just learned about in the classroom. An estimated allocation of</w:t>
      </w:r>
      <w:r w:rsidR="00256690" w:rsidRPr="00CB53F7">
        <w:t xml:space="preserve"> </w:t>
      </w:r>
      <w:r w:rsidRPr="00CB53F7">
        <w:t xml:space="preserve">instructional time </w:t>
      </w:r>
      <w:proofErr w:type="gramStart"/>
      <w:r w:rsidRPr="00CB53F7">
        <w:t>is located in</w:t>
      </w:r>
      <w:proofErr w:type="gramEnd"/>
      <w:r w:rsidRPr="00CB53F7">
        <w:t xml:space="preserve"> </w:t>
      </w:r>
      <w:r w:rsidR="00BD4054" w:rsidRPr="00CB53F7">
        <w:t>&lt;</w:t>
      </w:r>
      <w:r w:rsidR="00BD4054" w:rsidRPr="0011314D">
        <w:rPr>
          <w:color w:val="0070C0"/>
        </w:rPr>
        <w:t>xxx</w:t>
      </w:r>
      <w:r w:rsidR="00BD4054" w:rsidRPr="00CB53F7">
        <w:t>&gt;</w:t>
      </w:r>
      <w:r w:rsidRPr="00CB53F7">
        <w:t>.</w:t>
      </w:r>
    </w:p>
    <w:p w14:paraId="726A3A1A" w14:textId="77777777" w:rsidR="00BD4054" w:rsidRPr="00CB53F7" w:rsidRDefault="00BD4054" w:rsidP="007B76EB"/>
    <w:p w14:paraId="02285F0B" w14:textId="562E830C" w:rsidR="007B76EB" w:rsidRPr="007B76EB" w:rsidRDefault="00C71742" w:rsidP="00FC7CB5">
      <w:pPr>
        <w:pStyle w:val="Heading7"/>
      </w:pPr>
      <w:bookmarkStart w:id="335" w:name="_Toc132110841"/>
      <w:bookmarkStart w:id="336" w:name="_Toc132111671"/>
      <w:bookmarkStart w:id="337" w:name="_Toc148974348"/>
      <w:bookmarkStart w:id="338" w:name="_Toc195248421"/>
      <w:bookmarkStart w:id="339" w:name="_Toc199768510"/>
      <w:r>
        <w:t xml:space="preserve">D1.4.3   </w:t>
      </w:r>
      <w:r w:rsidR="007B76EB" w:rsidRPr="007B76EB">
        <w:t>Training Throughput</w:t>
      </w:r>
      <w:bookmarkEnd w:id="335"/>
      <w:bookmarkEnd w:id="336"/>
      <w:bookmarkEnd w:id="337"/>
      <w:bookmarkEnd w:id="338"/>
      <w:bookmarkEnd w:id="339"/>
    </w:p>
    <w:p w14:paraId="4010794A" w14:textId="10607F8A" w:rsidR="007B76EB" w:rsidRPr="00CB53F7" w:rsidRDefault="007B76EB" w:rsidP="007B76EB">
      <w:r w:rsidRPr="00CB53F7">
        <w:t xml:space="preserve">Initial student throughput for the </w:t>
      </w:r>
      <w:r w:rsidR="00BD4054" w:rsidRPr="00CB53F7">
        <w:t>&lt;</w:t>
      </w:r>
      <w:r w:rsidR="00BD4054" w:rsidRPr="0011314D">
        <w:rPr>
          <w:color w:val="0070C0"/>
        </w:rPr>
        <w:t>xxx</w:t>
      </w:r>
      <w:r w:rsidR="00BD4054" w:rsidRPr="00CB53F7">
        <w:t>&gt;</w:t>
      </w:r>
      <w:r w:rsidRPr="00CB53F7">
        <w:t xml:space="preserve"> course</w:t>
      </w:r>
      <w:r w:rsidR="00256690" w:rsidRPr="00CB53F7">
        <w:t xml:space="preserve"> is </w:t>
      </w:r>
      <w:r w:rsidRPr="00256690">
        <w:rPr>
          <w:color w:val="FF0000"/>
        </w:rPr>
        <w:t>initially nine class convenings</w:t>
      </w:r>
      <w:r w:rsidR="00AD3724">
        <w:rPr>
          <w:color w:val="FF0000"/>
        </w:rPr>
        <w:t>.</w:t>
      </w:r>
      <w:r w:rsidRPr="00256690">
        <w:rPr>
          <w:color w:val="FF0000"/>
        </w:rPr>
        <w:t xml:space="preserve"> The follow-on number of class convenings may be scaled back to</w:t>
      </w:r>
      <w:r w:rsidR="00256690" w:rsidRPr="00256690">
        <w:rPr>
          <w:color w:val="FF0000"/>
        </w:rPr>
        <w:t xml:space="preserve"> </w:t>
      </w:r>
      <w:r w:rsidRPr="00256690">
        <w:rPr>
          <w:color w:val="FF0000"/>
        </w:rPr>
        <w:t xml:space="preserve">support a set level/number of qualified personnel based on normal attrition estimates. </w:t>
      </w:r>
      <w:r w:rsidRPr="00CB53F7">
        <w:t>Table 1</w:t>
      </w:r>
      <w:r w:rsidR="00256690" w:rsidRPr="00CB53F7">
        <w:t xml:space="preserve"> </w:t>
      </w:r>
      <w:r w:rsidRPr="00CB53F7">
        <w:t xml:space="preserve">illustrates the estimated initial required class convenings needed for </w:t>
      </w:r>
      <w:proofErr w:type="gramStart"/>
      <w:r w:rsidRPr="00CB53F7">
        <w:t>all of</w:t>
      </w:r>
      <w:proofErr w:type="gramEnd"/>
      <w:r w:rsidRPr="00CB53F7">
        <w:t xml:space="preserve"> the operational </w:t>
      </w:r>
      <w:r w:rsidR="00AD3724" w:rsidRPr="00CB53F7">
        <w:t>platforms</w:t>
      </w:r>
      <w:r w:rsidRPr="00CB53F7">
        <w:t xml:space="preserve"> by location:</w:t>
      </w:r>
    </w:p>
    <w:p w14:paraId="2912B736" w14:textId="36FF0389" w:rsidR="007B76EB" w:rsidRPr="00CB53F7" w:rsidRDefault="00AD3724" w:rsidP="007B76EB">
      <w:r w:rsidRPr="00AD3724">
        <w:rPr>
          <w:color w:val="0070C0"/>
        </w:rPr>
        <w:t>&lt;Add content.</w:t>
      </w:r>
      <w:r w:rsidRPr="00AD3724">
        <w:rPr>
          <w:color w:val="0070C0"/>
        </w:rPr>
        <w:br/>
      </w:r>
      <w:r>
        <w:rPr>
          <w:color w:val="0070C0"/>
        </w:rPr>
        <w:t>For table, s</w:t>
      </w:r>
      <w:r w:rsidRPr="00AD3724">
        <w:rPr>
          <w:color w:val="0070C0"/>
        </w:rPr>
        <w:t>ee IPRD, Section 5.4.3.12, for Projected Student Throughput by Rating.&gt;</w:t>
      </w:r>
    </w:p>
    <w:p w14:paraId="35D49545" w14:textId="77777777" w:rsidR="00256690" w:rsidRPr="00CB53F7" w:rsidRDefault="00256690" w:rsidP="007B76EB"/>
    <w:p w14:paraId="381B96F7" w14:textId="2A3B26CC" w:rsidR="007B76EB" w:rsidRPr="00CB53F7" w:rsidRDefault="007B76EB" w:rsidP="00256690">
      <w:r w:rsidRPr="00CB53F7">
        <w:t xml:space="preserve">The required number of </w:t>
      </w:r>
      <w:proofErr w:type="gramStart"/>
      <w:r w:rsidRPr="00CB53F7">
        <w:t>class</w:t>
      </w:r>
      <w:proofErr w:type="gramEnd"/>
      <w:r w:rsidRPr="00CB53F7">
        <w:t xml:space="preserve"> convenings is an estimate to qualify the total number of personnel</w:t>
      </w:r>
      <w:r w:rsidR="00256690" w:rsidRPr="00CB53F7">
        <w:t xml:space="preserve"> </w:t>
      </w:r>
      <w:r w:rsidRPr="00CB53F7">
        <w:t>and not the required number of convenings needed for the first fiscal year the course is active.</w:t>
      </w:r>
      <w:r w:rsidR="00256690" w:rsidRPr="00CB53F7">
        <w:t xml:space="preserve"> </w:t>
      </w:r>
      <w:r w:rsidRPr="00CB53F7">
        <w:t>Convening schedules should be based on the training site’s ability to support the course.</w:t>
      </w:r>
    </w:p>
    <w:p w14:paraId="48B67750" w14:textId="2901CD9C" w:rsidR="007B76EB" w:rsidRPr="00CB53F7" w:rsidRDefault="007B76EB" w:rsidP="006B1934"/>
    <w:p w14:paraId="33F6A7F8" w14:textId="298322A7" w:rsidR="006B1934" w:rsidRPr="00CB53F7" w:rsidRDefault="006B1934" w:rsidP="006B1934">
      <w:r w:rsidRPr="00CB53F7">
        <w:t>PHYSICAL</w:t>
      </w:r>
    </w:p>
    <w:p w14:paraId="1896A858" w14:textId="6380FF89" w:rsidR="006B1934" w:rsidRDefault="006B1934" w:rsidP="00A50F63">
      <w:pPr>
        <w:pStyle w:val="Heading6"/>
      </w:pPr>
      <w:r w:rsidRPr="001E1FE4">
        <w:t>Location</w:t>
      </w:r>
    </w:p>
    <w:p w14:paraId="571632CF" w14:textId="5DF17990" w:rsidR="00AD3724" w:rsidRPr="00AD3724" w:rsidRDefault="00AD3724" w:rsidP="006B1934">
      <w:pPr>
        <w:rPr>
          <w:color w:val="0070C0"/>
        </w:rPr>
      </w:pPr>
      <w:r w:rsidRPr="00AD3724">
        <w:rPr>
          <w:color w:val="0070C0"/>
        </w:rPr>
        <w:t>&lt;Add content.</w:t>
      </w:r>
      <w:r w:rsidRPr="00AD3724">
        <w:rPr>
          <w:color w:val="0070C0"/>
        </w:rPr>
        <w:br/>
      </w:r>
      <w:r>
        <w:rPr>
          <w:color w:val="0070C0"/>
        </w:rPr>
        <w:t xml:space="preserve">Specify relevant locations for this VSIM. </w:t>
      </w:r>
      <w:r w:rsidRPr="00AD3724">
        <w:rPr>
          <w:color w:val="0070C0"/>
        </w:rPr>
        <w:t>Fo</w:t>
      </w:r>
      <w:r w:rsidR="009518DC">
        <w:rPr>
          <w:color w:val="0070C0"/>
        </w:rPr>
        <w:t>r table, see IMRD, Section 2.2.6</w:t>
      </w:r>
      <w:r w:rsidRPr="00AD3724">
        <w:rPr>
          <w:color w:val="0070C0"/>
        </w:rPr>
        <w:t xml:space="preserve">, for </w:t>
      </w:r>
      <w:r w:rsidR="009518DC">
        <w:rPr>
          <w:color w:val="0070C0"/>
        </w:rPr>
        <w:t>r</w:t>
      </w:r>
      <w:r w:rsidRPr="00AD3724">
        <w:rPr>
          <w:color w:val="0070C0"/>
        </w:rPr>
        <w:t>ecommended Training Loc</w:t>
      </w:r>
      <w:r w:rsidR="009518DC">
        <w:rPr>
          <w:color w:val="0070C0"/>
        </w:rPr>
        <w:t>ations</w:t>
      </w:r>
      <w:r w:rsidRPr="00AD3724">
        <w:rPr>
          <w:color w:val="0070C0"/>
        </w:rPr>
        <w:t>.&gt;</w:t>
      </w:r>
    </w:p>
    <w:p w14:paraId="33809FCF" w14:textId="77777777" w:rsidR="00AD3724" w:rsidRPr="00CB53F7" w:rsidRDefault="00AD3724" w:rsidP="006B1934"/>
    <w:p w14:paraId="66C4E3E0" w14:textId="4D401102" w:rsidR="006B1934" w:rsidRDefault="006B1934" w:rsidP="00A50F63">
      <w:pPr>
        <w:pStyle w:val="Heading6"/>
      </w:pPr>
      <w:r w:rsidRPr="001E1FE4">
        <w:lastRenderedPageBreak/>
        <w:t xml:space="preserve">Physical </w:t>
      </w:r>
      <w:r>
        <w:t>Configuration</w:t>
      </w:r>
      <w:r w:rsidR="00B05E96">
        <w:t xml:space="preserve"> (Informs POM decisions)</w:t>
      </w:r>
    </w:p>
    <w:p w14:paraId="07BBFC02" w14:textId="048F8779" w:rsidR="00B05E96" w:rsidRPr="007E4EDC" w:rsidRDefault="00B05E96" w:rsidP="00B05E96">
      <w:pPr>
        <w:rPr>
          <w:color w:val="0070C0"/>
        </w:rPr>
      </w:pPr>
      <w:r w:rsidRPr="007E4EDC">
        <w:rPr>
          <w:color w:val="0070C0"/>
        </w:rPr>
        <w:t xml:space="preserve">&lt;Add content. </w:t>
      </w:r>
    </w:p>
    <w:p w14:paraId="51BF89CE" w14:textId="77777777" w:rsidR="00B05E96" w:rsidRDefault="00B05E96" w:rsidP="00B05E96">
      <w:r w:rsidRPr="007E4EDC">
        <w:rPr>
          <w:color w:val="0070C0"/>
        </w:rPr>
        <w:t>Describe the footprint of the PC/Desktop Simulations required such as number of student and instructor stations, room size requirements, any specific configuration within the room, installation requirements (accessing hardware or cords), and any other safety requirements</w:t>
      </w:r>
      <w:r>
        <w:rPr>
          <w:color w:val="0070C0"/>
        </w:rPr>
        <w:t>. Reference Section 2.2 as appropriate</w:t>
      </w:r>
      <w:r w:rsidRPr="007E4EDC">
        <w:rPr>
          <w:color w:val="0070C0"/>
        </w:rPr>
        <w:t>.&gt;</w:t>
      </w:r>
    </w:p>
    <w:p w14:paraId="3C167CB4" w14:textId="77777777" w:rsidR="00B05E96" w:rsidRDefault="00B05E96" w:rsidP="00B05E96">
      <w:r w:rsidRPr="007E4EDC">
        <w:rPr>
          <w:noProof/>
        </w:rPr>
        <w:drawing>
          <wp:inline distT="0" distB="0" distL="0" distR="0" wp14:anchorId="29C59221" wp14:editId="1B83C558">
            <wp:extent cx="5000625" cy="3990975"/>
            <wp:effectExtent l="0" t="0" r="9525" b="9525"/>
            <wp:docPr id="25" name="Picture 25" descr="MK VI config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K VI config option"/>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00625" cy="3990975"/>
                    </a:xfrm>
                    <a:prstGeom prst="rect">
                      <a:avLst/>
                    </a:prstGeom>
                    <a:noFill/>
                    <a:ln>
                      <a:noFill/>
                    </a:ln>
                  </pic:spPr>
                </pic:pic>
              </a:graphicData>
            </a:graphic>
          </wp:inline>
        </w:drawing>
      </w:r>
    </w:p>
    <w:p w14:paraId="45BAC933" w14:textId="77777777" w:rsidR="00B05E96" w:rsidRDefault="00B05E96" w:rsidP="00B05E96"/>
    <w:p w14:paraId="1CD9DAE4" w14:textId="7692F7F1" w:rsidR="00AD3724" w:rsidRPr="00CB53F7" w:rsidRDefault="00AD3724" w:rsidP="006B1934"/>
    <w:p w14:paraId="2A66F326" w14:textId="77777777" w:rsidR="006B1934" w:rsidRPr="00CB53F7" w:rsidRDefault="006B1934" w:rsidP="006B1934">
      <w:r w:rsidRPr="00CB53F7">
        <w:t>FUNCTIONAL</w:t>
      </w:r>
    </w:p>
    <w:p w14:paraId="4A8ACC6D" w14:textId="7A3ED653" w:rsidR="006B1934" w:rsidRDefault="006B1934" w:rsidP="00A50F63">
      <w:pPr>
        <w:pStyle w:val="Heading6"/>
      </w:pPr>
      <w:r w:rsidRPr="001E1FE4">
        <w:t xml:space="preserve">Student Station Functional Characteristics (Hardware Requirements, Software Requirements, Software </w:t>
      </w:r>
      <w:proofErr w:type="spellStart"/>
      <w:r w:rsidRPr="001E1FE4">
        <w:t>Capabiliities</w:t>
      </w:r>
      <w:proofErr w:type="spellEnd"/>
      <w:r w:rsidRPr="001E1FE4">
        <w:t>)</w:t>
      </w:r>
    </w:p>
    <w:p w14:paraId="5F5ED0B9" w14:textId="25DD54E6" w:rsidR="00B05E96" w:rsidRPr="00CB53F7" w:rsidRDefault="00C724F9" w:rsidP="006B1934">
      <w:r w:rsidRPr="00CB53F7">
        <w:t xml:space="preserve">This section describes in detail the simulated functional characteristics of the proposed simulation so readers can visualize its ability to achieve the learning objectives. Emphasis </w:t>
      </w:r>
      <w:proofErr w:type="gramStart"/>
      <w:r w:rsidRPr="00CB53F7">
        <w:t>continues on</w:t>
      </w:r>
      <w:proofErr w:type="gramEnd"/>
      <w:r w:rsidRPr="00CB53F7">
        <w:t xml:space="preserve"> "what" performance capabilities are required, not "how" they will be implemented. The simulated functional characteristics are described in </w:t>
      </w:r>
      <w:proofErr w:type="gramStart"/>
      <w:r w:rsidRPr="00CB53F7">
        <w:t>detail</w:t>
      </w:r>
      <w:proofErr w:type="gramEnd"/>
      <w:r w:rsidRPr="00CB53F7">
        <w:t xml:space="preserve"> so the project team prepares follow-on documents: the design approaches, requirements/performance specifications, realistic cost and scheduling information, and the procurement specification. </w:t>
      </w:r>
      <w:proofErr w:type="gramStart"/>
      <w:r w:rsidRPr="00CB53F7">
        <w:t>Subsection 3.3.3.1, Mission Profiles or Training Scenarios,</w:t>
      </w:r>
      <w:proofErr w:type="gramEnd"/>
      <w:r w:rsidRPr="00CB53F7">
        <w:t xml:space="preserve"> is written at the scenario level, all other Student Station subsections are at the simulation level.</w:t>
      </w:r>
    </w:p>
    <w:p w14:paraId="370EBF71" w14:textId="77777777" w:rsidR="00C724F9" w:rsidRPr="00CB53F7" w:rsidRDefault="00C724F9" w:rsidP="006B1934"/>
    <w:p w14:paraId="21635489" w14:textId="46B565F1" w:rsidR="00C724F9" w:rsidRPr="00C724F9" w:rsidRDefault="00C71742" w:rsidP="00166703">
      <w:pPr>
        <w:pStyle w:val="Heading7"/>
      </w:pPr>
      <w:bookmarkStart w:id="340" w:name="_Toc132110842"/>
      <w:bookmarkStart w:id="341" w:name="_Toc132111672"/>
      <w:bookmarkStart w:id="342" w:name="_Toc148974349"/>
      <w:bookmarkStart w:id="343" w:name="_Toc195248422"/>
      <w:bookmarkStart w:id="344" w:name="_Toc199768511"/>
      <w:r>
        <w:lastRenderedPageBreak/>
        <w:t xml:space="preserve">D1.7.1   </w:t>
      </w:r>
      <w:r w:rsidR="00C724F9" w:rsidRPr="00C724F9">
        <w:t>Hardware Requirements (Informs POM decisions)</w:t>
      </w:r>
      <w:bookmarkEnd w:id="340"/>
      <w:bookmarkEnd w:id="341"/>
      <w:bookmarkEnd w:id="342"/>
      <w:bookmarkEnd w:id="343"/>
      <w:bookmarkEnd w:id="344"/>
    </w:p>
    <w:p w14:paraId="1C22CBB2" w14:textId="77777777" w:rsidR="00D96B42" w:rsidRPr="00CB53F7" w:rsidRDefault="00D96B42" w:rsidP="00D96B42">
      <w:r w:rsidRPr="00CB53F7">
        <w:t>The baseline specifications for complex media VSIM training product delivery environments and devices are:</w:t>
      </w:r>
    </w:p>
    <w:p w14:paraId="7DED346A" w14:textId="77777777" w:rsidR="00D96B42" w:rsidRPr="00CB53F7" w:rsidRDefault="00D96B42" w:rsidP="003518A8">
      <w:pPr>
        <w:pStyle w:val="ListParagraph"/>
        <w:numPr>
          <w:ilvl w:val="0"/>
          <w:numId w:val="60"/>
        </w:numPr>
        <w:contextualSpacing w:val="0"/>
        <w:rPr>
          <w:b/>
          <w:szCs w:val="20"/>
        </w:rPr>
      </w:pPr>
      <w:r w:rsidRPr="00CB53F7">
        <w:rPr>
          <w:b/>
          <w:szCs w:val="20"/>
        </w:rPr>
        <w:t>LMS</w:t>
      </w:r>
    </w:p>
    <w:p w14:paraId="1000D506" w14:textId="77777777" w:rsidR="00D96B42" w:rsidRPr="00CB53F7" w:rsidRDefault="00D96B42" w:rsidP="003518A8">
      <w:pPr>
        <w:pStyle w:val="ListParagraph"/>
        <w:numPr>
          <w:ilvl w:val="0"/>
          <w:numId w:val="61"/>
        </w:numPr>
        <w:contextualSpacing w:val="0"/>
        <w:rPr>
          <w:szCs w:val="20"/>
        </w:rPr>
      </w:pPr>
      <w:r w:rsidRPr="00CB53F7">
        <w:rPr>
          <w:szCs w:val="20"/>
        </w:rPr>
        <w:t>Moodle</w:t>
      </w:r>
    </w:p>
    <w:p w14:paraId="0AF90D3E" w14:textId="77777777" w:rsidR="00D96B42" w:rsidRPr="00CB53F7" w:rsidRDefault="00D96B42" w:rsidP="003518A8">
      <w:pPr>
        <w:pStyle w:val="ListParagraph"/>
        <w:numPr>
          <w:ilvl w:val="0"/>
          <w:numId w:val="61"/>
        </w:numPr>
        <w:contextualSpacing w:val="0"/>
        <w:rPr>
          <w:szCs w:val="20"/>
        </w:rPr>
      </w:pPr>
      <w:r w:rsidRPr="00CB53F7">
        <w:rPr>
          <w:szCs w:val="20"/>
        </w:rPr>
        <w:t>My Navy Training (MNT), (emerging system)</w:t>
      </w:r>
    </w:p>
    <w:p w14:paraId="0F7DB0A2" w14:textId="77777777" w:rsidR="00D96B42" w:rsidRPr="00CB53F7" w:rsidRDefault="00D96B42" w:rsidP="003518A8">
      <w:pPr>
        <w:pStyle w:val="ListParagraph"/>
        <w:numPr>
          <w:ilvl w:val="0"/>
          <w:numId w:val="61"/>
        </w:numPr>
        <w:contextualSpacing w:val="0"/>
        <w:rPr>
          <w:szCs w:val="20"/>
        </w:rPr>
      </w:pPr>
      <w:r w:rsidRPr="00CB53F7">
        <w:rPr>
          <w:szCs w:val="20"/>
        </w:rPr>
        <w:t>Navy eLearning (NeL), (sun downing system)</w:t>
      </w:r>
    </w:p>
    <w:p w14:paraId="63EDF7AA" w14:textId="77777777" w:rsidR="00D96B42" w:rsidRPr="00CB53F7" w:rsidRDefault="00D96B42" w:rsidP="003518A8">
      <w:pPr>
        <w:pStyle w:val="ListParagraph"/>
        <w:numPr>
          <w:ilvl w:val="0"/>
          <w:numId w:val="60"/>
        </w:numPr>
        <w:contextualSpacing w:val="0"/>
        <w:rPr>
          <w:b/>
          <w:szCs w:val="20"/>
        </w:rPr>
      </w:pPr>
      <w:r w:rsidRPr="00CB53F7">
        <w:rPr>
          <w:b/>
          <w:szCs w:val="20"/>
        </w:rPr>
        <w:t>Networks  (Training content will be accessible from multiple DOD/DON networks)</w:t>
      </w:r>
    </w:p>
    <w:p w14:paraId="3B43132B" w14:textId="77777777" w:rsidR="00D96B42" w:rsidRPr="00CB53F7" w:rsidRDefault="00D96B42" w:rsidP="003518A8">
      <w:pPr>
        <w:pStyle w:val="ListParagraph"/>
        <w:numPr>
          <w:ilvl w:val="0"/>
          <w:numId w:val="51"/>
        </w:numPr>
        <w:contextualSpacing w:val="0"/>
        <w:rPr>
          <w:szCs w:val="20"/>
        </w:rPr>
      </w:pPr>
      <w:r w:rsidRPr="00CB53F7">
        <w:rPr>
          <w:szCs w:val="20"/>
        </w:rPr>
        <w:t>TRANET (NETC ashore classrooms)</w:t>
      </w:r>
    </w:p>
    <w:p w14:paraId="17432D5E" w14:textId="77777777" w:rsidR="00D96B42" w:rsidRPr="00CB53F7" w:rsidRDefault="00D96B42" w:rsidP="003518A8">
      <w:pPr>
        <w:pStyle w:val="ListParagraph"/>
        <w:numPr>
          <w:ilvl w:val="0"/>
          <w:numId w:val="51"/>
        </w:numPr>
        <w:contextualSpacing w:val="0"/>
        <w:rPr>
          <w:szCs w:val="20"/>
        </w:rPr>
      </w:pPr>
      <w:r w:rsidRPr="00CB53F7">
        <w:rPr>
          <w:szCs w:val="20"/>
        </w:rPr>
        <w:t>NMCI</w:t>
      </w:r>
    </w:p>
    <w:p w14:paraId="07303356" w14:textId="77777777" w:rsidR="00D96B42" w:rsidRPr="00CB53F7" w:rsidRDefault="00D96B42" w:rsidP="003518A8">
      <w:pPr>
        <w:pStyle w:val="ListParagraph"/>
        <w:numPr>
          <w:ilvl w:val="0"/>
          <w:numId w:val="51"/>
        </w:numPr>
        <w:contextualSpacing w:val="0"/>
        <w:rPr>
          <w:szCs w:val="20"/>
        </w:rPr>
      </w:pPr>
      <w:r w:rsidRPr="00CB53F7">
        <w:rPr>
          <w:szCs w:val="20"/>
        </w:rPr>
        <w:t>NIAPS</w:t>
      </w:r>
    </w:p>
    <w:p w14:paraId="5F2E28F5" w14:textId="77777777" w:rsidR="00D96B42" w:rsidRPr="00CB53F7" w:rsidRDefault="00D96B42" w:rsidP="003518A8">
      <w:pPr>
        <w:pStyle w:val="ListParagraph"/>
        <w:numPr>
          <w:ilvl w:val="0"/>
          <w:numId w:val="60"/>
        </w:numPr>
        <w:contextualSpacing w:val="0"/>
        <w:rPr>
          <w:b/>
          <w:szCs w:val="20"/>
        </w:rPr>
      </w:pPr>
      <w:r w:rsidRPr="00CB53F7">
        <w:rPr>
          <w:b/>
          <w:szCs w:val="20"/>
        </w:rPr>
        <w:t>User desktops</w:t>
      </w:r>
    </w:p>
    <w:p w14:paraId="08E61A1F" w14:textId="5497972E" w:rsidR="00D96B42" w:rsidRPr="00CB53F7" w:rsidRDefault="00D96B42" w:rsidP="003518A8">
      <w:pPr>
        <w:pStyle w:val="ListParagraph"/>
        <w:numPr>
          <w:ilvl w:val="0"/>
          <w:numId w:val="52"/>
        </w:numPr>
        <w:contextualSpacing w:val="0"/>
        <w:rPr>
          <w:szCs w:val="20"/>
        </w:rPr>
      </w:pPr>
      <w:r w:rsidRPr="00CB53F7">
        <w:rPr>
          <w:szCs w:val="20"/>
        </w:rPr>
        <w:t xml:space="preserve">NETC VDI 2.0 zero clients (majority of NETC ashore training is delivered via </w:t>
      </w:r>
      <w:r w:rsidR="00C939AE" w:rsidRPr="00CB53F7">
        <w:rPr>
          <w:szCs w:val="20"/>
        </w:rPr>
        <w:t>Virtual Desktop Infrastructure (</w:t>
      </w:r>
      <w:r w:rsidRPr="00CB53F7">
        <w:rPr>
          <w:szCs w:val="20"/>
        </w:rPr>
        <w:t>VDI</w:t>
      </w:r>
      <w:r w:rsidR="00C939AE" w:rsidRPr="00CB53F7">
        <w:rPr>
          <w:szCs w:val="20"/>
        </w:rPr>
        <w:t>)</w:t>
      </w:r>
      <w:r w:rsidRPr="00CB53F7">
        <w:rPr>
          <w:szCs w:val="20"/>
        </w:rPr>
        <w:t xml:space="preserve"> clients)</w:t>
      </w:r>
    </w:p>
    <w:p w14:paraId="7E84C5F0" w14:textId="77777777" w:rsidR="00D96B42" w:rsidRPr="00CB53F7" w:rsidRDefault="00D96B42" w:rsidP="003518A8">
      <w:pPr>
        <w:pStyle w:val="ListParagraph"/>
        <w:numPr>
          <w:ilvl w:val="0"/>
          <w:numId w:val="52"/>
        </w:numPr>
        <w:contextualSpacing w:val="0"/>
        <w:rPr>
          <w:szCs w:val="20"/>
        </w:rPr>
      </w:pPr>
      <w:r w:rsidRPr="00CB53F7">
        <w:rPr>
          <w:szCs w:val="20"/>
        </w:rPr>
        <w:t>Standard (fat) clients</w:t>
      </w:r>
    </w:p>
    <w:p w14:paraId="46AA8E9C" w14:textId="77777777" w:rsidR="00D96B42" w:rsidRPr="00CB53F7" w:rsidRDefault="00D96B42" w:rsidP="003518A8">
      <w:pPr>
        <w:pStyle w:val="ListParagraph"/>
        <w:numPr>
          <w:ilvl w:val="0"/>
          <w:numId w:val="60"/>
        </w:numPr>
        <w:contextualSpacing w:val="0"/>
        <w:rPr>
          <w:b/>
          <w:szCs w:val="20"/>
        </w:rPr>
      </w:pPr>
      <w:r w:rsidRPr="00CB53F7">
        <w:rPr>
          <w:b/>
          <w:szCs w:val="20"/>
        </w:rPr>
        <w:t>Mobile endpoints</w:t>
      </w:r>
    </w:p>
    <w:p w14:paraId="182DCB6B" w14:textId="77777777" w:rsidR="00D96B42" w:rsidRPr="00CB53F7" w:rsidRDefault="00D96B42" w:rsidP="003518A8">
      <w:pPr>
        <w:pStyle w:val="ListParagraph"/>
        <w:numPr>
          <w:ilvl w:val="0"/>
          <w:numId w:val="53"/>
        </w:numPr>
        <w:contextualSpacing w:val="0"/>
        <w:rPr>
          <w:szCs w:val="20"/>
        </w:rPr>
      </w:pPr>
      <w:r w:rsidRPr="00CB53F7">
        <w:rPr>
          <w:szCs w:val="20"/>
        </w:rPr>
        <w:t>Content should be mobile ready</w:t>
      </w:r>
    </w:p>
    <w:p w14:paraId="2FE18C0F" w14:textId="77777777" w:rsidR="00D96B42" w:rsidRPr="00CB53F7" w:rsidRDefault="00D96B42" w:rsidP="003518A8">
      <w:pPr>
        <w:pStyle w:val="ListParagraph"/>
        <w:numPr>
          <w:ilvl w:val="0"/>
          <w:numId w:val="60"/>
        </w:numPr>
        <w:contextualSpacing w:val="0"/>
        <w:rPr>
          <w:b/>
          <w:szCs w:val="20"/>
        </w:rPr>
      </w:pPr>
      <w:r w:rsidRPr="00CB53F7">
        <w:rPr>
          <w:b/>
          <w:szCs w:val="20"/>
        </w:rPr>
        <w:t>Standalone (as required)</w:t>
      </w:r>
    </w:p>
    <w:p w14:paraId="7AC6DA29" w14:textId="77777777" w:rsidR="00D96B42" w:rsidRPr="00CB53F7" w:rsidRDefault="00D96B42" w:rsidP="003518A8">
      <w:pPr>
        <w:pStyle w:val="ListParagraph"/>
        <w:numPr>
          <w:ilvl w:val="0"/>
          <w:numId w:val="54"/>
        </w:numPr>
        <w:contextualSpacing w:val="0"/>
        <w:rPr>
          <w:szCs w:val="20"/>
        </w:rPr>
      </w:pPr>
      <w:r w:rsidRPr="00CB53F7">
        <w:rPr>
          <w:szCs w:val="20"/>
        </w:rPr>
        <w:t>Desktop</w:t>
      </w:r>
    </w:p>
    <w:p w14:paraId="39AC585F" w14:textId="77777777" w:rsidR="00D96B42" w:rsidRPr="00CB53F7" w:rsidRDefault="00D96B42" w:rsidP="003518A8">
      <w:pPr>
        <w:pStyle w:val="ListParagraph"/>
        <w:numPr>
          <w:ilvl w:val="0"/>
          <w:numId w:val="54"/>
        </w:numPr>
        <w:contextualSpacing w:val="0"/>
        <w:rPr>
          <w:szCs w:val="20"/>
        </w:rPr>
      </w:pPr>
      <w:r w:rsidRPr="00CB53F7">
        <w:rPr>
          <w:szCs w:val="20"/>
        </w:rPr>
        <w:t>Laptop</w:t>
      </w:r>
    </w:p>
    <w:p w14:paraId="23C7098F" w14:textId="77777777" w:rsidR="00D96B42" w:rsidRPr="00CB53F7" w:rsidRDefault="00D96B42" w:rsidP="003518A8">
      <w:pPr>
        <w:pStyle w:val="ListParagraph"/>
        <w:numPr>
          <w:ilvl w:val="0"/>
          <w:numId w:val="60"/>
        </w:numPr>
        <w:contextualSpacing w:val="0"/>
        <w:rPr>
          <w:b/>
          <w:szCs w:val="20"/>
        </w:rPr>
      </w:pPr>
      <w:r w:rsidRPr="00CB53F7">
        <w:rPr>
          <w:b/>
          <w:szCs w:val="20"/>
        </w:rPr>
        <w:t>Labs (as required)</w:t>
      </w:r>
    </w:p>
    <w:p w14:paraId="25C66CA5" w14:textId="77777777" w:rsidR="00D96B42" w:rsidRPr="00CB53F7" w:rsidRDefault="00D96B42" w:rsidP="003518A8">
      <w:pPr>
        <w:pStyle w:val="ListParagraph"/>
        <w:numPr>
          <w:ilvl w:val="0"/>
          <w:numId w:val="55"/>
        </w:numPr>
        <w:contextualSpacing w:val="0"/>
        <w:rPr>
          <w:szCs w:val="20"/>
        </w:rPr>
      </w:pPr>
      <w:r w:rsidRPr="00CB53F7">
        <w:rPr>
          <w:szCs w:val="20"/>
        </w:rPr>
        <w:t>Complex Media (via networked delivery, including TRANET, VDI)</w:t>
      </w:r>
    </w:p>
    <w:p w14:paraId="4842CA89" w14:textId="77777777" w:rsidR="00D96B42" w:rsidRPr="00CB53F7" w:rsidRDefault="00D96B42" w:rsidP="003518A8">
      <w:pPr>
        <w:pStyle w:val="ListParagraph"/>
        <w:numPr>
          <w:ilvl w:val="0"/>
          <w:numId w:val="55"/>
        </w:numPr>
        <w:contextualSpacing w:val="0"/>
        <w:rPr>
          <w:szCs w:val="20"/>
        </w:rPr>
      </w:pPr>
      <w:r w:rsidRPr="00CB53F7">
        <w:rPr>
          <w:szCs w:val="20"/>
        </w:rPr>
        <w:t>Specific standalone delivery system, as required (e.g. MRTS 3D®, Surface Training Advanced Virtual Environment (STAVE) (When delivery to specific STAVE labs is required, reference the OPNAV N96 STAVE Interoperability Specifications for details).</w:t>
      </w:r>
    </w:p>
    <w:p w14:paraId="4560C662" w14:textId="77777777" w:rsidR="00D96B42" w:rsidRPr="00CB53F7" w:rsidRDefault="00D96B42" w:rsidP="00D96B42">
      <w:pPr>
        <w:rPr>
          <w:szCs w:val="20"/>
        </w:rPr>
      </w:pPr>
    </w:p>
    <w:p w14:paraId="2CA7648F" w14:textId="77777777" w:rsidR="00D96B42" w:rsidRPr="00CB53F7" w:rsidRDefault="00D96B42" w:rsidP="00D96B42">
      <w:r w:rsidRPr="00CB53F7">
        <w:t xml:space="preserve">The baseline for NETC VDI 2.0 virtual machine specifications </w:t>
      </w:r>
      <w:proofErr w:type="gramStart"/>
      <w:r w:rsidRPr="00CB53F7">
        <w:t>are</w:t>
      </w:r>
      <w:proofErr w:type="gramEnd"/>
      <w:r w:rsidRPr="00CB53F7">
        <w:t>:</w:t>
      </w:r>
    </w:p>
    <w:p w14:paraId="2CC99C50" w14:textId="77777777" w:rsidR="00D96B42" w:rsidRPr="00CB53F7" w:rsidRDefault="00D96B42" w:rsidP="00D96B42">
      <w:pPr>
        <w:ind w:left="720"/>
        <w:rPr>
          <w:b/>
          <w:szCs w:val="24"/>
        </w:rPr>
      </w:pPr>
      <w:r w:rsidRPr="00CB53F7">
        <w:rPr>
          <w:b/>
          <w:szCs w:val="24"/>
        </w:rPr>
        <w:t>Standard Desktop:</w:t>
      </w:r>
    </w:p>
    <w:p w14:paraId="4D7E8526" w14:textId="77777777" w:rsidR="00D96B42" w:rsidRPr="00CB53F7" w:rsidRDefault="00D96B42" w:rsidP="00D96B42">
      <w:pPr>
        <w:ind w:left="1080"/>
        <w:rPr>
          <w:b/>
          <w:szCs w:val="24"/>
        </w:rPr>
      </w:pPr>
      <w:r w:rsidRPr="00CB53F7">
        <w:rPr>
          <w:b/>
          <w:szCs w:val="24"/>
        </w:rPr>
        <w:t>Hardware</w:t>
      </w:r>
    </w:p>
    <w:p w14:paraId="09C6E5B7" w14:textId="77777777" w:rsidR="00D96B42" w:rsidRPr="00CB53F7" w:rsidRDefault="00D96B42" w:rsidP="003518A8">
      <w:pPr>
        <w:pStyle w:val="ListParagraph"/>
        <w:numPr>
          <w:ilvl w:val="0"/>
          <w:numId w:val="47"/>
        </w:numPr>
        <w:ind w:left="1800"/>
        <w:contextualSpacing w:val="0"/>
      </w:pPr>
      <w:r w:rsidRPr="00CB53F7">
        <w:t>2 Virtual CPUs (Intel Xeon Gold 6140 2.3 GHz)</w:t>
      </w:r>
    </w:p>
    <w:p w14:paraId="2E6747F7" w14:textId="77777777" w:rsidR="00D96B42" w:rsidRPr="00CB53F7" w:rsidRDefault="00D96B42" w:rsidP="003518A8">
      <w:pPr>
        <w:pStyle w:val="ListParagraph"/>
        <w:numPr>
          <w:ilvl w:val="0"/>
          <w:numId w:val="47"/>
        </w:numPr>
        <w:ind w:left="1800"/>
        <w:contextualSpacing w:val="0"/>
      </w:pPr>
      <w:r w:rsidRPr="00CB53F7">
        <w:t>4 GB Memory</w:t>
      </w:r>
    </w:p>
    <w:p w14:paraId="4B40A832" w14:textId="77777777" w:rsidR="00D96B42" w:rsidRPr="00CB53F7" w:rsidRDefault="00D96B42" w:rsidP="003518A8">
      <w:pPr>
        <w:pStyle w:val="ListParagraph"/>
        <w:numPr>
          <w:ilvl w:val="0"/>
          <w:numId w:val="47"/>
        </w:numPr>
        <w:ind w:left="1800"/>
        <w:contextualSpacing w:val="0"/>
      </w:pPr>
      <w:r w:rsidRPr="00CB53F7">
        <w:t>150 GB Hard Drive</w:t>
      </w:r>
    </w:p>
    <w:p w14:paraId="0A815B5C" w14:textId="77777777" w:rsidR="00D96B42" w:rsidRPr="00CB53F7" w:rsidRDefault="00D96B42" w:rsidP="003518A8">
      <w:pPr>
        <w:pStyle w:val="ListParagraph"/>
        <w:numPr>
          <w:ilvl w:val="0"/>
          <w:numId w:val="47"/>
        </w:numPr>
        <w:ind w:left="1800"/>
        <w:contextualSpacing w:val="0"/>
      </w:pPr>
      <w:r w:rsidRPr="00CB53F7">
        <w:t>32 MB video RAM</w:t>
      </w:r>
    </w:p>
    <w:p w14:paraId="1F9AA00E" w14:textId="77777777" w:rsidR="00D96B42" w:rsidRPr="00CB53F7" w:rsidRDefault="00D96B42" w:rsidP="00D96B42">
      <w:pPr>
        <w:ind w:left="1080"/>
        <w:rPr>
          <w:szCs w:val="24"/>
        </w:rPr>
      </w:pPr>
    </w:p>
    <w:p w14:paraId="09FB0571" w14:textId="77777777" w:rsidR="00D96B42" w:rsidRPr="00CB53F7" w:rsidRDefault="00D96B42" w:rsidP="00D96B42">
      <w:pPr>
        <w:ind w:left="1080"/>
        <w:rPr>
          <w:b/>
          <w:szCs w:val="24"/>
        </w:rPr>
      </w:pPr>
      <w:r w:rsidRPr="00CB53F7">
        <w:rPr>
          <w:b/>
          <w:szCs w:val="24"/>
        </w:rPr>
        <w:t>Operating System</w:t>
      </w:r>
    </w:p>
    <w:p w14:paraId="7E0C770B" w14:textId="77777777" w:rsidR="00D96B42" w:rsidRPr="00CB53F7" w:rsidRDefault="00D96B42" w:rsidP="003518A8">
      <w:pPr>
        <w:pStyle w:val="ListParagraph"/>
        <w:numPr>
          <w:ilvl w:val="0"/>
          <w:numId w:val="48"/>
        </w:numPr>
        <w:ind w:left="1800"/>
        <w:contextualSpacing w:val="0"/>
      </w:pPr>
      <w:r w:rsidRPr="00CB53F7">
        <w:t xml:space="preserve">Microsoft Windows 10 20H2, </w:t>
      </w:r>
      <w:proofErr w:type="gramStart"/>
      <w:r w:rsidRPr="00CB53F7">
        <w:t>64 bit</w:t>
      </w:r>
      <w:proofErr w:type="gramEnd"/>
      <w:r w:rsidRPr="00CB53F7">
        <w:t xml:space="preserve"> DISA Secure Host Baseline</w:t>
      </w:r>
    </w:p>
    <w:p w14:paraId="3F3FEDA3" w14:textId="77777777" w:rsidR="00D96B42" w:rsidRPr="00CB53F7" w:rsidRDefault="00D96B42" w:rsidP="00D96B42">
      <w:pPr>
        <w:ind w:left="1080"/>
        <w:rPr>
          <w:b/>
          <w:szCs w:val="24"/>
        </w:rPr>
      </w:pPr>
    </w:p>
    <w:p w14:paraId="128C5DCF" w14:textId="77777777" w:rsidR="00D96B42" w:rsidRPr="00CB53F7" w:rsidRDefault="00D96B42" w:rsidP="00D96B42">
      <w:pPr>
        <w:ind w:left="1080"/>
        <w:rPr>
          <w:b/>
          <w:szCs w:val="24"/>
        </w:rPr>
      </w:pPr>
      <w:r w:rsidRPr="00CB53F7">
        <w:rPr>
          <w:b/>
          <w:szCs w:val="24"/>
        </w:rPr>
        <w:t>Supported Video resolutions</w:t>
      </w:r>
    </w:p>
    <w:p w14:paraId="2DF78EA4" w14:textId="77777777" w:rsidR="00D96B42" w:rsidRPr="00CB53F7" w:rsidRDefault="00D96B42" w:rsidP="003518A8">
      <w:pPr>
        <w:pStyle w:val="ListParagraph"/>
        <w:numPr>
          <w:ilvl w:val="0"/>
          <w:numId w:val="48"/>
        </w:numPr>
        <w:ind w:left="1800"/>
        <w:contextualSpacing w:val="0"/>
      </w:pPr>
      <w:r w:rsidRPr="00CB53F7">
        <w:t>1024x768 (Min.)</w:t>
      </w:r>
    </w:p>
    <w:p w14:paraId="0D27E526" w14:textId="77777777" w:rsidR="00D96B42" w:rsidRPr="00CB53F7" w:rsidRDefault="00D96B42" w:rsidP="003518A8">
      <w:pPr>
        <w:pStyle w:val="ListParagraph"/>
        <w:numPr>
          <w:ilvl w:val="0"/>
          <w:numId w:val="48"/>
        </w:numPr>
        <w:ind w:left="1800"/>
        <w:contextualSpacing w:val="0"/>
      </w:pPr>
      <w:r w:rsidRPr="00CB53F7">
        <w:t>1920x1080 (Max.)</w:t>
      </w:r>
    </w:p>
    <w:p w14:paraId="4E8EA5CA" w14:textId="77777777" w:rsidR="00D96B42" w:rsidRPr="00CB53F7" w:rsidRDefault="00D96B42" w:rsidP="00D96B42">
      <w:pPr>
        <w:ind w:left="720"/>
        <w:rPr>
          <w:b/>
          <w:szCs w:val="24"/>
        </w:rPr>
      </w:pPr>
    </w:p>
    <w:p w14:paraId="517B1F0F" w14:textId="77777777" w:rsidR="00D96B42" w:rsidRPr="00CB53F7" w:rsidRDefault="00D96B42" w:rsidP="00D96B42">
      <w:pPr>
        <w:ind w:left="720"/>
        <w:rPr>
          <w:b/>
          <w:szCs w:val="24"/>
        </w:rPr>
      </w:pPr>
      <w:r w:rsidRPr="00CB53F7">
        <w:rPr>
          <w:b/>
          <w:szCs w:val="24"/>
        </w:rPr>
        <w:t>Graphics Desktop:</w:t>
      </w:r>
    </w:p>
    <w:p w14:paraId="7B6352C5" w14:textId="77777777" w:rsidR="00D96B42" w:rsidRPr="00CB53F7" w:rsidRDefault="00D96B42" w:rsidP="00D96B42">
      <w:pPr>
        <w:ind w:left="1080"/>
        <w:rPr>
          <w:b/>
          <w:szCs w:val="24"/>
        </w:rPr>
      </w:pPr>
      <w:r w:rsidRPr="00CB53F7">
        <w:rPr>
          <w:b/>
          <w:szCs w:val="24"/>
        </w:rPr>
        <w:t>Hardware</w:t>
      </w:r>
    </w:p>
    <w:p w14:paraId="2C6B44FB" w14:textId="77777777" w:rsidR="00D96B42" w:rsidRPr="00CB53F7" w:rsidRDefault="00D96B42" w:rsidP="003518A8">
      <w:pPr>
        <w:pStyle w:val="ListParagraph"/>
        <w:numPr>
          <w:ilvl w:val="0"/>
          <w:numId w:val="49"/>
        </w:numPr>
        <w:ind w:left="1800"/>
        <w:contextualSpacing w:val="0"/>
      </w:pPr>
      <w:r w:rsidRPr="00CB53F7">
        <w:t>2 Virtual CPUs (Intel Xeon Gold 6140 2.3 GHz)</w:t>
      </w:r>
    </w:p>
    <w:p w14:paraId="2A421CF0" w14:textId="77777777" w:rsidR="00D96B42" w:rsidRPr="00CB53F7" w:rsidRDefault="00D96B42" w:rsidP="003518A8">
      <w:pPr>
        <w:pStyle w:val="ListParagraph"/>
        <w:numPr>
          <w:ilvl w:val="0"/>
          <w:numId w:val="49"/>
        </w:numPr>
        <w:ind w:left="1800"/>
        <w:contextualSpacing w:val="0"/>
      </w:pPr>
      <w:r w:rsidRPr="00CB53F7">
        <w:t>4 GB Memory</w:t>
      </w:r>
    </w:p>
    <w:p w14:paraId="455CEF2A" w14:textId="77777777" w:rsidR="00D96B42" w:rsidRPr="00CB53F7" w:rsidRDefault="00D96B42" w:rsidP="003518A8">
      <w:pPr>
        <w:pStyle w:val="ListParagraph"/>
        <w:numPr>
          <w:ilvl w:val="0"/>
          <w:numId w:val="49"/>
        </w:numPr>
        <w:ind w:left="1800"/>
        <w:contextualSpacing w:val="0"/>
      </w:pPr>
      <w:r w:rsidRPr="00CB53F7">
        <w:t>150 GB Hard Drive</w:t>
      </w:r>
    </w:p>
    <w:p w14:paraId="194FFF25" w14:textId="77777777" w:rsidR="00D96B42" w:rsidRPr="00CB53F7" w:rsidRDefault="00D96B42" w:rsidP="003518A8">
      <w:pPr>
        <w:pStyle w:val="ListParagraph"/>
        <w:numPr>
          <w:ilvl w:val="0"/>
          <w:numId w:val="49"/>
        </w:numPr>
        <w:ind w:left="1800"/>
        <w:contextualSpacing w:val="0"/>
      </w:pPr>
      <w:r w:rsidRPr="00CB53F7">
        <w:lastRenderedPageBreak/>
        <w:t xml:space="preserve">1 GB video RAM (Single core </w:t>
      </w:r>
      <w:proofErr w:type="spellStart"/>
      <w:r w:rsidRPr="00CB53F7">
        <w:t>nVIDIA</w:t>
      </w:r>
      <w:proofErr w:type="spellEnd"/>
      <w:r w:rsidRPr="00CB53F7">
        <w:t xml:space="preserve"> M10 </w:t>
      </w:r>
      <w:proofErr w:type="spellStart"/>
      <w:r w:rsidRPr="00CB53F7">
        <w:t>vGrid</w:t>
      </w:r>
      <w:proofErr w:type="spellEnd"/>
      <w:r w:rsidRPr="00CB53F7">
        <w:t xml:space="preserve"> graphics processor)</w:t>
      </w:r>
    </w:p>
    <w:p w14:paraId="2CFBDC99" w14:textId="77777777" w:rsidR="00D96B42" w:rsidRPr="00CB53F7" w:rsidRDefault="00D96B42" w:rsidP="00D96B42">
      <w:pPr>
        <w:ind w:left="1080"/>
        <w:rPr>
          <w:szCs w:val="24"/>
        </w:rPr>
      </w:pPr>
    </w:p>
    <w:p w14:paraId="554AAF39" w14:textId="77777777" w:rsidR="00D96B42" w:rsidRPr="00CB53F7" w:rsidRDefault="00D96B42" w:rsidP="00D96B42">
      <w:pPr>
        <w:ind w:left="1080"/>
        <w:rPr>
          <w:b/>
          <w:szCs w:val="24"/>
        </w:rPr>
      </w:pPr>
      <w:r w:rsidRPr="00CB53F7">
        <w:rPr>
          <w:b/>
          <w:szCs w:val="24"/>
        </w:rPr>
        <w:t>Operating System</w:t>
      </w:r>
    </w:p>
    <w:p w14:paraId="2D310F26" w14:textId="77777777" w:rsidR="00D96B42" w:rsidRPr="00CB53F7" w:rsidRDefault="00D96B42" w:rsidP="003518A8">
      <w:pPr>
        <w:pStyle w:val="ListParagraph"/>
        <w:numPr>
          <w:ilvl w:val="0"/>
          <w:numId w:val="50"/>
        </w:numPr>
        <w:ind w:left="1800"/>
        <w:contextualSpacing w:val="0"/>
      </w:pPr>
      <w:r w:rsidRPr="00CB53F7">
        <w:t xml:space="preserve">Microsoft Windows 10 20H2, </w:t>
      </w:r>
      <w:proofErr w:type="gramStart"/>
      <w:r w:rsidRPr="00CB53F7">
        <w:t>64 bit</w:t>
      </w:r>
      <w:proofErr w:type="gramEnd"/>
      <w:r w:rsidRPr="00CB53F7">
        <w:t xml:space="preserve"> DISA Secure Host Baseline</w:t>
      </w:r>
    </w:p>
    <w:p w14:paraId="4E1EFECB" w14:textId="77777777" w:rsidR="00D96B42" w:rsidRPr="00CB53F7" w:rsidRDefault="00D96B42" w:rsidP="00D96B42">
      <w:pPr>
        <w:ind w:left="1080"/>
        <w:rPr>
          <w:b/>
          <w:szCs w:val="24"/>
        </w:rPr>
      </w:pPr>
    </w:p>
    <w:p w14:paraId="1621915C" w14:textId="77777777" w:rsidR="00D96B42" w:rsidRPr="00CB53F7" w:rsidRDefault="00D96B42" w:rsidP="00D96B42">
      <w:pPr>
        <w:ind w:left="1080"/>
        <w:rPr>
          <w:b/>
          <w:szCs w:val="24"/>
        </w:rPr>
      </w:pPr>
      <w:r w:rsidRPr="00CB53F7">
        <w:rPr>
          <w:b/>
          <w:szCs w:val="24"/>
        </w:rPr>
        <w:t>Supported Video resolutions</w:t>
      </w:r>
    </w:p>
    <w:p w14:paraId="20D22135" w14:textId="77777777" w:rsidR="00D96B42" w:rsidRPr="00CB53F7" w:rsidRDefault="00D96B42" w:rsidP="003518A8">
      <w:pPr>
        <w:pStyle w:val="ListParagraph"/>
        <w:numPr>
          <w:ilvl w:val="0"/>
          <w:numId w:val="50"/>
        </w:numPr>
        <w:ind w:left="1800"/>
        <w:contextualSpacing w:val="0"/>
      </w:pPr>
      <w:r w:rsidRPr="00CB53F7">
        <w:t>1024x768 (Min.)</w:t>
      </w:r>
    </w:p>
    <w:p w14:paraId="3850BD3B" w14:textId="77777777" w:rsidR="00D96B42" w:rsidRPr="00CB53F7" w:rsidRDefault="00D96B42" w:rsidP="003518A8">
      <w:pPr>
        <w:pStyle w:val="ListParagraph"/>
        <w:numPr>
          <w:ilvl w:val="0"/>
          <w:numId w:val="50"/>
        </w:numPr>
        <w:ind w:left="1800"/>
        <w:contextualSpacing w:val="0"/>
      </w:pPr>
      <w:r w:rsidRPr="00CB53F7">
        <w:t>1920x1080 (Max.)</w:t>
      </w:r>
    </w:p>
    <w:p w14:paraId="0C784525" w14:textId="77777777" w:rsidR="00D96B42" w:rsidRPr="00CB53F7" w:rsidRDefault="00D96B42" w:rsidP="00D96B42"/>
    <w:p w14:paraId="7D016591" w14:textId="77777777" w:rsidR="00D96B42" w:rsidRDefault="00D96B42" w:rsidP="00D96B42">
      <w:r w:rsidRPr="00CB53F7">
        <w:t>These baseline requirements and specifications are the starting point for establishing complex media VSIM functionality and capabilities requirements. Any required deviation from these standards must be documented to facilitate long-lead time planning.</w:t>
      </w:r>
    </w:p>
    <w:p w14:paraId="39A276AB" w14:textId="77777777" w:rsidR="00D96B42" w:rsidRPr="00CB53F7" w:rsidRDefault="00D96B42" w:rsidP="00D96B42"/>
    <w:p w14:paraId="28AF55DD" w14:textId="07A4790F" w:rsidR="00D96B42" w:rsidRPr="00CB53F7" w:rsidRDefault="00D96B42" w:rsidP="00D96B42">
      <w:r w:rsidRPr="00CB53F7">
        <w:t xml:space="preserve">To aid in determining complex media VSIM requirements, </w:t>
      </w:r>
      <w:r w:rsidRPr="009B1202">
        <w:t>see Appendi</w:t>
      </w:r>
      <w:r w:rsidR="009B1202" w:rsidRPr="009B1202">
        <w:t>x</w:t>
      </w:r>
      <w:r w:rsidRPr="009B1202">
        <w:t xml:space="preserve"> C, which</w:t>
      </w:r>
      <w:r w:rsidRPr="00CB53F7">
        <w:t xml:space="preserve"> provide terminology, definitions, and examples that guide requirements development.</w:t>
      </w:r>
    </w:p>
    <w:p w14:paraId="3BB3B436" w14:textId="77777777" w:rsidR="00D96B42" w:rsidRDefault="00D96B42" w:rsidP="00C724F9">
      <w:pPr>
        <w:rPr>
          <w:color w:val="0070C0"/>
        </w:rPr>
      </w:pPr>
    </w:p>
    <w:p w14:paraId="7AAED904" w14:textId="24C06C13" w:rsidR="00C724F9" w:rsidRPr="00CB2E78" w:rsidRDefault="00C724F9" w:rsidP="00C724F9">
      <w:pPr>
        <w:rPr>
          <w:color w:val="0070C0"/>
        </w:rPr>
      </w:pPr>
      <w:r w:rsidRPr="00CB2E78">
        <w:rPr>
          <w:color w:val="0070C0"/>
        </w:rPr>
        <w:t xml:space="preserve">&lt;Add content. </w:t>
      </w:r>
    </w:p>
    <w:p w14:paraId="20C87913" w14:textId="03630A44" w:rsidR="00C724F9" w:rsidRPr="00CB2E78" w:rsidRDefault="00C724F9" w:rsidP="00C724F9">
      <w:pPr>
        <w:rPr>
          <w:color w:val="0070C0"/>
        </w:rPr>
      </w:pPr>
      <w:r w:rsidRPr="00CB2E78">
        <w:rPr>
          <w:color w:val="0070C0"/>
        </w:rPr>
        <w:t xml:space="preserve">Describe hardware requirements </w:t>
      </w:r>
      <w:r w:rsidR="004C6F44">
        <w:rPr>
          <w:color w:val="0070C0"/>
        </w:rPr>
        <w:t xml:space="preserve">that deviate from baseline delivery environments and baseline virtual machine specs </w:t>
      </w:r>
      <w:r w:rsidRPr="00CB2E78">
        <w:rPr>
          <w:color w:val="0070C0"/>
        </w:rPr>
        <w:t xml:space="preserve">such as: </w:t>
      </w:r>
    </w:p>
    <w:p w14:paraId="45D982E0" w14:textId="77777777" w:rsidR="00C724F9" w:rsidRPr="00CB2E78" w:rsidRDefault="00C724F9" w:rsidP="00C724F9">
      <w:pPr>
        <w:rPr>
          <w:color w:val="0070C0"/>
        </w:rPr>
      </w:pPr>
      <w:r w:rsidRPr="00CB2E78">
        <w:rPr>
          <w:color w:val="0070C0"/>
        </w:rPr>
        <w:t>Monitor size (minimum &amp; maximum) (e.g., frame rate limitations may impact simulation)</w:t>
      </w:r>
    </w:p>
    <w:p w14:paraId="447EB553" w14:textId="77777777" w:rsidR="00C724F9" w:rsidRPr="00CB2E78" w:rsidRDefault="00C724F9" w:rsidP="00C724F9">
      <w:pPr>
        <w:rPr>
          <w:color w:val="0070C0"/>
        </w:rPr>
      </w:pPr>
      <w:r w:rsidRPr="00CB2E78">
        <w:rPr>
          <w:color w:val="0070C0"/>
        </w:rPr>
        <w:t>Computing Power (minimum &amp; maximum)</w:t>
      </w:r>
    </w:p>
    <w:p w14:paraId="4BFF04D9" w14:textId="77777777" w:rsidR="00C724F9" w:rsidRPr="00CB2E78" w:rsidRDefault="00C724F9" w:rsidP="00C724F9">
      <w:pPr>
        <w:rPr>
          <w:color w:val="0070C0"/>
        </w:rPr>
      </w:pPr>
      <w:r w:rsidRPr="00CB2E78">
        <w:rPr>
          <w:color w:val="0070C0"/>
        </w:rPr>
        <w:t>Graph card requirements (minimum &amp; maximum)</w:t>
      </w:r>
    </w:p>
    <w:p w14:paraId="1169CE8E" w14:textId="77777777" w:rsidR="00C724F9" w:rsidRPr="00CB2E78" w:rsidRDefault="00C724F9" w:rsidP="00C724F9">
      <w:pPr>
        <w:rPr>
          <w:color w:val="0070C0"/>
        </w:rPr>
      </w:pPr>
      <w:r w:rsidRPr="00CB2E78">
        <w:rPr>
          <w:color w:val="0070C0"/>
        </w:rPr>
        <w:t xml:space="preserve">Backup drives </w:t>
      </w:r>
    </w:p>
    <w:p w14:paraId="2325C945" w14:textId="77777777" w:rsidR="00C724F9" w:rsidRPr="00CB2E78" w:rsidRDefault="00C724F9" w:rsidP="00C724F9">
      <w:pPr>
        <w:rPr>
          <w:color w:val="0070C0"/>
        </w:rPr>
      </w:pPr>
      <w:r w:rsidRPr="00CB2E78">
        <w:rPr>
          <w:color w:val="0070C0"/>
        </w:rPr>
        <w:t>Headphones</w:t>
      </w:r>
    </w:p>
    <w:p w14:paraId="7BA731EE" w14:textId="77777777" w:rsidR="00C724F9" w:rsidRPr="00CB2E78" w:rsidRDefault="00C724F9" w:rsidP="00C724F9">
      <w:pPr>
        <w:rPr>
          <w:color w:val="0070C0"/>
        </w:rPr>
      </w:pPr>
      <w:r w:rsidRPr="00CB2E78">
        <w:rPr>
          <w:color w:val="0070C0"/>
        </w:rPr>
        <w:t>Mobile device</w:t>
      </w:r>
    </w:p>
    <w:p w14:paraId="58337DCE" w14:textId="77777777" w:rsidR="00C724F9" w:rsidRPr="00CB2E78" w:rsidRDefault="00C724F9" w:rsidP="00C724F9">
      <w:pPr>
        <w:rPr>
          <w:color w:val="0070C0"/>
        </w:rPr>
      </w:pPr>
      <w:r w:rsidRPr="00CB2E78">
        <w:rPr>
          <w:color w:val="0070C0"/>
        </w:rPr>
        <w:t>Portability requirements</w:t>
      </w:r>
    </w:p>
    <w:p w14:paraId="4A6E3BE6" w14:textId="0B19FA5B" w:rsidR="00C724F9" w:rsidRDefault="00C724F9" w:rsidP="00C724F9">
      <w:pPr>
        <w:rPr>
          <w:color w:val="0070C0"/>
        </w:rPr>
      </w:pPr>
      <w:r w:rsidRPr="00CB2E78">
        <w:rPr>
          <w:color w:val="0070C0"/>
        </w:rPr>
        <w:t>Computer servers&gt;</w:t>
      </w:r>
    </w:p>
    <w:p w14:paraId="7EA6272F" w14:textId="7373B798" w:rsidR="0087305C" w:rsidRDefault="0087305C" w:rsidP="00C724F9">
      <w:pPr>
        <w:rPr>
          <w:color w:val="0070C0"/>
        </w:rPr>
      </w:pPr>
    </w:p>
    <w:p w14:paraId="45BBC28B" w14:textId="77777777" w:rsidR="0087305C" w:rsidRPr="0087305C" w:rsidRDefault="0087305C" w:rsidP="0087305C">
      <w:pPr>
        <w:rPr>
          <w:color w:val="0070C0"/>
        </w:rPr>
      </w:pPr>
      <w:r>
        <w:rPr>
          <w:color w:val="0070C0"/>
        </w:rPr>
        <w:t>&lt;Add content.</w:t>
      </w:r>
      <w:r>
        <w:rPr>
          <w:color w:val="0070C0"/>
        </w:rPr>
        <w:br/>
      </w:r>
      <w:r w:rsidRPr="0087305C">
        <w:rPr>
          <w:color w:val="0070C0"/>
        </w:rPr>
        <w:t>Categorize as appropriate:</w:t>
      </w:r>
    </w:p>
    <w:p w14:paraId="4F232842" w14:textId="77777777" w:rsidR="0087305C" w:rsidRPr="0087305C" w:rsidRDefault="0087305C" w:rsidP="0087305C">
      <w:pPr>
        <w:rPr>
          <w:color w:val="0070C0"/>
        </w:rPr>
      </w:pPr>
      <w:r w:rsidRPr="0087305C">
        <w:rPr>
          <w:color w:val="0070C0"/>
        </w:rPr>
        <w:t>•</w:t>
      </w:r>
      <w:r w:rsidRPr="0087305C">
        <w:rPr>
          <w:color w:val="0070C0"/>
        </w:rPr>
        <w:tab/>
        <w:t xml:space="preserve">Consumables required for training </w:t>
      </w:r>
      <w:proofErr w:type="gramStart"/>
      <w:r w:rsidRPr="0087305C">
        <w:rPr>
          <w:color w:val="0070C0"/>
        </w:rPr>
        <w:t>LO?</w:t>
      </w:r>
      <w:proofErr w:type="gramEnd"/>
      <w:r w:rsidRPr="0087305C">
        <w:rPr>
          <w:color w:val="0070C0"/>
        </w:rPr>
        <w:t xml:space="preserve"> (Identify any equipment that would need to be replaced after each use)</w:t>
      </w:r>
    </w:p>
    <w:p w14:paraId="12CC5D0C" w14:textId="77777777" w:rsidR="0087305C" w:rsidRPr="0087305C" w:rsidRDefault="0087305C" w:rsidP="0087305C">
      <w:pPr>
        <w:rPr>
          <w:color w:val="0070C0"/>
        </w:rPr>
      </w:pPr>
      <w:r w:rsidRPr="0087305C">
        <w:rPr>
          <w:color w:val="0070C0"/>
        </w:rPr>
        <w:t>•</w:t>
      </w:r>
      <w:r w:rsidRPr="0087305C">
        <w:rPr>
          <w:color w:val="0070C0"/>
        </w:rPr>
        <w:tab/>
      </w:r>
      <w:proofErr w:type="spellStart"/>
      <w:r w:rsidRPr="0087305C">
        <w:rPr>
          <w:color w:val="0070C0"/>
        </w:rPr>
        <w:t>Repairables</w:t>
      </w:r>
      <w:proofErr w:type="spellEnd"/>
      <w:r w:rsidRPr="0087305C">
        <w:rPr>
          <w:color w:val="0070C0"/>
        </w:rPr>
        <w:t xml:space="preserve"> required for training LO? (Identify any equipment that can be repaired after use)</w:t>
      </w:r>
    </w:p>
    <w:p w14:paraId="39572F3D" w14:textId="5C2F6D0E" w:rsidR="0087305C" w:rsidRPr="00CB2E78" w:rsidRDefault="0087305C" w:rsidP="0087305C">
      <w:pPr>
        <w:rPr>
          <w:color w:val="0070C0"/>
        </w:rPr>
      </w:pPr>
      <w:r w:rsidRPr="0087305C">
        <w:rPr>
          <w:color w:val="0070C0"/>
        </w:rPr>
        <w:t>•</w:t>
      </w:r>
      <w:r w:rsidRPr="0087305C">
        <w:rPr>
          <w:color w:val="0070C0"/>
        </w:rPr>
        <w:tab/>
        <w:t xml:space="preserve">Tools required for training </w:t>
      </w:r>
      <w:proofErr w:type="gramStart"/>
      <w:r w:rsidRPr="0087305C">
        <w:rPr>
          <w:color w:val="0070C0"/>
        </w:rPr>
        <w:t>LO?</w:t>
      </w:r>
      <w:proofErr w:type="gramEnd"/>
      <w:r w:rsidRPr="0087305C">
        <w:rPr>
          <w:color w:val="0070C0"/>
        </w:rPr>
        <w:t xml:space="preserve"> (Identify any tools or special equipment required)</w:t>
      </w:r>
      <w:r>
        <w:rPr>
          <w:color w:val="0070C0"/>
        </w:rPr>
        <w:t>&gt;</w:t>
      </w:r>
    </w:p>
    <w:p w14:paraId="01FCCE42" w14:textId="77777777" w:rsidR="00C724F9" w:rsidRPr="00CB53F7" w:rsidRDefault="00C724F9" w:rsidP="00C724F9"/>
    <w:p w14:paraId="5A817C70" w14:textId="6B400B11" w:rsidR="00C724F9" w:rsidRPr="00C724F9" w:rsidRDefault="00C71742" w:rsidP="00166703">
      <w:pPr>
        <w:pStyle w:val="Heading7"/>
      </w:pPr>
      <w:bookmarkStart w:id="345" w:name="_Toc132110843"/>
      <w:bookmarkStart w:id="346" w:name="_Toc132111673"/>
      <w:bookmarkStart w:id="347" w:name="_Toc148974350"/>
      <w:bookmarkStart w:id="348" w:name="_Toc195248423"/>
      <w:bookmarkStart w:id="349" w:name="_Toc199768512"/>
      <w:r>
        <w:t>D1.7</w:t>
      </w:r>
      <w:r w:rsidR="00C724F9" w:rsidRPr="00C724F9">
        <w:t>.2</w:t>
      </w:r>
      <w:r>
        <w:t xml:space="preserve">   </w:t>
      </w:r>
      <w:r w:rsidR="00C724F9" w:rsidRPr="00C724F9">
        <w:t>Software Requirements</w:t>
      </w:r>
      <w:bookmarkEnd w:id="345"/>
      <w:bookmarkEnd w:id="346"/>
      <w:bookmarkEnd w:id="347"/>
      <w:bookmarkEnd w:id="348"/>
      <w:bookmarkEnd w:id="349"/>
    </w:p>
    <w:p w14:paraId="348FB2F3" w14:textId="77777777" w:rsidR="00C724F9" w:rsidRPr="00CB2E78" w:rsidRDefault="00C724F9" w:rsidP="00C724F9">
      <w:pPr>
        <w:rPr>
          <w:color w:val="0070C0"/>
        </w:rPr>
      </w:pPr>
      <w:r w:rsidRPr="00CB2E78">
        <w:rPr>
          <w:color w:val="0070C0"/>
        </w:rPr>
        <w:t xml:space="preserve">&lt;Add content. </w:t>
      </w:r>
    </w:p>
    <w:p w14:paraId="07D0F217" w14:textId="76EBB074" w:rsidR="00C724F9" w:rsidRPr="00CB2E78" w:rsidRDefault="003C23F2" w:rsidP="00C724F9">
      <w:pPr>
        <w:rPr>
          <w:color w:val="0070C0"/>
        </w:rPr>
      </w:pPr>
      <w:r>
        <w:rPr>
          <w:color w:val="0070C0"/>
        </w:rPr>
        <w:t xml:space="preserve">Describe software requirements that differ from or are in addition to the baseline </w:t>
      </w:r>
      <w:r w:rsidR="00C724F9" w:rsidRPr="00CB2E78">
        <w:rPr>
          <w:color w:val="0070C0"/>
        </w:rPr>
        <w:t xml:space="preserve">such as: </w:t>
      </w:r>
    </w:p>
    <w:p w14:paraId="75E41FB7" w14:textId="77777777" w:rsidR="00C724F9" w:rsidRPr="00CB2E78" w:rsidRDefault="00C724F9" w:rsidP="00C724F9">
      <w:pPr>
        <w:rPr>
          <w:color w:val="0070C0"/>
        </w:rPr>
      </w:pPr>
      <w:r w:rsidRPr="00CB2E78">
        <w:rPr>
          <w:color w:val="0070C0"/>
        </w:rPr>
        <w:t>Cybersecurity compliant Operating System (OS)</w:t>
      </w:r>
    </w:p>
    <w:p w14:paraId="4BA194A2" w14:textId="77777777" w:rsidR="00C724F9" w:rsidRPr="00CB2E78" w:rsidRDefault="00C724F9" w:rsidP="00C724F9">
      <w:pPr>
        <w:rPr>
          <w:color w:val="0070C0"/>
        </w:rPr>
      </w:pPr>
      <w:r w:rsidRPr="00CB2E78">
        <w:rPr>
          <w:color w:val="0070C0"/>
        </w:rPr>
        <w:t>Training device software</w:t>
      </w:r>
    </w:p>
    <w:p w14:paraId="10CFED16" w14:textId="77777777" w:rsidR="00C724F9" w:rsidRPr="00CB2E78" w:rsidRDefault="00C724F9" w:rsidP="00C724F9">
      <w:pPr>
        <w:rPr>
          <w:color w:val="0070C0"/>
        </w:rPr>
      </w:pPr>
      <w:r w:rsidRPr="00CB2E78">
        <w:rPr>
          <w:color w:val="0070C0"/>
        </w:rPr>
        <w:t>Security software</w:t>
      </w:r>
    </w:p>
    <w:p w14:paraId="13C71D7E" w14:textId="77777777" w:rsidR="00C724F9" w:rsidRPr="00CB2E78" w:rsidRDefault="00C724F9" w:rsidP="00C724F9">
      <w:pPr>
        <w:rPr>
          <w:color w:val="0070C0"/>
        </w:rPr>
      </w:pPr>
      <w:r w:rsidRPr="00CB2E78">
        <w:rPr>
          <w:color w:val="0070C0"/>
        </w:rPr>
        <w:t>Software used for testing</w:t>
      </w:r>
    </w:p>
    <w:p w14:paraId="58C31C99" w14:textId="77777777" w:rsidR="00C724F9" w:rsidRPr="00CB2E78" w:rsidRDefault="00C724F9" w:rsidP="00C724F9">
      <w:pPr>
        <w:rPr>
          <w:color w:val="0070C0"/>
        </w:rPr>
      </w:pPr>
      <w:r w:rsidRPr="00CB2E78">
        <w:rPr>
          <w:color w:val="0070C0"/>
        </w:rPr>
        <w:t>System backup and recovery software&gt;</w:t>
      </w:r>
    </w:p>
    <w:p w14:paraId="502D11C4" w14:textId="77777777" w:rsidR="00C724F9" w:rsidRPr="00CB53F7" w:rsidRDefault="00C724F9" w:rsidP="00C724F9"/>
    <w:p w14:paraId="6C0F7387" w14:textId="0D2EF327" w:rsidR="00C724F9" w:rsidRPr="00C724F9" w:rsidRDefault="00C71742" w:rsidP="00166703">
      <w:pPr>
        <w:pStyle w:val="Heading7"/>
      </w:pPr>
      <w:bookmarkStart w:id="350" w:name="_Toc132110844"/>
      <w:bookmarkStart w:id="351" w:name="_Toc132111674"/>
      <w:bookmarkStart w:id="352" w:name="_Toc148974351"/>
      <w:bookmarkStart w:id="353" w:name="_Toc195248424"/>
      <w:bookmarkStart w:id="354" w:name="_Toc199768513"/>
      <w:r>
        <w:lastRenderedPageBreak/>
        <w:t>D1.7</w:t>
      </w:r>
      <w:r w:rsidR="00C724F9" w:rsidRPr="00C724F9">
        <w:t>.3</w:t>
      </w:r>
      <w:r>
        <w:t xml:space="preserve">   </w:t>
      </w:r>
      <w:r w:rsidR="00C724F9" w:rsidRPr="00C724F9">
        <w:t>Software Capabilities</w:t>
      </w:r>
      <w:bookmarkEnd w:id="350"/>
      <w:bookmarkEnd w:id="351"/>
      <w:bookmarkEnd w:id="352"/>
      <w:bookmarkEnd w:id="353"/>
      <w:bookmarkEnd w:id="354"/>
    </w:p>
    <w:p w14:paraId="27CFEE64" w14:textId="77777777" w:rsidR="00C724F9" w:rsidRPr="00CB2E78" w:rsidRDefault="00C724F9" w:rsidP="00C724F9">
      <w:pPr>
        <w:rPr>
          <w:color w:val="0070C0"/>
        </w:rPr>
      </w:pPr>
      <w:r w:rsidRPr="00CB2E78">
        <w:rPr>
          <w:color w:val="0070C0"/>
        </w:rPr>
        <w:t>&lt;Add content.</w:t>
      </w:r>
    </w:p>
    <w:p w14:paraId="6E614CAF" w14:textId="5E66D201" w:rsidR="00C724F9" w:rsidRDefault="00C724F9" w:rsidP="00C724F9">
      <w:pPr>
        <w:rPr>
          <w:color w:val="0070C0"/>
        </w:rPr>
      </w:pPr>
      <w:r w:rsidRPr="00CB2E78">
        <w:rPr>
          <w:color w:val="0070C0"/>
        </w:rPr>
        <w:t>Software capabilities describe the instruction strategies and interactions required for the Scenarios in this simulation.&gt;</w:t>
      </w:r>
    </w:p>
    <w:p w14:paraId="29936148" w14:textId="2C534A2E" w:rsidR="00F5462C" w:rsidRDefault="00F5462C" w:rsidP="00C724F9">
      <w:pPr>
        <w:rPr>
          <w:color w:val="0070C0"/>
        </w:rPr>
      </w:pPr>
    </w:p>
    <w:p w14:paraId="7AA6DF47" w14:textId="77777777" w:rsidR="00F5462C" w:rsidRPr="00220C25" w:rsidRDefault="00F5462C" w:rsidP="00F5462C">
      <w:pPr>
        <w:rPr>
          <w:color w:val="0070C0"/>
        </w:rPr>
      </w:pPr>
      <w:r w:rsidRPr="00220C25">
        <w:rPr>
          <w:color w:val="0070C0"/>
        </w:rPr>
        <w:t>&lt;Add content.</w:t>
      </w:r>
    </w:p>
    <w:p w14:paraId="12518907" w14:textId="26AA0C16" w:rsidR="00F5462C" w:rsidRDefault="00F5462C" w:rsidP="00C724F9">
      <w:pPr>
        <w:rPr>
          <w:color w:val="0070C0"/>
        </w:rPr>
      </w:pPr>
      <w:r w:rsidRPr="00220C25">
        <w:rPr>
          <w:color w:val="0070C0"/>
        </w:rPr>
        <w:t xml:space="preserve">For simulation with multiple scenarios, include table with baseline </w:t>
      </w:r>
      <w:proofErr w:type="spellStart"/>
      <w:r w:rsidRPr="00220C25">
        <w:rPr>
          <w:color w:val="0070C0"/>
        </w:rPr>
        <w:t>requiremetns</w:t>
      </w:r>
      <w:proofErr w:type="spellEnd"/>
      <w:r w:rsidRPr="00220C25">
        <w:rPr>
          <w:color w:val="0070C0"/>
        </w:rPr>
        <w:t xml:space="preserve"> and overview of specific requirements per scenario that differ from the baseline. This provides an aid for estimating simulation costing.&gt;</w:t>
      </w:r>
    </w:p>
    <w:tbl>
      <w:tblPr>
        <w:tblStyle w:val="TableGrid"/>
        <w:tblpPr w:leftFromText="180" w:rightFromText="180" w:vertAnchor="text" w:horzAnchor="margin" w:tblpY="645"/>
        <w:tblW w:w="0" w:type="auto"/>
        <w:tblLook w:val="04A0" w:firstRow="1" w:lastRow="0" w:firstColumn="1" w:lastColumn="0" w:noHBand="0" w:noVBand="1"/>
      </w:tblPr>
      <w:tblGrid>
        <w:gridCol w:w="2337"/>
        <w:gridCol w:w="2337"/>
        <w:gridCol w:w="2338"/>
        <w:gridCol w:w="2338"/>
      </w:tblGrid>
      <w:tr w:rsidR="00F5462C" w:rsidRPr="00F5462C" w14:paraId="08A0B7BC" w14:textId="77777777" w:rsidTr="00F5462C">
        <w:tc>
          <w:tcPr>
            <w:tcW w:w="2337" w:type="dxa"/>
            <w:shd w:val="clear" w:color="auto" w:fill="002060"/>
          </w:tcPr>
          <w:p w14:paraId="5D8E7A6F" w14:textId="1C520D99" w:rsidR="00F5462C" w:rsidRPr="00F5462C" w:rsidRDefault="00F5462C" w:rsidP="00F5462C">
            <w:r>
              <w:t>Scenario List</w:t>
            </w:r>
          </w:p>
        </w:tc>
        <w:tc>
          <w:tcPr>
            <w:tcW w:w="2337" w:type="dxa"/>
            <w:shd w:val="clear" w:color="auto" w:fill="002060"/>
          </w:tcPr>
          <w:p w14:paraId="3DFBDBF3" w14:textId="77777777" w:rsidR="00F5462C" w:rsidRPr="00F5462C" w:rsidRDefault="00F5462C" w:rsidP="00F5462C">
            <w:r w:rsidRPr="00F5462C">
              <w:t>Feature 1</w:t>
            </w:r>
          </w:p>
        </w:tc>
        <w:tc>
          <w:tcPr>
            <w:tcW w:w="2338" w:type="dxa"/>
            <w:shd w:val="clear" w:color="auto" w:fill="002060"/>
          </w:tcPr>
          <w:p w14:paraId="0231DB23" w14:textId="77777777" w:rsidR="00F5462C" w:rsidRPr="00F5462C" w:rsidRDefault="00F5462C" w:rsidP="00F5462C">
            <w:r w:rsidRPr="00F5462C">
              <w:t>Feature 2</w:t>
            </w:r>
          </w:p>
        </w:tc>
        <w:tc>
          <w:tcPr>
            <w:tcW w:w="2338" w:type="dxa"/>
            <w:shd w:val="clear" w:color="auto" w:fill="002060"/>
          </w:tcPr>
          <w:p w14:paraId="4DB089BB" w14:textId="77777777" w:rsidR="00F5462C" w:rsidRPr="00F5462C" w:rsidRDefault="00F5462C" w:rsidP="00F5462C">
            <w:r w:rsidRPr="00F5462C">
              <w:t>Feature 3</w:t>
            </w:r>
          </w:p>
        </w:tc>
      </w:tr>
      <w:tr w:rsidR="00F5462C" w14:paraId="179C64ED" w14:textId="77777777" w:rsidTr="00F5462C">
        <w:tc>
          <w:tcPr>
            <w:tcW w:w="2337" w:type="dxa"/>
          </w:tcPr>
          <w:p w14:paraId="18B567E3" w14:textId="77777777" w:rsidR="00F5462C" w:rsidRPr="00F5462C" w:rsidRDefault="00F5462C" w:rsidP="00F5462C">
            <w:r w:rsidRPr="00F5462C">
              <w:t>Baseline</w:t>
            </w:r>
          </w:p>
        </w:tc>
        <w:tc>
          <w:tcPr>
            <w:tcW w:w="2337" w:type="dxa"/>
          </w:tcPr>
          <w:p w14:paraId="025F38F9" w14:textId="77777777" w:rsidR="00F5462C" w:rsidRPr="00F5462C" w:rsidRDefault="00F5462C" w:rsidP="00F5462C"/>
        </w:tc>
        <w:tc>
          <w:tcPr>
            <w:tcW w:w="2338" w:type="dxa"/>
          </w:tcPr>
          <w:p w14:paraId="1A196334" w14:textId="77777777" w:rsidR="00F5462C" w:rsidRPr="00220C25" w:rsidRDefault="00F5462C" w:rsidP="00F5462C">
            <w:pPr>
              <w:rPr>
                <w:color w:val="FF0000"/>
              </w:rPr>
            </w:pPr>
          </w:p>
        </w:tc>
        <w:tc>
          <w:tcPr>
            <w:tcW w:w="2338" w:type="dxa"/>
          </w:tcPr>
          <w:p w14:paraId="5AFF84F4" w14:textId="77777777" w:rsidR="00F5462C" w:rsidRPr="00220C25" w:rsidRDefault="00F5462C" w:rsidP="00F5462C">
            <w:pPr>
              <w:rPr>
                <w:color w:val="FF0000"/>
              </w:rPr>
            </w:pPr>
          </w:p>
        </w:tc>
      </w:tr>
      <w:tr w:rsidR="00F5462C" w14:paraId="53763AD4" w14:textId="77777777" w:rsidTr="00F5462C">
        <w:tc>
          <w:tcPr>
            <w:tcW w:w="2337" w:type="dxa"/>
          </w:tcPr>
          <w:p w14:paraId="65D89B3B" w14:textId="77777777" w:rsidR="00F5462C" w:rsidRPr="00F5462C" w:rsidRDefault="00F5462C" w:rsidP="00F5462C">
            <w:r w:rsidRPr="00F5462C">
              <w:t>Scenario 1</w:t>
            </w:r>
          </w:p>
        </w:tc>
        <w:tc>
          <w:tcPr>
            <w:tcW w:w="2337" w:type="dxa"/>
          </w:tcPr>
          <w:p w14:paraId="41C81D0C" w14:textId="77777777" w:rsidR="00F5462C" w:rsidRPr="00F5462C" w:rsidRDefault="00F5462C" w:rsidP="00F5462C">
            <w:r w:rsidRPr="00F5462C">
              <w:t>Same as baseline</w:t>
            </w:r>
          </w:p>
        </w:tc>
        <w:tc>
          <w:tcPr>
            <w:tcW w:w="2338" w:type="dxa"/>
          </w:tcPr>
          <w:p w14:paraId="350F1D71" w14:textId="77777777" w:rsidR="00F5462C" w:rsidRPr="00220C25" w:rsidRDefault="00F5462C" w:rsidP="00F5462C">
            <w:pPr>
              <w:rPr>
                <w:color w:val="FF0000"/>
              </w:rPr>
            </w:pPr>
          </w:p>
        </w:tc>
        <w:tc>
          <w:tcPr>
            <w:tcW w:w="2338" w:type="dxa"/>
          </w:tcPr>
          <w:p w14:paraId="1FE947DA" w14:textId="77777777" w:rsidR="00F5462C" w:rsidRPr="00220C25" w:rsidRDefault="00F5462C" w:rsidP="00F5462C">
            <w:pPr>
              <w:rPr>
                <w:color w:val="FF0000"/>
              </w:rPr>
            </w:pPr>
          </w:p>
        </w:tc>
      </w:tr>
      <w:tr w:rsidR="00F5462C" w14:paraId="07498699" w14:textId="77777777" w:rsidTr="00F5462C">
        <w:tc>
          <w:tcPr>
            <w:tcW w:w="2337" w:type="dxa"/>
          </w:tcPr>
          <w:p w14:paraId="79BBBF8A" w14:textId="77777777" w:rsidR="00F5462C" w:rsidRPr="00F5462C" w:rsidRDefault="00F5462C" w:rsidP="00F5462C">
            <w:r w:rsidRPr="00F5462C">
              <w:t>Scenario 2</w:t>
            </w:r>
          </w:p>
        </w:tc>
        <w:tc>
          <w:tcPr>
            <w:tcW w:w="2337" w:type="dxa"/>
          </w:tcPr>
          <w:p w14:paraId="32AFF9E2" w14:textId="77777777" w:rsidR="00F5462C" w:rsidRPr="00F5462C" w:rsidRDefault="00F5462C" w:rsidP="00F5462C"/>
        </w:tc>
        <w:tc>
          <w:tcPr>
            <w:tcW w:w="2338" w:type="dxa"/>
          </w:tcPr>
          <w:p w14:paraId="24122A8B" w14:textId="77777777" w:rsidR="00F5462C" w:rsidRPr="00220C25" w:rsidRDefault="00F5462C" w:rsidP="00F5462C">
            <w:pPr>
              <w:rPr>
                <w:color w:val="FF0000"/>
              </w:rPr>
            </w:pPr>
          </w:p>
        </w:tc>
        <w:tc>
          <w:tcPr>
            <w:tcW w:w="2338" w:type="dxa"/>
          </w:tcPr>
          <w:p w14:paraId="67F6EF5C" w14:textId="77777777" w:rsidR="00F5462C" w:rsidRPr="00220C25" w:rsidRDefault="00F5462C" w:rsidP="00F5462C">
            <w:pPr>
              <w:rPr>
                <w:color w:val="FF0000"/>
              </w:rPr>
            </w:pPr>
          </w:p>
        </w:tc>
      </w:tr>
      <w:tr w:rsidR="00F5462C" w14:paraId="1AD69EA3" w14:textId="77777777" w:rsidTr="00F5462C">
        <w:tc>
          <w:tcPr>
            <w:tcW w:w="2337" w:type="dxa"/>
          </w:tcPr>
          <w:p w14:paraId="2ABD5DD2" w14:textId="77777777" w:rsidR="00F5462C" w:rsidRPr="00F5462C" w:rsidRDefault="00F5462C" w:rsidP="00F5462C">
            <w:r w:rsidRPr="00F5462C">
              <w:t xml:space="preserve">Scenario 3 </w:t>
            </w:r>
          </w:p>
        </w:tc>
        <w:tc>
          <w:tcPr>
            <w:tcW w:w="2337" w:type="dxa"/>
          </w:tcPr>
          <w:p w14:paraId="3DC50AA5" w14:textId="77777777" w:rsidR="00F5462C" w:rsidRPr="00F5462C" w:rsidRDefault="00F5462C" w:rsidP="00F5462C"/>
        </w:tc>
        <w:tc>
          <w:tcPr>
            <w:tcW w:w="2338" w:type="dxa"/>
          </w:tcPr>
          <w:p w14:paraId="4B362F1D" w14:textId="77777777" w:rsidR="00F5462C" w:rsidRPr="00220C25" w:rsidRDefault="00F5462C" w:rsidP="00F5462C">
            <w:pPr>
              <w:rPr>
                <w:color w:val="FF0000"/>
              </w:rPr>
            </w:pPr>
          </w:p>
        </w:tc>
        <w:tc>
          <w:tcPr>
            <w:tcW w:w="2338" w:type="dxa"/>
          </w:tcPr>
          <w:p w14:paraId="78BA36D6" w14:textId="77777777" w:rsidR="00F5462C" w:rsidRPr="00220C25" w:rsidRDefault="00F5462C" w:rsidP="00F5462C">
            <w:pPr>
              <w:rPr>
                <w:color w:val="FF0000"/>
              </w:rPr>
            </w:pPr>
          </w:p>
        </w:tc>
      </w:tr>
    </w:tbl>
    <w:p w14:paraId="61A41525" w14:textId="70C79F5B" w:rsidR="00743144" w:rsidRDefault="00F5462C" w:rsidP="00F5462C">
      <w:pPr>
        <w:pStyle w:val="Caption"/>
        <w:tabs>
          <w:tab w:val="center" w:pos="4680"/>
          <w:tab w:val="left" w:pos="8210"/>
        </w:tabs>
        <w:jc w:val="left"/>
      </w:pPr>
      <w:r>
        <w:tab/>
      </w:r>
      <w:bookmarkStart w:id="355" w:name="_Toc148974205"/>
      <w:r w:rsidR="00743144">
        <w:t xml:space="preserve">Table </w:t>
      </w:r>
      <w:r w:rsidR="00743144">
        <w:fldChar w:fldCharType="begin"/>
      </w:r>
      <w:r w:rsidR="00743144">
        <w:instrText xml:space="preserve"> STYLEREF 1 \s </w:instrText>
      </w:r>
      <w:r w:rsidR="00743144">
        <w:fldChar w:fldCharType="separate"/>
      </w:r>
      <w:r w:rsidR="00B35448">
        <w:t>5</w:t>
      </w:r>
      <w:r w:rsidR="00743144">
        <w:fldChar w:fldCharType="end"/>
      </w:r>
      <w:r w:rsidR="00743144">
        <w:noBreakHyphen/>
      </w:r>
      <w:r w:rsidR="00743144">
        <w:fldChar w:fldCharType="begin"/>
      </w:r>
      <w:r w:rsidR="00743144">
        <w:instrText xml:space="preserve"> SEQ Table \* ARABIC \s 1 </w:instrText>
      </w:r>
      <w:r w:rsidR="00743144">
        <w:fldChar w:fldCharType="separate"/>
      </w:r>
      <w:r w:rsidR="00B35448">
        <w:t>1</w:t>
      </w:r>
      <w:r w:rsidR="00743144">
        <w:fldChar w:fldCharType="end"/>
      </w:r>
      <w:r w:rsidR="00743144">
        <w:t xml:space="preserve">: (U) </w:t>
      </w:r>
      <w:r w:rsidR="00B35448">
        <w:t>Scenario Capabilities</w:t>
      </w:r>
      <w:bookmarkEnd w:id="355"/>
      <w:r>
        <w:tab/>
      </w:r>
    </w:p>
    <w:p w14:paraId="35396AD5" w14:textId="08F3D762" w:rsidR="00F5462C" w:rsidRDefault="00F5462C" w:rsidP="00F5462C"/>
    <w:p w14:paraId="0D9A752A" w14:textId="5FE1E69C" w:rsidR="00F5462C" w:rsidRDefault="00F5462C" w:rsidP="00F5462C"/>
    <w:p w14:paraId="7858CECD" w14:textId="13DFC02D" w:rsidR="00F5462C" w:rsidRPr="00F5462C" w:rsidRDefault="00F5462C" w:rsidP="00F5462C">
      <w:pPr>
        <w:rPr>
          <w:color w:val="FF0000"/>
        </w:rPr>
      </w:pPr>
      <w:r w:rsidRPr="00F5462C">
        <w:rPr>
          <w:color w:val="FF0000"/>
        </w:rPr>
        <w:t xml:space="preserve">&lt;Example for Table 5-1: </w:t>
      </w:r>
    </w:p>
    <w:tbl>
      <w:tblPr>
        <w:tblW w:w="5000"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1903"/>
        <w:gridCol w:w="1758"/>
        <w:gridCol w:w="2007"/>
        <w:gridCol w:w="1837"/>
        <w:gridCol w:w="1837"/>
      </w:tblGrid>
      <w:tr w:rsidR="00972588" w:rsidRPr="00DE205A" w14:paraId="012E8E2B" w14:textId="77777777" w:rsidTr="00743144">
        <w:trPr>
          <w:trHeight w:val="727"/>
          <w:jc w:val="center"/>
        </w:trPr>
        <w:tc>
          <w:tcPr>
            <w:tcW w:w="1019" w:type="pct"/>
            <w:tcBorders>
              <w:top w:val="single" w:sz="12" w:space="0" w:color="auto"/>
              <w:left w:val="single" w:sz="12" w:space="0" w:color="auto"/>
              <w:right w:val="single" w:sz="2" w:space="0" w:color="auto"/>
            </w:tcBorders>
            <w:shd w:val="clear" w:color="auto" w:fill="auto"/>
            <w:tcMar>
              <w:top w:w="29" w:type="dxa"/>
              <w:left w:w="115" w:type="dxa"/>
              <w:bottom w:w="29" w:type="dxa"/>
              <w:right w:w="115" w:type="dxa"/>
            </w:tcMar>
            <w:vAlign w:val="center"/>
            <w:hideMark/>
          </w:tcPr>
          <w:p w14:paraId="53CF7333" w14:textId="77777777" w:rsidR="00972588" w:rsidRPr="00F5462C" w:rsidRDefault="00972588" w:rsidP="00972588">
            <w:pPr>
              <w:jc w:val="center"/>
              <w:rPr>
                <w:rFonts w:ascii="Calibri" w:eastAsia="Times New Roman" w:hAnsi="Calibri"/>
                <w:b/>
                <w:bCs/>
                <w:color w:val="FF0000"/>
                <w:sz w:val="24"/>
              </w:rPr>
            </w:pPr>
            <w:r w:rsidRPr="00F5462C">
              <w:rPr>
                <w:rFonts w:ascii="Calibri" w:eastAsia="Times New Roman" w:hAnsi="Calibri"/>
                <w:b/>
                <w:bCs/>
                <w:color w:val="FF0000"/>
                <w:sz w:val="24"/>
              </w:rPr>
              <w:t>Scenario List</w:t>
            </w:r>
          </w:p>
        </w:tc>
        <w:tc>
          <w:tcPr>
            <w:tcW w:w="941" w:type="pct"/>
            <w:tcBorders>
              <w:top w:val="single" w:sz="12" w:space="0" w:color="auto"/>
              <w:left w:val="single" w:sz="2" w:space="0" w:color="auto"/>
              <w:right w:val="single" w:sz="2" w:space="0" w:color="auto"/>
            </w:tcBorders>
            <w:shd w:val="clear" w:color="auto" w:fill="002060"/>
            <w:vAlign w:val="center"/>
            <w:hideMark/>
          </w:tcPr>
          <w:p w14:paraId="58834E6E" w14:textId="77777777" w:rsidR="00972588" w:rsidRPr="00F5462C" w:rsidRDefault="00972588" w:rsidP="00972588">
            <w:pPr>
              <w:jc w:val="center"/>
              <w:rPr>
                <w:rFonts w:ascii="Calibri" w:eastAsia="Times New Roman" w:hAnsi="Calibri"/>
                <w:b/>
                <w:bCs/>
                <w:color w:val="FF0000"/>
                <w:sz w:val="24"/>
              </w:rPr>
            </w:pPr>
            <w:r w:rsidRPr="00F5462C">
              <w:rPr>
                <w:rFonts w:ascii="Calibri" w:eastAsia="Times New Roman" w:hAnsi="Calibri"/>
                <w:b/>
                <w:bCs/>
                <w:color w:val="FF0000"/>
                <w:sz w:val="24"/>
              </w:rPr>
              <w:t>Randomized Audio</w:t>
            </w:r>
          </w:p>
        </w:tc>
        <w:tc>
          <w:tcPr>
            <w:tcW w:w="1074" w:type="pct"/>
            <w:tcBorders>
              <w:top w:val="single" w:sz="12" w:space="0" w:color="auto"/>
              <w:left w:val="single" w:sz="2" w:space="0" w:color="auto"/>
              <w:right w:val="single" w:sz="2" w:space="0" w:color="auto"/>
            </w:tcBorders>
            <w:shd w:val="clear" w:color="auto" w:fill="002060"/>
            <w:vAlign w:val="center"/>
            <w:hideMark/>
          </w:tcPr>
          <w:p w14:paraId="4064C92C" w14:textId="6BA6BCFC" w:rsidR="00972588" w:rsidRPr="00F5462C" w:rsidRDefault="00972588" w:rsidP="001D592C">
            <w:pPr>
              <w:jc w:val="center"/>
              <w:rPr>
                <w:rFonts w:ascii="Calibri" w:eastAsia="Times New Roman" w:hAnsi="Calibri"/>
                <w:b/>
                <w:bCs/>
                <w:color w:val="FF0000"/>
                <w:sz w:val="24"/>
              </w:rPr>
            </w:pPr>
            <w:r w:rsidRPr="00F5462C">
              <w:rPr>
                <w:rFonts w:ascii="Calibri" w:eastAsia="Times New Roman" w:hAnsi="Calibri"/>
                <w:b/>
                <w:bCs/>
                <w:color w:val="FF0000"/>
                <w:sz w:val="24"/>
              </w:rPr>
              <w:t>Randomized Text Entry</w:t>
            </w:r>
          </w:p>
        </w:tc>
        <w:tc>
          <w:tcPr>
            <w:tcW w:w="983" w:type="pct"/>
            <w:tcBorders>
              <w:top w:val="single" w:sz="12" w:space="0" w:color="auto"/>
              <w:left w:val="single" w:sz="2" w:space="0" w:color="auto"/>
              <w:right w:val="single" w:sz="2" w:space="0" w:color="auto"/>
            </w:tcBorders>
            <w:shd w:val="clear" w:color="auto" w:fill="002060"/>
            <w:vAlign w:val="center"/>
          </w:tcPr>
          <w:p w14:paraId="6E29332C" w14:textId="4FC623EC" w:rsidR="00972588" w:rsidRPr="00F5462C" w:rsidRDefault="00972588" w:rsidP="00972588">
            <w:pPr>
              <w:jc w:val="center"/>
              <w:rPr>
                <w:rFonts w:ascii="Calibri" w:eastAsia="Times New Roman" w:hAnsi="Calibri"/>
                <w:b/>
                <w:bCs/>
                <w:color w:val="FF0000"/>
                <w:sz w:val="24"/>
              </w:rPr>
            </w:pPr>
            <w:r w:rsidRPr="00F5462C">
              <w:rPr>
                <w:rFonts w:ascii="Calibri" w:eastAsia="Times New Roman" w:hAnsi="Calibri"/>
                <w:b/>
                <w:bCs/>
                <w:color w:val="FF0000"/>
                <w:sz w:val="24"/>
              </w:rPr>
              <w:t xml:space="preserve">Speed </w:t>
            </w:r>
          </w:p>
        </w:tc>
        <w:tc>
          <w:tcPr>
            <w:tcW w:w="983" w:type="pct"/>
            <w:tcBorders>
              <w:top w:val="single" w:sz="12" w:space="0" w:color="auto"/>
              <w:left w:val="single" w:sz="2" w:space="0" w:color="auto"/>
              <w:right w:val="single" w:sz="2" w:space="0" w:color="auto"/>
            </w:tcBorders>
            <w:shd w:val="clear" w:color="auto" w:fill="002060"/>
            <w:vAlign w:val="center"/>
            <w:hideMark/>
          </w:tcPr>
          <w:p w14:paraId="75867672" w14:textId="61575372" w:rsidR="00972588" w:rsidRPr="00F5462C" w:rsidRDefault="00972588" w:rsidP="00972588">
            <w:pPr>
              <w:jc w:val="center"/>
              <w:rPr>
                <w:rFonts w:ascii="Calibri" w:eastAsia="Times New Roman" w:hAnsi="Calibri"/>
                <w:b/>
                <w:bCs/>
                <w:color w:val="FF0000"/>
                <w:sz w:val="24"/>
              </w:rPr>
            </w:pPr>
            <w:r w:rsidRPr="00F5462C">
              <w:rPr>
                <w:rFonts w:ascii="Calibri" w:eastAsia="Times New Roman" w:hAnsi="Calibri"/>
                <w:b/>
                <w:bCs/>
                <w:color w:val="FF0000"/>
                <w:sz w:val="24"/>
              </w:rPr>
              <w:t xml:space="preserve">Assessment </w:t>
            </w:r>
          </w:p>
        </w:tc>
      </w:tr>
      <w:tr w:rsidR="00B17E00" w:rsidRPr="00DE205A" w14:paraId="384E1B37" w14:textId="77777777" w:rsidTr="00B35448">
        <w:trPr>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C6D9F1" w:themeFill="text2" w:themeFillTint="33"/>
            <w:tcMar>
              <w:top w:w="29" w:type="dxa"/>
              <w:left w:w="115" w:type="dxa"/>
              <w:bottom w:w="29" w:type="dxa"/>
              <w:right w:w="115" w:type="dxa"/>
            </w:tcMar>
          </w:tcPr>
          <w:p w14:paraId="3D3F167A" w14:textId="130C66DE" w:rsidR="00B17E00" w:rsidRPr="00F5462C" w:rsidRDefault="00B17E00" w:rsidP="00B17E00">
            <w:pPr>
              <w:rPr>
                <w:rFonts w:ascii="Calibri" w:hAnsi="Calibri"/>
                <w:color w:val="FF0000"/>
              </w:rPr>
            </w:pPr>
            <w:r w:rsidRPr="00F5462C">
              <w:rPr>
                <w:rFonts w:ascii="Calibri" w:hAnsi="Calibri"/>
                <w:b/>
                <w:bCs/>
                <w:color w:val="FF0000"/>
              </w:rPr>
              <w:t>Common scenario attributes</w:t>
            </w:r>
          </w:p>
        </w:tc>
      </w:tr>
      <w:tr w:rsidR="00B17E00" w:rsidRPr="00DE205A" w14:paraId="330083EB" w14:textId="77777777" w:rsidTr="00B17E00">
        <w:trPr>
          <w:jc w:val="center"/>
        </w:trPr>
        <w:tc>
          <w:tcPr>
            <w:tcW w:w="1019" w:type="pct"/>
            <w:tcBorders>
              <w:top w:val="single" w:sz="2" w:space="0" w:color="auto"/>
              <w:left w:val="single" w:sz="12" w:space="0" w:color="auto"/>
              <w:bottom w:val="single" w:sz="4" w:space="0" w:color="auto"/>
              <w:right w:val="single" w:sz="2" w:space="0" w:color="auto"/>
            </w:tcBorders>
            <w:shd w:val="clear" w:color="auto" w:fill="C6D9F1" w:themeFill="text2" w:themeFillTint="33"/>
            <w:tcMar>
              <w:top w:w="29" w:type="dxa"/>
              <w:left w:w="115" w:type="dxa"/>
              <w:bottom w:w="29" w:type="dxa"/>
              <w:right w:w="115" w:type="dxa"/>
            </w:tcMar>
          </w:tcPr>
          <w:p w14:paraId="6D0FA662" w14:textId="7F29CEB0" w:rsidR="00B17E00" w:rsidRPr="00F5462C" w:rsidRDefault="00B17E00" w:rsidP="00B17E00">
            <w:pPr>
              <w:jc w:val="center"/>
              <w:rPr>
                <w:rFonts w:ascii="Calibri" w:hAnsi="Calibri"/>
                <w:b/>
                <w:bCs/>
                <w:color w:val="FF0000"/>
              </w:rPr>
            </w:pPr>
            <w:r w:rsidRPr="00F5462C">
              <w:rPr>
                <w:rFonts w:ascii="Calibri" w:hAnsi="Calibri"/>
                <w:b/>
                <w:bCs/>
                <w:color w:val="FF0000"/>
              </w:rPr>
              <w:t xml:space="preserve">Baseline Functionality </w:t>
            </w:r>
          </w:p>
        </w:tc>
        <w:tc>
          <w:tcPr>
            <w:tcW w:w="941" w:type="pct"/>
            <w:tcBorders>
              <w:top w:val="single" w:sz="2" w:space="0" w:color="auto"/>
              <w:left w:val="single" w:sz="2" w:space="0" w:color="auto"/>
              <w:bottom w:val="single" w:sz="4" w:space="0" w:color="auto"/>
              <w:right w:val="single" w:sz="2" w:space="0" w:color="auto"/>
            </w:tcBorders>
            <w:shd w:val="clear" w:color="auto" w:fill="FFFFFF" w:themeFill="background1"/>
          </w:tcPr>
          <w:p w14:paraId="07A38E5C" w14:textId="11BCDAE4" w:rsidR="00B17E00" w:rsidRPr="00F5462C" w:rsidRDefault="0058091E" w:rsidP="00B17E00">
            <w:pPr>
              <w:rPr>
                <w:rFonts w:ascii="Calibri" w:hAnsi="Calibri"/>
                <w:color w:val="FF0000"/>
              </w:rPr>
            </w:pPr>
            <w:r>
              <w:rPr>
                <w:rFonts w:ascii="Calibri" w:hAnsi="Calibri"/>
                <w:color w:val="FF0000"/>
              </w:rPr>
              <w:t>Student</w:t>
            </w:r>
            <w:r w:rsidR="00B17E00" w:rsidRPr="00F5462C">
              <w:rPr>
                <w:rFonts w:ascii="Calibri" w:hAnsi="Calibri"/>
                <w:color w:val="FF0000"/>
              </w:rPr>
              <w:t xml:space="preserve"> hears the audio sound of each character and number trained in each scenario (LOs)</w:t>
            </w:r>
          </w:p>
          <w:p w14:paraId="0C6EF770" w14:textId="77777777" w:rsidR="00B17E00" w:rsidRPr="00F5462C" w:rsidRDefault="00B17E00" w:rsidP="00B17E00">
            <w:pPr>
              <w:rPr>
                <w:rFonts w:ascii="Calibri" w:hAnsi="Calibri"/>
                <w:color w:val="FF0000"/>
              </w:rPr>
            </w:pPr>
          </w:p>
        </w:tc>
        <w:tc>
          <w:tcPr>
            <w:tcW w:w="1074" w:type="pct"/>
            <w:tcBorders>
              <w:top w:val="single" w:sz="2" w:space="0" w:color="auto"/>
              <w:left w:val="single" w:sz="2" w:space="0" w:color="auto"/>
              <w:bottom w:val="single" w:sz="4" w:space="0" w:color="auto"/>
              <w:right w:val="single" w:sz="2" w:space="0" w:color="auto"/>
            </w:tcBorders>
            <w:shd w:val="clear" w:color="auto" w:fill="FFFFFF" w:themeFill="background1"/>
          </w:tcPr>
          <w:p w14:paraId="2899233C" w14:textId="7268B9B1" w:rsidR="00B17E00" w:rsidRPr="00F5462C" w:rsidRDefault="0058091E" w:rsidP="00B17E00">
            <w:pPr>
              <w:rPr>
                <w:rFonts w:ascii="Calibri" w:hAnsi="Calibri"/>
                <w:color w:val="FF0000"/>
              </w:rPr>
            </w:pPr>
            <w:r>
              <w:rPr>
                <w:rFonts w:ascii="Calibri" w:hAnsi="Calibri"/>
                <w:color w:val="FF0000"/>
              </w:rPr>
              <w:t>Student</w:t>
            </w:r>
            <w:r w:rsidR="00B17E00" w:rsidRPr="00F5462C">
              <w:rPr>
                <w:rFonts w:ascii="Calibri" w:hAnsi="Calibri"/>
                <w:color w:val="FF0000"/>
              </w:rPr>
              <w:t xml:space="preserve"> types character or numbers in three training modes in scenarios 1, 2, and 3. </w:t>
            </w:r>
          </w:p>
          <w:p w14:paraId="15E97709" w14:textId="77777777" w:rsidR="00B17E00" w:rsidRPr="00F5462C" w:rsidRDefault="00B17E00" w:rsidP="00B17E00">
            <w:pPr>
              <w:rPr>
                <w:rFonts w:ascii="Calibri" w:hAnsi="Calibri"/>
                <w:color w:val="FF0000"/>
              </w:rPr>
            </w:pPr>
          </w:p>
          <w:p w14:paraId="38885DA0" w14:textId="77777777" w:rsidR="00B17E00" w:rsidRPr="00F5462C" w:rsidRDefault="00B17E00" w:rsidP="00B17E00">
            <w:pPr>
              <w:rPr>
                <w:rFonts w:ascii="Calibri" w:hAnsi="Calibri"/>
                <w:color w:val="FF0000"/>
              </w:rPr>
            </w:pPr>
            <w:r w:rsidRPr="00F5462C">
              <w:rPr>
                <w:rFonts w:ascii="Calibri" w:hAnsi="Calibri"/>
                <w:color w:val="FF0000"/>
              </w:rPr>
              <w:t>Skeds with 250 characters randomly generated</w:t>
            </w:r>
          </w:p>
          <w:p w14:paraId="181744A7" w14:textId="77777777" w:rsidR="00B17E00" w:rsidRPr="00F5462C" w:rsidRDefault="00B17E00" w:rsidP="00B17E00">
            <w:pPr>
              <w:rPr>
                <w:rFonts w:ascii="Calibri" w:hAnsi="Calibri"/>
                <w:color w:val="FF0000"/>
              </w:rPr>
            </w:pPr>
          </w:p>
        </w:tc>
        <w:tc>
          <w:tcPr>
            <w:tcW w:w="983" w:type="pct"/>
            <w:tcBorders>
              <w:top w:val="single" w:sz="2" w:space="0" w:color="auto"/>
              <w:left w:val="single" w:sz="2" w:space="0" w:color="auto"/>
              <w:bottom w:val="single" w:sz="4" w:space="0" w:color="auto"/>
              <w:right w:val="single" w:sz="2" w:space="0" w:color="auto"/>
            </w:tcBorders>
            <w:shd w:val="clear" w:color="auto" w:fill="FFFFFF" w:themeFill="background1"/>
          </w:tcPr>
          <w:p w14:paraId="4FB180A6" w14:textId="627C964B" w:rsidR="00B17E00" w:rsidRPr="00F5462C" w:rsidRDefault="00B17E00" w:rsidP="00B17E00">
            <w:pPr>
              <w:rPr>
                <w:rFonts w:ascii="Calibri" w:hAnsi="Calibri"/>
                <w:color w:val="FF0000"/>
              </w:rPr>
            </w:pPr>
            <w:r w:rsidRPr="00F5462C">
              <w:rPr>
                <w:rFonts w:ascii="Calibri" w:hAnsi="Calibri"/>
                <w:color w:val="FF0000"/>
              </w:rPr>
              <w:t>5 characters at 6 GPM = 30 characters in one minute</w:t>
            </w:r>
          </w:p>
        </w:tc>
        <w:tc>
          <w:tcPr>
            <w:tcW w:w="983" w:type="pct"/>
            <w:tcBorders>
              <w:top w:val="single" w:sz="2" w:space="0" w:color="auto"/>
              <w:left w:val="single" w:sz="2" w:space="0" w:color="auto"/>
              <w:bottom w:val="single" w:sz="4" w:space="0" w:color="auto"/>
              <w:right w:val="single" w:sz="2" w:space="0" w:color="auto"/>
            </w:tcBorders>
            <w:shd w:val="clear" w:color="auto" w:fill="FFFFFF" w:themeFill="background1"/>
          </w:tcPr>
          <w:p w14:paraId="609EACE9" w14:textId="00FD6353" w:rsidR="00B17E00" w:rsidRPr="00F5462C" w:rsidRDefault="0058091E" w:rsidP="00B17E00">
            <w:pPr>
              <w:rPr>
                <w:rFonts w:ascii="Calibri" w:hAnsi="Calibri"/>
                <w:color w:val="FF0000"/>
              </w:rPr>
            </w:pPr>
            <w:r>
              <w:rPr>
                <w:rFonts w:ascii="Calibri" w:hAnsi="Calibri"/>
                <w:color w:val="FF0000"/>
              </w:rPr>
              <w:t>Student</w:t>
            </w:r>
            <w:r w:rsidR="00B17E00" w:rsidRPr="00F5462C">
              <w:rPr>
                <w:rFonts w:ascii="Calibri" w:hAnsi="Calibri"/>
                <w:color w:val="FF0000"/>
              </w:rPr>
              <w:t xml:space="preserve"> continuously practices randomized blocks of data to reach: </w:t>
            </w:r>
          </w:p>
          <w:p w14:paraId="425C558A" w14:textId="77777777" w:rsidR="00B17E00" w:rsidRPr="00F5462C" w:rsidRDefault="00B17E00" w:rsidP="00B17E00">
            <w:pPr>
              <w:pStyle w:val="ListParagraph"/>
              <w:numPr>
                <w:ilvl w:val="0"/>
                <w:numId w:val="66"/>
              </w:numPr>
              <w:rPr>
                <w:rFonts w:ascii="Calibri" w:hAnsi="Calibri"/>
                <w:color w:val="FF0000"/>
              </w:rPr>
            </w:pPr>
            <w:r w:rsidRPr="00F5462C">
              <w:rPr>
                <w:rFonts w:ascii="Calibri" w:hAnsi="Calibri"/>
                <w:color w:val="FF0000"/>
              </w:rPr>
              <w:t xml:space="preserve">96% proficiency level </w:t>
            </w:r>
          </w:p>
          <w:p w14:paraId="6B4A6260" w14:textId="77777777" w:rsidR="00B17E00" w:rsidRPr="00F5462C" w:rsidRDefault="00B17E00" w:rsidP="00B17E00">
            <w:pPr>
              <w:pStyle w:val="ListParagraph"/>
              <w:numPr>
                <w:ilvl w:val="0"/>
                <w:numId w:val="66"/>
              </w:numPr>
              <w:rPr>
                <w:rFonts w:ascii="Calibri" w:hAnsi="Calibri"/>
                <w:color w:val="FF0000"/>
              </w:rPr>
            </w:pPr>
            <w:r w:rsidRPr="00F5462C">
              <w:rPr>
                <w:rFonts w:ascii="Calibri" w:hAnsi="Calibri"/>
                <w:color w:val="FF0000"/>
              </w:rPr>
              <w:t>85% percent correct formatting</w:t>
            </w:r>
          </w:p>
          <w:p w14:paraId="67A1532B" w14:textId="77777777" w:rsidR="00B17E00" w:rsidRPr="00F5462C" w:rsidRDefault="00B17E00" w:rsidP="00B17E00">
            <w:pPr>
              <w:rPr>
                <w:rFonts w:ascii="Calibri" w:hAnsi="Calibri"/>
                <w:color w:val="FF0000"/>
              </w:rPr>
            </w:pPr>
          </w:p>
        </w:tc>
      </w:tr>
      <w:tr w:rsidR="00B17E00" w:rsidRPr="00DE205A" w14:paraId="0CF23706" w14:textId="77777777" w:rsidTr="00B35448">
        <w:trPr>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C6D9F1" w:themeFill="text2" w:themeFillTint="33"/>
            <w:tcMar>
              <w:top w:w="29" w:type="dxa"/>
              <w:left w:w="115" w:type="dxa"/>
              <w:bottom w:w="29" w:type="dxa"/>
              <w:right w:w="115" w:type="dxa"/>
            </w:tcMar>
          </w:tcPr>
          <w:p w14:paraId="1659C549" w14:textId="77777777" w:rsidR="00B17E00" w:rsidRPr="00F5462C" w:rsidRDefault="00B17E00" w:rsidP="00B17E00">
            <w:pPr>
              <w:rPr>
                <w:rFonts w:ascii="Calibri" w:hAnsi="Calibri"/>
                <w:color w:val="FF0000"/>
              </w:rPr>
            </w:pPr>
            <w:r w:rsidRPr="00F5462C">
              <w:rPr>
                <w:rFonts w:ascii="Calibri" w:hAnsi="Calibri"/>
                <w:b/>
                <w:bCs/>
                <w:color w:val="FF0000"/>
              </w:rPr>
              <w:t>Specific scenario attributes</w:t>
            </w:r>
          </w:p>
        </w:tc>
      </w:tr>
      <w:tr w:rsidR="00972588" w:rsidRPr="00DE205A" w14:paraId="3F3171EE" w14:textId="77777777" w:rsidTr="00B17E00">
        <w:trPr>
          <w:jc w:val="center"/>
        </w:trPr>
        <w:tc>
          <w:tcPr>
            <w:tcW w:w="1019" w:type="pct"/>
            <w:tcBorders>
              <w:top w:val="single" w:sz="4" w:space="0" w:color="auto"/>
              <w:left w:val="single" w:sz="12" w:space="0" w:color="auto"/>
              <w:bottom w:val="single" w:sz="2" w:space="0" w:color="auto"/>
              <w:right w:val="single" w:sz="2" w:space="0" w:color="auto"/>
            </w:tcBorders>
            <w:shd w:val="clear" w:color="auto" w:fill="C6D9F1" w:themeFill="text2" w:themeFillTint="33"/>
            <w:tcMar>
              <w:top w:w="29" w:type="dxa"/>
              <w:left w:w="115" w:type="dxa"/>
              <w:bottom w:w="29" w:type="dxa"/>
              <w:right w:w="115" w:type="dxa"/>
            </w:tcMar>
            <w:hideMark/>
          </w:tcPr>
          <w:p w14:paraId="45227935" w14:textId="77777777" w:rsidR="00972588" w:rsidRPr="00F5462C" w:rsidRDefault="00972588" w:rsidP="00972588">
            <w:pPr>
              <w:jc w:val="center"/>
              <w:rPr>
                <w:rFonts w:ascii="Calibri" w:hAnsi="Calibri"/>
                <w:color w:val="FF0000"/>
              </w:rPr>
            </w:pPr>
            <w:r w:rsidRPr="00F5462C">
              <w:rPr>
                <w:rFonts w:ascii="Calibri" w:hAnsi="Calibri"/>
                <w:b/>
                <w:bCs/>
                <w:color w:val="FF0000"/>
              </w:rPr>
              <w:t xml:space="preserve">Scenario 1 - </w:t>
            </w:r>
            <w:r w:rsidRPr="00F5462C">
              <w:rPr>
                <w:rFonts w:ascii="Calibri" w:hAnsi="Calibri"/>
                <w:color w:val="FF0000"/>
              </w:rPr>
              <w:t xml:space="preserve">Copying and familiarization of characters </w:t>
            </w:r>
          </w:p>
          <w:p w14:paraId="5690C81C" w14:textId="77777777" w:rsidR="00972588" w:rsidRPr="00F5462C" w:rsidRDefault="00972588" w:rsidP="00972588">
            <w:pPr>
              <w:jc w:val="center"/>
              <w:rPr>
                <w:rFonts w:ascii="Calibri" w:hAnsi="Calibri"/>
                <w:color w:val="FF0000"/>
              </w:rPr>
            </w:pPr>
          </w:p>
          <w:p w14:paraId="0B59BC8E" w14:textId="77777777" w:rsidR="00972588" w:rsidRPr="00F5462C" w:rsidRDefault="00972588" w:rsidP="00972588">
            <w:pPr>
              <w:jc w:val="center"/>
              <w:rPr>
                <w:rFonts w:ascii="Calibri" w:hAnsi="Calibri"/>
                <w:color w:val="FF0000"/>
              </w:rPr>
            </w:pPr>
            <w:r w:rsidRPr="00F5462C">
              <w:rPr>
                <w:rFonts w:ascii="Calibri" w:hAnsi="Calibri"/>
                <w:color w:val="FF0000"/>
              </w:rPr>
              <w:t xml:space="preserve">LOs 1.2.2 – 1.2.10 </w:t>
            </w:r>
          </w:p>
          <w:p w14:paraId="0CA35A06" w14:textId="77777777" w:rsidR="00972588" w:rsidRPr="00F5462C" w:rsidRDefault="00972588" w:rsidP="00972588">
            <w:pPr>
              <w:jc w:val="center"/>
              <w:rPr>
                <w:rFonts w:ascii="Calibri" w:hAnsi="Calibri"/>
                <w:color w:val="FF0000"/>
              </w:rPr>
            </w:pPr>
            <w:r w:rsidRPr="00F5462C">
              <w:rPr>
                <w:rFonts w:ascii="Calibri" w:hAnsi="Calibri"/>
                <w:color w:val="FF0000"/>
              </w:rPr>
              <w:t xml:space="preserve">(9 LOs) </w:t>
            </w:r>
          </w:p>
        </w:tc>
        <w:tc>
          <w:tcPr>
            <w:tcW w:w="941" w:type="pct"/>
            <w:tcBorders>
              <w:top w:val="single" w:sz="4" w:space="0" w:color="auto"/>
              <w:left w:val="single" w:sz="2" w:space="0" w:color="auto"/>
              <w:bottom w:val="single" w:sz="2" w:space="0" w:color="auto"/>
              <w:right w:val="single" w:sz="2" w:space="0" w:color="auto"/>
            </w:tcBorders>
            <w:shd w:val="clear" w:color="auto" w:fill="FFFFFF" w:themeFill="background1"/>
            <w:hideMark/>
          </w:tcPr>
          <w:p w14:paraId="71C141C3" w14:textId="77777777" w:rsidR="00972588" w:rsidRPr="00F5462C" w:rsidRDefault="00972588" w:rsidP="00972588">
            <w:pPr>
              <w:rPr>
                <w:rFonts w:ascii="Calibri" w:hAnsi="Calibri"/>
                <w:color w:val="FF0000"/>
              </w:rPr>
            </w:pPr>
            <w:r w:rsidRPr="00F5462C">
              <w:rPr>
                <w:rFonts w:ascii="Calibri" w:hAnsi="Calibri"/>
                <w:color w:val="FF0000"/>
              </w:rPr>
              <w:t>Intersperse and barred characters</w:t>
            </w:r>
          </w:p>
        </w:tc>
        <w:tc>
          <w:tcPr>
            <w:tcW w:w="1074" w:type="pct"/>
            <w:tcBorders>
              <w:top w:val="single" w:sz="4" w:space="0" w:color="auto"/>
              <w:left w:val="single" w:sz="2" w:space="0" w:color="auto"/>
              <w:bottom w:val="single" w:sz="2" w:space="0" w:color="auto"/>
              <w:right w:val="single" w:sz="2" w:space="0" w:color="auto"/>
            </w:tcBorders>
            <w:shd w:val="clear" w:color="auto" w:fill="FFFFFF" w:themeFill="background1"/>
            <w:hideMark/>
          </w:tcPr>
          <w:p w14:paraId="1E04CEC7" w14:textId="77777777" w:rsidR="00972588" w:rsidRPr="00F5462C" w:rsidRDefault="00972588" w:rsidP="00972588">
            <w:pPr>
              <w:pStyle w:val="ListParagraph"/>
              <w:ind w:left="0"/>
              <w:rPr>
                <w:rFonts w:ascii="Calibri" w:hAnsi="Calibri"/>
                <w:color w:val="FF0000"/>
              </w:rPr>
            </w:pPr>
            <w:r w:rsidRPr="00F5462C">
              <w:rPr>
                <w:rFonts w:ascii="Calibri" w:hAnsi="Calibri"/>
                <w:color w:val="FF0000"/>
              </w:rPr>
              <w:t>Intersperse and barred characters</w:t>
            </w:r>
          </w:p>
        </w:tc>
        <w:tc>
          <w:tcPr>
            <w:tcW w:w="983" w:type="pct"/>
            <w:tcBorders>
              <w:top w:val="single" w:sz="4" w:space="0" w:color="auto"/>
              <w:left w:val="single" w:sz="2" w:space="0" w:color="auto"/>
              <w:bottom w:val="single" w:sz="2" w:space="0" w:color="auto"/>
              <w:right w:val="single" w:sz="2" w:space="0" w:color="auto"/>
            </w:tcBorders>
            <w:shd w:val="clear" w:color="auto" w:fill="FFFFFF" w:themeFill="background1"/>
          </w:tcPr>
          <w:p w14:paraId="16F85D33" w14:textId="2A0E5C87" w:rsidR="00972588" w:rsidRPr="00F5462C" w:rsidRDefault="00972588" w:rsidP="00972588">
            <w:pPr>
              <w:rPr>
                <w:rFonts w:ascii="Calibri" w:hAnsi="Calibri"/>
                <w:color w:val="FF0000"/>
              </w:rPr>
            </w:pPr>
            <w:r w:rsidRPr="00F5462C">
              <w:rPr>
                <w:rFonts w:ascii="Calibri" w:hAnsi="Calibri"/>
                <w:color w:val="FF0000"/>
              </w:rPr>
              <w:t>See common attributes</w:t>
            </w:r>
          </w:p>
        </w:tc>
        <w:tc>
          <w:tcPr>
            <w:tcW w:w="983" w:type="pct"/>
            <w:tcBorders>
              <w:top w:val="single" w:sz="4" w:space="0" w:color="auto"/>
              <w:left w:val="single" w:sz="2" w:space="0" w:color="auto"/>
              <w:bottom w:val="single" w:sz="2" w:space="0" w:color="auto"/>
              <w:right w:val="single" w:sz="2" w:space="0" w:color="auto"/>
            </w:tcBorders>
            <w:shd w:val="clear" w:color="auto" w:fill="FFFFFF" w:themeFill="background1"/>
          </w:tcPr>
          <w:p w14:paraId="397D625D" w14:textId="73016122" w:rsidR="00972588" w:rsidRPr="00F5462C" w:rsidRDefault="00972588" w:rsidP="00972588">
            <w:pPr>
              <w:rPr>
                <w:rFonts w:ascii="Calibri" w:hAnsi="Calibri"/>
                <w:b/>
                <w:color w:val="FF0000"/>
              </w:rPr>
            </w:pPr>
            <w:r w:rsidRPr="00F5462C">
              <w:rPr>
                <w:rFonts w:ascii="Calibri" w:hAnsi="Calibri"/>
                <w:color w:val="FF0000"/>
              </w:rPr>
              <w:t>Intersperse and barred characters</w:t>
            </w:r>
          </w:p>
        </w:tc>
      </w:tr>
      <w:tr w:rsidR="00972588" w:rsidRPr="00DE205A" w14:paraId="3C14D675" w14:textId="77777777" w:rsidTr="00743144">
        <w:trPr>
          <w:jc w:val="center"/>
        </w:trPr>
        <w:tc>
          <w:tcPr>
            <w:tcW w:w="1019" w:type="pct"/>
            <w:tcBorders>
              <w:top w:val="single" w:sz="2" w:space="0" w:color="auto"/>
              <w:left w:val="single" w:sz="12" w:space="0" w:color="auto"/>
              <w:bottom w:val="single" w:sz="2" w:space="0" w:color="auto"/>
              <w:right w:val="single" w:sz="2" w:space="0" w:color="auto"/>
            </w:tcBorders>
            <w:shd w:val="clear" w:color="auto" w:fill="C6D9F1" w:themeFill="text2" w:themeFillTint="33"/>
            <w:tcMar>
              <w:top w:w="29" w:type="dxa"/>
              <w:left w:w="115" w:type="dxa"/>
              <w:bottom w:w="29" w:type="dxa"/>
              <w:right w:w="115" w:type="dxa"/>
            </w:tcMar>
            <w:hideMark/>
          </w:tcPr>
          <w:p w14:paraId="66EC804A" w14:textId="77777777" w:rsidR="00972588" w:rsidRPr="00F5462C" w:rsidRDefault="00972588" w:rsidP="00972588">
            <w:pPr>
              <w:jc w:val="center"/>
              <w:rPr>
                <w:rFonts w:ascii="Calibri" w:hAnsi="Calibri"/>
                <w:bCs/>
                <w:color w:val="FF0000"/>
              </w:rPr>
            </w:pPr>
            <w:r w:rsidRPr="00F5462C">
              <w:rPr>
                <w:rFonts w:ascii="Calibri" w:hAnsi="Calibri"/>
                <w:b/>
                <w:bCs/>
                <w:color w:val="FF0000"/>
              </w:rPr>
              <w:lastRenderedPageBreak/>
              <w:t xml:space="preserve">Scenario 2 </w:t>
            </w:r>
            <w:r w:rsidRPr="00F5462C">
              <w:rPr>
                <w:rFonts w:ascii="Calibri" w:hAnsi="Calibri"/>
                <w:bCs/>
                <w:color w:val="FF0000"/>
              </w:rPr>
              <w:t>- Morse Code Long Numbers (LNs)</w:t>
            </w:r>
          </w:p>
          <w:p w14:paraId="1A028601" w14:textId="77777777" w:rsidR="00972588" w:rsidRPr="00F5462C" w:rsidRDefault="00972588" w:rsidP="00972588">
            <w:pPr>
              <w:rPr>
                <w:rFonts w:ascii="Calibri" w:hAnsi="Calibri"/>
                <w:b/>
                <w:bCs/>
                <w:color w:val="FF0000"/>
              </w:rPr>
            </w:pPr>
          </w:p>
          <w:p w14:paraId="6DDB9626" w14:textId="77777777" w:rsidR="00972588" w:rsidRPr="00F5462C" w:rsidRDefault="00972588" w:rsidP="00972588">
            <w:pPr>
              <w:jc w:val="center"/>
              <w:rPr>
                <w:rFonts w:ascii="Calibri" w:hAnsi="Calibri"/>
                <w:color w:val="FF0000"/>
              </w:rPr>
            </w:pPr>
            <w:r w:rsidRPr="00F5462C">
              <w:rPr>
                <w:rFonts w:ascii="Calibri" w:hAnsi="Calibri"/>
                <w:color w:val="FF0000"/>
              </w:rPr>
              <w:t>LOs 1.2.11 – 1.2.12 (2 LOs)</w:t>
            </w:r>
          </w:p>
        </w:tc>
        <w:tc>
          <w:tcPr>
            <w:tcW w:w="941" w:type="pct"/>
            <w:tcBorders>
              <w:top w:val="single" w:sz="2" w:space="0" w:color="auto"/>
              <w:left w:val="single" w:sz="2" w:space="0" w:color="auto"/>
              <w:bottom w:val="single" w:sz="2" w:space="0" w:color="auto"/>
              <w:right w:val="single" w:sz="2" w:space="0" w:color="auto"/>
            </w:tcBorders>
            <w:shd w:val="clear" w:color="auto" w:fill="FFFFFF" w:themeFill="background1"/>
            <w:hideMark/>
          </w:tcPr>
          <w:p w14:paraId="1C1C1C14" w14:textId="77777777" w:rsidR="00972588" w:rsidRPr="00F5462C" w:rsidRDefault="00972588" w:rsidP="00972588">
            <w:pPr>
              <w:rPr>
                <w:rFonts w:ascii="Calibri" w:hAnsi="Calibri"/>
                <w:color w:val="FF0000"/>
              </w:rPr>
            </w:pPr>
            <w:r w:rsidRPr="00F5462C">
              <w:rPr>
                <w:rFonts w:ascii="Calibri" w:hAnsi="Calibri"/>
                <w:color w:val="FF0000"/>
              </w:rPr>
              <w:t>Long Numbers</w:t>
            </w:r>
          </w:p>
        </w:tc>
        <w:tc>
          <w:tcPr>
            <w:tcW w:w="1074" w:type="pct"/>
            <w:tcBorders>
              <w:top w:val="single" w:sz="2" w:space="0" w:color="auto"/>
              <w:left w:val="single" w:sz="2" w:space="0" w:color="auto"/>
              <w:bottom w:val="single" w:sz="2" w:space="0" w:color="auto"/>
              <w:right w:val="single" w:sz="2" w:space="0" w:color="auto"/>
            </w:tcBorders>
            <w:shd w:val="clear" w:color="auto" w:fill="FFFFFF" w:themeFill="background1"/>
          </w:tcPr>
          <w:p w14:paraId="7D6DF0DF" w14:textId="77777777" w:rsidR="00972588" w:rsidRPr="00F5462C" w:rsidRDefault="00972588" w:rsidP="00972588">
            <w:pPr>
              <w:rPr>
                <w:rFonts w:ascii="Calibri" w:hAnsi="Calibri"/>
                <w:color w:val="FF0000"/>
              </w:rPr>
            </w:pPr>
            <w:r w:rsidRPr="00F5462C">
              <w:rPr>
                <w:rFonts w:ascii="Calibri" w:hAnsi="Calibri"/>
                <w:color w:val="FF0000"/>
              </w:rPr>
              <w:t>Long numbers</w:t>
            </w:r>
          </w:p>
        </w:tc>
        <w:tc>
          <w:tcPr>
            <w:tcW w:w="983" w:type="pct"/>
            <w:tcBorders>
              <w:top w:val="single" w:sz="2" w:space="0" w:color="auto"/>
              <w:left w:val="single" w:sz="2" w:space="0" w:color="auto"/>
              <w:bottom w:val="single" w:sz="2" w:space="0" w:color="auto"/>
              <w:right w:val="single" w:sz="2" w:space="0" w:color="auto"/>
            </w:tcBorders>
            <w:shd w:val="clear" w:color="auto" w:fill="FFFFFF" w:themeFill="background1"/>
          </w:tcPr>
          <w:p w14:paraId="40FCA016" w14:textId="040060D1" w:rsidR="00972588" w:rsidRPr="00F5462C" w:rsidRDefault="00972588" w:rsidP="00972588">
            <w:pPr>
              <w:contextualSpacing/>
              <w:rPr>
                <w:rFonts w:ascii="Calibri" w:hAnsi="Calibri"/>
                <w:color w:val="FF0000"/>
              </w:rPr>
            </w:pPr>
            <w:r w:rsidRPr="00F5462C">
              <w:rPr>
                <w:rFonts w:ascii="Calibri" w:hAnsi="Calibri"/>
                <w:color w:val="FF0000"/>
              </w:rPr>
              <w:t>See common attributes</w:t>
            </w:r>
          </w:p>
        </w:tc>
        <w:tc>
          <w:tcPr>
            <w:tcW w:w="983" w:type="pct"/>
            <w:tcBorders>
              <w:top w:val="single" w:sz="2" w:space="0" w:color="auto"/>
              <w:left w:val="single" w:sz="2" w:space="0" w:color="auto"/>
              <w:bottom w:val="single" w:sz="2" w:space="0" w:color="auto"/>
              <w:right w:val="single" w:sz="2" w:space="0" w:color="auto"/>
            </w:tcBorders>
            <w:shd w:val="clear" w:color="auto" w:fill="FFFFFF" w:themeFill="background1"/>
          </w:tcPr>
          <w:p w14:paraId="7DBE9165" w14:textId="511C2D24" w:rsidR="00972588" w:rsidRPr="00F5462C" w:rsidRDefault="00972588" w:rsidP="00972588">
            <w:pPr>
              <w:contextualSpacing/>
              <w:rPr>
                <w:rFonts w:ascii="Calibri" w:hAnsi="Calibri"/>
                <w:color w:val="FF0000"/>
              </w:rPr>
            </w:pPr>
            <w:r w:rsidRPr="00F5462C">
              <w:rPr>
                <w:rFonts w:ascii="Calibri" w:hAnsi="Calibri"/>
                <w:color w:val="FF0000"/>
              </w:rPr>
              <w:t>Long Numbers</w:t>
            </w:r>
          </w:p>
        </w:tc>
      </w:tr>
      <w:tr w:rsidR="00972588" w:rsidRPr="00DE205A" w14:paraId="5FE48363" w14:textId="77777777" w:rsidTr="00743144">
        <w:trPr>
          <w:jc w:val="center"/>
        </w:trPr>
        <w:tc>
          <w:tcPr>
            <w:tcW w:w="1019" w:type="pct"/>
            <w:tcBorders>
              <w:top w:val="single" w:sz="2" w:space="0" w:color="auto"/>
              <w:left w:val="single" w:sz="12" w:space="0" w:color="auto"/>
              <w:bottom w:val="single" w:sz="2" w:space="0" w:color="auto"/>
              <w:right w:val="single" w:sz="2" w:space="0" w:color="auto"/>
            </w:tcBorders>
            <w:shd w:val="clear" w:color="auto" w:fill="C6D9F1" w:themeFill="text2" w:themeFillTint="33"/>
            <w:tcMar>
              <w:top w:w="29" w:type="dxa"/>
              <w:left w:w="115" w:type="dxa"/>
              <w:bottom w:w="29" w:type="dxa"/>
              <w:right w:w="115" w:type="dxa"/>
            </w:tcMar>
            <w:hideMark/>
          </w:tcPr>
          <w:p w14:paraId="067410FD" w14:textId="77777777" w:rsidR="00972588" w:rsidRPr="00F5462C" w:rsidRDefault="00972588" w:rsidP="00972588">
            <w:pPr>
              <w:jc w:val="center"/>
              <w:rPr>
                <w:rFonts w:ascii="Calibri" w:hAnsi="Calibri"/>
                <w:bCs/>
                <w:color w:val="FF0000"/>
              </w:rPr>
            </w:pPr>
            <w:r w:rsidRPr="00F5462C">
              <w:rPr>
                <w:rFonts w:ascii="Calibri" w:hAnsi="Calibri"/>
                <w:b/>
                <w:bCs/>
                <w:color w:val="FF0000"/>
              </w:rPr>
              <w:t xml:space="preserve">Scenario 3 – </w:t>
            </w:r>
            <w:r w:rsidRPr="00F5462C">
              <w:rPr>
                <w:rFonts w:ascii="Calibri" w:hAnsi="Calibri"/>
                <w:bCs/>
                <w:color w:val="FF0000"/>
              </w:rPr>
              <w:t>Morse Code Cut Numbers (CNs)</w:t>
            </w:r>
          </w:p>
          <w:p w14:paraId="2DBC5C27" w14:textId="77777777" w:rsidR="00972588" w:rsidRPr="00F5462C" w:rsidRDefault="00972588" w:rsidP="00972588">
            <w:pPr>
              <w:jc w:val="center"/>
              <w:rPr>
                <w:rFonts w:ascii="Calibri" w:hAnsi="Calibri"/>
                <w:bCs/>
                <w:color w:val="FF0000"/>
              </w:rPr>
            </w:pPr>
          </w:p>
          <w:p w14:paraId="2E281E62" w14:textId="77777777" w:rsidR="00972588" w:rsidRPr="00F5462C" w:rsidRDefault="00972588" w:rsidP="00972588">
            <w:pPr>
              <w:jc w:val="center"/>
              <w:rPr>
                <w:rFonts w:ascii="Calibri" w:hAnsi="Calibri"/>
                <w:color w:val="FF0000"/>
              </w:rPr>
            </w:pPr>
            <w:r w:rsidRPr="00F5462C">
              <w:rPr>
                <w:rFonts w:ascii="Calibri" w:hAnsi="Calibri"/>
                <w:color w:val="FF0000"/>
              </w:rPr>
              <w:t>LOs 1.2.13 – 1.2.14 (2 LOs)</w:t>
            </w:r>
          </w:p>
        </w:tc>
        <w:tc>
          <w:tcPr>
            <w:tcW w:w="941" w:type="pct"/>
            <w:tcBorders>
              <w:top w:val="single" w:sz="2" w:space="0" w:color="auto"/>
              <w:left w:val="single" w:sz="2" w:space="0" w:color="auto"/>
              <w:bottom w:val="single" w:sz="2" w:space="0" w:color="auto"/>
              <w:right w:val="single" w:sz="2" w:space="0" w:color="auto"/>
            </w:tcBorders>
            <w:shd w:val="clear" w:color="auto" w:fill="FFFFFF" w:themeFill="background1"/>
          </w:tcPr>
          <w:p w14:paraId="542263C0" w14:textId="77777777" w:rsidR="00972588" w:rsidRPr="00F5462C" w:rsidRDefault="00972588" w:rsidP="00972588">
            <w:pPr>
              <w:rPr>
                <w:rFonts w:ascii="Calibri" w:hAnsi="Calibri"/>
                <w:color w:val="FF0000"/>
              </w:rPr>
            </w:pPr>
            <w:r w:rsidRPr="00F5462C">
              <w:rPr>
                <w:rFonts w:ascii="Calibri" w:hAnsi="Calibri"/>
                <w:bCs/>
                <w:color w:val="FF0000"/>
              </w:rPr>
              <w:t>Cut Numbers</w:t>
            </w:r>
          </w:p>
        </w:tc>
        <w:tc>
          <w:tcPr>
            <w:tcW w:w="1074" w:type="pct"/>
            <w:tcBorders>
              <w:top w:val="single" w:sz="2" w:space="0" w:color="auto"/>
              <w:left w:val="single" w:sz="2" w:space="0" w:color="auto"/>
              <w:bottom w:val="single" w:sz="2" w:space="0" w:color="auto"/>
              <w:right w:val="single" w:sz="2" w:space="0" w:color="auto"/>
            </w:tcBorders>
            <w:shd w:val="clear" w:color="auto" w:fill="FFFFFF" w:themeFill="background1"/>
          </w:tcPr>
          <w:p w14:paraId="4659A7E6" w14:textId="77777777" w:rsidR="00972588" w:rsidRPr="00F5462C" w:rsidRDefault="00972588" w:rsidP="00972588">
            <w:pPr>
              <w:rPr>
                <w:rFonts w:ascii="Calibri" w:hAnsi="Calibri"/>
                <w:color w:val="FF0000"/>
              </w:rPr>
            </w:pPr>
            <w:r w:rsidRPr="00F5462C">
              <w:rPr>
                <w:rFonts w:ascii="Calibri" w:hAnsi="Calibri"/>
                <w:color w:val="FF0000"/>
              </w:rPr>
              <w:t xml:space="preserve">Cut numbers </w:t>
            </w:r>
          </w:p>
        </w:tc>
        <w:tc>
          <w:tcPr>
            <w:tcW w:w="983" w:type="pct"/>
            <w:tcBorders>
              <w:top w:val="single" w:sz="2" w:space="0" w:color="auto"/>
              <w:left w:val="single" w:sz="2" w:space="0" w:color="auto"/>
              <w:bottom w:val="single" w:sz="2" w:space="0" w:color="auto"/>
              <w:right w:val="single" w:sz="2" w:space="0" w:color="auto"/>
            </w:tcBorders>
            <w:shd w:val="clear" w:color="auto" w:fill="FFFFFF" w:themeFill="background1"/>
          </w:tcPr>
          <w:p w14:paraId="3BA06978" w14:textId="1D8EE721" w:rsidR="00972588" w:rsidRPr="00F5462C" w:rsidRDefault="00972588" w:rsidP="00972588">
            <w:pPr>
              <w:contextualSpacing/>
              <w:rPr>
                <w:rFonts w:ascii="Calibri" w:hAnsi="Calibri"/>
                <w:bCs/>
                <w:color w:val="FF0000"/>
              </w:rPr>
            </w:pPr>
            <w:r w:rsidRPr="00F5462C">
              <w:rPr>
                <w:rFonts w:ascii="Calibri" w:hAnsi="Calibri"/>
                <w:color w:val="FF0000"/>
              </w:rPr>
              <w:t>See common attributes</w:t>
            </w:r>
          </w:p>
        </w:tc>
        <w:tc>
          <w:tcPr>
            <w:tcW w:w="983" w:type="pct"/>
            <w:tcBorders>
              <w:top w:val="single" w:sz="2" w:space="0" w:color="auto"/>
              <w:left w:val="single" w:sz="2" w:space="0" w:color="auto"/>
              <w:bottom w:val="single" w:sz="2" w:space="0" w:color="auto"/>
              <w:right w:val="single" w:sz="2" w:space="0" w:color="auto"/>
            </w:tcBorders>
            <w:shd w:val="clear" w:color="auto" w:fill="FFFFFF" w:themeFill="background1"/>
          </w:tcPr>
          <w:p w14:paraId="788AF2A6" w14:textId="369635F3" w:rsidR="00972588" w:rsidRPr="00F5462C" w:rsidRDefault="00972588" w:rsidP="00972588">
            <w:pPr>
              <w:contextualSpacing/>
              <w:rPr>
                <w:rFonts w:ascii="Calibri" w:hAnsi="Calibri"/>
                <w:color w:val="FF0000"/>
              </w:rPr>
            </w:pPr>
            <w:r w:rsidRPr="00F5462C">
              <w:rPr>
                <w:rFonts w:ascii="Calibri" w:hAnsi="Calibri"/>
                <w:bCs/>
                <w:color w:val="FF0000"/>
              </w:rPr>
              <w:t>Cut Numbers</w:t>
            </w:r>
          </w:p>
        </w:tc>
      </w:tr>
      <w:tr w:rsidR="00972588" w:rsidRPr="00DE205A" w14:paraId="2350AFFE" w14:textId="77777777" w:rsidTr="00743144">
        <w:trPr>
          <w:jc w:val="center"/>
        </w:trPr>
        <w:tc>
          <w:tcPr>
            <w:tcW w:w="1019" w:type="pct"/>
            <w:tcBorders>
              <w:top w:val="single" w:sz="2" w:space="0" w:color="auto"/>
              <w:left w:val="single" w:sz="12" w:space="0" w:color="auto"/>
              <w:bottom w:val="single" w:sz="2" w:space="0" w:color="auto"/>
              <w:right w:val="single" w:sz="2" w:space="0" w:color="auto"/>
            </w:tcBorders>
            <w:shd w:val="clear" w:color="auto" w:fill="C6D9F1" w:themeFill="text2" w:themeFillTint="33"/>
            <w:tcMar>
              <w:top w:w="29" w:type="dxa"/>
              <w:left w:w="115" w:type="dxa"/>
              <w:bottom w:w="29" w:type="dxa"/>
              <w:right w:w="115" w:type="dxa"/>
            </w:tcMar>
            <w:hideMark/>
          </w:tcPr>
          <w:p w14:paraId="7519D0AB" w14:textId="77777777" w:rsidR="00972588" w:rsidRPr="00F5462C" w:rsidRDefault="00972588" w:rsidP="00972588">
            <w:pPr>
              <w:jc w:val="center"/>
              <w:rPr>
                <w:rFonts w:ascii="Calibri" w:hAnsi="Calibri"/>
                <w:b/>
                <w:bCs/>
                <w:color w:val="FF0000"/>
              </w:rPr>
            </w:pPr>
            <w:r w:rsidRPr="00F5462C">
              <w:rPr>
                <w:rFonts w:ascii="Calibri" w:hAnsi="Calibri"/>
                <w:b/>
                <w:bCs/>
                <w:color w:val="FF0000"/>
              </w:rPr>
              <w:t xml:space="preserve">Scenario 4 – </w:t>
            </w:r>
            <w:r w:rsidRPr="00F5462C">
              <w:rPr>
                <w:rFonts w:ascii="Calibri" w:hAnsi="Calibri"/>
                <w:bCs/>
                <w:color w:val="FF0000"/>
              </w:rPr>
              <w:t>Speed Building</w:t>
            </w:r>
            <w:r w:rsidRPr="00F5462C">
              <w:rPr>
                <w:rFonts w:ascii="Calibri" w:hAnsi="Calibri"/>
                <w:b/>
                <w:bCs/>
                <w:color w:val="FF0000"/>
              </w:rPr>
              <w:t xml:space="preserve"> </w:t>
            </w:r>
          </w:p>
          <w:p w14:paraId="7A672A07" w14:textId="77777777" w:rsidR="00972588" w:rsidRPr="00F5462C" w:rsidRDefault="00972588" w:rsidP="00972588">
            <w:pPr>
              <w:jc w:val="center"/>
              <w:rPr>
                <w:rFonts w:ascii="Calibri" w:hAnsi="Calibri"/>
                <w:b/>
                <w:bCs/>
                <w:color w:val="FF0000"/>
              </w:rPr>
            </w:pPr>
          </w:p>
          <w:p w14:paraId="62C43CC3" w14:textId="77777777" w:rsidR="00972588" w:rsidRPr="00F5462C" w:rsidRDefault="00972588" w:rsidP="00972588">
            <w:pPr>
              <w:jc w:val="center"/>
              <w:rPr>
                <w:rFonts w:ascii="Calibri" w:hAnsi="Calibri"/>
                <w:bCs/>
                <w:color w:val="FF0000"/>
              </w:rPr>
            </w:pPr>
            <w:r w:rsidRPr="00F5462C">
              <w:rPr>
                <w:rFonts w:ascii="Calibri" w:hAnsi="Calibri"/>
                <w:bCs/>
                <w:color w:val="FF0000"/>
              </w:rPr>
              <w:t xml:space="preserve">LOs 2.1.1 – 2.1.8 </w:t>
            </w:r>
          </w:p>
          <w:p w14:paraId="1D5BE62D" w14:textId="77777777" w:rsidR="00972588" w:rsidRPr="00F5462C" w:rsidRDefault="00972588" w:rsidP="00972588">
            <w:pPr>
              <w:jc w:val="center"/>
              <w:rPr>
                <w:rFonts w:ascii="Calibri" w:hAnsi="Calibri"/>
                <w:bCs/>
                <w:color w:val="FF0000"/>
              </w:rPr>
            </w:pPr>
            <w:r w:rsidRPr="00F5462C">
              <w:rPr>
                <w:rFonts w:ascii="Calibri" w:hAnsi="Calibri"/>
                <w:bCs/>
                <w:color w:val="FF0000"/>
              </w:rPr>
              <w:t>(8 LOs)</w:t>
            </w:r>
          </w:p>
        </w:tc>
        <w:tc>
          <w:tcPr>
            <w:tcW w:w="941" w:type="pct"/>
            <w:tcBorders>
              <w:top w:val="single" w:sz="2" w:space="0" w:color="auto"/>
              <w:left w:val="single" w:sz="2" w:space="0" w:color="auto"/>
              <w:bottom w:val="single" w:sz="2" w:space="0" w:color="auto"/>
              <w:right w:val="single" w:sz="2" w:space="0" w:color="auto"/>
            </w:tcBorders>
            <w:shd w:val="clear" w:color="auto" w:fill="FFFFFF" w:themeFill="background1"/>
          </w:tcPr>
          <w:p w14:paraId="6999FDF3" w14:textId="77777777" w:rsidR="00972588" w:rsidRPr="00F5462C" w:rsidRDefault="00972588" w:rsidP="003518A8">
            <w:pPr>
              <w:pStyle w:val="ListParagraph"/>
              <w:numPr>
                <w:ilvl w:val="0"/>
                <w:numId w:val="68"/>
              </w:numPr>
              <w:rPr>
                <w:rFonts w:ascii="Calibri" w:hAnsi="Calibri"/>
                <w:color w:val="FF0000"/>
              </w:rPr>
            </w:pPr>
            <w:r w:rsidRPr="00F5462C">
              <w:rPr>
                <w:rFonts w:ascii="Calibri" w:hAnsi="Calibri"/>
                <w:color w:val="FF0000"/>
              </w:rPr>
              <w:t>Intersperse and barred characters</w:t>
            </w:r>
          </w:p>
          <w:p w14:paraId="53B0368E" w14:textId="77777777" w:rsidR="00972588" w:rsidRPr="00F5462C" w:rsidRDefault="00972588" w:rsidP="003518A8">
            <w:pPr>
              <w:pStyle w:val="ListParagraph"/>
              <w:numPr>
                <w:ilvl w:val="0"/>
                <w:numId w:val="68"/>
              </w:numPr>
              <w:rPr>
                <w:rFonts w:ascii="Calibri" w:hAnsi="Calibri"/>
                <w:color w:val="FF0000"/>
              </w:rPr>
            </w:pPr>
            <w:r w:rsidRPr="00F5462C">
              <w:rPr>
                <w:rFonts w:ascii="Calibri" w:hAnsi="Calibri"/>
                <w:color w:val="FF0000"/>
              </w:rPr>
              <w:t>Long numbers</w:t>
            </w:r>
          </w:p>
          <w:p w14:paraId="2A29D947" w14:textId="77777777" w:rsidR="00972588" w:rsidRPr="00F5462C" w:rsidRDefault="00972588" w:rsidP="003518A8">
            <w:pPr>
              <w:pStyle w:val="ListParagraph"/>
              <w:numPr>
                <w:ilvl w:val="0"/>
                <w:numId w:val="68"/>
              </w:numPr>
              <w:rPr>
                <w:rFonts w:ascii="Calibri" w:hAnsi="Calibri"/>
                <w:color w:val="FF0000"/>
              </w:rPr>
            </w:pPr>
            <w:r w:rsidRPr="00F5462C">
              <w:rPr>
                <w:rFonts w:ascii="Calibri" w:hAnsi="Calibri"/>
                <w:color w:val="FF0000"/>
              </w:rPr>
              <w:t xml:space="preserve">Cut numbers </w:t>
            </w:r>
          </w:p>
        </w:tc>
        <w:tc>
          <w:tcPr>
            <w:tcW w:w="1074" w:type="pct"/>
            <w:tcBorders>
              <w:top w:val="single" w:sz="2" w:space="0" w:color="auto"/>
              <w:left w:val="single" w:sz="2" w:space="0" w:color="auto"/>
              <w:bottom w:val="single" w:sz="2" w:space="0" w:color="auto"/>
              <w:right w:val="single" w:sz="2" w:space="0" w:color="auto"/>
            </w:tcBorders>
            <w:shd w:val="clear" w:color="auto" w:fill="FFFFFF" w:themeFill="background1"/>
          </w:tcPr>
          <w:p w14:paraId="22813DA7" w14:textId="77777777" w:rsidR="00972588" w:rsidRPr="00F5462C" w:rsidRDefault="00972588" w:rsidP="00972588">
            <w:pPr>
              <w:rPr>
                <w:rFonts w:ascii="Calibri" w:hAnsi="Calibri"/>
                <w:color w:val="FF0000"/>
              </w:rPr>
            </w:pPr>
            <w:r w:rsidRPr="00F5462C">
              <w:rPr>
                <w:rFonts w:ascii="Calibri" w:hAnsi="Calibri"/>
                <w:color w:val="FF0000"/>
              </w:rPr>
              <w:t>Intersperse characters and numbers in data set blocks</w:t>
            </w:r>
          </w:p>
        </w:tc>
        <w:tc>
          <w:tcPr>
            <w:tcW w:w="983" w:type="pct"/>
            <w:tcBorders>
              <w:top w:val="single" w:sz="2" w:space="0" w:color="auto"/>
              <w:left w:val="single" w:sz="2" w:space="0" w:color="auto"/>
              <w:bottom w:val="single" w:sz="2" w:space="0" w:color="auto"/>
              <w:right w:val="single" w:sz="2" w:space="0" w:color="auto"/>
            </w:tcBorders>
            <w:shd w:val="clear" w:color="auto" w:fill="FFFFFF" w:themeFill="background1"/>
          </w:tcPr>
          <w:p w14:paraId="1D0795C7" w14:textId="0E458F1E" w:rsidR="00972588" w:rsidRPr="00F5462C" w:rsidRDefault="00972588" w:rsidP="00972588">
            <w:pPr>
              <w:contextualSpacing/>
              <w:rPr>
                <w:rFonts w:ascii="Calibri" w:hAnsi="Calibri"/>
                <w:color w:val="FF0000"/>
              </w:rPr>
            </w:pPr>
            <w:r w:rsidRPr="00F5462C">
              <w:rPr>
                <w:rFonts w:ascii="Calibri" w:hAnsi="Calibri"/>
                <w:color w:val="FF0000"/>
              </w:rPr>
              <w:t xml:space="preserve">Speed increases from six GPMs to 20 GPMs </w:t>
            </w:r>
          </w:p>
        </w:tc>
        <w:tc>
          <w:tcPr>
            <w:tcW w:w="983" w:type="pct"/>
            <w:tcBorders>
              <w:top w:val="single" w:sz="2" w:space="0" w:color="auto"/>
              <w:left w:val="single" w:sz="2" w:space="0" w:color="auto"/>
              <w:bottom w:val="single" w:sz="2" w:space="0" w:color="auto"/>
              <w:right w:val="single" w:sz="2" w:space="0" w:color="auto"/>
            </w:tcBorders>
            <w:shd w:val="clear" w:color="auto" w:fill="FFFFFF" w:themeFill="background1"/>
          </w:tcPr>
          <w:p w14:paraId="532706BC" w14:textId="13FAF14B" w:rsidR="00972588" w:rsidRPr="00F5462C" w:rsidRDefault="00972588" w:rsidP="00972588">
            <w:pPr>
              <w:contextualSpacing/>
              <w:rPr>
                <w:rFonts w:ascii="Calibri" w:hAnsi="Calibri"/>
                <w:color w:val="FF0000"/>
              </w:rPr>
            </w:pPr>
            <w:r w:rsidRPr="00F5462C">
              <w:rPr>
                <w:rFonts w:ascii="Calibri" w:hAnsi="Calibri"/>
                <w:color w:val="FF0000"/>
              </w:rPr>
              <w:t>Intersperse characters and numbers in data set blocks</w:t>
            </w:r>
          </w:p>
        </w:tc>
      </w:tr>
      <w:tr w:rsidR="00972588" w:rsidRPr="00DE205A" w14:paraId="580C1BA0" w14:textId="77777777" w:rsidTr="00743144">
        <w:trPr>
          <w:jc w:val="center"/>
        </w:trPr>
        <w:tc>
          <w:tcPr>
            <w:tcW w:w="1019" w:type="pct"/>
            <w:tcBorders>
              <w:top w:val="single" w:sz="2" w:space="0" w:color="auto"/>
              <w:left w:val="single" w:sz="12" w:space="0" w:color="auto"/>
              <w:bottom w:val="single" w:sz="2" w:space="0" w:color="auto"/>
              <w:right w:val="single" w:sz="2" w:space="0" w:color="auto"/>
            </w:tcBorders>
            <w:shd w:val="clear" w:color="auto" w:fill="C6D9F1" w:themeFill="text2" w:themeFillTint="33"/>
            <w:tcMar>
              <w:top w:w="29" w:type="dxa"/>
              <w:left w:w="115" w:type="dxa"/>
              <w:bottom w:w="29" w:type="dxa"/>
              <w:right w:w="115" w:type="dxa"/>
            </w:tcMar>
            <w:hideMark/>
          </w:tcPr>
          <w:p w14:paraId="050F8ED2" w14:textId="77777777" w:rsidR="00972588" w:rsidRPr="00F5462C" w:rsidRDefault="00972588" w:rsidP="00972588">
            <w:pPr>
              <w:jc w:val="center"/>
              <w:rPr>
                <w:rFonts w:ascii="Calibri" w:hAnsi="Calibri"/>
                <w:bCs/>
                <w:color w:val="FF0000"/>
              </w:rPr>
            </w:pPr>
            <w:r w:rsidRPr="00F5462C">
              <w:rPr>
                <w:rFonts w:ascii="Calibri" w:hAnsi="Calibri"/>
                <w:b/>
                <w:bCs/>
                <w:color w:val="FF0000"/>
              </w:rPr>
              <w:t xml:space="preserve">Scenario 5 - </w:t>
            </w:r>
            <w:r w:rsidRPr="00F5462C">
              <w:rPr>
                <w:rFonts w:ascii="Calibri" w:hAnsi="Calibri"/>
                <w:bCs/>
                <w:color w:val="FF0000"/>
              </w:rPr>
              <w:t>Operational (Q and Z) and Procedure (PRO) Signals</w:t>
            </w:r>
          </w:p>
          <w:p w14:paraId="40E6D03A" w14:textId="77777777" w:rsidR="00972588" w:rsidRPr="00F5462C" w:rsidRDefault="00972588" w:rsidP="00972588">
            <w:pPr>
              <w:jc w:val="center"/>
              <w:rPr>
                <w:rFonts w:ascii="Calibri" w:hAnsi="Calibri"/>
                <w:bCs/>
                <w:color w:val="FF0000"/>
              </w:rPr>
            </w:pPr>
          </w:p>
          <w:p w14:paraId="71CF14EA" w14:textId="77777777" w:rsidR="00972588" w:rsidRPr="00F5462C" w:rsidRDefault="00972588" w:rsidP="00972588">
            <w:pPr>
              <w:jc w:val="center"/>
              <w:rPr>
                <w:rFonts w:ascii="Calibri" w:hAnsi="Calibri"/>
                <w:color w:val="FF0000"/>
              </w:rPr>
            </w:pPr>
            <w:r w:rsidRPr="00F5462C">
              <w:rPr>
                <w:rFonts w:ascii="Calibri" w:hAnsi="Calibri"/>
                <w:color w:val="FF0000"/>
              </w:rPr>
              <w:t xml:space="preserve">LOs 3.1.3 – 3.1.4 </w:t>
            </w:r>
          </w:p>
          <w:p w14:paraId="306238AA" w14:textId="77777777" w:rsidR="00972588" w:rsidRPr="00F5462C" w:rsidRDefault="00972588" w:rsidP="00972588">
            <w:pPr>
              <w:jc w:val="center"/>
              <w:rPr>
                <w:rFonts w:ascii="Calibri" w:hAnsi="Calibri"/>
                <w:bCs/>
                <w:color w:val="FF0000"/>
              </w:rPr>
            </w:pPr>
            <w:r w:rsidRPr="00F5462C">
              <w:rPr>
                <w:rFonts w:ascii="Calibri" w:hAnsi="Calibri"/>
                <w:color w:val="FF0000"/>
              </w:rPr>
              <w:t>(2 LOs)</w:t>
            </w:r>
          </w:p>
        </w:tc>
        <w:tc>
          <w:tcPr>
            <w:tcW w:w="941" w:type="pct"/>
            <w:tcBorders>
              <w:top w:val="single" w:sz="2" w:space="0" w:color="auto"/>
              <w:left w:val="single" w:sz="2" w:space="0" w:color="auto"/>
              <w:bottom w:val="single" w:sz="2" w:space="0" w:color="auto"/>
              <w:right w:val="single" w:sz="2" w:space="0" w:color="auto"/>
            </w:tcBorders>
            <w:shd w:val="clear" w:color="auto" w:fill="FFFFFF" w:themeFill="background1"/>
          </w:tcPr>
          <w:p w14:paraId="43249BB6" w14:textId="77777777" w:rsidR="00972588" w:rsidRPr="00F5462C" w:rsidRDefault="00972588" w:rsidP="003518A8">
            <w:pPr>
              <w:pStyle w:val="ListParagraph"/>
              <w:numPr>
                <w:ilvl w:val="0"/>
                <w:numId w:val="67"/>
              </w:numPr>
              <w:rPr>
                <w:rFonts w:ascii="Calibri" w:hAnsi="Calibri"/>
                <w:color w:val="FF0000"/>
              </w:rPr>
            </w:pPr>
            <w:r w:rsidRPr="00F5462C">
              <w:rPr>
                <w:rFonts w:ascii="Calibri" w:hAnsi="Calibri"/>
                <w:color w:val="FF0000"/>
              </w:rPr>
              <w:t>Q and Z Signals</w:t>
            </w:r>
          </w:p>
          <w:p w14:paraId="6E7679AB" w14:textId="77777777" w:rsidR="00972588" w:rsidRPr="00F5462C" w:rsidRDefault="00972588" w:rsidP="003518A8">
            <w:pPr>
              <w:pStyle w:val="ListParagraph"/>
              <w:numPr>
                <w:ilvl w:val="0"/>
                <w:numId w:val="67"/>
              </w:numPr>
              <w:rPr>
                <w:rFonts w:ascii="Calibri" w:hAnsi="Calibri"/>
                <w:color w:val="FF0000"/>
              </w:rPr>
            </w:pPr>
            <w:r w:rsidRPr="00F5462C">
              <w:rPr>
                <w:rFonts w:ascii="Calibri" w:hAnsi="Calibri"/>
                <w:color w:val="FF0000"/>
              </w:rPr>
              <w:t xml:space="preserve"> PRO Signals </w:t>
            </w:r>
          </w:p>
        </w:tc>
        <w:tc>
          <w:tcPr>
            <w:tcW w:w="1074" w:type="pct"/>
            <w:tcBorders>
              <w:top w:val="single" w:sz="2" w:space="0" w:color="auto"/>
              <w:left w:val="single" w:sz="2" w:space="0" w:color="auto"/>
              <w:bottom w:val="single" w:sz="2" w:space="0" w:color="auto"/>
              <w:right w:val="single" w:sz="2" w:space="0" w:color="auto"/>
            </w:tcBorders>
            <w:shd w:val="clear" w:color="auto" w:fill="FFFFFF" w:themeFill="background1"/>
          </w:tcPr>
          <w:p w14:paraId="52268C2E" w14:textId="77777777" w:rsidR="00972588" w:rsidRPr="00F5462C" w:rsidRDefault="00972588" w:rsidP="003518A8">
            <w:pPr>
              <w:pStyle w:val="ListParagraph"/>
              <w:numPr>
                <w:ilvl w:val="0"/>
                <w:numId w:val="67"/>
              </w:numPr>
              <w:rPr>
                <w:rFonts w:ascii="Calibri" w:hAnsi="Calibri"/>
                <w:color w:val="FF0000"/>
              </w:rPr>
            </w:pPr>
            <w:r w:rsidRPr="00F5462C">
              <w:rPr>
                <w:rFonts w:ascii="Calibri" w:hAnsi="Calibri"/>
                <w:color w:val="FF0000"/>
              </w:rPr>
              <w:t>Q and Z Signals</w:t>
            </w:r>
          </w:p>
          <w:p w14:paraId="2BDCB2AE" w14:textId="77777777" w:rsidR="00972588" w:rsidRPr="00F5462C" w:rsidRDefault="00972588" w:rsidP="003518A8">
            <w:pPr>
              <w:pStyle w:val="ListParagraph"/>
              <w:numPr>
                <w:ilvl w:val="0"/>
                <w:numId w:val="67"/>
              </w:numPr>
              <w:rPr>
                <w:rFonts w:ascii="Calibri" w:hAnsi="Calibri"/>
                <w:color w:val="FF0000"/>
              </w:rPr>
            </w:pPr>
            <w:r w:rsidRPr="00F5462C">
              <w:rPr>
                <w:rFonts w:ascii="Calibri" w:hAnsi="Calibri"/>
                <w:color w:val="FF0000"/>
              </w:rPr>
              <w:t>PRO Signals</w:t>
            </w:r>
          </w:p>
        </w:tc>
        <w:tc>
          <w:tcPr>
            <w:tcW w:w="983" w:type="pct"/>
            <w:tcBorders>
              <w:top w:val="single" w:sz="2" w:space="0" w:color="auto"/>
              <w:left w:val="single" w:sz="2" w:space="0" w:color="auto"/>
              <w:bottom w:val="single" w:sz="2" w:space="0" w:color="auto"/>
              <w:right w:val="single" w:sz="2" w:space="0" w:color="auto"/>
            </w:tcBorders>
            <w:shd w:val="clear" w:color="auto" w:fill="FFFFFF" w:themeFill="background1"/>
          </w:tcPr>
          <w:p w14:paraId="58D99F08" w14:textId="1D90393C" w:rsidR="00972588" w:rsidRPr="00F5462C" w:rsidRDefault="00972588" w:rsidP="003518A8">
            <w:pPr>
              <w:pStyle w:val="ListParagraph"/>
              <w:numPr>
                <w:ilvl w:val="0"/>
                <w:numId w:val="67"/>
              </w:numPr>
              <w:rPr>
                <w:rFonts w:ascii="Calibri" w:hAnsi="Calibri"/>
                <w:color w:val="FF0000"/>
              </w:rPr>
            </w:pPr>
            <w:r w:rsidRPr="00F5462C">
              <w:rPr>
                <w:rFonts w:ascii="Calibri" w:hAnsi="Calibri"/>
                <w:color w:val="FF0000"/>
              </w:rPr>
              <w:t>Speed is eight GPMs for both Q and Z and PRO Signals</w:t>
            </w:r>
          </w:p>
        </w:tc>
        <w:tc>
          <w:tcPr>
            <w:tcW w:w="983" w:type="pct"/>
            <w:tcBorders>
              <w:top w:val="single" w:sz="2" w:space="0" w:color="auto"/>
              <w:left w:val="single" w:sz="2" w:space="0" w:color="auto"/>
              <w:bottom w:val="single" w:sz="2" w:space="0" w:color="auto"/>
              <w:right w:val="single" w:sz="2" w:space="0" w:color="auto"/>
            </w:tcBorders>
            <w:shd w:val="clear" w:color="auto" w:fill="FFFFFF" w:themeFill="background1"/>
          </w:tcPr>
          <w:p w14:paraId="4CBF7B40" w14:textId="4709AA5D" w:rsidR="00972588" w:rsidRPr="00F5462C" w:rsidRDefault="00972588" w:rsidP="003518A8">
            <w:pPr>
              <w:pStyle w:val="ListParagraph"/>
              <w:numPr>
                <w:ilvl w:val="0"/>
                <w:numId w:val="67"/>
              </w:numPr>
              <w:rPr>
                <w:rFonts w:ascii="Calibri" w:hAnsi="Calibri"/>
                <w:color w:val="FF0000"/>
              </w:rPr>
            </w:pPr>
            <w:r w:rsidRPr="00F5462C">
              <w:rPr>
                <w:rFonts w:ascii="Calibri" w:hAnsi="Calibri"/>
                <w:color w:val="FF0000"/>
              </w:rPr>
              <w:t>Q and Z Signals</w:t>
            </w:r>
          </w:p>
          <w:p w14:paraId="68E82F5F" w14:textId="77777777" w:rsidR="00972588" w:rsidRPr="00F5462C" w:rsidRDefault="00972588" w:rsidP="003518A8">
            <w:pPr>
              <w:pStyle w:val="ListParagraph"/>
              <w:numPr>
                <w:ilvl w:val="0"/>
                <w:numId w:val="67"/>
              </w:numPr>
              <w:rPr>
                <w:rFonts w:ascii="Calibri" w:hAnsi="Calibri"/>
                <w:color w:val="FF0000"/>
              </w:rPr>
            </w:pPr>
            <w:r w:rsidRPr="00F5462C">
              <w:rPr>
                <w:rFonts w:ascii="Calibri" w:hAnsi="Calibri"/>
                <w:color w:val="FF0000"/>
              </w:rPr>
              <w:t>PRO Signals</w:t>
            </w:r>
          </w:p>
        </w:tc>
      </w:tr>
      <w:tr w:rsidR="00972588" w:rsidRPr="00DE205A" w14:paraId="4517FE81" w14:textId="77777777" w:rsidTr="00743144">
        <w:trPr>
          <w:jc w:val="center"/>
        </w:trPr>
        <w:tc>
          <w:tcPr>
            <w:tcW w:w="1019" w:type="pct"/>
            <w:tcBorders>
              <w:top w:val="single" w:sz="2" w:space="0" w:color="auto"/>
              <w:left w:val="single" w:sz="12" w:space="0" w:color="auto"/>
              <w:bottom w:val="single" w:sz="12" w:space="0" w:color="auto"/>
              <w:right w:val="single" w:sz="2" w:space="0" w:color="auto"/>
            </w:tcBorders>
            <w:shd w:val="clear" w:color="auto" w:fill="C6D9F1" w:themeFill="text2" w:themeFillTint="33"/>
            <w:tcMar>
              <w:top w:w="29" w:type="dxa"/>
              <w:left w:w="115" w:type="dxa"/>
              <w:bottom w:w="29" w:type="dxa"/>
              <w:right w:w="115" w:type="dxa"/>
            </w:tcMar>
          </w:tcPr>
          <w:p w14:paraId="005ABB86" w14:textId="3FA08B35" w:rsidR="00972588" w:rsidRPr="00F5462C" w:rsidRDefault="00287597" w:rsidP="00972588">
            <w:pPr>
              <w:jc w:val="center"/>
              <w:rPr>
                <w:rFonts w:ascii="Calibri" w:hAnsi="Calibri"/>
                <w:bCs/>
                <w:color w:val="FF0000"/>
              </w:rPr>
            </w:pPr>
            <w:r w:rsidRPr="00F5462C">
              <w:rPr>
                <w:rFonts w:ascii="Calibri" w:hAnsi="Calibri"/>
                <w:b/>
                <w:bCs/>
                <w:color w:val="FF0000"/>
              </w:rPr>
              <w:t>Scenario 6</w:t>
            </w:r>
            <w:r w:rsidR="00972588" w:rsidRPr="00F5462C">
              <w:rPr>
                <w:rFonts w:ascii="Calibri" w:hAnsi="Calibri"/>
                <w:b/>
                <w:bCs/>
                <w:color w:val="FF0000"/>
              </w:rPr>
              <w:t xml:space="preserve"> -</w:t>
            </w:r>
            <w:r w:rsidR="00972588" w:rsidRPr="00F5462C">
              <w:rPr>
                <w:color w:val="FF0000"/>
              </w:rPr>
              <w:t xml:space="preserve"> </w:t>
            </w:r>
            <w:r w:rsidR="00972588" w:rsidRPr="00F5462C">
              <w:rPr>
                <w:rFonts w:ascii="Calibri" w:hAnsi="Calibri"/>
                <w:bCs/>
                <w:color w:val="FF0000"/>
              </w:rPr>
              <w:t>Interpret recorded Morse code messages</w:t>
            </w:r>
          </w:p>
          <w:p w14:paraId="33D8B4D5" w14:textId="77777777" w:rsidR="00972588" w:rsidRPr="00F5462C" w:rsidRDefault="00972588" w:rsidP="00972588">
            <w:pPr>
              <w:jc w:val="center"/>
              <w:rPr>
                <w:rFonts w:ascii="Calibri" w:hAnsi="Calibri"/>
                <w:bCs/>
                <w:color w:val="FF0000"/>
              </w:rPr>
            </w:pPr>
          </w:p>
          <w:p w14:paraId="1B9E2F37" w14:textId="18D67016" w:rsidR="00972588" w:rsidRPr="00F5462C" w:rsidRDefault="00972588" w:rsidP="00972588">
            <w:pPr>
              <w:jc w:val="center"/>
              <w:rPr>
                <w:rFonts w:ascii="Calibri" w:hAnsi="Calibri"/>
                <w:b/>
                <w:bCs/>
                <w:color w:val="FF0000"/>
              </w:rPr>
            </w:pPr>
            <w:r w:rsidRPr="00F5462C">
              <w:rPr>
                <w:rFonts w:ascii="Calibri" w:hAnsi="Calibri"/>
                <w:bCs/>
                <w:color w:val="FF0000"/>
              </w:rPr>
              <w:t xml:space="preserve">LO 5.1.2 </w:t>
            </w:r>
            <w:r w:rsidR="00287597" w:rsidRPr="00F5462C">
              <w:rPr>
                <w:rFonts w:ascii="Calibri" w:hAnsi="Calibri"/>
                <w:bCs/>
                <w:color w:val="FF0000"/>
              </w:rPr>
              <w:t>(1</w:t>
            </w:r>
            <w:r w:rsidRPr="00F5462C">
              <w:rPr>
                <w:rFonts w:ascii="Calibri" w:hAnsi="Calibri"/>
                <w:bCs/>
                <w:color w:val="FF0000"/>
              </w:rPr>
              <w:t xml:space="preserve"> LO) </w:t>
            </w:r>
          </w:p>
        </w:tc>
        <w:tc>
          <w:tcPr>
            <w:tcW w:w="941" w:type="pct"/>
            <w:tcBorders>
              <w:top w:val="single" w:sz="2" w:space="0" w:color="auto"/>
              <w:left w:val="single" w:sz="2" w:space="0" w:color="auto"/>
              <w:bottom w:val="single" w:sz="12" w:space="0" w:color="auto"/>
              <w:right w:val="single" w:sz="2" w:space="0" w:color="auto"/>
            </w:tcBorders>
            <w:shd w:val="clear" w:color="auto" w:fill="FFFFFF" w:themeFill="background1"/>
          </w:tcPr>
          <w:p w14:paraId="1E861F0F" w14:textId="77777777" w:rsidR="00972588" w:rsidRPr="00F5462C" w:rsidRDefault="00972588" w:rsidP="00972588">
            <w:pPr>
              <w:rPr>
                <w:rFonts w:ascii="Calibri" w:hAnsi="Calibri"/>
                <w:color w:val="FF0000"/>
              </w:rPr>
            </w:pPr>
            <w:r w:rsidRPr="00F5462C">
              <w:rPr>
                <w:rFonts w:ascii="Calibri" w:hAnsi="Calibri"/>
                <w:color w:val="FF0000"/>
              </w:rPr>
              <w:t>Recorded Morse Code message with interference</w:t>
            </w:r>
          </w:p>
        </w:tc>
        <w:tc>
          <w:tcPr>
            <w:tcW w:w="1074" w:type="pct"/>
            <w:tcBorders>
              <w:top w:val="single" w:sz="2" w:space="0" w:color="auto"/>
              <w:left w:val="single" w:sz="2" w:space="0" w:color="auto"/>
              <w:bottom w:val="single" w:sz="12" w:space="0" w:color="auto"/>
              <w:right w:val="single" w:sz="2" w:space="0" w:color="auto"/>
            </w:tcBorders>
            <w:shd w:val="clear" w:color="auto" w:fill="FFFFFF" w:themeFill="background1"/>
          </w:tcPr>
          <w:p w14:paraId="1A624045" w14:textId="77777777" w:rsidR="00972588" w:rsidRPr="00F5462C" w:rsidRDefault="00972588" w:rsidP="00972588">
            <w:pPr>
              <w:rPr>
                <w:rFonts w:ascii="Calibri" w:hAnsi="Calibri"/>
                <w:color w:val="FF0000"/>
              </w:rPr>
            </w:pPr>
            <w:r w:rsidRPr="00F5462C">
              <w:rPr>
                <w:rFonts w:ascii="Calibri" w:hAnsi="Calibri"/>
                <w:color w:val="FF0000"/>
              </w:rPr>
              <w:t>A Morse Code message</w:t>
            </w:r>
          </w:p>
          <w:p w14:paraId="464844EC" w14:textId="77777777" w:rsidR="00972588" w:rsidRPr="00F5462C" w:rsidRDefault="00972588" w:rsidP="00972588">
            <w:pPr>
              <w:rPr>
                <w:rFonts w:ascii="Calibri" w:hAnsi="Calibri"/>
                <w:color w:val="FF0000"/>
              </w:rPr>
            </w:pPr>
          </w:p>
        </w:tc>
        <w:tc>
          <w:tcPr>
            <w:tcW w:w="983" w:type="pct"/>
            <w:tcBorders>
              <w:top w:val="single" w:sz="2" w:space="0" w:color="auto"/>
              <w:left w:val="single" w:sz="2" w:space="0" w:color="auto"/>
              <w:bottom w:val="single" w:sz="12" w:space="0" w:color="auto"/>
              <w:right w:val="single" w:sz="2" w:space="0" w:color="auto"/>
            </w:tcBorders>
            <w:shd w:val="clear" w:color="auto" w:fill="FFFFFF" w:themeFill="background1"/>
          </w:tcPr>
          <w:p w14:paraId="4E2618DE" w14:textId="77777777" w:rsidR="00972588" w:rsidRPr="00F5462C" w:rsidRDefault="00972588" w:rsidP="003518A8">
            <w:pPr>
              <w:pStyle w:val="ListParagraph"/>
              <w:numPr>
                <w:ilvl w:val="0"/>
                <w:numId w:val="71"/>
              </w:numPr>
              <w:rPr>
                <w:rFonts w:ascii="Calibri" w:hAnsi="Calibri"/>
                <w:color w:val="FF0000"/>
              </w:rPr>
            </w:pPr>
          </w:p>
        </w:tc>
        <w:tc>
          <w:tcPr>
            <w:tcW w:w="983" w:type="pct"/>
            <w:tcBorders>
              <w:top w:val="single" w:sz="2" w:space="0" w:color="auto"/>
              <w:left w:val="single" w:sz="2" w:space="0" w:color="auto"/>
              <w:bottom w:val="single" w:sz="12" w:space="0" w:color="auto"/>
              <w:right w:val="single" w:sz="2" w:space="0" w:color="auto"/>
            </w:tcBorders>
            <w:shd w:val="clear" w:color="auto" w:fill="FFFFFF" w:themeFill="background1"/>
          </w:tcPr>
          <w:p w14:paraId="5D88F1DE" w14:textId="67C00FAC" w:rsidR="00972588" w:rsidRPr="00F5462C" w:rsidRDefault="00972588" w:rsidP="003518A8">
            <w:pPr>
              <w:pStyle w:val="ListParagraph"/>
              <w:numPr>
                <w:ilvl w:val="0"/>
                <w:numId w:val="71"/>
              </w:numPr>
              <w:rPr>
                <w:rFonts w:ascii="Calibri" w:hAnsi="Calibri"/>
                <w:color w:val="FF0000"/>
              </w:rPr>
            </w:pPr>
            <w:r w:rsidRPr="00F5462C">
              <w:rPr>
                <w:rFonts w:ascii="Calibri" w:hAnsi="Calibri"/>
                <w:color w:val="FF0000"/>
              </w:rPr>
              <w:t>A Morse Code message</w:t>
            </w:r>
          </w:p>
          <w:p w14:paraId="69B3AD35" w14:textId="77777777" w:rsidR="00972588" w:rsidRPr="00F5462C" w:rsidRDefault="00972588" w:rsidP="003518A8">
            <w:pPr>
              <w:pStyle w:val="ListParagraph"/>
              <w:numPr>
                <w:ilvl w:val="0"/>
                <w:numId w:val="71"/>
              </w:numPr>
              <w:rPr>
                <w:rFonts w:ascii="Calibri" w:hAnsi="Calibri"/>
                <w:color w:val="FF0000"/>
              </w:rPr>
            </w:pPr>
            <w:r w:rsidRPr="00F5462C">
              <w:rPr>
                <w:rFonts w:ascii="Calibri" w:hAnsi="Calibri"/>
                <w:color w:val="FF0000"/>
              </w:rPr>
              <w:t>80 percent accuracy</w:t>
            </w:r>
          </w:p>
        </w:tc>
      </w:tr>
    </w:tbl>
    <w:p w14:paraId="448B71B5" w14:textId="742F5805" w:rsidR="003E3560" w:rsidRDefault="003E3560" w:rsidP="003E3560"/>
    <w:p w14:paraId="5750BAF1" w14:textId="1C2ECC72" w:rsidR="000C2305" w:rsidRDefault="000C2305" w:rsidP="003E3560"/>
    <w:p w14:paraId="43BA1078" w14:textId="43ACA8F8" w:rsidR="006953D9" w:rsidRDefault="006953D9" w:rsidP="00BC25AE">
      <w:pPr>
        <w:pStyle w:val="Caption"/>
      </w:pPr>
      <w:bookmarkStart w:id="356" w:name="_Toc148974206"/>
      <w:r>
        <w:t xml:space="preserve">Table </w:t>
      </w:r>
      <w:r>
        <w:fldChar w:fldCharType="begin"/>
      </w:r>
      <w:r>
        <w:instrText xml:space="preserve"> STYLEREF 1 \s </w:instrText>
      </w:r>
      <w:r>
        <w:fldChar w:fldCharType="separate"/>
      </w:r>
      <w:r w:rsidR="00B35448">
        <w:t>5</w:t>
      </w:r>
      <w:r>
        <w:fldChar w:fldCharType="end"/>
      </w:r>
      <w:r>
        <w:noBreakHyphen/>
      </w:r>
      <w:r>
        <w:fldChar w:fldCharType="begin"/>
      </w:r>
      <w:r>
        <w:instrText xml:space="preserve"> SEQ Table \* ARABIC \s 1 </w:instrText>
      </w:r>
      <w:r>
        <w:fldChar w:fldCharType="separate"/>
      </w:r>
      <w:r w:rsidR="00B35448">
        <w:t>2</w:t>
      </w:r>
      <w:r>
        <w:fldChar w:fldCharType="end"/>
      </w:r>
      <w:r>
        <w:t>: (U) Synopsis of Requirements Analysis Functional Model</w:t>
      </w:r>
      <w:bookmarkEnd w:id="356"/>
    </w:p>
    <w:tbl>
      <w:tblPr>
        <w:tblW w:w="5000"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3234"/>
        <w:gridCol w:w="2988"/>
        <w:gridCol w:w="3120"/>
      </w:tblGrid>
      <w:tr w:rsidR="000C2305" w:rsidRPr="000C2305" w14:paraId="4EAA9931" w14:textId="77777777" w:rsidTr="000C2305">
        <w:trPr>
          <w:trHeight w:val="727"/>
          <w:jc w:val="center"/>
        </w:trPr>
        <w:tc>
          <w:tcPr>
            <w:tcW w:w="1731" w:type="pct"/>
            <w:tcBorders>
              <w:top w:val="single" w:sz="12" w:space="0" w:color="auto"/>
              <w:left w:val="single" w:sz="12" w:space="0" w:color="auto"/>
              <w:right w:val="single" w:sz="2" w:space="0" w:color="auto"/>
            </w:tcBorders>
            <w:shd w:val="clear" w:color="auto" w:fill="auto"/>
            <w:tcMar>
              <w:top w:w="29" w:type="dxa"/>
              <w:left w:w="115" w:type="dxa"/>
              <w:bottom w:w="29" w:type="dxa"/>
              <w:right w:w="115" w:type="dxa"/>
            </w:tcMar>
            <w:hideMark/>
          </w:tcPr>
          <w:p w14:paraId="6655CE1D" w14:textId="0BF549C6" w:rsidR="000C2305" w:rsidRPr="000C2305" w:rsidRDefault="000C2305" w:rsidP="000C2305">
            <w:pPr>
              <w:jc w:val="center"/>
              <w:rPr>
                <w:rFonts w:eastAsia="Times New Roman" w:cstheme="minorHAnsi"/>
                <w:b/>
                <w:bCs/>
                <w:sz w:val="24"/>
              </w:rPr>
            </w:pPr>
            <w:r w:rsidRPr="000C2305">
              <w:rPr>
                <w:rFonts w:cstheme="minorHAnsi"/>
                <w:b/>
                <w:sz w:val="20"/>
                <w:szCs w:val="20"/>
              </w:rPr>
              <w:t>Possible Complex Media Buckets</w:t>
            </w:r>
          </w:p>
        </w:tc>
        <w:tc>
          <w:tcPr>
            <w:tcW w:w="1599" w:type="pct"/>
            <w:tcBorders>
              <w:top w:val="single" w:sz="12" w:space="0" w:color="auto"/>
              <w:left w:val="single" w:sz="2" w:space="0" w:color="auto"/>
              <w:right w:val="single" w:sz="2" w:space="0" w:color="auto"/>
            </w:tcBorders>
            <w:shd w:val="clear" w:color="auto" w:fill="002060"/>
            <w:hideMark/>
          </w:tcPr>
          <w:p w14:paraId="04D1180A" w14:textId="358C1627" w:rsidR="000C2305" w:rsidRPr="000C2305" w:rsidRDefault="000C2305" w:rsidP="000C2305">
            <w:pPr>
              <w:jc w:val="center"/>
              <w:rPr>
                <w:rFonts w:eastAsia="Times New Roman" w:cstheme="minorHAnsi"/>
                <w:b/>
                <w:bCs/>
                <w:sz w:val="24"/>
              </w:rPr>
            </w:pPr>
            <w:r w:rsidRPr="006953D9">
              <w:rPr>
                <w:rFonts w:cstheme="minorHAnsi"/>
                <w:b/>
                <w:color w:val="FF0000"/>
                <w:sz w:val="20"/>
                <w:szCs w:val="20"/>
              </w:rPr>
              <w:t xml:space="preserve">BMMT </w:t>
            </w:r>
            <w:r w:rsidRPr="000C2305">
              <w:rPr>
                <w:rFonts w:cstheme="minorHAnsi"/>
                <w:b/>
                <w:sz w:val="20"/>
                <w:szCs w:val="20"/>
              </w:rPr>
              <w:t>Synopsis</w:t>
            </w:r>
          </w:p>
        </w:tc>
        <w:tc>
          <w:tcPr>
            <w:tcW w:w="1670" w:type="pct"/>
            <w:tcBorders>
              <w:top w:val="single" w:sz="12" w:space="0" w:color="auto"/>
              <w:left w:val="single" w:sz="2" w:space="0" w:color="auto"/>
              <w:right w:val="single" w:sz="2" w:space="0" w:color="auto"/>
            </w:tcBorders>
            <w:shd w:val="clear" w:color="auto" w:fill="002060"/>
            <w:hideMark/>
          </w:tcPr>
          <w:p w14:paraId="553ADFDA" w14:textId="161AC9F3" w:rsidR="000C2305" w:rsidRPr="000C2305" w:rsidRDefault="000C2305" w:rsidP="000C2305">
            <w:pPr>
              <w:jc w:val="center"/>
              <w:rPr>
                <w:rFonts w:eastAsia="Times New Roman" w:cstheme="minorHAnsi"/>
                <w:b/>
                <w:bCs/>
                <w:sz w:val="24"/>
              </w:rPr>
            </w:pPr>
            <w:r w:rsidRPr="006953D9">
              <w:rPr>
                <w:rFonts w:cstheme="minorHAnsi"/>
                <w:b/>
                <w:color w:val="FF0000"/>
                <w:sz w:val="20"/>
                <w:szCs w:val="20"/>
              </w:rPr>
              <w:t xml:space="preserve">BMMT </w:t>
            </w:r>
            <w:r w:rsidRPr="000C2305">
              <w:rPr>
                <w:rFonts w:cstheme="minorHAnsi"/>
                <w:b/>
                <w:sz w:val="20"/>
                <w:szCs w:val="20"/>
              </w:rPr>
              <w:t>Key Data Points</w:t>
            </w:r>
          </w:p>
        </w:tc>
      </w:tr>
      <w:tr w:rsidR="000C2305" w:rsidRPr="000C2305" w14:paraId="06BE704F" w14:textId="77777777" w:rsidTr="000C2305">
        <w:trPr>
          <w:jc w:val="center"/>
        </w:trPr>
        <w:tc>
          <w:tcPr>
            <w:tcW w:w="1731" w:type="pct"/>
            <w:tcBorders>
              <w:top w:val="single" w:sz="2" w:space="0" w:color="auto"/>
              <w:left w:val="single" w:sz="12" w:space="0" w:color="auto"/>
              <w:bottom w:val="single" w:sz="2" w:space="0" w:color="auto"/>
              <w:right w:val="single" w:sz="2" w:space="0" w:color="auto"/>
            </w:tcBorders>
            <w:shd w:val="clear" w:color="auto" w:fill="C6D9F1" w:themeFill="text2" w:themeFillTint="33"/>
            <w:tcMar>
              <w:top w:w="29" w:type="dxa"/>
              <w:left w:w="115" w:type="dxa"/>
              <w:bottom w:w="29" w:type="dxa"/>
              <w:right w:w="115" w:type="dxa"/>
            </w:tcMar>
          </w:tcPr>
          <w:p w14:paraId="0903218B" w14:textId="77777777" w:rsidR="000C2305" w:rsidRPr="000C2305" w:rsidRDefault="000C2305" w:rsidP="000C2305">
            <w:pPr>
              <w:spacing w:before="80" w:after="80"/>
              <w:rPr>
                <w:rFonts w:cstheme="minorHAnsi"/>
                <w:color w:val="000000"/>
                <w:sz w:val="20"/>
                <w:szCs w:val="20"/>
              </w:rPr>
            </w:pPr>
            <w:r w:rsidRPr="000C2305">
              <w:rPr>
                <w:rFonts w:cstheme="minorHAnsi"/>
                <w:b/>
                <w:color w:val="000000"/>
                <w:sz w:val="20"/>
                <w:szCs w:val="20"/>
              </w:rPr>
              <w:t>SIMPLE:</w:t>
            </w:r>
            <w:r w:rsidRPr="000C2305">
              <w:rPr>
                <w:rFonts w:cstheme="minorHAnsi"/>
                <w:color w:val="000000"/>
                <w:sz w:val="20"/>
                <w:szCs w:val="20"/>
              </w:rPr>
              <w:t xml:space="preserve"> </w:t>
            </w:r>
            <w:r w:rsidRPr="000C2305">
              <w:rPr>
                <w:rFonts w:cstheme="minorHAnsi"/>
                <w:color w:val="000000"/>
                <w:sz w:val="20"/>
                <w:szCs w:val="24"/>
              </w:rPr>
              <w:t xml:space="preserve">Use for familiarization, recall, and application learning. </w:t>
            </w:r>
          </w:p>
          <w:p w14:paraId="582A91A2" w14:textId="77777777" w:rsidR="000C2305" w:rsidRPr="000C2305" w:rsidRDefault="000C2305" w:rsidP="000C2305">
            <w:pPr>
              <w:pStyle w:val="ListParagraph"/>
              <w:numPr>
                <w:ilvl w:val="0"/>
                <w:numId w:val="80"/>
              </w:numPr>
              <w:spacing w:before="80" w:after="80" w:line="259" w:lineRule="auto"/>
              <w:ind w:left="360"/>
              <w:rPr>
                <w:rFonts w:cstheme="minorHAnsi"/>
                <w:color w:val="000000"/>
                <w:sz w:val="20"/>
                <w:szCs w:val="20"/>
              </w:rPr>
            </w:pPr>
            <w:proofErr w:type="gramStart"/>
            <w:r w:rsidRPr="000C2305">
              <w:rPr>
                <w:rFonts w:cstheme="minorHAnsi"/>
                <w:color w:val="000000"/>
                <w:sz w:val="20"/>
                <w:szCs w:val="20"/>
              </w:rPr>
              <w:t>Models</w:t>
            </w:r>
            <w:proofErr w:type="gramEnd"/>
            <w:r w:rsidRPr="000C2305">
              <w:rPr>
                <w:rFonts w:cstheme="minorHAnsi"/>
                <w:color w:val="000000"/>
                <w:sz w:val="20"/>
                <w:szCs w:val="20"/>
              </w:rPr>
              <w:t xml:space="preserve"> system functionality, but not system states </w:t>
            </w:r>
          </w:p>
          <w:p w14:paraId="7421E045" w14:textId="77777777" w:rsidR="000C2305" w:rsidRPr="000C2305" w:rsidRDefault="000C2305" w:rsidP="000C2305">
            <w:pPr>
              <w:pStyle w:val="ListParagraph"/>
              <w:numPr>
                <w:ilvl w:val="0"/>
                <w:numId w:val="80"/>
              </w:numPr>
              <w:spacing w:before="80" w:after="80" w:line="259" w:lineRule="auto"/>
              <w:ind w:left="360"/>
              <w:rPr>
                <w:rFonts w:cstheme="minorHAnsi"/>
                <w:color w:val="000000"/>
                <w:sz w:val="20"/>
                <w:szCs w:val="20"/>
              </w:rPr>
            </w:pPr>
            <w:r w:rsidRPr="000C2305">
              <w:rPr>
                <w:rFonts w:cstheme="minorHAnsi"/>
                <w:color w:val="000000"/>
                <w:sz w:val="20"/>
                <w:szCs w:val="20"/>
              </w:rPr>
              <w:lastRenderedPageBreak/>
              <w:t xml:space="preserve">Provides only fault-free system simulation (i.e. models one or more normal operation conditions). </w:t>
            </w:r>
          </w:p>
          <w:p w14:paraId="52A5B0E6" w14:textId="77777777" w:rsidR="000C2305" w:rsidRPr="000C2305" w:rsidRDefault="000C2305" w:rsidP="000C2305">
            <w:pPr>
              <w:pStyle w:val="ListParagraph"/>
              <w:numPr>
                <w:ilvl w:val="0"/>
                <w:numId w:val="80"/>
              </w:numPr>
              <w:spacing w:before="80" w:after="80" w:line="259" w:lineRule="auto"/>
              <w:ind w:left="360"/>
              <w:rPr>
                <w:rFonts w:cstheme="minorHAnsi"/>
                <w:color w:val="000000"/>
                <w:sz w:val="20"/>
                <w:szCs w:val="20"/>
              </w:rPr>
            </w:pPr>
            <w:r w:rsidRPr="000C2305">
              <w:rPr>
                <w:rFonts w:cstheme="minorHAnsi"/>
                <w:color w:val="000000"/>
                <w:sz w:val="20"/>
                <w:szCs w:val="20"/>
              </w:rPr>
              <w:t>Must be significantly different from IMI 3, or else it should just be IMI 3. (Most VSIM should be at the MODERATE level just to eliminate confusion about whether it should be SIMPLE VSIM or IMI 3.)</w:t>
            </w:r>
          </w:p>
          <w:p w14:paraId="01C3D554" w14:textId="77777777" w:rsidR="000C2305" w:rsidRPr="000C2305" w:rsidRDefault="000C2305" w:rsidP="000C2305">
            <w:pPr>
              <w:jc w:val="center"/>
              <w:rPr>
                <w:rFonts w:cstheme="minorHAnsi"/>
                <w:b/>
                <w:bCs/>
              </w:rPr>
            </w:pPr>
          </w:p>
        </w:tc>
        <w:tc>
          <w:tcPr>
            <w:tcW w:w="1599" w:type="pct"/>
            <w:tcBorders>
              <w:top w:val="single" w:sz="2" w:space="0" w:color="auto"/>
              <w:left w:val="single" w:sz="2" w:space="0" w:color="auto"/>
              <w:bottom w:val="single" w:sz="2" w:space="0" w:color="auto"/>
              <w:right w:val="single" w:sz="2" w:space="0" w:color="auto"/>
            </w:tcBorders>
            <w:shd w:val="clear" w:color="auto" w:fill="FFFFFF" w:themeFill="background1"/>
          </w:tcPr>
          <w:p w14:paraId="1877AA37" w14:textId="77777777" w:rsidR="000C2305" w:rsidRPr="000C2305" w:rsidRDefault="000C2305" w:rsidP="000C2305">
            <w:pPr>
              <w:rPr>
                <w:rFonts w:cstheme="minorHAnsi"/>
                <w:color w:val="FF0000"/>
              </w:rPr>
            </w:pPr>
          </w:p>
        </w:tc>
        <w:tc>
          <w:tcPr>
            <w:tcW w:w="1670" w:type="pct"/>
            <w:tcBorders>
              <w:top w:val="single" w:sz="2" w:space="0" w:color="auto"/>
              <w:left w:val="single" w:sz="2" w:space="0" w:color="auto"/>
              <w:bottom w:val="single" w:sz="2" w:space="0" w:color="auto"/>
              <w:right w:val="single" w:sz="2" w:space="0" w:color="auto"/>
            </w:tcBorders>
            <w:shd w:val="clear" w:color="auto" w:fill="FFFFFF" w:themeFill="background1"/>
          </w:tcPr>
          <w:p w14:paraId="1B938E15" w14:textId="77777777" w:rsidR="000C2305" w:rsidRPr="000C2305" w:rsidRDefault="000C2305" w:rsidP="000C2305">
            <w:pPr>
              <w:rPr>
                <w:rFonts w:cstheme="minorHAnsi"/>
                <w:color w:val="FF0000"/>
              </w:rPr>
            </w:pPr>
          </w:p>
        </w:tc>
      </w:tr>
      <w:tr w:rsidR="000C2305" w:rsidRPr="000C2305" w14:paraId="28F25090" w14:textId="77777777" w:rsidTr="000C2305">
        <w:trPr>
          <w:jc w:val="center"/>
        </w:trPr>
        <w:tc>
          <w:tcPr>
            <w:tcW w:w="1731" w:type="pct"/>
            <w:tcBorders>
              <w:top w:val="single" w:sz="2" w:space="0" w:color="auto"/>
              <w:left w:val="single" w:sz="12" w:space="0" w:color="auto"/>
              <w:bottom w:val="single" w:sz="2" w:space="0" w:color="auto"/>
              <w:right w:val="single" w:sz="2" w:space="0" w:color="auto"/>
            </w:tcBorders>
            <w:shd w:val="clear" w:color="auto" w:fill="C6D9F1" w:themeFill="text2" w:themeFillTint="33"/>
            <w:tcMar>
              <w:top w:w="29" w:type="dxa"/>
              <w:left w:w="115" w:type="dxa"/>
              <w:bottom w:w="29" w:type="dxa"/>
              <w:right w:w="115" w:type="dxa"/>
            </w:tcMar>
            <w:hideMark/>
          </w:tcPr>
          <w:p w14:paraId="78718FF7" w14:textId="77777777" w:rsidR="000C2305" w:rsidRPr="006953D9" w:rsidRDefault="000C2305" w:rsidP="000C2305">
            <w:pPr>
              <w:spacing w:before="120" w:after="80"/>
              <w:rPr>
                <w:rFonts w:cstheme="minorHAnsi"/>
                <w:color w:val="000000"/>
                <w:sz w:val="20"/>
                <w:szCs w:val="20"/>
              </w:rPr>
            </w:pPr>
            <w:r w:rsidRPr="006953D9">
              <w:rPr>
                <w:rFonts w:cstheme="minorHAnsi"/>
                <w:b/>
                <w:color w:val="000000"/>
                <w:sz w:val="20"/>
                <w:szCs w:val="20"/>
              </w:rPr>
              <w:t>MODERATE:</w:t>
            </w:r>
            <w:r w:rsidRPr="006953D9">
              <w:rPr>
                <w:rFonts w:cstheme="minorHAnsi"/>
                <w:color w:val="000000"/>
                <w:sz w:val="20"/>
                <w:szCs w:val="20"/>
              </w:rPr>
              <w:t xml:space="preserve"> </w:t>
            </w:r>
            <w:r w:rsidRPr="006953D9">
              <w:rPr>
                <w:rFonts w:cstheme="minorHAnsi"/>
                <w:color w:val="000000"/>
                <w:sz w:val="20"/>
                <w:szCs w:val="24"/>
              </w:rPr>
              <w:t xml:space="preserve">Use for application, analysis, synthesis, problem solving, and transfer of learning. </w:t>
            </w:r>
          </w:p>
          <w:p w14:paraId="37ACE181" w14:textId="77777777" w:rsidR="000C2305" w:rsidRPr="006953D9" w:rsidRDefault="000C2305" w:rsidP="000C2305">
            <w:pPr>
              <w:pStyle w:val="ListParagraph"/>
              <w:numPr>
                <w:ilvl w:val="0"/>
                <w:numId w:val="75"/>
              </w:numPr>
              <w:spacing w:before="120" w:after="80" w:line="259" w:lineRule="auto"/>
              <w:ind w:left="360"/>
              <w:rPr>
                <w:rFonts w:cstheme="minorHAnsi"/>
                <w:color w:val="000000"/>
                <w:sz w:val="20"/>
                <w:szCs w:val="20"/>
              </w:rPr>
            </w:pPr>
            <w:proofErr w:type="gramStart"/>
            <w:r w:rsidRPr="006953D9">
              <w:rPr>
                <w:rFonts w:cstheme="minorHAnsi"/>
                <w:color w:val="000000"/>
                <w:sz w:val="20"/>
                <w:szCs w:val="20"/>
              </w:rPr>
              <w:t>Models</w:t>
            </w:r>
            <w:proofErr w:type="gramEnd"/>
            <w:r w:rsidRPr="006953D9">
              <w:rPr>
                <w:rFonts w:cstheme="minorHAnsi"/>
                <w:color w:val="000000"/>
                <w:sz w:val="20"/>
                <w:szCs w:val="20"/>
              </w:rPr>
              <w:t xml:space="preserve"> system static states within actual system tolerances and depicts some dynamic system states </w:t>
            </w:r>
          </w:p>
          <w:p w14:paraId="7E53E58E" w14:textId="77777777" w:rsidR="000C2305" w:rsidRPr="000C2305" w:rsidRDefault="000C2305" w:rsidP="000C2305">
            <w:pPr>
              <w:pStyle w:val="ListParagraph"/>
              <w:numPr>
                <w:ilvl w:val="0"/>
                <w:numId w:val="75"/>
              </w:numPr>
              <w:spacing w:before="120" w:after="80" w:line="259" w:lineRule="auto"/>
              <w:ind w:left="360"/>
              <w:rPr>
                <w:rFonts w:cstheme="minorHAnsi"/>
                <w:color w:val="000000"/>
                <w:sz w:val="20"/>
                <w:szCs w:val="20"/>
              </w:rPr>
            </w:pPr>
            <w:r w:rsidRPr="006953D9">
              <w:rPr>
                <w:rFonts w:cstheme="minorHAnsi"/>
                <w:color w:val="000000"/>
                <w:sz w:val="20"/>
                <w:szCs w:val="20"/>
              </w:rPr>
              <w:t>Offers both fault and fault-free simulation of system components</w:t>
            </w:r>
            <w:r w:rsidRPr="006953D9">
              <w:rPr>
                <w:rFonts w:cstheme="minorHAnsi"/>
                <w:sz w:val="20"/>
                <w:szCs w:val="20"/>
              </w:rPr>
              <w:t xml:space="preserve"> (i.e. models more than one normal operation conditions plus more than</w:t>
            </w:r>
            <w:r w:rsidRPr="000C2305">
              <w:rPr>
                <w:rFonts w:cstheme="minorHAnsi"/>
                <w:sz w:val="20"/>
                <w:szCs w:val="20"/>
              </w:rPr>
              <w:t xml:space="preserve"> one fault conditions and/or degraded modes of operation)</w:t>
            </w:r>
            <w:r w:rsidRPr="000C2305">
              <w:rPr>
                <w:rFonts w:cstheme="minorHAnsi"/>
                <w:color w:val="000000"/>
                <w:sz w:val="20"/>
                <w:szCs w:val="20"/>
              </w:rPr>
              <w:t xml:space="preserve">. </w:t>
            </w:r>
          </w:p>
          <w:p w14:paraId="3EDF8FA2" w14:textId="489E355A" w:rsidR="000C2305" w:rsidRPr="000C2305" w:rsidRDefault="000C2305" w:rsidP="000C2305">
            <w:pPr>
              <w:jc w:val="center"/>
              <w:rPr>
                <w:rFonts w:cstheme="minorHAnsi"/>
              </w:rPr>
            </w:pPr>
          </w:p>
        </w:tc>
        <w:tc>
          <w:tcPr>
            <w:tcW w:w="1599" w:type="pct"/>
            <w:tcBorders>
              <w:top w:val="single" w:sz="2" w:space="0" w:color="auto"/>
              <w:left w:val="single" w:sz="2" w:space="0" w:color="auto"/>
              <w:bottom w:val="single" w:sz="2" w:space="0" w:color="auto"/>
              <w:right w:val="single" w:sz="2" w:space="0" w:color="auto"/>
            </w:tcBorders>
            <w:shd w:val="clear" w:color="auto" w:fill="FFFFFF" w:themeFill="background1"/>
          </w:tcPr>
          <w:p w14:paraId="077A962C" w14:textId="77777777" w:rsidR="000C2305" w:rsidRPr="006953D9" w:rsidRDefault="000C2305" w:rsidP="000C2305">
            <w:pPr>
              <w:rPr>
                <w:rFonts w:cstheme="minorHAnsi"/>
                <w:b/>
                <w:color w:val="FF0000"/>
                <w:sz w:val="20"/>
                <w:szCs w:val="20"/>
              </w:rPr>
            </w:pPr>
            <w:r w:rsidRPr="006953D9">
              <w:rPr>
                <w:rFonts w:cstheme="minorHAnsi"/>
                <w:b/>
                <w:color w:val="FF0000"/>
                <w:sz w:val="20"/>
                <w:szCs w:val="20"/>
              </w:rPr>
              <w:t>BMMT Simulation Software:</w:t>
            </w:r>
          </w:p>
          <w:p w14:paraId="04DFC591" w14:textId="77777777" w:rsidR="000C2305" w:rsidRPr="006953D9" w:rsidRDefault="000C2305" w:rsidP="000C2305">
            <w:pPr>
              <w:pStyle w:val="ListParagraph"/>
              <w:numPr>
                <w:ilvl w:val="0"/>
                <w:numId w:val="76"/>
              </w:numPr>
              <w:spacing w:after="160" w:line="259" w:lineRule="auto"/>
              <w:rPr>
                <w:rFonts w:cstheme="minorHAnsi"/>
                <w:color w:val="FF0000"/>
                <w:sz w:val="20"/>
                <w:szCs w:val="20"/>
              </w:rPr>
            </w:pPr>
            <w:r w:rsidRPr="006953D9">
              <w:rPr>
                <w:rFonts w:cstheme="minorHAnsi"/>
                <w:color w:val="FF0000"/>
                <w:sz w:val="20"/>
                <w:szCs w:val="20"/>
              </w:rPr>
              <w:t>532 hours SDIT (labs)</w:t>
            </w:r>
          </w:p>
          <w:p w14:paraId="17AB0C44" w14:textId="77777777" w:rsidR="000C2305" w:rsidRPr="006953D9" w:rsidRDefault="000C2305" w:rsidP="000C2305">
            <w:pPr>
              <w:pStyle w:val="ListParagraph"/>
              <w:numPr>
                <w:ilvl w:val="0"/>
                <w:numId w:val="76"/>
              </w:numPr>
              <w:spacing w:after="160" w:line="259" w:lineRule="auto"/>
              <w:rPr>
                <w:rFonts w:cstheme="minorHAnsi"/>
                <w:color w:val="FF0000"/>
                <w:sz w:val="20"/>
                <w:szCs w:val="20"/>
              </w:rPr>
            </w:pPr>
            <w:r w:rsidRPr="006953D9">
              <w:rPr>
                <w:rFonts w:cstheme="minorHAnsi"/>
                <w:color w:val="FF0000"/>
                <w:sz w:val="20"/>
                <w:szCs w:val="20"/>
              </w:rPr>
              <w:t>9.75 hours IFIT (prerequisites)</w:t>
            </w:r>
          </w:p>
          <w:p w14:paraId="18025636" w14:textId="77777777" w:rsidR="000C2305" w:rsidRPr="006953D9" w:rsidRDefault="000C2305" w:rsidP="000C2305">
            <w:pPr>
              <w:pStyle w:val="ListParagraph"/>
              <w:numPr>
                <w:ilvl w:val="0"/>
                <w:numId w:val="76"/>
              </w:numPr>
              <w:spacing w:after="160" w:line="259" w:lineRule="auto"/>
              <w:rPr>
                <w:rFonts w:cstheme="minorHAnsi"/>
                <w:color w:val="FF0000"/>
                <w:sz w:val="20"/>
                <w:szCs w:val="20"/>
              </w:rPr>
            </w:pPr>
            <w:r w:rsidRPr="006953D9">
              <w:rPr>
                <w:rFonts w:cstheme="minorHAnsi"/>
                <w:color w:val="FF0000"/>
                <w:sz w:val="20"/>
                <w:szCs w:val="20"/>
              </w:rPr>
              <w:t>33 LOs</w:t>
            </w:r>
          </w:p>
          <w:p w14:paraId="2CB2105D" w14:textId="77777777" w:rsidR="000C2305" w:rsidRPr="006953D9" w:rsidRDefault="000C2305" w:rsidP="000C2305">
            <w:pPr>
              <w:pStyle w:val="ListParagraph"/>
              <w:numPr>
                <w:ilvl w:val="0"/>
                <w:numId w:val="76"/>
              </w:numPr>
              <w:spacing w:after="160" w:line="259" w:lineRule="auto"/>
              <w:rPr>
                <w:rFonts w:cstheme="minorHAnsi"/>
                <w:color w:val="FF0000"/>
                <w:sz w:val="20"/>
                <w:szCs w:val="20"/>
              </w:rPr>
            </w:pPr>
            <w:r w:rsidRPr="006953D9">
              <w:rPr>
                <w:rFonts w:cstheme="minorHAnsi"/>
                <w:color w:val="FF0000"/>
                <w:sz w:val="20"/>
                <w:szCs w:val="20"/>
              </w:rPr>
              <w:t>10 scenarios</w:t>
            </w:r>
          </w:p>
          <w:p w14:paraId="462A82D9" w14:textId="77777777" w:rsidR="000C2305" w:rsidRPr="006953D9" w:rsidRDefault="000C2305" w:rsidP="000C2305">
            <w:pPr>
              <w:pStyle w:val="ListParagraph"/>
              <w:numPr>
                <w:ilvl w:val="0"/>
                <w:numId w:val="76"/>
              </w:numPr>
              <w:spacing w:after="160" w:line="259" w:lineRule="auto"/>
              <w:rPr>
                <w:rFonts w:cstheme="minorHAnsi"/>
                <w:color w:val="FF0000"/>
                <w:sz w:val="20"/>
                <w:szCs w:val="20"/>
              </w:rPr>
            </w:pPr>
            <w:r w:rsidRPr="006953D9">
              <w:rPr>
                <w:rFonts w:cstheme="minorHAnsi"/>
                <w:color w:val="FF0000"/>
                <w:sz w:val="20"/>
                <w:szCs w:val="20"/>
              </w:rPr>
              <w:t xml:space="preserve">1 virtual environment (onboard USS CORRY (SSN-1460) on bridge where workstation located) </w:t>
            </w:r>
          </w:p>
          <w:p w14:paraId="67EA881C" w14:textId="77777777" w:rsidR="000C2305" w:rsidRPr="006953D9" w:rsidRDefault="000C2305" w:rsidP="000C2305">
            <w:pPr>
              <w:pStyle w:val="ListParagraph"/>
              <w:numPr>
                <w:ilvl w:val="0"/>
                <w:numId w:val="76"/>
              </w:numPr>
              <w:spacing w:after="160" w:line="259" w:lineRule="auto"/>
              <w:rPr>
                <w:rFonts w:cstheme="minorHAnsi"/>
                <w:color w:val="FF0000"/>
                <w:sz w:val="20"/>
                <w:szCs w:val="20"/>
              </w:rPr>
            </w:pPr>
            <w:r w:rsidRPr="006953D9">
              <w:rPr>
                <w:rFonts w:cstheme="minorHAnsi"/>
                <w:color w:val="FF0000"/>
                <w:sz w:val="20"/>
                <w:szCs w:val="20"/>
              </w:rPr>
              <w:t>0 Faults</w:t>
            </w:r>
          </w:p>
          <w:p w14:paraId="2B748CBD" w14:textId="77777777" w:rsidR="000C2305" w:rsidRPr="006953D9" w:rsidRDefault="000C2305" w:rsidP="000C2305">
            <w:pPr>
              <w:pStyle w:val="ListParagraph"/>
              <w:numPr>
                <w:ilvl w:val="0"/>
                <w:numId w:val="76"/>
              </w:numPr>
              <w:spacing w:after="160" w:line="259" w:lineRule="auto"/>
              <w:rPr>
                <w:rFonts w:cstheme="minorHAnsi"/>
                <w:color w:val="FF0000"/>
                <w:sz w:val="20"/>
                <w:szCs w:val="20"/>
              </w:rPr>
            </w:pPr>
            <w:r w:rsidRPr="006953D9">
              <w:rPr>
                <w:rFonts w:cstheme="minorHAnsi"/>
                <w:color w:val="FF0000"/>
                <w:sz w:val="20"/>
                <w:szCs w:val="20"/>
              </w:rPr>
              <w:t>10 unique Task Statements</w:t>
            </w:r>
          </w:p>
          <w:p w14:paraId="3147FE16" w14:textId="77777777" w:rsidR="000C2305" w:rsidRPr="006953D9" w:rsidRDefault="000C2305" w:rsidP="000C2305">
            <w:pPr>
              <w:pStyle w:val="ListParagraph"/>
              <w:numPr>
                <w:ilvl w:val="0"/>
                <w:numId w:val="76"/>
              </w:numPr>
              <w:spacing w:after="160" w:line="259" w:lineRule="auto"/>
              <w:rPr>
                <w:rFonts w:cstheme="minorHAnsi"/>
                <w:color w:val="FF0000"/>
                <w:sz w:val="20"/>
                <w:szCs w:val="20"/>
              </w:rPr>
            </w:pPr>
            <w:r w:rsidRPr="006953D9">
              <w:rPr>
                <w:rFonts w:cstheme="minorHAnsi"/>
                <w:color w:val="FF0000"/>
                <w:sz w:val="20"/>
                <w:szCs w:val="20"/>
              </w:rPr>
              <w:t>29 unique Assessment items</w:t>
            </w:r>
          </w:p>
          <w:p w14:paraId="31EB5A26" w14:textId="61F5E184" w:rsidR="000C2305" w:rsidRPr="006953D9" w:rsidRDefault="000C2305" w:rsidP="000C2305">
            <w:pPr>
              <w:pStyle w:val="ListParagraph"/>
              <w:numPr>
                <w:ilvl w:val="0"/>
                <w:numId w:val="76"/>
              </w:numPr>
              <w:spacing w:after="160" w:line="259" w:lineRule="auto"/>
              <w:rPr>
                <w:rFonts w:cstheme="minorHAnsi"/>
                <w:color w:val="FF0000"/>
                <w:sz w:val="20"/>
                <w:szCs w:val="20"/>
              </w:rPr>
            </w:pPr>
            <w:r w:rsidRPr="006953D9">
              <w:rPr>
                <w:rFonts w:cstheme="minorHAnsi"/>
                <w:color w:val="FF0000"/>
                <w:sz w:val="20"/>
                <w:szCs w:val="20"/>
              </w:rPr>
              <w:t xml:space="preserve">4 unique </w:t>
            </w:r>
            <w:r w:rsidR="0058091E">
              <w:rPr>
                <w:rFonts w:cstheme="minorHAnsi"/>
                <w:color w:val="FF0000"/>
                <w:sz w:val="20"/>
                <w:szCs w:val="20"/>
              </w:rPr>
              <w:t>Student</w:t>
            </w:r>
            <w:r w:rsidRPr="006953D9">
              <w:rPr>
                <w:rFonts w:cstheme="minorHAnsi"/>
                <w:color w:val="FF0000"/>
                <w:sz w:val="20"/>
                <w:szCs w:val="20"/>
              </w:rPr>
              <w:t xml:space="preserve"> Interactions</w:t>
            </w:r>
          </w:p>
          <w:p w14:paraId="2CEE3A93" w14:textId="77777777" w:rsidR="000C2305" w:rsidRPr="006953D9" w:rsidRDefault="000C2305" w:rsidP="000C2305">
            <w:pPr>
              <w:rPr>
                <w:rFonts w:cstheme="minorHAnsi"/>
                <w:b/>
                <w:color w:val="FF0000"/>
                <w:sz w:val="20"/>
                <w:szCs w:val="20"/>
              </w:rPr>
            </w:pPr>
            <w:r w:rsidRPr="006953D9">
              <w:rPr>
                <w:rFonts w:cstheme="minorHAnsi"/>
                <w:b/>
                <w:color w:val="FF0000"/>
                <w:sz w:val="20"/>
                <w:szCs w:val="20"/>
              </w:rPr>
              <w:t>Given:</w:t>
            </w:r>
          </w:p>
          <w:p w14:paraId="4A49D9EA" w14:textId="77777777" w:rsidR="000C2305" w:rsidRPr="006953D9" w:rsidRDefault="000C2305" w:rsidP="000C2305">
            <w:pPr>
              <w:rPr>
                <w:rFonts w:cstheme="minorHAnsi"/>
                <w:color w:val="FF0000"/>
                <w:sz w:val="20"/>
                <w:szCs w:val="20"/>
              </w:rPr>
            </w:pPr>
            <w:r w:rsidRPr="006953D9">
              <w:rPr>
                <w:rFonts w:cstheme="minorHAnsi"/>
                <w:color w:val="FF0000"/>
                <w:sz w:val="20"/>
                <w:szCs w:val="20"/>
              </w:rPr>
              <w:t>Computer workstation, headset, audio of a Morse Code transmission, and a software interface.</w:t>
            </w:r>
          </w:p>
          <w:p w14:paraId="0E39CEE9" w14:textId="77777777" w:rsidR="000C2305" w:rsidRPr="006953D9" w:rsidRDefault="000C2305" w:rsidP="000C2305">
            <w:pPr>
              <w:rPr>
                <w:rFonts w:cstheme="minorHAnsi"/>
                <w:color w:val="FF0000"/>
                <w:sz w:val="20"/>
                <w:szCs w:val="20"/>
              </w:rPr>
            </w:pPr>
          </w:p>
          <w:p w14:paraId="5AC37F82" w14:textId="21F4A6D4" w:rsidR="000C2305" w:rsidRPr="006953D9" w:rsidRDefault="0058091E" w:rsidP="000C2305">
            <w:pPr>
              <w:rPr>
                <w:rFonts w:cstheme="minorHAnsi"/>
                <w:color w:val="FF0000"/>
                <w:sz w:val="20"/>
                <w:szCs w:val="20"/>
              </w:rPr>
            </w:pPr>
            <w:r>
              <w:rPr>
                <w:rFonts w:eastAsia="Times New Roman" w:cstheme="minorHAnsi"/>
                <w:color w:val="FF0000"/>
                <w:sz w:val="20"/>
                <w:szCs w:val="20"/>
              </w:rPr>
              <w:t>Student</w:t>
            </w:r>
            <w:r w:rsidR="000C2305" w:rsidRPr="006953D9">
              <w:rPr>
                <w:rFonts w:eastAsia="Times New Roman" w:cstheme="minorHAnsi"/>
                <w:color w:val="FF0000"/>
                <w:sz w:val="20"/>
                <w:szCs w:val="20"/>
              </w:rPr>
              <w:t xml:space="preserve"> is given a sked with 250 characters that are randomly generated by the software. Volume of the transmission should be adjustable to increase or decrease the sound. </w:t>
            </w:r>
            <w:r w:rsidR="000C2305" w:rsidRPr="006953D9">
              <w:rPr>
                <w:rFonts w:eastAsia="Times New Roman" w:cstheme="minorHAnsi"/>
                <w:color w:val="FF0000"/>
                <w:sz w:val="20"/>
                <w:szCs w:val="20"/>
              </w:rPr>
              <w:br/>
            </w:r>
            <w:r w:rsidR="000C2305" w:rsidRPr="006953D9">
              <w:rPr>
                <w:rFonts w:eastAsia="Times New Roman" w:cstheme="minorHAnsi"/>
                <w:color w:val="FF0000"/>
                <w:sz w:val="20"/>
                <w:szCs w:val="20"/>
              </w:rPr>
              <w:br/>
              <w:t xml:space="preserve">Formatting definition - </w:t>
            </w:r>
            <w:proofErr w:type="gramStart"/>
            <w:r w:rsidR="000C2305" w:rsidRPr="006953D9">
              <w:rPr>
                <w:rFonts w:eastAsia="Times New Roman" w:cstheme="minorHAnsi"/>
                <w:color w:val="FF0000"/>
                <w:sz w:val="20"/>
                <w:szCs w:val="20"/>
              </w:rPr>
              <w:t>Five character</w:t>
            </w:r>
            <w:proofErr w:type="gramEnd"/>
            <w:r w:rsidR="000C2305" w:rsidRPr="006953D9">
              <w:rPr>
                <w:rFonts w:eastAsia="Times New Roman" w:cstheme="minorHAnsi"/>
                <w:color w:val="FF0000"/>
                <w:sz w:val="20"/>
                <w:szCs w:val="20"/>
              </w:rPr>
              <w:t xml:space="preserve"> groupings; five letters, space (equal to 3 </w:t>
            </w:r>
            <w:proofErr w:type="spellStart"/>
            <w:r w:rsidR="000C2305" w:rsidRPr="006953D9">
              <w:rPr>
                <w:rFonts w:eastAsia="Times New Roman" w:cstheme="minorHAnsi"/>
                <w:color w:val="FF0000"/>
                <w:sz w:val="20"/>
                <w:szCs w:val="20"/>
              </w:rPr>
              <w:t>dits</w:t>
            </w:r>
            <w:proofErr w:type="spellEnd"/>
            <w:r w:rsidR="000C2305" w:rsidRPr="006953D9">
              <w:rPr>
                <w:rFonts w:eastAsia="Times New Roman" w:cstheme="minorHAnsi"/>
                <w:color w:val="FF0000"/>
                <w:sz w:val="20"/>
                <w:szCs w:val="20"/>
              </w:rPr>
              <w:t xml:space="preserve">) (when they hear a pause in transmission), five letters, space and this cycle repeats for 50 groups of five letter characters. There is a time </w:t>
            </w:r>
            <w:r w:rsidR="000C2305" w:rsidRPr="006953D9">
              <w:rPr>
                <w:rFonts w:eastAsia="Times New Roman" w:cstheme="minorHAnsi"/>
                <w:color w:val="FF0000"/>
                <w:sz w:val="20"/>
                <w:szCs w:val="20"/>
              </w:rPr>
              <w:lastRenderedPageBreak/>
              <w:t xml:space="preserve">delay equal to one </w:t>
            </w:r>
            <w:proofErr w:type="spellStart"/>
            <w:r w:rsidR="000C2305" w:rsidRPr="006953D9">
              <w:rPr>
                <w:rFonts w:eastAsia="Times New Roman" w:cstheme="minorHAnsi"/>
                <w:color w:val="FF0000"/>
                <w:sz w:val="20"/>
                <w:szCs w:val="20"/>
              </w:rPr>
              <w:t>dit</w:t>
            </w:r>
            <w:proofErr w:type="spellEnd"/>
            <w:r w:rsidR="000C2305" w:rsidRPr="006953D9">
              <w:rPr>
                <w:rFonts w:eastAsia="Times New Roman" w:cstheme="minorHAnsi"/>
                <w:color w:val="FF0000"/>
                <w:sz w:val="20"/>
                <w:szCs w:val="20"/>
              </w:rPr>
              <w:t xml:space="preserve"> between characters. Every set of five letters is randomized each time.</w:t>
            </w:r>
          </w:p>
          <w:p w14:paraId="21961A70" w14:textId="739A74AA" w:rsidR="000C2305" w:rsidRPr="006953D9" w:rsidRDefault="000C2305" w:rsidP="000C2305">
            <w:pPr>
              <w:rPr>
                <w:rFonts w:cstheme="minorHAnsi"/>
                <w:color w:val="FF0000"/>
              </w:rPr>
            </w:pPr>
          </w:p>
        </w:tc>
        <w:tc>
          <w:tcPr>
            <w:tcW w:w="1670" w:type="pct"/>
            <w:tcBorders>
              <w:top w:val="single" w:sz="2" w:space="0" w:color="auto"/>
              <w:left w:val="single" w:sz="2" w:space="0" w:color="auto"/>
              <w:bottom w:val="single" w:sz="2" w:space="0" w:color="auto"/>
              <w:right w:val="single" w:sz="2" w:space="0" w:color="auto"/>
            </w:tcBorders>
            <w:shd w:val="clear" w:color="auto" w:fill="FFFFFF" w:themeFill="background1"/>
          </w:tcPr>
          <w:p w14:paraId="1DF57B99" w14:textId="77777777" w:rsidR="000C2305" w:rsidRPr="006953D9" w:rsidRDefault="000C2305" w:rsidP="000C2305">
            <w:pPr>
              <w:rPr>
                <w:rFonts w:cstheme="minorHAnsi"/>
                <w:b/>
                <w:color w:val="FF0000"/>
                <w:sz w:val="20"/>
                <w:szCs w:val="20"/>
              </w:rPr>
            </w:pPr>
            <w:r w:rsidRPr="006953D9">
              <w:rPr>
                <w:rFonts w:cstheme="minorHAnsi"/>
                <w:b/>
                <w:color w:val="FF0000"/>
                <w:sz w:val="20"/>
                <w:szCs w:val="20"/>
              </w:rPr>
              <w:lastRenderedPageBreak/>
              <w:t>Task Statements:</w:t>
            </w:r>
          </w:p>
          <w:p w14:paraId="6D935706" w14:textId="77777777" w:rsidR="000C2305" w:rsidRPr="006953D9" w:rsidRDefault="000C2305" w:rsidP="000C2305">
            <w:pPr>
              <w:pStyle w:val="ListParagraph"/>
              <w:numPr>
                <w:ilvl w:val="0"/>
                <w:numId w:val="77"/>
              </w:numPr>
              <w:spacing w:after="160" w:line="259" w:lineRule="auto"/>
              <w:ind w:left="288" w:hanging="288"/>
              <w:rPr>
                <w:rFonts w:cstheme="minorHAnsi"/>
                <w:color w:val="FF0000"/>
                <w:sz w:val="20"/>
                <w:szCs w:val="20"/>
              </w:rPr>
            </w:pPr>
            <w:r w:rsidRPr="006953D9">
              <w:rPr>
                <w:rFonts w:cstheme="minorHAnsi"/>
                <w:color w:val="FF0000"/>
                <w:sz w:val="20"/>
                <w:szCs w:val="20"/>
              </w:rPr>
              <w:t xml:space="preserve">Copy </w:t>
            </w:r>
            <w:proofErr w:type="gramStart"/>
            <w:r w:rsidRPr="006953D9">
              <w:rPr>
                <w:rFonts w:cstheme="minorHAnsi"/>
                <w:color w:val="FF0000"/>
                <w:sz w:val="20"/>
                <w:szCs w:val="20"/>
              </w:rPr>
              <w:t>intersperse</w:t>
            </w:r>
            <w:proofErr w:type="gramEnd"/>
            <w:r w:rsidRPr="006953D9">
              <w:rPr>
                <w:rFonts w:cstheme="minorHAnsi"/>
                <w:color w:val="FF0000"/>
                <w:sz w:val="20"/>
                <w:szCs w:val="20"/>
              </w:rPr>
              <w:t xml:space="preserve"> characters; Identify intersperse characters (alphabet and barred)</w:t>
            </w:r>
          </w:p>
          <w:p w14:paraId="487E7518" w14:textId="77777777" w:rsidR="000C2305" w:rsidRPr="006953D9" w:rsidRDefault="000C2305" w:rsidP="000C2305">
            <w:pPr>
              <w:pStyle w:val="ListParagraph"/>
              <w:numPr>
                <w:ilvl w:val="0"/>
                <w:numId w:val="77"/>
              </w:numPr>
              <w:spacing w:after="160" w:line="259" w:lineRule="auto"/>
              <w:ind w:left="288" w:hanging="288"/>
              <w:rPr>
                <w:rFonts w:cstheme="minorHAnsi"/>
                <w:color w:val="FF0000"/>
                <w:sz w:val="20"/>
                <w:szCs w:val="20"/>
              </w:rPr>
            </w:pPr>
            <w:r w:rsidRPr="006953D9">
              <w:rPr>
                <w:rFonts w:cstheme="minorHAnsi"/>
                <w:color w:val="FF0000"/>
                <w:sz w:val="20"/>
                <w:szCs w:val="20"/>
              </w:rPr>
              <w:t>Copy Morse Code long numbers; Identify Morse Code long numbers</w:t>
            </w:r>
          </w:p>
          <w:p w14:paraId="365EF38F" w14:textId="77777777" w:rsidR="000C2305" w:rsidRPr="006953D9" w:rsidRDefault="000C2305" w:rsidP="000C2305">
            <w:pPr>
              <w:pStyle w:val="ListParagraph"/>
              <w:numPr>
                <w:ilvl w:val="0"/>
                <w:numId w:val="77"/>
              </w:numPr>
              <w:spacing w:after="160" w:line="259" w:lineRule="auto"/>
              <w:ind w:left="288" w:hanging="288"/>
              <w:rPr>
                <w:rFonts w:cstheme="minorHAnsi"/>
                <w:color w:val="FF0000"/>
                <w:sz w:val="20"/>
                <w:szCs w:val="20"/>
              </w:rPr>
            </w:pPr>
            <w:r w:rsidRPr="006953D9">
              <w:rPr>
                <w:rFonts w:cstheme="minorHAnsi"/>
                <w:color w:val="FF0000"/>
                <w:sz w:val="20"/>
                <w:szCs w:val="20"/>
              </w:rPr>
              <w:t>Type 20 Morse Character Groups Per Minute (GPM)</w:t>
            </w:r>
          </w:p>
          <w:p w14:paraId="73B2869E" w14:textId="77777777" w:rsidR="000C2305" w:rsidRPr="006953D9" w:rsidRDefault="000C2305" w:rsidP="000C2305">
            <w:pPr>
              <w:pStyle w:val="ListParagraph"/>
              <w:numPr>
                <w:ilvl w:val="0"/>
                <w:numId w:val="77"/>
              </w:numPr>
              <w:spacing w:after="160" w:line="259" w:lineRule="auto"/>
              <w:ind w:left="288" w:hanging="288"/>
              <w:rPr>
                <w:rFonts w:cstheme="minorHAnsi"/>
                <w:color w:val="FF0000"/>
                <w:sz w:val="20"/>
                <w:szCs w:val="20"/>
              </w:rPr>
            </w:pPr>
            <w:r w:rsidRPr="006953D9">
              <w:rPr>
                <w:rFonts w:cstheme="minorHAnsi"/>
                <w:color w:val="FF0000"/>
                <w:sz w:val="20"/>
                <w:szCs w:val="20"/>
              </w:rPr>
              <w:t xml:space="preserve">Copy Morse Code Operating (Q and Z Signals) character sets </w:t>
            </w:r>
          </w:p>
          <w:p w14:paraId="22E35B27" w14:textId="77777777" w:rsidR="000C2305" w:rsidRPr="006953D9" w:rsidRDefault="000C2305" w:rsidP="000C2305">
            <w:pPr>
              <w:pStyle w:val="ListParagraph"/>
              <w:numPr>
                <w:ilvl w:val="0"/>
                <w:numId w:val="77"/>
              </w:numPr>
              <w:spacing w:after="160" w:line="259" w:lineRule="auto"/>
              <w:ind w:left="288" w:hanging="288"/>
              <w:rPr>
                <w:rFonts w:cstheme="minorHAnsi"/>
                <w:color w:val="FF0000"/>
                <w:sz w:val="20"/>
                <w:szCs w:val="20"/>
              </w:rPr>
            </w:pPr>
            <w:r w:rsidRPr="006953D9">
              <w:rPr>
                <w:rFonts w:cstheme="minorHAnsi"/>
                <w:color w:val="FF0000"/>
                <w:sz w:val="20"/>
                <w:szCs w:val="20"/>
              </w:rPr>
              <w:t xml:space="preserve">Copy Morse Code Procedure (PRO) Signal character sets  </w:t>
            </w:r>
          </w:p>
          <w:p w14:paraId="072CB579" w14:textId="77777777" w:rsidR="000C2305" w:rsidRPr="006953D9" w:rsidRDefault="000C2305" w:rsidP="000C2305">
            <w:pPr>
              <w:pStyle w:val="ListParagraph"/>
              <w:numPr>
                <w:ilvl w:val="0"/>
                <w:numId w:val="77"/>
              </w:numPr>
              <w:spacing w:after="160" w:line="259" w:lineRule="auto"/>
              <w:ind w:left="288" w:hanging="288"/>
              <w:rPr>
                <w:rFonts w:cstheme="minorHAnsi"/>
                <w:color w:val="FF0000"/>
                <w:sz w:val="20"/>
                <w:szCs w:val="20"/>
              </w:rPr>
            </w:pPr>
            <w:r w:rsidRPr="006953D9">
              <w:rPr>
                <w:rFonts w:cstheme="minorHAnsi"/>
                <w:color w:val="FF0000"/>
                <w:sz w:val="20"/>
                <w:szCs w:val="20"/>
              </w:rPr>
              <w:t xml:space="preserve">Interpret chatter codes </w:t>
            </w:r>
          </w:p>
          <w:p w14:paraId="593A8F50" w14:textId="77777777" w:rsidR="000C2305" w:rsidRPr="006953D9" w:rsidRDefault="000C2305" w:rsidP="000C2305">
            <w:pPr>
              <w:pStyle w:val="ListParagraph"/>
              <w:numPr>
                <w:ilvl w:val="0"/>
                <w:numId w:val="77"/>
              </w:numPr>
              <w:spacing w:after="160" w:line="259" w:lineRule="auto"/>
              <w:ind w:left="288" w:hanging="288"/>
              <w:rPr>
                <w:rFonts w:cstheme="minorHAnsi"/>
                <w:color w:val="FF0000"/>
                <w:sz w:val="20"/>
                <w:szCs w:val="20"/>
              </w:rPr>
            </w:pPr>
            <w:r w:rsidRPr="006953D9">
              <w:rPr>
                <w:rFonts w:cstheme="minorHAnsi"/>
                <w:color w:val="FF0000"/>
                <w:sz w:val="20"/>
                <w:szCs w:val="20"/>
              </w:rPr>
              <w:t>Perform message content analysis</w:t>
            </w:r>
          </w:p>
          <w:p w14:paraId="3698DE48" w14:textId="77777777" w:rsidR="000C2305" w:rsidRPr="006953D9" w:rsidRDefault="000C2305" w:rsidP="000C2305">
            <w:pPr>
              <w:pStyle w:val="ListParagraph"/>
              <w:numPr>
                <w:ilvl w:val="0"/>
                <w:numId w:val="77"/>
              </w:numPr>
              <w:spacing w:after="160" w:line="259" w:lineRule="auto"/>
              <w:ind w:left="288" w:hanging="288"/>
              <w:rPr>
                <w:rFonts w:cstheme="minorHAnsi"/>
                <w:color w:val="FF0000"/>
                <w:sz w:val="20"/>
                <w:szCs w:val="20"/>
              </w:rPr>
            </w:pPr>
            <w:r w:rsidRPr="006953D9">
              <w:rPr>
                <w:rFonts w:cstheme="minorHAnsi"/>
                <w:color w:val="FF0000"/>
                <w:sz w:val="20"/>
                <w:szCs w:val="20"/>
              </w:rPr>
              <w:t>Interpret the priority of level of message</w:t>
            </w:r>
          </w:p>
          <w:p w14:paraId="2194516A" w14:textId="77777777" w:rsidR="000C2305" w:rsidRPr="006953D9" w:rsidRDefault="000C2305" w:rsidP="000C2305">
            <w:pPr>
              <w:pStyle w:val="ListParagraph"/>
              <w:numPr>
                <w:ilvl w:val="0"/>
                <w:numId w:val="77"/>
              </w:numPr>
              <w:spacing w:after="160" w:line="259" w:lineRule="auto"/>
              <w:ind w:left="288" w:hanging="288"/>
              <w:rPr>
                <w:rFonts w:cstheme="minorHAnsi"/>
                <w:color w:val="FF0000"/>
                <w:sz w:val="20"/>
                <w:szCs w:val="20"/>
              </w:rPr>
            </w:pPr>
            <w:r w:rsidRPr="006953D9">
              <w:rPr>
                <w:rFonts w:cstheme="minorHAnsi"/>
                <w:color w:val="FF0000"/>
                <w:sz w:val="20"/>
                <w:szCs w:val="20"/>
              </w:rPr>
              <w:t>Identify Morse code signals</w:t>
            </w:r>
          </w:p>
          <w:p w14:paraId="52042081" w14:textId="77777777" w:rsidR="000C2305" w:rsidRPr="006953D9" w:rsidRDefault="000C2305" w:rsidP="000C2305">
            <w:pPr>
              <w:pStyle w:val="ListParagraph"/>
              <w:numPr>
                <w:ilvl w:val="0"/>
                <w:numId w:val="77"/>
              </w:numPr>
              <w:spacing w:after="160" w:line="259" w:lineRule="auto"/>
              <w:ind w:left="288" w:hanging="288"/>
              <w:rPr>
                <w:rFonts w:cstheme="minorHAnsi"/>
                <w:color w:val="FF0000"/>
                <w:sz w:val="20"/>
                <w:szCs w:val="20"/>
              </w:rPr>
            </w:pPr>
            <w:r w:rsidRPr="006953D9">
              <w:rPr>
                <w:rFonts w:cstheme="minorHAnsi"/>
                <w:color w:val="FF0000"/>
                <w:sz w:val="20"/>
                <w:szCs w:val="20"/>
              </w:rPr>
              <w:t>Interpret recorded Morse code messages</w:t>
            </w:r>
          </w:p>
          <w:p w14:paraId="035FDC45" w14:textId="3ADA6679" w:rsidR="000C2305" w:rsidRPr="006953D9" w:rsidRDefault="0058091E" w:rsidP="000C2305">
            <w:pPr>
              <w:rPr>
                <w:rFonts w:eastAsia="Times New Roman" w:cstheme="minorHAnsi"/>
                <w:b/>
                <w:color w:val="FF0000"/>
                <w:sz w:val="20"/>
                <w:szCs w:val="20"/>
              </w:rPr>
            </w:pPr>
            <w:r>
              <w:rPr>
                <w:rFonts w:eastAsia="Times New Roman" w:cstheme="minorHAnsi"/>
                <w:b/>
                <w:color w:val="FF0000"/>
                <w:sz w:val="20"/>
                <w:szCs w:val="20"/>
              </w:rPr>
              <w:t>Student</w:t>
            </w:r>
            <w:r w:rsidR="000C2305" w:rsidRPr="006953D9">
              <w:rPr>
                <w:rFonts w:eastAsia="Times New Roman" w:cstheme="minorHAnsi"/>
                <w:b/>
                <w:color w:val="FF0000"/>
                <w:sz w:val="20"/>
                <w:szCs w:val="20"/>
              </w:rPr>
              <w:t xml:space="preserve"> Interactions:</w:t>
            </w:r>
          </w:p>
          <w:p w14:paraId="0F91E9A8" w14:textId="77777777" w:rsidR="000C2305" w:rsidRPr="006953D9" w:rsidRDefault="000C2305" w:rsidP="000C2305">
            <w:pPr>
              <w:pStyle w:val="ListParagraph"/>
              <w:numPr>
                <w:ilvl w:val="0"/>
                <w:numId w:val="78"/>
              </w:numPr>
              <w:rPr>
                <w:rFonts w:eastAsia="Times New Roman" w:cstheme="minorHAnsi"/>
                <w:color w:val="FF0000"/>
                <w:sz w:val="20"/>
                <w:szCs w:val="20"/>
              </w:rPr>
            </w:pPr>
            <w:r w:rsidRPr="006953D9">
              <w:rPr>
                <w:rFonts w:eastAsia="Times New Roman" w:cstheme="minorHAnsi"/>
                <w:color w:val="FF0000"/>
                <w:sz w:val="20"/>
                <w:szCs w:val="20"/>
              </w:rPr>
              <w:t xml:space="preserve">Associate the tone with an intersperse or barred character, transcribe the character by typing the on the keyboard, review the character on the screen, and prepare for the next character transmission. </w:t>
            </w:r>
          </w:p>
          <w:p w14:paraId="6BBD9A69" w14:textId="77777777" w:rsidR="000C2305" w:rsidRPr="006953D9" w:rsidRDefault="000C2305" w:rsidP="000C2305">
            <w:pPr>
              <w:pStyle w:val="ListParagraph"/>
              <w:numPr>
                <w:ilvl w:val="0"/>
                <w:numId w:val="78"/>
              </w:numPr>
              <w:rPr>
                <w:rFonts w:eastAsia="Times New Roman" w:cstheme="minorHAnsi"/>
                <w:color w:val="FF0000"/>
                <w:sz w:val="20"/>
                <w:szCs w:val="20"/>
              </w:rPr>
            </w:pPr>
            <w:r w:rsidRPr="006953D9">
              <w:rPr>
                <w:rFonts w:eastAsia="Times New Roman" w:cstheme="minorHAnsi"/>
                <w:color w:val="FF0000"/>
                <w:sz w:val="20"/>
                <w:szCs w:val="20"/>
              </w:rPr>
              <w:t xml:space="preserve">Associate the tone with a long number, transcribe the number by typing on the keyboard, review the number </w:t>
            </w:r>
            <w:r w:rsidRPr="006953D9">
              <w:rPr>
                <w:rFonts w:eastAsia="Times New Roman" w:cstheme="minorHAnsi"/>
                <w:color w:val="FF0000"/>
                <w:sz w:val="20"/>
                <w:szCs w:val="20"/>
              </w:rPr>
              <w:lastRenderedPageBreak/>
              <w:t>on the screen, and prepare for the next number transmission.</w:t>
            </w:r>
          </w:p>
          <w:p w14:paraId="63D999D1" w14:textId="77777777" w:rsidR="000C2305" w:rsidRPr="006953D9" w:rsidRDefault="000C2305" w:rsidP="000C2305">
            <w:pPr>
              <w:pStyle w:val="ListParagraph"/>
              <w:numPr>
                <w:ilvl w:val="0"/>
                <w:numId w:val="78"/>
              </w:numPr>
              <w:rPr>
                <w:rFonts w:eastAsia="Times New Roman" w:cstheme="minorHAnsi"/>
                <w:color w:val="FF0000"/>
                <w:sz w:val="20"/>
                <w:szCs w:val="20"/>
              </w:rPr>
            </w:pPr>
            <w:r w:rsidRPr="006953D9">
              <w:rPr>
                <w:rFonts w:eastAsia="Times New Roman" w:cstheme="minorHAnsi"/>
                <w:color w:val="FF0000"/>
                <w:sz w:val="20"/>
                <w:szCs w:val="20"/>
              </w:rPr>
              <w:t>Associate the tone with a cut number, transcribe the transmitted number by typing on the keyboard, review the number on the screen, and prepare for the next number transmission.</w:t>
            </w:r>
          </w:p>
          <w:p w14:paraId="2DEEC184" w14:textId="77777777" w:rsidR="000C2305" w:rsidRPr="006953D9" w:rsidRDefault="000C2305" w:rsidP="000C2305">
            <w:pPr>
              <w:pStyle w:val="ListParagraph"/>
              <w:numPr>
                <w:ilvl w:val="0"/>
                <w:numId w:val="78"/>
              </w:numPr>
              <w:rPr>
                <w:rFonts w:eastAsia="Times New Roman" w:cstheme="minorHAnsi"/>
                <w:color w:val="FF0000"/>
                <w:sz w:val="20"/>
                <w:szCs w:val="20"/>
              </w:rPr>
            </w:pPr>
            <w:r w:rsidRPr="006953D9">
              <w:rPr>
                <w:rFonts w:eastAsia="Times New Roman" w:cstheme="minorHAnsi"/>
                <w:color w:val="FF0000"/>
                <w:sz w:val="20"/>
                <w:szCs w:val="20"/>
              </w:rPr>
              <w:t>Correctly transcribe the transmitted character by typing the character, and prepare for the next character transmission</w:t>
            </w:r>
          </w:p>
          <w:p w14:paraId="3B82AF95" w14:textId="77777777" w:rsidR="000C2305" w:rsidRPr="006953D9" w:rsidRDefault="000C2305" w:rsidP="000C2305">
            <w:pPr>
              <w:rPr>
                <w:rFonts w:eastAsia="Times New Roman" w:cstheme="minorHAnsi"/>
                <w:color w:val="FF0000"/>
                <w:sz w:val="20"/>
                <w:szCs w:val="20"/>
              </w:rPr>
            </w:pPr>
          </w:p>
          <w:p w14:paraId="1F96BDAC" w14:textId="77777777" w:rsidR="000C2305" w:rsidRPr="006953D9" w:rsidRDefault="000C2305" w:rsidP="000C2305">
            <w:pPr>
              <w:rPr>
                <w:rFonts w:cstheme="minorHAnsi"/>
                <w:b/>
                <w:color w:val="FF0000"/>
              </w:rPr>
            </w:pPr>
            <w:r w:rsidRPr="006953D9">
              <w:rPr>
                <w:rFonts w:cstheme="minorHAnsi"/>
                <w:b/>
                <w:color w:val="FF0000"/>
              </w:rPr>
              <w:t>Unique Assessment Items:</w:t>
            </w:r>
          </w:p>
          <w:p w14:paraId="74F74174" w14:textId="77777777" w:rsidR="000C2305" w:rsidRPr="006953D9" w:rsidRDefault="000C2305" w:rsidP="000C2305">
            <w:pPr>
              <w:pStyle w:val="ListParagraph"/>
              <w:numPr>
                <w:ilvl w:val="0"/>
                <w:numId w:val="79"/>
              </w:numPr>
              <w:rPr>
                <w:rFonts w:eastAsia="Times New Roman" w:cstheme="minorHAnsi"/>
                <w:color w:val="FF0000"/>
                <w:sz w:val="20"/>
                <w:szCs w:val="20"/>
              </w:rPr>
            </w:pPr>
            <w:r w:rsidRPr="006953D9">
              <w:rPr>
                <w:rFonts w:eastAsia="Times New Roman" w:cstheme="minorHAnsi"/>
                <w:color w:val="FF0000"/>
                <w:sz w:val="20"/>
                <w:szCs w:val="20"/>
              </w:rPr>
              <w:t xml:space="preserve">96% accuracy copying characters at </w:t>
            </w:r>
            <w:r w:rsidRPr="006953D9">
              <w:rPr>
                <w:rFonts w:eastAsia="Times New Roman" w:cstheme="minorHAnsi"/>
                <w:b/>
                <w:color w:val="FF0000"/>
                <w:sz w:val="20"/>
                <w:szCs w:val="20"/>
              </w:rPr>
              <w:t>6</w:t>
            </w:r>
            <w:r w:rsidRPr="006953D9">
              <w:rPr>
                <w:rFonts w:eastAsia="Times New Roman" w:cstheme="minorHAnsi"/>
                <w:color w:val="FF0000"/>
                <w:sz w:val="20"/>
                <w:szCs w:val="20"/>
              </w:rPr>
              <w:t xml:space="preserve"> GPM with 85% correct formatting. </w:t>
            </w:r>
          </w:p>
          <w:p w14:paraId="4C96F467" w14:textId="77777777" w:rsidR="000C2305" w:rsidRPr="006953D9" w:rsidRDefault="000C2305" w:rsidP="000C2305">
            <w:pPr>
              <w:pStyle w:val="ListParagraph"/>
              <w:numPr>
                <w:ilvl w:val="0"/>
                <w:numId w:val="79"/>
              </w:numPr>
              <w:rPr>
                <w:rFonts w:eastAsia="Times New Roman" w:cstheme="minorHAnsi"/>
                <w:color w:val="FF0000"/>
                <w:sz w:val="20"/>
                <w:szCs w:val="20"/>
              </w:rPr>
            </w:pPr>
            <w:r w:rsidRPr="006953D9">
              <w:rPr>
                <w:rFonts w:eastAsia="Times New Roman" w:cstheme="minorHAnsi"/>
                <w:color w:val="FF0000"/>
                <w:sz w:val="20"/>
                <w:szCs w:val="20"/>
              </w:rPr>
              <w:t xml:space="preserve">96% accuracy identifying characters at </w:t>
            </w:r>
            <w:r w:rsidRPr="006953D9">
              <w:rPr>
                <w:rFonts w:eastAsia="Times New Roman" w:cstheme="minorHAnsi"/>
                <w:b/>
                <w:color w:val="FF0000"/>
                <w:sz w:val="20"/>
                <w:szCs w:val="20"/>
              </w:rPr>
              <w:t>8</w:t>
            </w:r>
            <w:r w:rsidRPr="006953D9">
              <w:rPr>
                <w:rFonts w:eastAsia="Times New Roman" w:cstheme="minorHAnsi"/>
                <w:color w:val="FF0000"/>
                <w:sz w:val="20"/>
                <w:szCs w:val="20"/>
              </w:rPr>
              <w:t xml:space="preserve"> GPM with 85% correct formatting. </w:t>
            </w:r>
          </w:p>
          <w:p w14:paraId="562AF799" w14:textId="77777777" w:rsidR="000C2305" w:rsidRPr="006953D9" w:rsidRDefault="000C2305" w:rsidP="000C2305">
            <w:pPr>
              <w:pStyle w:val="ListParagraph"/>
              <w:numPr>
                <w:ilvl w:val="0"/>
                <w:numId w:val="79"/>
              </w:numPr>
              <w:rPr>
                <w:rFonts w:eastAsia="Times New Roman" w:cstheme="minorHAnsi"/>
                <w:color w:val="FF0000"/>
                <w:sz w:val="20"/>
                <w:szCs w:val="20"/>
              </w:rPr>
            </w:pPr>
            <w:r w:rsidRPr="006953D9">
              <w:rPr>
                <w:rFonts w:eastAsia="Times New Roman" w:cstheme="minorHAnsi"/>
                <w:color w:val="FF0000"/>
                <w:sz w:val="20"/>
                <w:szCs w:val="20"/>
              </w:rPr>
              <w:t xml:space="preserve">96% accuracy copying characters at </w:t>
            </w:r>
            <w:r w:rsidRPr="006953D9">
              <w:rPr>
                <w:rFonts w:eastAsia="Times New Roman" w:cstheme="minorHAnsi"/>
                <w:b/>
                <w:color w:val="FF0000"/>
                <w:sz w:val="20"/>
                <w:szCs w:val="20"/>
              </w:rPr>
              <w:t>10</w:t>
            </w:r>
            <w:r w:rsidRPr="006953D9">
              <w:rPr>
                <w:rFonts w:eastAsia="Times New Roman" w:cstheme="minorHAnsi"/>
                <w:color w:val="FF0000"/>
                <w:sz w:val="20"/>
                <w:szCs w:val="20"/>
              </w:rPr>
              <w:t xml:space="preserve"> GPM with 85% correct formatting. </w:t>
            </w:r>
          </w:p>
          <w:p w14:paraId="49697CCD" w14:textId="77777777" w:rsidR="000C2305" w:rsidRPr="006953D9" w:rsidRDefault="000C2305" w:rsidP="000C2305">
            <w:pPr>
              <w:pStyle w:val="ListParagraph"/>
              <w:numPr>
                <w:ilvl w:val="0"/>
                <w:numId w:val="79"/>
              </w:numPr>
              <w:rPr>
                <w:rFonts w:eastAsia="Times New Roman" w:cstheme="minorHAnsi"/>
                <w:color w:val="FF0000"/>
                <w:sz w:val="20"/>
                <w:szCs w:val="20"/>
              </w:rPr>
            </w:pPr>
            <w:r w:rsidRPr="006953D9">
              <w:rPr>
                <w:rFonts w:eastAsia="Times New Roman" w:cstheme="minorHAnsi"/>
                <w:color w:val="FF0000"/>
                <w:sz w:val="20"/>
                <w:szCs w:val="20"/>
              </w:rPr>
              <w:t xml:space="preserve">96% accuracy identifying characters at </w:t>
            </w:r>
            <w:r w:rsidRPr="006953D9">
              <w:rPr>
                <w:rFonts w:eastAsia="Times New Roman" w:cstheme="minorHAnsi"/>
                <w:b/>
                <w:color w:val="FF0000"/>
                <w:sz w:val="20"/>
                <w:szCs w:val="20"/>
              </w:rPr>
              <w:t>12</w:t>
            </w:r>
            <w:r w:rsidRPr="006953D9">
              <w:rPr>
                <w:rFonts w:eastAsia="Times New Roman" w:cstheme="minorHAnsi"/>
                <w:color w:val="FF0000"/>
                <w:sz w:val="20"/>
                <w:szCs w:val="20"/>
              </w:rPr>
              <w:t xml:space="preserve"> GPM with 85% correct formatting. </w:t>
            </w:r>
          </w:p>
          <w:p w14:paraId="6EE5A49A" w14:textId="77777777" w:rsidR="000C2305" w:rsidRPr="006953D9" w:rsidRDefault="000C2305" w:rsidP="000C2305">
            <w:pPr>
              <w:pStyle w:val="ListParagraph"/>
              <w:numPr>
                <w:ilvl w:val="0"/>
                <w:numId w:val="79"/>
              </w:numPr>
              <w:rPr>
                <w:rFonts w:eastAsia="Times New Roman" w:cstheme="minorHAnsi"/>
                <w:color w:val="FF0000"/>
                <w:sz w:val="20"/>
                <w:szCs w:val="20"/>
              </w:rPr>
            </w:pPr>
            <w:r w:rsidRPr="006953D9">
              <w:rPr>
                <w:rFonts w:eastAsia="Times New Roman" w:cstheme="minorHAnsi"/>
                <w:color w:val="FF0000"/>
                <w:sz w:val="20"/>
                <w:szCs w:val="20"/>
              </w:rPr>
              <w:t xml:space="preserve">96% accuracy copying characters at </w:t>
            </w:r>
            <w:r w:rsidRPr="006953D9">
              <w:rPr>
                <w:rFonts w:eastAsia="Times New Roman" w:cstheme="minorHAnsi"/>
                <w:b/>
                <w:color w:val="FF0000"/>
                <w:sz w:val="20"/>
                <w:szCs w:val="20"/>
              </w:rPr>
              <w:t>14</w:t>
            </w:r>
            <w:r w:rsidRPr="006953D9">
              <w:rPr>
                <w:rFonts w:eastAsia="Times New Roman" w:cstheme="minorHAnsi"/>
                <w:color w:val="FF0000"/>
                <w:sz w:val="20"/>
                <w:szCs w:val="20"/>
              </w:rPr>
              <w:t xml:space="preserve"> GPM with 85% correct formatting. </w:t>
            </w:r>
          </w:p>
          <w:p w14:paraId="7AE8A9DE" w14:textId="77777777" w:rsidR="000C2305" w:rsidRPr="006953D9" w:rsidRDefault="000C2305" w:rsidP="000C2305">
            <w:pPr>
              <w:pStyle w:val="ListParagraph"/>
              <w:numPr>
                <w:ilvl w:val="0"/>
                <w:numId w:val="79"/>
              </w:numPr>
              <w:rPr>
                <w:rFonts w:eastAsia="Times New Roman" w:cstheme="minorHAnsi"/>
                <w:color w:val="FF0000"/>
                <w:sz w:val="20"/>
                <w:szCs w:val="20"/>
              </w:rPr>
            </w:pPr>
            <w:r w:rsidRPr="006953D9">
              <w:rPr>
                <w:rFonts w:eastAsia="Times New Roman" w:cstheme="minorHAnsi"/>
                <w:color w:val="FF0000"/>
                <w:sz w:val="20"/>
                <w:szCs w:val="20"/>
              </w:rPr>
              <w:t xml:space="preserve">96% accuracy identifying characters at </w:t>
            </w:r>
            <w:r w:rsidRPr="006953D9">
              <w:rPr>
                <w:rFonts w:eastAsia="Times New Roman" w:cstheme="minorHAnsi"/>
                <w:b/>
                <w:color w:val="FF0000"/>
                <w:sz w:val="20"/>
                <w:szCs w:val="20"/>
              </w:rPr>
              <w:t>16</w:t>
            </w:r>
            <w:r w:rsidRPr="006953D9">
              <w:rPr>
                <w:rFonts w:eastAsia="Times New Roman" w:cstheme="minorHAnsi"/>
                <w:color w:val="FF0000"/>
                <w:sz w:val="20"/>
                <w:szCs w:val="20"/>
              </w:rPr>
              <w:t xml:space="preserve"> GPM with 85% correct formatting. </w:t>
            </w:r>
          </w:p>
          <w:p w14:paraId="4AC9A8A7" w14:textId="77777777" w:rsidR="000C2305" w:rsidRPr="006953D9" w:rsidRDefault="000C2305" w:rsidP="000C2305">
            <w:pPr>
              <w:pStyle w:val="ListParagraph"/>
              <w:numPr>
                <w:ilvl w:val="0"/>
                <w:numId w:val="79"/>
              </w:numPr>
              <w:rPr>
                <w:rFonts w:eastAsia="Times New Roman" w:cstheme="minorHAnsi"/>
                <w:color w:val="FF0000"/>
                <w:sz w:val="20"/>
                <w:szCs w:val="20"/>
              </w:rPr>
            </w:pPr>
            <w:r w:rsidRPr="006953D9">
              <w:rPr>
                <w:rFonts w:eastAsia="Times New Roman" w:cstheme="minorHAnsi"/>
                <w:color w:val="FF0000"/>
                <w:sz w:val="20"/>
                <w:szCs w:val="20"/>
              </w:rPr>
              <w:t xml:space="preserve">96% accuracy copying characters at </w:t>
            </w:r>
            <w:r w:rsidRPr="006953D9">
              <w:rPr>
                <w:rFonts w:eastAsia="Times New Roman" w:cstheme="minorHAnsi"/>
                <w:b/>
                <w:color w:val="FF0000"/>
                <w:sz w:val="20"/>
                <w:szCs w:val="20"/>
              </w:rPr>
              <w:t>18</w:t>
            </w:r>
            <w:r w:rsidRPr="006953D9">
              <w:rPr>
                <w:rFonts w:eastAsia="Times New Roman" w:cstheme="minorHAnsi"/>
                <w:color w:val="FF0000"/>
                <w:sz w:val="20"/>
                <w:szCs w:val="20"/>
              </w:rPr>
              <w:t xml:space="preserve"> GPM with 85% correct formatting. </w:t>
            </w:r>
          </w:p>
          <w:p w14:paraId="3557E403" w14:textId="77777777" w:rsidR="000C2305" w:rsidRPr="006953D9" w:rsidRDefault="000C2305" w:rsidP="000C2305">
            <w:pPr>
              <w:pStyle w:val="ListParagraph"/>
              <w:numPr>
                <w:ilvl w:val="0"/>
                <w:numId w:val="79"/>
              </w:numPr>
              <w:rPr>
                <w:rFonts w:eastAsia="Times New Roman" w:cstheme="minorHAnsi"/>
                <w:color w:val="FF0000"/>
                <w:sz w:val="20"/>
                <w:szCs w:val="20"/>
              </w:rPr>
            </w:pPr>
            <w:r w:rsidRPr="006953D9">
              <w:rPr>
                <w:rFonts w:eastAsia="Times New Roman" w:cstheme="minorHAnsi"/>
                <w:color w:val="FF0000"/>
                <w:sz w:val="20"/>
                <w:szCs w:val="20"/>
              </w:rPr>
              <w:t xml:space="preserve">96% accuracy identifying characters at </w:t>
            </w:r>
            <w:r w:rsidRPr="006953D9">
              <w:rPr>
                <w:rFonts w:eastAsia="Times New Roman" w:cstheme="minorHAnsi"/>
                <w:b/>
                <w:color w:val="FF0000"/>
                <w:sz w:val="20"/>
                <w:szCs w:val="20"/>
              </w:rPr>
              <w:t>20</w:t>
            </w:r>
            <w:r w:rsidRPr="006953D9">
              <w:rPr>
                <w:rFonts w:eastAsia="Times New Roman" w:cstheme="minorHAnsi"/>
                <w:color w:val="FF0000"/>
                <w:sz w:val="20"/>
                <w:szCs w:val="20"/>
              </w:rPr>
              <w:t xml:space="preserve"> GPM with 85% correct formatting. </w:t>
            </w:r>
          </w:p>
          <w:p w14:paraId="07D31CA9" w14:textId="77777777" w:rsidR="000C2305" w:rsidRPr="006953D9" w:rsidRDefault="000C2305" w:rsidP="000C2305">
            <w:pPr>
              <w:pStyle w:val="ListParagraph"/>
              <w:numPr>
                <w:ilvl w:val="0"/>
                <w:numId w:val="79"/>
              </w:numPr>
              <w:rPr>
                <w:rFonts w:eastAsia="Times New Roman" w:cstheme="minorHAnsi"/>
                <w:color w:val="FF0000"/>
                <w:sz w:val="20"/>
                <w:szCs w:val="20"/>
              </w:rPr>
            </w:pPr>
            <w:r w:rsidRPr="006953D9">
              <w:rPr>
                <w:rFonts w:eastAsia="Times New Roman" w:cstheme="minorHAnsi"/>
                <w:color w:val="FF0000"/>
                <w:sz w:val="20"/>
                <w:szCs w:val="20"/>
              </w:rPr>
              <w:t xml:space="preserve">80% accuracy copying chatter at </w:t>
            </w:r>
            <w:r w:rsidRPr="006953D9">
              <w:rPr>
                <w:rFonts w:eastAsia="Times New Roman" w:cstheme="minorHAnsi"/>
                <w:b/>
                <w:color w:val="FF0000"/>
                <w:sz w:val="20"/>
                <w:szCs w:val="20"/>
              </w:rPr>
              <w:t>8</w:t>
            </w:r>
            <w:r w:rsidRPr="006953D9">
              <w:rPr>
                <w:rFonts w:eastAsia="Times New Roman" w:cstheme="minorHAnsi"/>
                <w:color w:val="FF0000"/>
                <w:sz w:val="20"/>
                <w:szCs w:val="20"/>
              </w:rPr>
              <w:t xml:space="preserve"> GPM. </w:t>
            </w:r>
          </w:p>
          <w:p w14:paraId="48FF4381" w14:textId="77777777" w:rsidR="000C2305" w:rsidRPr="006953D9" w:rsidRDefault="000C2305" w:rsidP="000C2305">
            <w:pPr>
              <w:pStyle w:val="ListParagraph"/>
              <w:numPr>
                <w:ilvl w:val="0"/>
                <w:numId w:val="79"/>
              </w:numPr>
              <w:rPr>
                <w:rFonts w:eastAsia="Times New Roman" w:cstheme="minorHAnsi"/>
                <w:color w:val="FF0000"/>
                <w:sz w:val="20"/>
                <w:szCs w:val="20"/>
              </w:rPr>
            </w:pPr>
            <w:r w:rsidRPr="006953D9">
              <w:rPr>
                <w:rFonts w:eastAsia="Times New Roman" w:cstheme="minorHAnsi"/>
                <w:color w:val="FF0000"/>
                <w:sz w:val="20"/>
                <w:szCs w:val="20"/>
              </w:rPr>
              <w:t xml:space="preserve">80% accuracy copying chatter at </w:t>
            </w:r>
            <w:r w:rsidRPr="006953D9">
              <w:rPr>
                <w:rFonts w:eastAsia="Times New Roman" w:cstheme="minorHAnsi"/>
                <w:b/>
                <w:color w:val="FF0000"/>
                <w:sz w:val="20"/>
                <w:szCs w:val="20"/>
              </w:rPr>
              <w:t>10</w:t>
            </w:r>
            <w:r w:rsidRPr="006953D9">
              <w:rPr>
                <w:rFonts w:eastAsia="Times New Roman" w:cstheme="minorHAnsi"/>
                <w:color w:val="FF0000"/>
                <w:sz w:val="20"/>
                <w:szCs w:val="20"/>
              </w:rPr>
              <w:t xml:space="preserve"> GPM. </w:t>
            </w:r>
          </w:p>
          <w:p w14:paraId="03CD89FA" w14:textId="77777777" w:rsidR="000C2305" w:rsidRPr="006953D9" w:rsidRDefault="000C2305" w:rsidP="000C2305">
            <w:pPr>
              <w:pStyle w:val="ListParagraph"/>
              <w:numPr>
                <w:ilvl w:val="0"/>
                <w:numId w:val="79"/>
              </w:numPr>
              <w:rPr>
                <w:rFonts w:eastAsia="Times New Roman" w:cstheme="minorHAnsi"/>
                <w:color w:val="FF0000"/>
                <w:sz w:val="20"/>
                <w:szCs w:val="20"/>
              </w:rPr>
            </w:pPr>
            <w:r w:rsidRPr="006953D9">
              <w:rPr>
                <w:rFonts w:eastAsia="Times New Roman" w:cstheme="minorHAnsi"/>
                <w:color w:val="FF0000"/>
                <w:sz w:val="20"/>
                <w:szCs w:val="20"/>
              </w:rPr>
              <w:t xml:space="preserve">80% accuracy copying chatter at </w:t>
            </w:r>
            <w:r w:rsidRPr="006953D9">
              <w:rPr>
                <w:rFonts w:eastAsia="Times New Roman" w:cstheme="minorHAnsi"/>
                <w:b/>
                <w:color w:val="FF0000"/>
                <w:sz w:val="20"/>
                <w:szCs w:val="20"/>
              </w:rPr>
              <w:t>12</w:t>
            </w:r>
            <w:r w:rsidRPr="006953D9">
              <w:rPr>
                <w:rFonts w:eastAsia="Times New Roman" w:cstheme="minorHAnsi"/>
                <w:color w:val="FF0000"/>
                <w:sz w:val="20"/>
                <w:szCs w:val="20"/>
              </w:rPr>
              <w:t xml:space="preserve"> GPM. </w:t>
            </w:r>
          </w:p>
          <w:p w14:paraId="6D35184E" w14:textId="7F32F4B0" w:rsidR="000C2305" w:rsidRPr="006953D9" w:rsidRDefault="000C2305" w:rsidP="000C2305">
            <w:pPr>
              <w:contextualSpacing/>
              <w:rPr>
                <w:rFonts w:cstheme="minorHAnsi"/>
                <w:color w:val="FF0000"/>
              </w:rPr>
            </w:pPr>
            <w:r w:rsidRPr="006953D9">
              <w:rPr>
                <w:rFonts w:eastAsia="Times New Roman" w:cstheme="minorHAnsi"/>
                <w:color w:val="FF0000"/>
                <w:sz w:val="20"/>
                <w:szCs w:val="20"/>
              </w:rPr>
              <w:t xml:space="preserve">80% accuracy copying chatter at </w:t>
            </w:r>
            <w:r w:rsidRPr="006953D9">
              <w:rPr>
                <w:rFonts w:eastAsia="Times New Roman" w:cstheme="minorHAnsi"/>
                <w:b/>
                <w:color w:val="FF0000"/>
                <w:sz w:val="20"/>
                <w:szCs w:val="20"/>
              </w:rPr>
              <w:t>16</w:t>
            </w:r>
            <w:r w:rsidRPr="006953D9">
              <w:rPr>
                <w:rFonts w:eastAsia="Times New Roman" w:cstheme="minorHAnsi"/>
                <w:color w:val="FF0000"/>
                <w:sz w:val="20"/>
                <w:szCs w:val="20"/>
              </w:rPr>
              <w:t xml:space="preserve"> GPM. </w:t>
            </w:r>
          </w:p>
        </w:tc>
      </w:tr>
      <w:tr w:rsidR="000C2305" w:rsidRPr="000C2305" w14:paraId="26D28CAF" w14:textId="77777777" w:rsidTr="000C2305">
        <w:trPr>
          <w:jc w:val="center"/>
        </w:trPr>
        <w:tc>
          <w:tcPr>
            <w:tcW w:w="1731" w:type="pct"/>
            <w:tcBorders>
              <w:top w:val="single" w:sz="2" w:space="0" w:color="auto"/>
              <w:left w:val="single" w:sz="12" w:space="0" w:color="auto"/>
              <w:bottom w:val="single" w:sz="2" w:space="0" w:color="auto"/>
              <w:right w:val="single" w:sz="2" w:space="0" w:color="auto"/>
            </w:tcBorders>
            <w:shd w:val="clear" w:color="auto" w:fill="C6D9F1" w:themeFill="text2" w:themeFillTint="33"/>
            <w:tcMar>
              <w:top w:w="29" w:type="dxa"/>
              <w:left w:w="115" w:type="dxa"/>
              <w:bottom w:w="29" w:type="dxa"/>
              <w:right w:w="115" w:type="dxa"/>
            </w:tcMar>
            <w:hideMark/>
          </w:tcPr>
          <w:p w14:paraId="3A70B850" w14:textId="77777777" w:rsidR="000C2305" w:rsidRPr="000C2305" w:rsidRDefault="000C2305" w:rsidP="000C2305">
            <w:pPr>
              <w:spacing w:before="120" w:after="80"/>
              <w:rPr>
                <w:rFonts w:cstheme="minorHAnsi"/>
                <w:color w:val="000000"/>
                <w:sz w:val="20"/>
                <w:szCs w:val="20"/>
              </w:rPr>
            </w:pPr>
            <w:r w:rsidRPr="000C2305">
              <w:rPr>
                <w:rFonts w:cstheme="minorHAnsi"/>
                <w:b/>
                <w:color w:val="000000"/>
                <w:sz w:val="20"/>
                <w:szCs w:val="20"/>
              </w:rPr>
              <w:lastRenderedPageBreak/>
              <w:t>COMPLEX:</w:t>
            </w:r>
            <w:r w:rsidRPr="000C2305">
              <w:rPr>
                <w:rFonts w:cstheme="minorHAnsi"/>
                <w:color w:val="000000"/>
                <w:sz w:val="20"/>
                <w:szCs w:val="20"/>
              </w:rPr>
              <w:t xml:space="preserve"> </w:t>
            </w:r>
            <w:r w:rsidRPr="000C2305">
              <w:rPr>
                <w:rFonts w:cstheme="minorHAnsi"/>
                <w:color w:val="000000"/>
                <w:sz w:val="20"/>
                <w:szCs w:val="24"/>
              </w:rPr>
              <w:t xml:space="preserve">Use for problem-solving and transfer of learning. </w:t>
            </w:r>
          </w:p>
          <w:p w14:paraId="115BB2CD" w14:textId="77777777" w:rsidR="000C2305" w:rsidRPr="000C2305" w:rsidRDefault="000C2305" w:rsidP="000C2305">
            <w:pPr>
              <w:pStyle w:val="ListParagraph"/>
              <w:numPr>
                <w:ilvl w:val="0"/>
                <w:numId w:val="74"/>
              </w:numPr>
              <w:spacing w:before="120" w:after="80" w:line="259" w:lineRule="auto"/>
              <w:ind w:left="360"/>
              <w:rPr>
                <w:rFonts w:cstheme="minorHAnsi"/>
                <w:color w:val="000000"/>
                <w:sz w:val="20"/>
                <w:szCs w:val="20"/>
              </w:rPr>
            </w:pPr>
            <w:proofErr w:type="gramStart"/>
            <w:r w:rsidRPr="000C2305">
              <w:rPr>
                <w:rFonts w:cstheme="minorHAnsi"/>
                <w:color w:val="000000"/>
                <w:sz w:val="20"/>
                <w:szCs w:val="20"/>
              </w:rPr>
              <w:lastRenderedPageBreak/>
              <w:t>Models</w:t>
            </w:r>
            <w:proofErr w:type="gramEnd"/>
            <w:r w:rsidRPr="000C2305">
              <w:rPr>
                <w:rFonts w:cstheme="minorHAnsi"/>
                <w:color w:val="000000"/>
                <w:sz w:val="20"/>
                <w:szCs w:val="20"/>
              </w:rPr>
              <w:t xml:space="preserve"> complex equipment using mathematically correct component-based model </w:t>
            </w:r>
          </w:p>
          <w:p w14:paraId="05E71EDE" w14:textId="77777777" w:rsidR="000C2305" w:rsidRPr="000C2305" w:rsidRDefault="000C2305" w:rsidP="000C2305">
            <w:pPr>
              <w:pStyle w:val="ListParagraph"/>
              <w:numPr>
                <w:ilvl w:val="0"/>
                <w:numId w:val="74"/>
              </w:numPr>
              <w:spacing w:before="120" w:after="80" w:line="259" w:lineRule="auto"/>
              <w:ind w:left="360"/>
              <w:rPr>
                <w:rFonts w:cstheme="minorHAnsi"/>
                <w:color w:val="000000"/>
                <w:sz w:val="20"/>
                <w:szCs w:val="20"/>
              </w:rPr>
            </w:pPr>
            <w:r w:rsidRPr="000C2305">
              <w:rPr>
                <w:rFonts w:cstheme="minorHAnsi"/>
                <w:color w:val="000000"/>
                <w:sz w:val="20"/>
                <w:szCs w:val="20"/>
              </w:rPr>
              <w:t xml:space="preserve">Accurately simulates dynamic states, faults and fault effects of individual components. </w:t>
            </w:r>
          </w:p>
          <w:p w14:paraId="0E97ED90" w14:textId="77777777" w:rsidR="000C2305" w:rsidRPr="000C2305" w:rsidRDefault="000C2305" w:rsidP="000C2305">
            <w:pPr>
              <w:pStyle w:val="ListParagraph"/>
              <w:numPr>
                <w:ilvl w:val="0"/>
                <w:numId w:val="74"/>
              </w:numPr>
              <w:spacing w:before="120" w:after="80" w:line="259" w:lineRule="auto"/>
              <w:ind w:left="360"/>
              <w:rPr>
                <w:rFonts w:cstheme="minorHAnsi"/>
                <w:color w:val="000000"/>
                <w:sz w:val="20"/>
                <w:szCs w:val="20"/>
              </w:rPr>
            </w:pPr>
            <w:proofErr w:type="gramStart"/>
            <w:r w:rsidRPr="000C2305">
              <w:rPr>
                <w:rFonts w:cstheme="minorHAnsi"/>
                <w:color w:val="000000"/>
                <w:sz w:val="20"/>
                <w:szCs w:val="20"/>
              </w:rPr>
              <w:t>Models</w:t>
            </w:r>
            <w:proofErr w:type="gramEnd"/>
            <w:r w:rsidRPr="000C2305">
              <w:rPr>
                <w:rFonts w:cstheme="minorHAnsi"/>
                <w:color w:val="000000"/>
                <w:sz w:val="20"/>
                <w:szCs w:val="20"/>
              </w:rPr>
              <w:t xml:space="preserve"> system static and dynamic response within tolerances prescribed for actual equipment. </w:t>
            </w:r>
          </w:p>
          <w:p w14:paraId="16D0073B" w14:textId="7F31F429" w:rsidR="000C2305" w:rsidRPr="000C2305" w:rsidRDefault="000C2305" w:rsidP="000C2305">
            <w:pPr>
              <w:jc w:val="center"/>
              <w:rPr>
                <w:rFonts w:cstheme="minorHAnsi"/>
                <w:bCs/>
              </w:rPr>
            </w:pPr>
          </w:p>
        </w:tc>
        <w:tc>
          <w:tcPr>
            <w:tcW w:w="1599" w:type="pct"/>
            <w:tcBorders>
              <w:top w:val="single" w:sz="2" w:space="0" w:color="auto"/>
              <w:left w:val="single" w:sz="2" w:space="0" w:color="auto"/>
              <w:bottom w:val="single" w:sz="2" w:space="0" w:color="auto"/>
              <w:right w:val="single" w:sz="2" w:space="0" w:color="auto"/>
            </w:tcBorders>
            <w:shd w:val="clear" w:color="auto" w:fill="FFFFFF" w:themeFill="background1"/>
          </w:tcPr>
          <w:p w14:paraId="74607201" w14:textId="758168A7" w:rsidR="000C2305" w:rsidRPr="000C2305" w:rsidRDefault="000C2305" w:rsidP="006953D9">
            <w:pPr>
              <w:pStyle w:val="ListParagraph"/>
              <w:ind w:left="360"/>
              <w:rPr>
                <w:rFonts w:cstheme="minorHAnsi"/>
                <w:color w:val="FF0000"/>
              </w:rPr>
            </w:pPr>
          </w:p>
        </w:tc>
        <w:tc>
          <w:tcPr>
            <w:tcW w:w="1670" w:type="pct"/>
            <w:tcBorders>
              <w:top w:val="single" w:sz="2" w:space="0" w:color="auto"/>
              <w:left w:val="single" w:sz="2" w:space="0" w:color="auto"/>
              <w:bottom w:val="single" w:sz="2" w:space="0" w:color="auto"/>
              <w:right w:val="single" w:sz="2" w:space="0" w:color="auto"/>
            </w:tcBorders>
            <w:shd w:val="clear" w:color="auto" w:fill="FFFFFF" w:themeFill="background1"/>
          </w:tcPr>
          <w:p w14:paraId="43D3939B" w14:textId="0098C97B" w:rsidR="000C2305" w:rsidRPr="000C2305" w:rsidRDefault="000C2305" w:rsidP="000C2305">
            <w:pPr>
              <w:contextualSpacing/>
              <w:rPr>
                <w:rFonts w:cstheme="minorHAnsi"/>
                <w:color w:val="FF0000"/>
              </w:rPr>
            </w:pPr>
          </w:p>
        </w:tc>
      </w:tr>
    </w:tbl>
    <w:p w14:paraId="525C4B85" w14:textId="77777777" w:rsidR="000C2305" w:rsidRPr="000C2305" w:rsidRDefault="000C2305" w:rsidP="003E3560">
      <w:pPr>
        <w:rPr>
          <w:rFonts w:cstheme="minorHAnsi"/>
        </w:rPr>
      </w:pPr>
    </w:p>
    <w:p w14:paraId="6EC7F5E8" w14:textId="77777777" w:rsidR="003E3560" w:rsidRPr="00CB2E78" w:rsidRDefault="003E3560" w:rsidP="00C724F9">
      <w:pPr>
        <w:rPr>
          <w:color w:val="0070C0"/>
        </w:rPr>
      </w:pPr>
    </w:p>
    <w:p w14:paraId="38EB6EBB" w14:textId="6E2094FC" w:rsidR="00C724F9" w:rsidRPr="00CB53F7" w:rsidRDefault="00C724F9" w:rsidP="006B1934"/>
    <w:p w14:paraId="06725167" w14:textId="446E3492" w:rsidR="00CB2E78" w:rsidRPr="00CB53F7" w:rsidRDefault="00C71742" w:rsidP="00CB2E78">
      <w:r w:rsidRPr="00CB53F7">
        <w:t>D1.7</w:t>
      </w:r>
      <w:r w:rsidR="00CB2E78" w:rsidRPr="00CB53F7">
        <w:t>.3.1</w:t>
      </w:r>
      <w:r w:rsidRPr="00CB53F7">
        <w:t xml:space="preserve">   </w:t>
      </w:r>
      <w:r w:rsidR="00CB2E78" w:rsidRPr="00CB53F7">
        <w:t>Mission Profiles or Training Scenarios</w:t>
      </w:r>
    </w:p>
    <w:p w14:paraId="6AA99536" w14:textId="77777777" w:rsidR="00CB2E78" w:rsidRPr="00CB53F7" w:rsidRDefault="00CB2E78" w:rsidP="00CB2E78">
      <w:r w:rsidRPr="00CB53F7">
        <w:t>Each scenario table addresses one scenario, to include the Learning Objectives (LOs) to be trained, the instructional strategy, a description of how the scenario is presented, the space/environment, student interactions, components within the scenario, faults, cues, and the method of assessment/feedback.</w:t>
      </w:r>
    </w:p>
    <w:p w14:paraId="06CE2CAF" w14:textId="77777777" w:rsidR="00CB2E78" w:rsidRPr="00CB53F7" w:rsidRDefault="00CB2E78" w:rsidP="00CB2E78"/>
    <w:p w14:paraId="2E94F6EA" w14:textId="77777777" w:rsidR="00CB2E78" w:rsidRPr="00CB2E78" w:rsidRDefault="00CB2E78" w:rsidP="00CB2E78">
      <w:pPr>
        <w:rPr>
          <w:color w:val="0070C0"/>
        </w:rPr>
      </w:pPr>
      <w:r w:rsidRPr="00CB2E78">
        <w:rPr>
          <w:color w:val="0070C0"/>
        </w:rPr>
        <w:t xml:space="preserve">&lt;Add content. </w:t>
      </w:r>
    </w:p>
    <w:p w14:paraId="23D13179" w14:textId="77777777" w:rsidR="00CB2E78" w:rsidRPr="00CB2E78" w:rsidRDefault="00CB2E78" w:rsidP="00CB2E78">
      <w:pPr>
        <w:rPr>
          <w:color w:val="0070C0"/>
        </w:rPr>
      </w:pPr>
      <w:r w:rsidRPr="00CB2E78">
        <w:rPr>
          <w:color w:val="0070C0"/>
        </w:rPr>
        <w:t xml:space="preserve">Describe type of scenarios as applicable </w:t>
      </w:r>
    </w:p>
    <w:p w14:paraId="73008247" w14:textId="67473B75" w:rsidR="00C724F9" w:rsidRPr="00CB2E78" w:rsidRDefault="00CB2E78" w:rsidP="00CB2E78">
      <w:pPr>
        <w:rPr>
          <w:color w:val="0070C0"/>
        </w:rPr>
      </w:pPr>
      <w:r w:rsidRPr="00CB2E78">
        <w:rPr>
          <w:color w:val="0070C0"/>
        </w:rPr>
        <w:t xml:space="preserve">e.g., 1. Scenarios representing normal operation activities, 2. Scenarios representing preventive maintenance activities, 3. Scenarios representing fault conditions (i.e. troubleshooting/repair maintenance activities), 4. Scenarios representing degraded modes of operation, 5. Scenarios/mission profiles representing operational activities: Surface Warfare, Antisubmarine Warfare (ASW), </w:t>
      </w:r>
      <w:proofErr w:type="spellStart"/>
      <w:r w:rsidRPr="00CB2E78">
        <w:rPr>
          <w:color w:val="0070C0"/>
        </w:rPr>
        <w:t>Antisurface</w:t>
      </w:r>
      <w:proofErr w:type="spellEnd"/>
      <w:r w:rsidRPr="00CB2E78">
        <w:rPr>
          <w:color w:val="0070C0"/>
        </w:rPr>
        <w:t xml:space="preserve"> Warfare (ASUW), Antiair Warfare (AAW), Air Combat Maneuvering (ACM), Strike Warfare (SW), Electronic Warfare (EW), Mine Warfare (MIW), Amphibious Warfare (AMW), Ground Combat, etc., or 6. Scenarios representing administrative functions.&gt;</w:t>
      </w:r>
    </w:p>
    <w:p w14:paraId="32C0F589" w14:textId="6A01A163" w:rsidR="00CB2E78" w:rsidRPr="00CB53F7" w:rsidRDefault="00CB2E78" w:rsidP="00CB2E78"/>
    <w:p w14:paraId="6FAF30D9" w14:textId="5AFE887B" w:rsidR="00CB2E78" w:rsidRDefault="00CB2E78" w:rsidP="00BC25AE">
      <w:pPr>
        <w:pStyle w:val="Caption"/>
      </w:pPr>
      <w:bookmarkStart w:id="357" w:name="_Toc148974207"/>
      <w:r>
        <w:t xml:space="preserve">Table </w:t>
      </w:r>
      <w:r>
        <w:fldChar w:fldCharType="begin"/>
      </w:r>
      <w:r>
        <w:instrText xml:space="preserve"> STYLEREF 1 \s </w:instrText>
      </w:r>
      <w:r>
        <w:fldChar w:fldCharType="separate"/>
      </w:r>
      <w:r w:rsidR="00B35448">
        <w:t>5</w:t>
      </w:r>
      <w:r>
        <w:fldChar w:fldCharType="end"/>
      </w:r>
      <w:r>
        <w:noBreakHyphen/>
      </w:r>
      <w:r>
        <w:fldChar w:fldCharType="begin"/>
      </w:r>
      <w:r>
        <w:instrText xml:space="preserve"> SEQ Table \* ARABIC \s 1 </w:instrText>
      </w:r>
      <w:r>
        <w:fldChar w:fldCharType="separate"/>
      </w:r>
      <w:r w:rsidR="00B35448">
        <w:t>3</w:t>
      </w:r>
      <w:r>
        <w:fldChar w:fldCharType="end"/>
      </w:r>
      <w:r>
        <w:t xml:space="preserve">: (U) Scenario </w:t>
      </w:r>
      <w:r w:rsidRPr="00BC27E0">
        <w:t>1</w:t>
      </w:r>
      <w:bookmarkEnd w:id="357"/>
    </w:p>
    <w:tbl>
      <w:tblPr>
        <w:tblW w:w="5000"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3251"/>
        <w:gridCol w:w="6079"/>
      </w:tblGrid>
      <w:tr w:rsidR="00CB2E78" w14:paraId="0BC75797" w14:textId="77777777" w:rsidTr="00CB2E78">
        <w:trPr>
          <w:jc w:val="center"/>
        </w:trPr>
        <w:tc>
          <w:tcPr>
            <w:tcW w:w="1742" w:type="pct"/>
            <w:shd w:val="clear" w:color="auto" w:fill="002060"/>
            <w:tcMar>
              <w:top w:w="29" w:type="dxa"/>
              <w:left w:w="115" w:type="dxa"/>
              <w:bottom w:w="29" w:type="dxa"/>
              <w:right w:w="115" w:type="dxa"/>
            </w:tcMar>
          </w:tcPr>
          <w:p w14:paraId="2EF1EB98" w14:textId="77777777" w:rsidR="00CB2E78" w:rsidRPr="005E77C3" w:rsidRDefault="00CB2E78" w:rsidP="00CB2E78">
            <w:pPr>
              <w:pStyle w:val="TableHeader"/>
            </w:pPr>
            <w:r>
              <w:t>Scenario Characteristic</w:t>
            </w:r>
          </w:p>
        </w:tc>
        <w:tc>
          <w:tcPr>
            <w:tcW w:w="3258" w:type="pct"/>
            <w:shd w:val="clear" w:color="auto" w:fill="002060"/>
            <w:tcMar>
              <w:top w:w="29" w:type="dxa"/>
              <w:left w:w="115" w:type="dxa"/>
              <w:bottom w:w="29" w:type="dxa"/>
              <w:right w:w="115" w:type="dxa"/>
            </w:tcMar>
          </w:tcPr>
          <w:p w14:paraId="11E7FC51" w14:textId="77777777" w:rsidR="00CB2E78" w:rsidRPr="005E77C3" w:rsidRDefault="00CB2E78" w:rsidP="00CB2E78">
            <w:pPr>
              <w:pStyle w:val="TableHeader"/>
            </w:pPr>
            <w:r>
              <w:t>Scenario 1 - &lt;</w:t>
            </w:r>
            <w:r w:rsidRPr="006F354B">
              <w:t>Short Title of Scenario</w:t>
            </w:r>
            <w:r>
              <w:t>&gt;</w:t>
            </w:r>
          </w:p>
        </w:tc>
      </w:tr>
      <w:tr w:rsidR="00CB2E78" w:rsidRPr="00CB53F7" w14:paraId="3CB853A5" w14:textId="77777777" w:rsidTr="00CB2E78">
        <w:trPr>
          <w:jc w:val="center"/>
        </w:trPr>
        <w:tc>
          <w:tcPr>
            <w:tcW w:w="1742" w:type="pct"/>
            <w:tcMar>
              <w:top w:w="29" w:type="dxa"/>
              <w:left w:w="115" w:type="dxa"/>
              <w:bottom w:w="29" w:type="dxa"/>
              <w:right w:w="115" w:type="dxa"/>
            </w:tcMar>
          </w:tcPr>
          <w:p w14:paraId="7977FD1D" w14:textId="77777777" w:rsidR="00CB2E78" w:rsidRPr="00CB53F7" w:rsidRDefault="00CB2E78" w:rsidP="00CB2E78">
            <w:pPr>
              <w:rPr>
                <w:b/>
              </w:rPr>
            </w:pPr>
            <w:r w:rsidRPr="00CB53F7">
              <w:rPr>
                <w:b/>
              </w:rPr>
              <w:t>Learning Objective ID:</w:t>
            </w:r>
          </w:p>
        </w:tc>
        <w:tc>
          <w:tcPr>
            <w:tcW w:w="3258" w:type="pct"/>
            <w:tcMar>
              <w:top w:w="29" w:type="dxa"/>
              <w:left w:w="115" w:type="dxa"/>
              <w:bottom w:w="29" w:type="dxa"/>
              <w:right w:w="115" w:type="dxa"/>
            </w:tcMar>
          </w:tcPr>
          <w:p w14:paraId="0B3649C2" w14:textId="77777777" w:rsidR="00CB2E78" w:rsidRPr="00CB53F7" w:rsidRDefault="00CB2E78" w:rsidP="00CB2E78"/>
        </w:tc>
      </w:tr>
      <w:tr w:rsidR="00CB2E78" w14:paraId="1F32DA0B" w14:textId="77777777" w:rsidTr="00CB2E78">
        <w:trPr>
          <w:jc w:val="center"/>
        </w:trPr>
        <w:tc>
          <w:tcPr>
            <w:tcW w:w="1742" w:type="pct"/>
            <w:tcMar>
              <w:top w:w="29" w:type="dxa"/>
              <w:left w:w="115" w:type="dxa"/>
              <w:bottom w:w="29" w:type="dxa"/>
              <w:right w:w="115" w:type="dxa"/>
            </w:tcMar>
          </w:tcPr>
          <w:p w14:paraId="066DB551" w14:textId="77777777" w:rsidR="00CB2E78" w:rsidRPr="00CB53F7" w:rsidRDefault="00CB2E78" w:rsidP="00CB2E78">
            <w:pPr>
              <w:rPr>
                <w:b/>
              </w:rPr>
            </w:pPr>
            <w:r w:rsidRPr="00CB53F7">
              <w:rPr>
                <w:b/>
              </w:rPr>
              <w:t>Learning Objective(s):</w:t>
            </w:r>
          </w:p>
          <w:p w14:paraId="39D185C5" w14:textId="77777777" w:rsidR="00CB2E78" w:rsidRPr="006F354B" w:rsidRDefault="00CB2E78" w:rsidP="00CB2E78">
            <w:pPr>
              <w:rPr>
                <w:color w:val="7030A0"/>
              </w:rPr>
            </w:pPr>
          </w:p>
        </w:tc>
        <w:tc>
          <w:tcPr>
            <w:tcW w:w="3258" w:type="pct"/>
            <w:tcMar>
              <w:top w:w="29" w:type="dxa"/>
              <w:left w:w="115" w:type="dxa"/>
              <w:bottom w:w="29" w:type="dxa"/>
              <w:right w:w="115" w:type="dxa"/>
            </w:tcMar>
          </w:tcPr>
          <w:p w14:paraId="3605A9E3" w14:textId="77777777" w:rsidR="00CB2E78" w:rsidRPr="00204761" w:rsidRDefault="00CB2E78" w:rsidP="00CB2E78">
            <w:pPr>
              <w:rPr>
                <w:color w:val="0070C0"/>
              </w:rPr>
            </w:pPr>
            <w:r w:rsidRPr="00204761">
              <w:rPr>
                <w:color w:val="0070C0"/>
              </w:rPr>
              <w:t xml:space="preserve">&lt;Add content. </w:t>
            </w:r>
          </w:p>
          <w:p w14:paraId="125342B5" w14:textId="77777777" w:rsidR="00CB2E78" w:rsidRPr="00204761" w:rsidRDefault="00CB2E78" w:rsidP="00CB2E78">
            <w:pPr>
              <w:rPr>
                <w:color w:val="0070C0"/>
              </w:rPr>
            </w:pPr>
            <w:r w:rsidRPr="00204761">
              <w:rPr>
                <w:color w:val="0070C0"/>
              </w:rPr>
              <w:t>See Example. For multiple LOs, align UID in left margin&gt;</w:t>
            </w:r>
          </w:p>
        </w:tc>
      </w:tr>
      <w:tr w:rsidR="00CB2E78" w14:paraId="590C5D6B" w14:textId="77777777" w:rsidTr="00CB2E78">
        <w:trPr>
          <w:jc w:val="center"/>
        </w:trPr>
        <w:tc>
          <w:tcPr>
            <w:tcW w:w="1742" w:type="pct"/>
            <w:tcMar>
              <w:top w:w="29" w:type="dxa"/>
              <w:left w:w="115" w:type="dxa"/>
              <w:bottom w:w="29" w:type="dxa"/>
              <w:right w:w="115" w:type="dxa"/>
            </w:tcMar>
          </w:tcPr>
          <w:p w14:paraId="7CE3ABFD" w14:textId="77777777" w:rsidR="00CB2E78" w:rsidRPr="00CB53F7" w:rsidRDefault="00CB2E78" w:rsidP="00CB2E78">
            <w:pPr>
              <w:rPr>
                <w:b/>
              </w:rPr>
            </w:pPr>
            <w:r w:rsidRPr="00CB53F7">
              <w:rPr>
                <w:b/>
              </w:rPr>
              <w:t>Instructional Strategy:</w:t>
            </w:r>
          </w:p>
          <w:p w14:paraId="4549FA80" w14:textId="77777777" w:rsidR="00CB2E78" w:rsidRPr="00CB53F7" w:rsidRDefault="00CB2E78" w:rsidP="00CB2E78"/>
          <w:p w14:paraId="421BE86D" w14:textId="77777777" w:rsidR="00CB2E78" w:rsidRPr="006F354B" w:rsidRDefault="00CB2E78" w:rsidP="00CB2E78">
            <w:pPr>
              <w:rPr>
                <w:color w:val="7030A0"/>
              </w:rPr>
            </w:pPr>
            <w:r w:rsidRPr="00CB53F7">
              <w:t>Describes how the LOs will be trained.</w:t>
            </w:r>
          </w:p>
        </w:tc>
        <w:tc>
          <w:tcPr>
            <w:tcW w:w="3258" w:type="pct"/>
            <w:tcMar>
              <w:top w:w="29" w:type="dxa"/>
              <w:left w:w="115" w:type="dxa"/>
              <w:bottom w:w="29" w:type="dxa"/>
              <w:right w:w="115" w:type="dxa"/>
            </w:tcMar>
          </w:tcPr>
          <w:p w14:paraId="43B074F7" w14:textId="77777777" w:rsidR="00CB2E78" w:rsidRPr="00204761" w:rsidRDefault="00CB2E78" w:rsidP="00CB2E78">
            <w:pPr>
              <w:rPr>
                <w:color w:val="0070C0"/>
              </w:rPr>
            </w:pPr>
            <w:r w:rsidRPr="00204761">
              <w:rPr>
                <w:color w:val="0070C0"/>
              </w:rPr>
              <w:t>&lt;Add content.</w:t>
            </w:r>
          </w:p>
          <w:p w14:paraId="6383F9A0" w14:textId="15C6BC7C" w:rsidR="00CB2E78" w:rsidRPr="00204761" w:rsidRDefault="00CB2E78" w:rsidP="00990DC1">
            <w:pPr>
              <w:rPr>
                <w:color w:val="0070C0"/>
              </w:rPr>
            </w:pPr>
            <w:r w:rsidRPr="00204761">
              <w:rPr>
                <w:color w:val="0070C0"/>
              </w:rPr>
              <w:t>See Example</w:t>
            </w:r>
            <w:r w:rsidR="00990DC1">
              <w:rPr>
                <w:color w:val="0070C0"/>
              </w:rPr>
              <w:t>. See Model, column R</w:t>
            </w:r>
            <w:r w:rsidRPr="00204761">
              <w:rPr>
                <w:color w:val="0070C0"/>
              </w:rPr>
              <w:t xml:space="preserve"> In</w:t>
            </w:r>
            <w:r w:rsidR="00990DC1">
              <w:rPr>
                <w:color w:val="0070C0"/>
              </w:rPr>
              <w:t xml:space="preserve">structional Flow, </w:t>
            </w:r>
            <w:r>
              <w:rPr>
                <w:color w:val="0070C0"/>
              </w:rPr>
              <w:t>column W Individual vs Collective</w:t>
            </w:r>
            <w:r w:rsidR="00990DC1">
              <w:rPr>
                <w:color w:val="0070C0"/>
              </w:rPr>
              <w:t>, and other columns as appropriate for</w:t>
            </w:r>
            <w:r>
              <w:rPr>
                <w:color w:val="0070C0"/>
              </w:rPr>
              <w:t xml:space="preserve"> data sources</w:t>
            </w:r>
            <w:r w:rsidRPr="00204761">
              <w:rPr>
                <w:color w:val="0070C0"/>
              </w:rPr>
              <w:t>.&gt;</w:t>
            </w:r>
          </w:p>
        </w:tc>
      </w:tr>
      <w:tr w:rsidR="00CB2E78" w14:paraId="56C2C288" w14:textId="77777777" w:rsidTr="00CB2E78">
        <w:trPr>
          <w:jc w:val="center"/>
        </w:trPr>
        <w:tc>
          <w:tcPr>
            <w:tcW w:w="1742" w:type="pct"/>
            <w:tcMar>
              <w:top w:w="29" w:type="dxa"/>
              <w:left w:w="115" w:type="dxa"/>
              <w:bottom w:w="29" w:type="dxa"/>
              <w:right w:w="115" w:type="dxa"/>
            </w:tcMar>
          </w:tcPr>
          <w:p w14:paraId="4A68BA19" w14:textId="77777777" w:rsidR="00CB2E78" w:rsidRPr="00CB53F7" w:rsidRDefault="00CB2E78" w:rsidP="00CB2E78">
            <w:pPr>
              <w:rPr>
                <w:b/>
              </w:rPr>
            </w:pPr>
            <w:r w:rsidRPr="00CB53F7">
              <w:rPr>
                <w:b/>
              </w:rPr>
              <w:t>Description:</w:t>
            </w:r>
          </w:p>
          <w:p w14:paraId="2EB81DF6" w14:textId="77777777" w:rsidR="00CB2E78" w:rsidRPr="00CB53F7" w:rsidRDefault="00CB2E78" w:rsidP="00CB2E78"/>
          <w:p w14:paraId="686227C7" w14:textId="77777777" w:rsidR="00CB2E78" w:rsidRPr="006F354B" w:rsidRDefault="00CB2E78" w:rsidP="00CB2E78">
            <w:pPr>
              <w:rPr>
                <w:color w:val="7030A0"/>
              </w:rPr>
            </w:pPr>
            <w:r w:rsidRPr="00CB53F7">
              <w:t>Describes the scenario (as presented to the students).</w:t>
            </w:r>
          </w:p>
        </w:tc>
        <w:tc>
          <w:tcPr>
            <w:tcW w:w="3258" w:type="pct"/>
            <w:tcMar>
              <w:top w:w="29" w:type="dxa"/>
              <w:left w:w="115" w:type="dxa"/>
              <w:bottom w:w="29" w:type="dxa"/>
              <w:right w:w="115" w:type="dxa"/>
            </w:tcMar>
          </w:tcPr>
          <w:p w14:paraId="189CED17" w14:textId="77777777" w:rsidR="00CB2E78" w:rsidRPr="00204761" w:rsidRDefault="00CB2E78" w:rsidP="00CB2E78">
            <w:pPr>
              <w:rPr>
                <w:color w:val="0070C0"/>
              </w:rPr>
            </w:pPr>
            <w:r w:rsidRPr="00204761">
              <w:rPr>
                <w:color w:val="0070C0"/>
              </w:rPr>
              <w:t>&lt;Add content.</w:t>
            </w:r>
          </w:p>
          <w:p w14:paraId="57403F21" w14:textId="1385278E" w:rsidR="00CB2E78" w:rsidRPr="00204761" w:rsidRDefault="00CB2E78" w:rsidP="00990DC1">
            <w:pPr>
              <w:rPr>
                <w:color w:val="0070C0"/>
              </w:rPr>
            </w:pPr>
            <w:r w:rsidRPr="00204761">
              <w:rPr>
                <w:color w:val="0070C0"/>
              </w:rPr>
              <w:t xml:space="preserve">See Example. See Functional Model, column S Scenario Description </w:t>
            </w:r>
            <w:r w:rsidR="00990DC1">
              <w:rPr>
                <w:color w:val="0070C0"/>
              </w:rPr>
              <w:t>and other columns as appropriate for data sources</w:t>
            </w:r>
            <w:r w:rsidR="00990DC1" w:rsidRPr="00204761">
              <w:rPr>
                <w:color w:val="0070C0"/>
              </w:rPr>
              <w:t>.</w:t>
            </w:r>
            <w:r w:rsidRPr="00204761">
              <w:rPr>
                <w:color w:val="0070C0"/>
              </w:rPr>
              <w:t>&gt;</w:t>
            </w:r>
          </w:p>
        </w:tc>
      </w:tr>
      <w:tr w:rsidR="00CB2E78" w:rsidRPr="00CB53F7" w14:paraId="31223BAA" w14:textId="77777777" w:rsidTr="00CB2E78">
        <w:trPr>
          <w:jc w:val="center"/>
        </w:trPr>
        <w:tc>
          <w:tcPr>
            <w:tcW w:w="1742" w:type="pct"/>
            <w:tcMar>
              <w:top w:w="29" w:type="dxa"/>
              <w:left w:w="115" w:type="dxa"/>
              <w:bottom w:w="29" w:type="dxa"/>
              <w:right w:w="115" w:type="dxa"/>
            </w:tcMar>
          </w:tcPr>
          <w:p w14:paraId="08ADCAAE" w14:textId="77777777" w:rsidR="00CB2E78" w:rsidRPr="00CB53F7" w:rsidRDefault="00CB2E78" w:rsidP="00CB2E78">
            <w:pPr>
              <w:rPr>
                <w:b/>
              </w:rPr>
            </w:pPr>
            <w:r w:rsidRPr="00CB53F7">
              <w:rPr>
                <w:b/>
              </w:rPr>
              <w:t>Space/Environment:</w:t>
            </w:r>
          </w:p>
        </w:tc>
        <w:tc>
          <w:tcPr>
            <w:tcW w:w="3258" w:type="pct"/>
            <w:tcMar>
              <w:top w:w="29" w:type="dxa"/>
              <w:left w:w="115" w:type="dxa"/>
              <w:bottom w:w="29" w:type="dxa"/>
              <w:right w:w="115" w:type="dxa"/>
            </w:tcMar>
          </w:tcPr>
          <w:p w14:paraId="0E451E93" w14:textId="77777777" w:rsidR="00CB2E78" w:rsidRPr="00990DC1" w:rsidRDefault="00CB2E78" w:rsidP="00CB2E78">
            <w:pPr>
              <w:rPr>
                <w:color w:val="0070C0"/>
              </w:rPr>
            </w:pPr>
            <w:r w:rsidRPr="00990DC1">
              <w:rPr>
                <w:color w:val="0070C0"/>
              </w:rPr>
              <w:t>&lt;Add content.</w:t>
            </w:r>
          </w:p>
          <w:p w14:paraId="0CB2AB12" w14:textId="77777777" w:rsidR="00CB2E78" w:rsidRPr="00990DC1" w:rsidRDefault="00CB2E78" w:rsidP="00CB2E78">
            <w:pPr>
              <w:rPr>
                <w:color w:val="0070C0"/>
              </w:rPr>
            </w:pPr>
            <w:r w:rsidRPr="00990DC1">
              <w:rPr>
                <w:color w:val="0070C0"/>
              </w:rPr>
              <w:lastRenderedPageBreak/>
              <w:t xml:space="preserve">See Example, including Realistic Physics, Out-of-Tolerance Feedback, Actual Control, Modes of Operation, and References. </w:t>
            </w:r>
          </w:p>
          <w:p w14:paraId="3D5997D3" w14:textId="6709186A" w:rsidR="00CB2E78" w:rsidRPr="00CB53F7" w:rsidRDefault="00CB2E78" w:rsidP="00075E85">
            <w:r w:rsidRPr="00990DC1">
              <w:rPr>
                <w:color w:val="0070C0"/>
              </w:rPr>
              <w:t xml:space="preserve">See Model, column T Virtual Environment, column V </w:t>
            </w:r>
            <w:r w:rsidR="00075E85">
              <w:rPr>
                <w:color w:val="0070C0"/>
              </w:rPr>
              <w:t xml:space="preserve">Scenario </w:t>
            </w:r>
            <w:r w:rsidRPr="00990DC1">
              <w:rPr>
                <w:color w:val="0070C0"/>
              </w:rPr>
              <w:t>Variations, column A</w:t>
            </w:r>
            <w:r w:rsidR="00075E85">
              <w:rPr>
                <w:color w:val="0070C0"/>
              </w:rPr>
              <w:t>I</w:t>
            </w:r>
            <w:r w:rsidRPr="00990DC1">
              <w:rPr>
                <w:color w:val="0070C0"/>
              </w:rPr>
              <w:t xml:space="preserve"> Faults, column A</w:t>
            </w:r>
            <w:r w:rsidR="00075E85">
              <w:rPr>
                <w:color w:val="0070C0"/>
              </w:rPr>
              <w:t>K</w:t>
            </w:r>
            <w:r w:rsidRPr="00990DC1">
              <w:rPr>
                <w:color w:val="0070C0"/>
              </w:rPr>
              <w:t xml:space="preserve"> </w:t>
            </w:r>
            <w:r w:rsidR="00075E85">
              <w:rPr>
                <w:color w:val="0070C0"/>
              </w:rPr>
              <w:t>System(s) to be Modeled</w:t>
            </w:r>
            <w:r w:rsidRPr="00990DC1">
              <w:rPr>
                <w:color w:val="0070C0"/>
              </w:rPr>
              <w:t>, column A</w:t>
            </w:r>
            <w:r w:rsidR="00075E85">
              <w:rPr>
                <w:color w:val="0070C0"/>
              </w:rPr>
              <w:t>L Components to be Modeled, and other columns as appropriate for data sources</w:t>
            </w:r>
            <w:r w:rsidRPr="00990DC1">
              <w:rPr>
                <w:color w:val="0070C0"/>
              </w:rPr>
              <w:t>.&gt;</w:t>
            </w:r>
          </w:p>
        </w:tc>
      </w:tr>
      <w:tr w:rsidR="00CB2E78" w14:paraId="40B2DE6F" w14:textId="77777777" w:rsidTr="00CB2E78">
        <w:trPr>
          <w:jc w:val="center"/>
        </w:trPr>
        <w:tc>
          <w:tcPr>
            <w:tcW w:w="1742" w:type="pct"/>
            <w:tcMar>
              <w:top w:w="29" w:type="dxa"/>
              <w:left w:w="115" w:type="dxa"/>
              <w:bottom w:w="29" w:type="dxa"/>
              <w:right w:w="115" w:type="dxa"/>
            </w:tcMar>
          </w:tcPr>
          <w:p w14:paraId="0957C393" w14:textId="77777777" w:rsidR="00CB2E78" w:rsidRPr="00CB53F7" w:rsidRDefault="00CB2E78" w:rsidP="00CB2E78">
            <w:pPr>
              <w:rPr>
                <w:b/>
              </w:rPr>
            </w:pPr>
            <w:r w:rsidRPr="00CB53F7">
              <w:rPr>
                <w:b/>
              </w:rPr>
              <w:lastRenderedPageBreak/>
              <w:t>Student Interactions:</w:t>
            </w:r>
          </w:p>
          <w:p w14:paraId="06F69794" w14:textId="77777777" w:rsidR="00CB2E78" w:rsidRPr="00CB53F7" w:rsidRDefault="00CB2E78" w:rsidP="00CB2E78"/>
          <w:p w14:paraId="3D21AC95" w14:textId="77777777" w:rsidR="00CB2E78" w:rsidRPr="006F354B" w:rsidRDefault="00CB2E78" w:rsidP="00CB2E78">
            <w:pPr>
              <w:rPr>
                <w:color w:val="7030A0"/>
              </w:rPr>
            </w:pPr>
            <w:r w:rsidRPr="00CB53F7">
              <w:t>Describes the task and subtask performed, including key interactions, cues, and faults, and the Knowledge (K)/Skill (S)/Attitude (A) for each task.</w:t>
            </w:r>
          </w:p>
        </w:tc>
        <w:tc>
          <w:tcPr>
            <w:tcW w:w="3258" w:type="pct"/>
            <w:tcMar>
              <w:top w:w="29" w:type="dxa"/>
              <w:left w:w="115" w:type="dxa"/>
              <w:bottom w:w="29" w:type="dxa"/>
              <w:right w:w="115" w:type="dxa"/>
            </w:tcMar>
          </w:tcPr>
          <w:p w14:paraId="4FE6A339" w14:textId="77777777" w:rsidR="00CB2E78" w:rsidRPr="00204761" w:rsidRDefault="00CB2E78" w:rsidP="00CB2E78">
            <w:pPr>
              <w:rPr>
                <w:color w:val="0070C0"/>
              </w:rPr>
            </w:pPr>
            <w:r w:rsidRPr="00204761">
              <w:rPr>
                <w:color w:val="0070C0"/>
              </w:rPr>
              <w:t>&lt;Add content.</w:t>
            </w:r>
          </w:p>
          <w:p w14:paraId="5E10AC67" w14:textId="1B7C6886" w:rsidR="00CB2E78" w:rsidRPr="00204761" w:rsidRDefault="00CB2E78" w:rsidP="00990DC1">
            <w:pPr>
              <w:rPr>
                <w:color w:val="0070C0"/>
              </w:rPr>
            </w:pPr>
            <w:r w:rsidRPr="00204761">
              <w:rPr>
                <w:color w:val="0070C0"/>
              </w:rPr>
              <w:t xml:space="preserve">See Example. See Functional Model, </w:t>
            </w:r>
            <w:r w:rsidR="00990DC1">
              <w:rPr>
                <w:color w:val="0070C0"/>
              </w:rPr>
              <w:t xml:space="preserve">column M Fault Insertion, </w:t>
            </w:r>
            <w:r w:rsidRPr="00204761">
              <w:rPr>
                <w:color w:val="0070C0"/>
              </w:rPr>
              <w:t xml:space="preserve">column </w:t>
            </w:r>
            <w:r w:rsidR="00990DC1">
              <w:rPr>
                <w:color w:val="0070C0"/>
              </w:rPr>
              <w:t xml:space="preserve">O </w:t>
            </w:r>
            <w:r w:rsidR="0058091E">
              <w:rPr>
                <w:color w:val="0070C0"/>
              </w:rPr>
              <w:t>Student</w:t>
            </w:r>
            <w:r w:rsidR="00990DC1">
              <w:rPr>
                <w:color w:val="0070C0"/>
              </w:rPr>
              <w:t xml:space="preserve"> Interactions, column R</w:t>
            </w:r>
            <w:r w:rsidRPr="00204761">
              <w:rPr>
                <w:color w:val="0070C0"/>
              </w:rPr>
              <w:t xml:space="preserve"> Instructional Flow</w:t>
            </w:r>
            <w:r>
              <w:rPr>
                <w:color w:val="0070C0"/>
              </w:rPr>
              <w:t>, column W Ind</w:t>
            </w:r>
            <w:r w:rsidR="00990DC1">
              <w:rPr>
                <w:color w:val="0070C0"/>
              </w:rPr>
              <w:t>ividual vs Collective, column AI</w:t>
            </w:r>
            <w:r>
              <w:rPr>
                <w:color w:val="0070C0"/>
              </w:rPr>
              <w:t xml:space="preserve"> Faults</w:t>
            </w:r>
            <w:r w:rsidRPr="00204761">
              <w:rPr>
                <w:color w:val="0070C0"/>
              </w:rPr>
              <w:t xml:space="preserve"> as data sources</w:t>
            </w:r>
            <w:r w:rsidR="00990DC1">
              <w:rPr>
                <w:color w:val="0070C0"/>
              </w:rPr>
              <w:t>, and other columns as appropriate for data sources</w:t>
            </w:r>
            <w:r w:rsidR="00990DC1" w:rsidRPr="00204761">
              <w:rPr>
                <w:color w:val="0070C0"/>
              </w:rPr>
              <w:t>.</w:t>
            </w:r>
            <w:r w:rsidRPr="00204761">
              <w:rPr>
                <w:color w:val="0070C0"/>
              </w:rPr>
              <w:t>&gt;</w:t>
            </w:r>
          </w:p>
        </w:tc>
      </w:tr>
      <w:tr w:rsidR="00CB2E78" w14:paraId="5C141F96" w14:textId="77777777" w:rsidTr="00CB2E78">
        <w:trPr>
          <w:jc w:val="center"/>
        </w:trPr>
        <w:tc>
          <w:tcPr>
            <w:tcW w:w="1742" w:type="pct"/>
            <w:tcMar>
              <w:top w:w="29" w:type="dxa"/>
              <w:left w:w="115" w:type="dxa"/>
              <w:bottom w:w="29" w:type="dxa"/>
              <w:right w:w="115" w:type="dxa"/>
            </w:tcMar>
          </w:tcPr>
          <w:p w14:paraId="290C1B32" w14:textId="77777777" w:rsidR="00CB2E78" w:rsidRPr="00CB53F7" w:rsidRDefault="00CB2E78" w:rsidP="00CB2E78">
            <w:pPr>
              <w:rPr>
                <w:b/>
              </w:rPr>
            </w:pPr>
            <w:r w:rsidRPr="00CB53F7">
              <w:rPr>
                <w:b/>
              </w:rPr>
              <w:t>Assessment/Feedback:</w:t>
            </w:r>
          </w:p>
          <w:p w14:paraId="507C22F5" w14:textId="77777777" w:rsidR="00CB2E78" w:rsidRPr="00CB53F7" w:rsidRDefault="00CB2E78" w:rsidP="00CB2E78"/>
          <w:p w14:paraId="4555EA05" w14:textId="77777777" w:rsidR="00CB2E78" w:rsidRPr="006F354B" w:rsidRDefault="00CB2E78" w:rsidP="00CB2E78">
            <w:pPr>
              <w:rPr>
                <w:color w:val="7030A0"/>
              </w:rPr>
            </w:pPr>
            <w:r w:rsidRPr="00CB53F7">
              <w:t>Describes how student performance will be assessed.</w:t>
            </w:r>
          </w:p>
        </w:tc>
        <w:tc>
          <w:tcPr>
            <w:tcW w:w="3258" w:type="pct"/>
            <w:tcMar>
              <w:top w:w="29" w:type="dxa"/>
              <w:left w:w="115" w:type="dxa"/>
              <w:bottom w:w="29" w:type="dxa"/>
              <w:right w:w="115" w:type="dxa"/>
            </w:tcMar>
          </w:tcPr>
          <w:p w14:paraId="0BFF9391" w14:textId="77777777" w:rsidR="00CB2E78" w:rsidRPr="00204761" w:rsidRDefault="00CB2E78" w:rsidP="00CB2E78">
            <w:pPr>
              <w:rPr>
                <w:color w:val="0070C0"/>
              </w:rPr>
            </w:pPr>
            <w:r w:rsidRPr="00204761">
              <w:rPr>
                <w:color w:val="0070C0"/>
              </w:rPr>
              <w:t>&lt;Add content.</w:t>
            </w:r>
          </w:p>
          <w:p w14:paraId="66CCDBAB" w14:textId="7054B993" w:rsidR="00CB2E78" w:rsidRPr="00204761" w:rsidRDefault="00CB2E78" w:rsidP="00990DC1">
            <w:pPr>
              <w:rPr>
                <w:color w:val="0070C0"/>
              </w:rPr>
            </w:pPr>
            <w:r w:rsidRPr="00204761">
              <w:rPr>
                <w:color w:val="0070C0"/>
              </w:rPr>
              <w:t xml:space="preserve">See Example. See Functional Model, column </w:t>
            </w:r>
            <w:r w:rsidR="00990DC1">
              <w:rPr>
                <w:color w:val="0070C0"/>
              </w:rPr>
              <w:t>N</w:t>
            </w:r>
            <w:r w:rsidRPr="00204761">
              <w:rPr>
                <w:color w:val="0070C0"/>
              </w:rPr>
              <w:t xml:space="preserve">  Assessment</w:t>
            </w:r>
            <w:r w:rsidR="00990DC1">
              <w:rPr>
                <w:color w:val="0070C0"/>
              </w:rPr>
              <w:t>, column P</w:t>
            </w:r>
            <w:r w:rsidRPr="00204761">
              <w:rPr>
                <w:color w:val="0070C0"/>
              </w:rPr>
              <w:t xml:space="preserve"> Common Errors, column U Scenario Feedback</w:t>
            </w:r>
            <w:r w:rsidR="00990DC1">
              <w:rPr>
                <w:color w:val="0070C0"/>
              </w:rPr>
              <w:t>, column Y</w:t>
            </w:r>
            <w:r>
              <w:rPr>
                <w:color w:val="0070C0"/>
              </w:rPr>
              <w:t xml:space="preserve"> reps and sets</w:t>
            </w:r>
            <w:r w:rsidR="00990DC1">
              <w:rPr>
                <w:color w:val="0070C0"/>
              </w:rPr>
              <w:t>, and other columns as appropriate for data sources</w:t>
            </w:r>
            <w:r w:rsidR="00990DC1" w:rsidRPr="00204761">
              <w:rPr>
                <w:color w:val="0070C0"/>
              </w:rPr>
              <w:t>.</w:t>
            </w:r>
            <w:r w:rsidRPr="00204761">
              <w:rPr>
                <w:color w:val="0070C0"/>
              </w:rPr>
              <w:t>&gt;</w:t>
            </w:r>
          </w:p>
        </w:tc>
      </w:tr>
    </w:tbl>
    <w:p w14:paraId="0B0CAFFC" w14:textId="77777777" w:rsidR="00CB2E78" w:rsidRDefault="00CB2E78" w:rsidP="00CB2E78"/>
    <w:p w14:paraId="6FE56E29" w14:textId="77777777" w:rsidR="00CB2E78" w:rsidRPr="00CB2E78" w:rsidRDefault="00CB2E78" w:rsidP="00CB2E78"/>
    <w:p w14:paraId="4FC02031" w14:textId="69FCF3A1" w:rsidR="00CB2E78" w:rsidRPr="00A446A8" w:rsidRDefault="00CB2E78" w:rsidP="00CB2E78">
      <w:pPr>
        <w:keepNext/>
        <w:spacing w:before="240" w:after="240"/>
        <w:jc w:val="center"/>
        <w:rPr>
          <w:bCs/>
          <w:noProof/>
          <w:sz w:val="24"/>
          <w:szCs w:val="18"/>
        </w:rPr>
      </w:pPr>
      <w:bookmarkStart w:id="358" w:name="_Toc148974208"/>
      <w:r w:rsidRPr="00A446A8">
        <w:rPr>
          <w:bCs/>
          <w:noProof/>
          <w:sz w:val="24"/>
          <w:szCs w:val="18"/>
        </w:rPr>
        <w:t xml:space="preserve">Table </w:t>
      </w:r>
      <w:r w:rsidRPr="00A446A8">
        <w:rPr>
          <w:bCs/>
          <w:noProof/>
          <w:sz w:val="24"/>
          <w:szCs w:val="18"/>
        </w:rPr>
        <w:fldChar w:fldCharType="begin"/>
      </w:r>
      <w:r w:rsidRPr="00A446A8">
        <w:rPr>
          <w:bCs/>
          <w:noProof/>
          <w:sz w:val="24"/>
          <w:szCs w:val="18"/>
        </w:rPr>
        <w:instrText xml:space="preserve"> STYLEREF 1 \s </w:instrText>
      </w:r>
      <w:r w:rsidRPr="00A446A8">
        <w:rPr>
          <w:bCs/>
          <w:noProof/>
          <w:sz w:val="24"/>
          <w:szCs w:val="18"/>
        </w:rPr>
        <w:fldChar w:fldCharType="separate"/>
      </w:r>
      <w:r w:rsidR="00B35448">
        <w:rPr>
          <w:bCs/>
          <w:noProof/>
          <w:sz w:val="24"/>
          <w:szCs w:val="18"/>
        </w:rPr>
        <w:t>5</w:t>
      </w:r>
      <w:r w:rsidRPr="00A446A8">
        <w:rPr>
          <w:bCs/>
          <w:noProof/>
          <w:sz w:val="24"/>
          <w:szCs w:val="18"/>
        </w:rPr>
        <w:fldChar w:fldCharType="end"/>
      </w:r>
      <w:r w:rsidRPr="00A446A8">
        <w:rPr>
          <w:bCs/>
          <w:noProof/>
          <w:sz w:val="24"/>
          <w:szCs w:val="18"/>
        </w:rPr>
        <w:noBreakHyphen/>
      </w:r>
      <w:r w:rsidRPr="00A446A8">
        <w:rPr>
          <w:bCs/>
          <w:noProof/>
          <w:sz w:val="24"/>
          <w:szCs w:val="18"/>
        </w:rPr>
        <w:fldChar w:fldCharType="begin"/>
      </w:r>
      <w:r w:rsidRPr="00A446A8">
        <w:rPr>
          <w:bCs/>
          <w:noProof/>
          <w:sz w:val="24"/>
          <w:szCs w:val="18"/>
        </w:rPr>
        <w:instrText xml:space="preserve"> SEQ Table \* ARABIC \s 1 </w:instrText>
      </w:r>
      <w:r w:rsidRPr="00A446A8">
        <w:rPr>
          <w:bCs/>
          <w:noProof/>
          <w:sz w:val="24"/>
          <w:szCs w:val="18"/>
        </w:rPr>
        <w:fldChar w:fldCharType="separate"/>
      </w:r>
      <w:r w:rsidR="00B35448">
        <w:rPr>
          <w:bCs/>
          <w:noProof/>
          <w:sz w:val="24"/>
          <w:szCs w:val="18"/>
        </w:rPr>
        <w:t>4</w:t>
      </w:r>
      <w:r w:rsidRPr="00A446A8">
        <w:rPr>
          <w:bCs/>
          <w:noProof/>
          <w:sz w:val="24"/>
          <w:szCs w:val="18"/>
        </w:rPr>
        <w:fldChar w:fldCharType="end"/>
      </w:r>
      <w:r w:rsidRPr="00A446A8">
        <w:rPr>
          <w:bCs/>
          <w:noProof/>
          <w:sz w:val="24"/>
          <w:szCs w:val="18"/>
        </w:rPr>
        <w:t>: (U) Scenario 2</w:t>
      </w:r>
      <w:bookmarkEnd w:id="358"/>
    </w:p>
    <w:tbl>
      <w:tblPr>
        <w:tblStyle w:val="TableGrid"/>
        <w:tblW w:w="0" w:type="auto"/>
        <w:tblCellMar>
          <w:left w:w="115" w:type="dxa"/>
          <w:right w:w="115" w:type="dxa"/>
        </w:tblCellMar>
        <w:tblLook w:val="04A0" w:firstRow="1" w:lastRow="0" w:firstColumn="1" w:lastColumn="0" w:noHBand="0" w:noVBand="1"/>
      </w:tblPr>
      <w:tblGrid>
        <w:gridCol w:w="2609"/>
        <w:gridCol w:w="6741"/>
      </w:tblGrid>
      <w:tr w:rsidR="00CB2E78" w:rsidRPr="00CB2E78" w14:paraId="470948F0" w14:textId="77777777" w:rsidTr="00CB2E78">
        <w:trPr>
          <w:tblHeader/>
        </w:trPr>
        <w:tc>
          <w:tcPr>
            <w:tcW w:w="9350" w:type="dxa"/>
            <w:gridSpan w:val="2"/>
            <w:shd w:val="clear" w:color="auto" w:fill="EEECE1" w:themeFill="background2"/>
          </w:tcPr>
          <w:p w14:paraId="189FD70A" w14:textId="77777777" w:rsidR="00CB2E78" w:rsidRPr="00CB2E78" w:rsidRDefault="00CB2E78" w:rsidP="00CB2E78">
            <w:pPr>
              <w:jc w:val="center"/>
              <w:rPr>
                <w:rFonts w:eastAsia="Times New Roman"/>
                <w:b/>
                <w:bCs/>
                <w:color w:val="FF0000"/>
                <w:sz w:val="24"/>
              </w:rPr>
            </w:pPr>
            <w:r w:rsidRPr="00CB2E78">
              <w:rPr>
                <w:rFonts w:eastAsia="Times New Roman"/>
                <w:b/>
                <w:bCs/>
                <w:color w:val="FF0000"/>
                <w:sz w:val="24"/>
              </w:rPr>
              <w:t>EXAMPLE Scenario 2 - Basic Maintenance Mode:</w:t>
            </w:r>
          </w:p>
        </w:tc>
      </w:tr>
      <w:tr w:rsidR="00CB2E78" w:rsidRPr="00CB2E78" w14:paraId="4BE40428" w14:textId="77777777" w:rsidTr="00CB2E78">
        <w:tc>
          <w:tcPr>
            <w:tcW w:w="2609" w:type="dxa"/>
          </w:tcPr>
          <w:p w14:paraId="4A4002C4"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Learning Objective ID:</w:t>
            </w:r>
          </w:p>
        </w:tc>
        <w:tc>
          <w:tcPr>
            <w:tcW w:w="6741" w:type="dxa"/>
          </w:tcPr>
          <w:p w14:paraId="14B70268"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GM-0039-043</w:t>
            </w:r>
          </w:p>
        </w:tc>
      </w:tr>
      <w:tr w:rsidR="00CB2E78" w:rsidRPr="00CB2E78" w14:paraId="5B949E02" w14:textId="77777777" w:rsidTr="00CB2E78">
        <w:tc>
          <w:tcPr>
            <w:tcW w:w="2609" w:type="dxa"/>
          </w:tcPr>
          <w:p w14:paraId="05804B1A"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Learning Objective(s):</w:t>
            </w:r>
          </w:p>
          <w:p w14:paraId="25CDCC62"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UID GM-0039-043</w:t>
            </w:r>
          </w:p>
        </w:tc>
        <w:tc>
          <w:tcPr>
            <w:tcW w:w="6741" w:type="dxa"/>
          </w:tcPr>
          <w:p w14:paraId="63269E52"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Lubricate the MK 46 MOD 2 Gun Weapon System (GWS) Azimuth Ring ("race ring") in accordance with prescribed maintenance procedures in SW360-AP-MMM-030 Rev 1, Technical Manual Organizational and Intermediate Maintenance Gun Weapon System, 30MM MK 46 MOD 2 Corrective Maintenance IAW paragraphs 9-8.50 Lubricate Azimuth Ring Assembly (procedures in paragraph 9-8.50.4 steps a through m) and 9-8.1 Align Azimuth Motor (and lubricate Azimuth Gear) (procedures in paragraph 9-8.1.4 steps a through y.</w:t>
            </w:r>
          </w:p>
        </w:tc>
      </w:tr>
      <w:tr w:rsidR="00CB2E78" w:rsidRPr="00CB2E78" w14:paraId="024D1B81" w14:textId="77777777" w:rsidTr="00CB2E78">
        <w:tc>
          <w:tcPr>
            <w:tcW w:w="2609" w:type="dxa"/>
          </w:tcPr>
          <w:p w14:paraId="6F7E93FB"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Instructional Strategy</w:t>
            </w:r>
          </w:p>
          <w:p w14:paraId="65FFFB8B"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Describes how the LOs will be trained.</w:t>
            </w:r>
          </w:p>
        </w:tc>
        <w:tc>
          <w:tcPr>
            <w:tcW w:w="6741" w:type="dxa"/>
          </w:tcPr>
          <w:p w14:paraId="2861EAF9"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The LOs will be trained using Instructor Facilitated Interactive Training (IFIT).</w:t>
            </w:r>
          </w:p>
          <w:p w14:paraId="4F802660" w14:textId="2E83CDAA"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Students will use virtual interactive 3D model at their station to follow along with same 3D model on the instructor’s Multipurpose Reconfigurable Training System (MRTS) screen.</w:t>
            </w:r>
          </w:p>
        </w:tc>
      </w:tr>
      <w:tr w:rsidR="00CB2E78" w:rsidRPr="00CB2E78" w14:paraId="69DACBE6" w14:textId="77777777" w:rsidTr="00CB2E78">
        <w:tc>
          <w:tcPr>
            <w:tcW w:w="2609" w:type="dxa"/>
          </w:tcPr>
          <w:p w14:paraId="6324C32E"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Description</w:t>
            </w:r>
          </w:p>
          <w:p w14:paraId="1460B912"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Describes the scenario (as presented to the students).</w:t>
            </w:r>
          </w:p>
        </w:tc>
        <w:tc>
          <w:tcPr>
            <w:tcW w:w="6741" w:type="dxa"/>
          </w:tcPr>
          <w:p w14:paraId="5DA8AD98"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During this scenario, the student will exercise proper application of lubricant to the Azimuth Gear and Azimuth Ring (or “race ring”).  Animations will show lubricating the Azimuth gear and the grease (</w:t>
            </w:r>
            <w:proofErr w:type="spellStart"/>
            <w:r w:rsidRPr="00CB2E78">
              <w:rPr>
                <w:rFonts w:eastAsiaTheme="minorHAnsi" w:cstheme="minorBidi"/>
                <w:color w:val="FF0000"/>
              </w:rPr>
              <w:t>Zerk</w:t>
            </w:r>
            <w:proofErr w:type="spellEnd"/>
            <w:r w:rsidRPr="00CB2E78">
              <w:rPr>
                <w:rFonts w:eastAsiaTheme="minorHAnsi" w:cstheme="minorBidi"/>
                <w:color w:val="FF0000"/>
              </w:rPr>
              <w:t xml:space="preserve">) fittings at the different locations for lubricating the “race ring,” as well as video showing the Sailor pumping the grease into the fitting.  The simulation will also include a 3D model of the azimuth ring with an exploded view showing where the actual grease goes during the </w:t>
            </w:r>
            <w:r w:rsidRPr="00CB2E78">
              <w:rPr>
                <w:rFonts w:eastAsiaTheme="minorHAnsi" w:cstheme="minorBidi"/>
                <w:color w:val="FF0000"/>
              </w:rPr>
              <w:lastRenderedPageBreak/>
              <w:t>lubrication process.  The simulation will show the components that are being greased, where the old grease goes including the Azimuth ring gear teeth only where the Azimuth Motor Pinion Gear makes contact.</w:t>
            </w:r>
          </w:p>
          <w:p w14:paraId="2B189A0E"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Powered off or student demonstrates powered off and locked?  After lubricating the Azimuth ring, the Sailor will then initiate Train Turret-Manual Mode (Paragraph 5-6.6.3) to full left and to full right at least three complete cycles to evenly distribute grease.  The Sailor will then proceed with removing the old grease and dirt from azimuth ring gear teeth with clean rags.</w:t>
            </w:r>
          </w:p>
        </w:tc>
      </w:tr>
      <w:tr w:rsidR="00CB2E78" w:rsidRPr="00CB2E78" w14:paraId="68133881" w14:textId="77777777" w:rsidTr="00CB2E78">
        <w:tc>
          <w:tcPr>
            <w:tcW w:w="9350" w:type="dxa"/>
            <w:gridSpan w:val="2"/>
          </w:tcPr>
          <w:p w14:paraId="09CD14F8" w14:textId="77777777" w:rsidR="00CB2E78" w:rsidRPr="00CB2E78" w:rsidRDefault="00CB2E78" w:rsidP="00CB2E78">
            <w:pPr>
              <w:widowControl w:val="0"/>
              <w:jc w:val="right"/>
              <w:rPr>
                <w:rFonts w:eastAsiaTheme="minorHAnsi" w:cstheme="minorBidi"/>
                <w:color w:val="FF0000"/>
              </w:rPr>
            </w:pPr>
            <w:r w:rsidRPr="00CB2E78">
              <w:rPr>
                <w:rFonts w:eastAsiaTheme="minorHAnsi" w:cstheme="minorBidi"/>
                <w:noProof/>
                <w:color w:val="FF0000"/>
              </w:rPr>
              <w:lastRenderedPageBreak/>
              <w:drawing>
                <wp:inline distT="0" distB="0" distL="0" distR="0" wp14:anchorId="5B61598D" wp14:editId="180190BD">
                  <wp:extent cx="3638146" cy="2166424"/>
                  <wp:effectExtent l="0" t="0" r="635" b="5715"/>
                  <wp:docPr id="7650" name="97C1D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7C1D9B">
                            <a:hlinkClick r:id="" action="ppaction://media"/>
                          </pic:cNvPr>
                          <pic:cNvPicPr>
                            <a:picLocks noChangeAspect="1"/>
                          </pic:cNvPicPr>
                        </pic:nvPicPr>
                        <pic:blipFill rotWithShape="1">
                          <a:blip r:embed="rId69"/>
                          <a:srcRect t="42139" r="53575"/>
                          <a:stretch/>
                        </pic:blipFill>
                        <pic:spPr bwMode="auto">
                          <a:xfrm>
                            <a:off x="0" y="0"/>
                            <a:ext cx="3674140" cy="2187857"/>
                          </a:xfrm>
                          <a:prstGeom prst="rect">
                            <a:avLst/>
                          </a:prstGeom>
                          <a:ln>
                            <a:noFill/>
                          </a:ln>
                          <a:extLst>
                            <a:ext uri="{53640926-AAD7-44D8-BBD7-CCE9431645EC}">
                              <a14:shadowObscured xmlns:a14="http://schemas.microsoft.com/office/drawing/2010/main"/>
                            </a:ext>
                          </a:extLst>
                        </pic:spPr>
                      </pic:pic>
                    </a:graphicData>
                  </a:graphic>
                </wp:inline>
              </w:drawing>
            </w:r>
          </w:p>
          <w:p w14:paraId="1BAA1C7A" w14:textId="77777777" w:rsidR="00CB2E78" w:rsidRPr="00CB2E78" w:rsidRDefault="00CB2E78" w:rsidP="00CB2E78">
            <w:pPr>
              <w:widowControl w:val="0"/>
              <w:jc w:val="right"/>
              <w:rPr>
                <w:rFonts w:eastAsiaTheme="minorHAnsi" w:cstheme="minorBidi"/>
                <w:color w:val="FF0000"/>
              </w:rPr>
            </w:pPr>
            <w:r w:rsidRPr="00CB2E78">
              <w:rPr>
                <w:rFonts w:eastAsiaTheme="minorHAnsi" w:cstheme="minorBidi"/>
                <w:color w:val="FF0000"/>
              </w:rPr>
              <w:t>MK-45 Gun Weapon System</w:t>
            </w:r>
          </w:p>
        </w:tc>
      </w:tr>
      <w:tr w:rsidR="00CB2E78" w:rsidRPr="00CB2E78" w14:paraId="41C1C932" w14:textId="77777777" w:rsidTr="00CB2E78">
        <w:tc>
          <w:tcPr>
            <w:tcW w:w="2609" w:type="dxa"/>
            <w:tcBorders>
              <w:bottom w:val="single" w:sz="4" w:space="0" w:color="auto"/>
            </w:tcBorders>
          </w:tcPr>
          <w:p w14:paraId="446B91F1"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Space/Environment:</w:t>
            </w:r>
          </w:p>
        </w:tc>
        <w:tc>
          <w:tcPr>
            <w:tcW w:w="6741" w:type="dxa"/>
            <w:tcBorders>
              <w:bottom w:val="single" w:sz="4" w:space="0" w:color="auto"/>
            </w:tcBorders>
          </w:tcPr>
          <w:p w14:paraId="6DCAA5A9"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CBT with animations of the turret assembly in a typical maintenance environment, video of Sailor out in the fleet completing the task; and virtual interactions with HAZMAT materials, with simulated effects.  [On ship, calm/typical environment (not emergency conditions).]  At initiation of the scenario, the student will encounter the turret in an &lt;&lt;unlocked/standby&gt;&gt; mode and must secure the turret prior to lubricating the Azimuth Ring maintenance functions and return the GWS to &lt;&lt;unlocked/ready-to-fire/standby&gt;&gt; status after completing the maintenance procedures.</w:t>
            </w:r>
          </w:p>
          <w:p w14:paraId="12423FCE" w14:textId="77777777" w:rsidR="00CB2E78" w:rsidRPr="00CB2E78" w:rsidRDefault="00CB2E78" w:rsidP="00CB2E78">
            <w:pPr>
              <w:widowControl w:val="0"/>
              <w:rPr>
                <w:rFonts w:eastAsiaTheme="minorHAnsi" w:cstheme="minorBidi"/>
                <w:color w:val="FF0000"/>
              </w:rPr>
            </w:pPr>
            <w:r w:rsidRPr="00CB2E78">
              <w:rPr>
                <w:rFonts w:eastAsiaTheme="minorHAnsi" w:cstheme="minorBidi"/>
                <w:noProof/>
                <w:color w:val="FF0000"/>
              </w:rPr>
              <w:drawing>
                <wp:inline distT="0" distB="0" distL="0" distR="0" wp14:anchorId="0A9BBBA5" wp14:editId="137A7260">
                  <wp:extent cx="2530549" cy="2121227"/>
                  <wp:effectExtent l="0" t="0" r="3175" b="0"/>
                  <wp:docPr id="7651" name="Picture 7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538170" cy="2127615"/>
                          </a:xfrm>
                          <a:prstGeom prst="rect">
                            <a:avLst/>
                          </a:prstGeom>
                        </pic:spPr>
                      </pic:pic>
                    </a:graphicData>
                  </a:graphic>
                </wp:inline>
              </w:drawing>
            </w:r>
          </w:p>
          <w:p w14:paraId="12967B9C"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 xml:space="preserve">2D/3D Graphics:  Graphic of the HAZMAT and where it is being applied.  </w:t>
            </w:r>
            <w:r w:rsidRPr="00CB2E78">
              <w:rPr>
                <w:rFonts w:eastAsiaTheme="minorHAnsi" w:cstheme="minorBidi"/>
                <w:color w:val="FF0000"/>
              </w:rPr>
              <w:lastRenderedPageBreak/>
              <w:t xml:space="preserve">SDS for the HAZMAT.  Turret Assy in place on the ship (preferred ship class?  Position on ship?)?  Locks?  Functionality to traverse turret (port or starboard) by rotating the handle clockwise and </w:t>
            </w:r>
            <w:proofErr w:type="gramStart"/>
            <w:r w:rsidRPr="00CB2E78">
              <w:rPr>
                <w:rFonts w:eastAsiaTheme="minorHAnsi" w:cstheme="minorBidi"/>
                <w:color w:val="FF0000"/>
              </w:rPr>
              <w:t>counter-clockwise</w:t>
            </w:r>
            <w:proofErr w:type="gramEnd"/>
            <w:r w:rsidRPr="00CB2E78">
              <w:rPr>
                <w:rFonts w:eastAsiaTheme="minorHAnsi" w:cstheme="minorBidi"/>
                <w:color w:val="FF0000"/>
              </w:rPr>
              <w:t xml:space="preserve"> to traverse the turret to the left or right to ensure lock is engaged?</w:t>
            </w:r>
          </w:p>
          <w:p w14:paraId="3210C4DF"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LCS/FF:  The LCS/FF class ships contain two MK 46 GWS.  Both turrets are located aft, one on the port side and one on the starboard side.  Both point towards the stern of the ship.  The LCS/FF configuration of the MK 46 GWS configuration also includes:  Turret, Combat Vehicle, MK 1 MOD 1 (gunner’s hatch version).  [Part No. MK3010010]</w:t>
            </w:r>
          </w:p>
          <w:p w14:paraId="485D7780"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LPD:  On the LPD class ships, one MK 46 GWS turret is located forward and one aft.  The LPD configuration of the MK 46 GWS includes:  Turret, Combat Vehicle, MK 1 MOD 0 (no gunner’s hatch version).  [Part No. MK4010001]</w:t>
            </w:r>
          </w:p>
          <w:p w14:paraId="44BE5732"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DDG-1000:  The Zumwalt class destroyers (DDG-1000) mount two MK 46 GWS as secondary weapons.  The configuration of the MK 46 GWS used on DDG-1000 is the physically the same as the LPD.  Both turrets are mounted aft of the main deck house on top of the helicopter hanger.  One faces port and the other starboard.  [Part No. MK5010001]</w:t>
            </w:r>
          </w:p>
          <w:p w14:paraId="5523F001"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Motion Graphics/Animations:  Animation showing the grease (</w:t>
            </w:r>
            <w:proofErr w:type="spellStart"/>
            <w:r w:rsidRPr="00CB2E78">
              <w:rPr>
                <w:rFonts w:eastAsiaTheme="minorHAnsi" w:cstheme="minorBidi"/>
                <w:color w:val="FF0000"/>
              </w:rPr>
              <w:t>Zerk</w:t>
            </w:r>
            <w:proofErr w:type="spellEnd"/>
            <w:r w:rsidRPr="00CB2E78">
              <w:rPr>
                <w:rFonts w:eastAsiaTheme="minorHAnsi" w:cstheme="minorBidi"/>
                <w:color w:val="FF0000"/>
              </w:rPr>
              <w:t>) fittings showing the different locations for lubricating the race ring.</w:t>
            </w:r>
          </w:p>
          <w:p w14:paraId="5EBB4435"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Video:  Video showing the sailor pumping the grease into the fitting.</w:t>
            </w:r>
          </w:p>
          <w:p w14:paraId="51348A08"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Object Modeling (3D Models):  3D model of the race ring with an exploded view showing where the actual grease goes during the lubrication process.  Show the components that are being greased, where the old grease goes, etc.</w:t>
            </w:r>
          </w:p>
          <w:p w14:paraId="67A03A82" w14:textId="77777777" w:rsidR="00CB2E78" w:rsidRPr="00CB2E78" w:rsidRDefault="00CB2E78" w:rsidP="00CB2E78">
            <w:pPr>
              <w:widowControl w:val="0"/>
              <w:rPr>
                <w:rFonts w:eastAsiaTheme="minorHAnsi" w:cstheme="minorBidi"/>
                <w:color w:val="FF0000"/>
              </w:rPr>
            </w:pPr>
            <w:r w:rsidRPr="00CB2E78">
              <w:rPr>
                <w:rFonts w:eastAsiaTheme="minorHAnsi" w:cstheme="minorBidi"/>
                <w:noProof/>
                <w:color w:val="FF0000"/>
              </w:rPr>
              <w:drawing>
                <wp:inline distT="0" distB="0" distL="0" distR="0" wp14:anchorId="5B8280A6" wp14:editId="388E4DDA">
                  <wp:extent cx="3573475" cy="1944795"/>
                  <wp:effectExtent l="0" t="0" r="8255" b="0"/>
                  <wp:docPr id="7652" name="Picture 7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587943" cy="1952669"/>
                          </a:xfrm>
                          <a:prstGeom prst="rect">
                            <a:avLst/>
                          </a:prstGeom>
                        </pic:spPr>
                      </pic:pic>
                    </a:graphicData>
                  </a:graphic>
                </wp:inline>
              </w:drawing>
            </w:r>
          </w:p>
          <w:p w14:paraId="08F172C2"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Azimuth Ring Installation (“Race Ring”) [P/N MK4090100]</w:t>
            </w:r>
            <w:r w:rsidRPr="00CB2E78">
              <w:rPr>
                <w:rFonts w:eastAsiaTheme="minorHAnsi" w:cstheme="minorBidi"/>
                <w:color w:val="FF0000"/>
              </w:rPr>
              <w:br/>
              <w:t>[Bearing P/N AV1090700]</w:t>
            </w:r>
          </w:p>
          <w:p w14:paraId="31CC34AD" w14:textId="77777777" w:rsidR="00CB2E78" w:rsidRPr="00CB2E78" w:rsidRDefault="00CB2E78" w:rsidP="00CB2E78">
            <w:pPr>
              <w:widowControl w:val="0"/>
              <w:rPr>
                <w:rFonts w:eastAsiaTheme="minorHAnsi" w:cstheme="minorBidi"/>
                <w:color w:val="FF0000"/>
              </w:rPr>
            </w:pPr>
            <w:r w:rsidRPr="00CB2E78">
              <w:rPr>
                <w:rFonts w:eastAsiaTheme="minorHAnsi" w:cstheme="minorBidi"/>
                <w:noProof/>
                <w:color w:val="FF0000"/>
              </w:rPr>
              <w:lastRenderedPageBreak/>
              <w:drawing>
                <wp:inline distT="0" distB="0" distL="0" distR="0" wp14:anchorId="464D6D1A" wp14:editId="235F4E2C">
                  <wp:extent cx="3401552" cy="2640842"/>
                  <wp:effectExtent l="0" t="0" r="8890" b="7620"/>
                  <wp:docPr id="7653" name="Picture 7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409650" cy="2647129"/>
                          </a:xfrm>
                          <a:prstGeom prst="rect">
                            <a:avLst/>
                          </a:prstGeom>
                        </pic:spPr>
                      </pic:pic>
                    </a:graphicData>
                  </a:graphic>
                </wp:inline>
              </w:drawing>
            </w:r>
          </w:p>
          <w:p w14:paraId="020D8D2B"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(From -030 pg. 9-731) “Locate one of two azimuth ring grease fittings (Figure 9-992, Item 1).  The other can be found 180° from first one.”  [-030 para. 9-8.50]</w:t>
            </w:r>
          </w:p>
          <w:p w14:paraId="5CED6690" w14:textId="77777777" w:rsidR="00CB2E78" w:rsidRPr="00CB2E78" w:rsidRDefault="00CB2E78" w:rsidP="00CB2E78">
            <w:pPr>
              <w:widowControl w:val="0"/>
              <w:rPr>
                <w:rFonts w:eastAsiaTheme="minorHAnsi" w:cstheme="minorBidi"/>
                <w:color w:val="FF0000"/>
              </w:rPr>
            </w:pPr>
            <w:r w:rsidRPr="00CB2E78">
              <w:rPr>
                <w:rFonts w:eastAsiaTheme="minorHAnsi" w:cstheme="minorBidi"/>
                <w:noProof/>
                <w:color w:val="FF0000"/>
              </w:rPr>
              <w:drawing>
                <wp:inline distT="0" distB="0" distL="0" distR="0" wp14:anchorId="1A46ABA7" wp14:editId="2433EBF4">
                  <wp:extent cx="4134896" cy="1136213"/>
                  <wp:effectExtent l="0" t="0" r="0" b="6985"/>
                  <wp:docPr id="7654" name="Picture 7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153430" cy="1141306"/>
                          </a:xfrm>
                          <a:prstGeom prst="rect">
                            <a:avLst/>
                          </a:prstGeom>
                        </pic:spPr>
                      </pic:pic>
                    </a:graphicData>
                  </a:graphic>
                </wp:inline>
              </w:drawing>
            </w:r>
          </w:p>
          <w:p w14:paraId="1A848825"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Samples of Grease Fittings (grainger.com)</w:t>
            </w:r>
          </w:p>
          <w:p w14:paraId="6967B826"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Realistic Physics:  Realistic physics are needed for the grease gun and the behavior, flow, and response of the grease being pumped into the grease fitting.</w:t>
            </w:r>
          </w:p>
          <w:p w14:paraId="4B10794C"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Out-of-Tolerance Feedback:  Grease gun failing (air bound, broken component, wrong grease); grease fittings being rusted or damaged.</w:t>
            </w:r>
          </w:p>
          <w:p w14:paraId="520A3D3D"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Tactile, Feel, and Haptics (Physical System Feedback):  All virtual.</w:t>
            </w:r>
          </w:p>
          <w:p w14:paraId="6DDC24D3"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Actual Controls (Physical System Controls):  Replications of performing the lubrication on the multiple grease fitting needed to develop proficiency in using hand grease pump as well as grease fitting locations in a virtual environment.</w:t>
            </w:r>
          </w:p>
          <w:p w14:paraId="317DA06C"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Modes of Operation:  Multiple Sailors performing lubrication of the race ring and ring gear simultaneously.</w:t>
            </w:r>
          </w:p>
          <w:p w14:paraId="3B802D1F" w14:textId="77777777" w:rsidR="00CB2E78" w:rsidRPr="00CB2E78" w:rsidRDefault="00CB2E78" w:rsidP="00CB2E78">
            <w:pPr>
              <w:widowControl w:val="0"/>
              <w:rPr>
                <w:rFonts w:eastAsiaTheme="minorHAnsi" w:cstheme="minorBidi"/>
                <w:color w:val="FF0000"/>
              </w:rPr>
            </w:pPr>
            <w:r w:rsidRPr="00CB2E78">
              <w:rPr>
                <w:rFonts w:eastAsiaTheme="minorHAnsi" w:cstheme="minorBidi"/>
                <w:noProof/>
                <w:color w:val="FF0000"/>
              </w:rPr>
              <w:lastRenderedPageBreak/>
              <w:drawing>
                <wp:inline distT="0" distB="0" distL="0" distR="0" wp14:anchorId="76EFB1A6" wp14:editId="647F2E7B">
                  <wp:extent cx="3762900" cy="2829320"/>
                  <wp:effectExtent l="0" t="0" r="9525" b="9525"/>
                  <wp:docPr id="7655" name="Picture 7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762900" cy="2829320"/>
                          </a:xfrm>
                          <a:prstGeom prst="rect">
                            <a:avLst/>
                          </a:prstGeom>
                        </pic:spPr>
                      </pic:pic>
                    </a:graphicData>
                  </a:graphic>
                </wp:inline>
              </w:drawing>
            </w:r>
          </w:p>
          <w:p w14:paraId="3F4FC897" w14:textId="77777777" w:rsidR="00CB2E78" w:rsidRPr="00CB2E78" w:rsidRDefault="00CB2E78" w:rsidP="00CB2E78">
            <w:pPr>
              <w:widowControl w:val="0"/>
              <w:rPr>
                <w:rFonts w:eastAsiaTheme="minorHAnsi" w:cstheme="minorBidi"/>
                <w:color w:val="FF0000"/>
              </w:rPr>
            </w:pPr>
            <w:r w:rsidRPr="00CB2E78">
              <w:rPr>
                <w:rFonts w:eastAsiaTheme="minorHAnsi" w:cstheme="minorBidi"/>
                <w:noProof/>
                <w:color w:val="FF0000"/>
              </w:rPr>
              <w:drawing>
                <wp:inline distT="0" distB="0" distL="0" distR="0" wp14:anchorId="7E270437" wp14:editId="39D9A286">
                  <wp:extent cx="3781953" cy="2676899"/>
                  <wp:effectExtent l="0" t="0" r="9525" b="9525"/>
                  <wp:docPr id="7656" name="Picture 7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781953" cy="2676899"/>
                          </a:xfrm>
                          <a:prstGeom prst="rect">
                            <a:avLst/>
                          </a:prstGeom>
                        </pic:spPr>
                      </pic:pic>
                    </a:graphicData>
                  </a:graphic>
                </wp:inline>
              </w:drawing>
            </w:r>
          </w:p>
          <w:p w14:paraId="72CF29E3" w14:textId="77777777" w:rsidR="00CB2E78" w:rsidRPr="00CB2E78" w:rsidRDefault="00CB2E78" w:rsidP="00CB2E78">
            <w:pPr>
              <w:widowControl w:val="0"/>
              <w:rPr>
                <w:rFonts w:eastAsiaTheme="minorHAnsi" w:cstheme="minorBidi"/>
                <w:color w:val="FF0000"/>
              </w:rPr>
            </w:pPr>
            <w:r w:rsidRPr="00CB2E78">
              <w:rPr>
                <w:rFonts w:eastAsiaTheme="minorHAnsi" w:cstheme="minorBidi"/>
                <w:noProof/>
                <w:color w:val="FF0000"/>
              </w:rPr>
              <w:lastRenderedPageBreak/>
              <w:drawing>
                <wp:inline distT="0" distB="0" distL="0" distR="0" wp14:anchorId="6D3CC1EC" wp14:editId="4EE8735E">
                  <wp:extent cx="3486150" cy="3796197"/>
                  <wp:effectExtent l="0" t="0" r="0" b="0"/>
                  <wp:docPr id="7657" name="Picture 7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491424" cy="3801940"/>
                          </a:xfrm>
                          <a:prstGeom prst="rect">
                            <a:avLst/>
                          </a:prstGeom>
                        </pic:spPr>
                      </pic:pic>
                    </a:graphicData>
                  </a:graphic>
                </wp:inline>
              </w:drawing>
            </w:r>
          </w:p>
          <w:p w14:paraId="1086CBED"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References:</w:t>
            </w:r>
          </w:p>
          <w:p w14:paraId="1E49EA4A"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SW360-AP-MMM-020 Rev 1, Technical Manual Organizational and Intermediate Maintenance Gun Weapon System, 30MM MK 46 MOD 2, Operating Procedures</w:t>
            </w:r>
          </w:p>
          <w:p w14:paraId="14ADCC49"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SW360-AP-MMM-030 Rev 1, Technical Manual Organizational and Intermediate Maintenance Gun Weapon System, 30MM MK 46 MOD 2 Corrective Maintenance.</w:t>
            </w:r>
          </w:p>
          <w:p w14:paraId="6A82D739"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MRC:  69 GGWM N Periodicity:  S-2</w:t>
            </w:r>
          </w:p>
          <w:p w14:paraId="38878338"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MIP 4812/001 Lubricate Race Ring</w:t>
            </w:r>
          </w:p>
        </w:tc>
      </w:tr>
      <w:tr w:rsidR="00CB2E78" w:rsidRPr="00CB2E78" w14:paraId="348E1540" w14:textId="77777777" w:rsidTr="00CB2E78">
        <w:tblPrEx>
          <w:tblCellMar>
            <w:left w:w="108" w:type="dxa"/>
            <w:right w:w="108" w:type="dxa"/>
          </w:tblCellMar>
        </w:tblPrEx>
        <w:tc>
          <w:tcPr>
            <w:tcW w:w="2609" w:type="dxa"/>
          </w:tcPr>
          <w:p w14:paraId="42505270"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lastRenderedPageBreak/>
              <w:t>Student Interactions</w:t>
            </w:r>
          </w:p>
          <w:p w14:paraId="1E777346"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Describes the task and subtask performed, including key interactions, cues, and faults, and the Knowledge (K)/Skill (S)/Attitude (A) for each task.</w:t>
            </w:r>
          </w:p>
        </w:tc>
        <w:tc>
          <w:tcPr>
            <w:tcW w:w="6741" w:type="dxa"/>
          </w:tcPr>
          <w:p w14:paraId="678DFD13"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 xml:space="preserve">The simulation will provide the functionality for the students to prepare and perform the procedures identified in SW360-AP-MMM-030 Rev 1, paragraph 9-8.50 </w:t>
            </w:r>
            <w:r w:rsidRPr="00CB2E78">
              <w:rPr>
                <w:rFonts w:eastAsiaTheme="minorHAnsi" w:cstheme="minorBidi"/>
                <w:i/>
                <w:color w:val="FF0000"/>
              </w:rPr>
              <w:t>Lubricate Azimuth Ring Assembly</w:t>
            </w:r>
            <w:r w:rsidRPr="00CB2E78">
              <w:rPr>
                <w:rFonts w:eastAsiaTheme="minorHAnsi" w:cstheme="minorBidi"/>
                <w:color w:val="FF0000"/>
              </w:rPr>
              <w:t xml:space="preserve"> (specifically steps a through m in paragraph 9-8.50.4.) and paragraph 9-8.1 </w:t>
            </w:r>
            <w:r w:rsidRPr="00CB2E78">
              <w:rPr>
                <w:rFonts w:eastAsiaTheme="minorHAnsi" w:cstheme="minorBidi"/>
                <w:i/>
                <w:color w:val="FF0000"/>
              </w:rPr>
              <w:t>Align Azimuth Motor</w:t>
            </w:r>
            <w:r w:rsidRPr="00CB2E78">
              <w:rPr>
                <w:rFonts w:eastAsiaTheme="minorHAnsi" w:cstheme="minorBidi"/>
                <w:color w:val="FF0000"/>
              </w:rPr>
              <w:t xml:space="preserve"> (and lubricate Azimuth Gear) (specifically steps a through y in paragraph 9-8.1.4.)</w:t>
            </w:r>
          </w:p>
          <w:p w14:paraId="4D32A807"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Students will perform the preparations and tag-out procedures prior to lubricating the Azimuth Ring and Azimuth Ring Gear Teeth while adhering to all warnings and safety precautions in the referenced maintenance procedures below.  For the interactive 3D model, the student will have all the following elements available to interactive with by clicking on the element itself:</w:t>
            </w:r>
          </w:p>
          <w:p w14:paraId="2B65047D" w14:textId="77777777" w:rsidR="00CB2E78" w:rsidRPr="00CB2E78" w:rsidRDefault="00CB2E78" w:rsidP="003518A8">
            <w:pPr>
              <w:widowControl w:val="0"/>
              <w:numPr>
                <w:ilvl w:val="0"/>
                <w:numId w:val="44"/>
              </w:numPr>
              <w:rPr>
                <w:rFonts w:eastAsiaTheme="minorHAnsi" w:cstheme="minorBidi"/>
                <w:color w:val="FF0000"/>
              </w:rPr>
            </w:pPr>
            <w:r w:rsidRPr="00CB2E78">
              <w:rPr>
                <w:rFonts w:eastAsiaTheme="minorHAnsi" w:cstheme="minorBidi"/>
                <w:color w:val="FF0000"/>
              </w:rPr>
              <w:t>Turn OFF turret power</w:t>
            </w:r>
          </w:p>
          <w:p w14:paraId="5D69F11F" w14:textId="77777777" w:rsidR="00CB2E78" w:rsidRPr="00CB2E78" w:rsidRDefault="00CB2E78" w:rsidP="003518A8">
            <w:pPr>
              <w:widowControl w:val="0"/>
              <w:numPr>
                <w:ilvl w:val="0"/>
                <w:numId w:val="44"/>
              </w:numPr>
              <w:rPr>
                <w:rFonts w:eastAsiaTheme="minorHAnsi" w:cstheme="minorBidi"/>
                <w:color w:val="FF0000"/>
              </w:rPr>
            </w:pPr>
            <w:r w:rsidRPr="00CB2E78">
              <w:rPr>
                <w:rFonts w:eastAsiaTheme="minorHAnsi" w:cstheme="minorBidi"/>
                <w:color w:val="FF0000"/>
              </w:rPr>
              <w:t>Turn Off Turret Power Distribution Unit (TPDU)</w:t>
            </w:r>
          </w:p>
          <w:p w14:paraId="44541791" w14:textId="77777777" w:rsidR="00CB2E78" w:rsidRPr="00CB2E78" w:rsidRDefault="00CB2E78" w:rsidP="003518A8">
            <w:pPr>
              <w:widowControl w:val="0"/>
              <w:numPr>
                <w:ilvl w:val="0"/>
                <w:numId w:val="44"/>
              </w:numPr>
              <w:rPr>
                <w:rFonts w:eastAsiaTheme="minorHAnsi" w:cstheme="minorBidi"/>
                <w:color w:val="FF0000"/>
              </w:rPr>
            </w:pPr>
            <w:r w:rsidRPr="00CB2E78">
              <w:rPr>
                <w:rFonts w:eastAsiaTheme="minorHAnsi" w:cstheme="minorBidi"/>
                <w:color w:val="FF0000"/>
              </w:rPr>
              <w:lastRenderedPageBreak/>
              <w:t>TAG-OUT MK 46 Turret Power</w:t>
            </w:r>
          </w:p>
          <w:p w14:paraId="6918DF54" w14:textId="77777777" w:rsidR="00CB2E78" w:rsidRPr="00CB2E78" w:rsidRDefault="00CB2E78" w:rsidP="003518A8">
            <w:pPr>
              <w:widowControl w:val="0"/>
              <w:numPr>
                <w:ilvl w:val="0"/>
                <w:numId w:val="44"/>
              </w:numPr>
              <w:rPr>
                <w:rFonts w:eastAsiaTheme="minorHAnsi" w:cstheme="minorBidi"/>
                <w:color w:val="FF0000"/>
              </w:rPr>
            </w:pPr>
            <w:r w:rsidRPr="00CB2E78">
              <w:rPr>
                <w:rFonts w:eastAsiaTheme="minorHAnsi" w:cstheme="minorBidi"/>
                <w:color w:val="FF0000"/>
              </w:rPr>
              <w:t>Lock Turret Azimuth Lock</w:t>
            </w:r>
          </w:p>
          <w:p w14:paraId="7A3C888E" w14:textId="77777777" w:rsidR="00CB2E78" w:rsidRPr="00CB2E78" w:rsidRDefault="00CB2E78" w:rsidP="003518A8">
            <w:pPr>
              <w:widowControl w:val="0"/>
              <w:numPr>
                <w:ilvl w:val="0"/>
                <w:numId w:val="44"/>
              </w:numPr>
              <w:rPr>
                <w:rFonts w:eastAsiaTheme="minorHAnsi" w:cstheme="minorBidi"/>
                <w:color w:val="FF0000"/>
              </w:rPr>
            </w:pPr>
            <w:r w:rsidRPr="00CB2E78">
              <w:rPr>
                <w:rFonts w:eastAsiaTheme="minorHAnsi" w:cstheme="minorBidi"/>
                <w:color w:val="FF0000"/>
              </w:rPr>
              <w:t>Lock Elevation Travel Lock</w:t>
            </w:r>
          </w:p>
          <w:p w14:paraId="7F4FB721" w14:textId="77777777" w:rsidR="00CB2E78" w:rsidRPr="00CB2E78" w:rsidRDefault="00CB2E78" w:rsidP="003518A8">
            <w:pPr>
              <w:widowControl w:val="0"/>
              <w:numPr>
                <w:ilvl w:val="0"/>
                <w:numId w:val="44"/>
              </w:numPr>
              <w:rPr>
                <w:rFonts w:eastAsiaTheme="minorHAnsi" w:cstheme="minorBidi"/>
                <w:color w:val="FF0000"/>
              </w:rPr>
            </w:pPr>
            <w:r w:rsidRPr="00CB2E78">
              <w:rPr>
                <w:rFonts w:eastAsiaTheme="minorHAnsi" w:cstheme="minorBidi"/>
                <w:color w:val="FF0000"/>
              </w:rPr>
              <w:t>Remove Azimuth Ring Guard</w:t>
            </w:r>
          </w:p>
          <w:p w14:paraId="30315D75" w14:textId="77777777" w:rsidR="00CB2E78" w:rsidRPr="00CB2E78" w:rsidRDefault="00CB2E78" w:rsidP="003518A8">
            <w:pPr>
              <w:widowControl w:val="0"/>
              <w:numPr>
                <w:ilvl w:val="0"/>
                <w:numId w:val="44"/>
              </w:numPr>
              <w:rPr>
                <w:rFonts w:eastAsiaTheme="minorHAnsi" w:cstheme="minorBidi"/>
                <w:color w:val="FF0000"/>
              </w:rPr>
            </w:pPr>
            <w:r w:rsidRPr="00CB2E78">
              <w:rPr>
                <w:rFonts w:eastAsiaTheme="minorHAnsi" w:cstheme="minorBidi"/>
                <w:color w:val="FF0000"/>
              </w:rPr>
              <w:t>Lubricate Azimuth Ring</w:t>
            </w:r>
          </w:p>
          <w:p w14:paraId="70DB1DB4" w14:textId="77777777" w:rsidR="00CB2E78" w:rsidRPr="00CB2E78" w:rsidRDefault="00CB2E78" w:rsidP="003518A8">
            <w:pPr>
              <w:widowControl w:val="0"/>
              <w:numPr>
                <w:ilvl w:val="0"/>
                <w:numId w:val="44"/>
              </w:numPr>
              <w:rPr>
                <w:rFonts w:eastAsiaTheme="minorHAnsi" w:cstheme="minorBidi"/>
                <w:color w:val="FF0000"/>
              </w:rPr>
            </w:pPr>
            <w:r w:rsidRPr="00CB2E78">
              <w:rPr>
                <w:rFonts w:eastAsiaTheme="minorHAnsi" w:cstheme="minorBidi"/>
                <w:color w:val="FF0000"/>
              </w:rPr>
              <w:t>Lubricate Azimuth Ring Gear Teeth</w:t>
            </w:r>
          </w:p>
          <w:p w14:paraId="210F782E" w14:textId="77777777" w:rsidR="00CB2E78" w:rsidRPr="00CB2E78" w:rsidRDefault="00CB2E78" w:rsidP="003518A8">
            <w:pPr>
              <w:widowControl w:val="0"/>
              <w:numPr>
                <w:ilvl w:val="0"/>
                <w:numId w:val="44"/>
              </w:numPr>
              <w:rPr>
                <w:rFonts w:eastAsiaTheme="minorHAnsi" w:cstheme="minorBidi"/>
                <w:color w:val="FF0000"/>
              </w:rPr>
            </w:pPr>
            <w:r w:rsidRPr="00CB2E78">
              <w:rPr>
                <w:rFonts w:eastAsiaTheme="minorHAnsi" w:cstheme="minorBidi"/>
                <w:color w:val="FF0000"/>
              </w:rPr>
              <w:t>Lock Turret Azimuth Lock</w:t>
            </w:r>
          </w:p>
          <w:p w14:paraId="698244DD" w14:textId="77777777" w:rsidR="00CB2E78" w:rsidRPr="00CB2E78" w:rsidRDefault="00CB2E78" w:rsidP="003518A8">
            <w:pPr>
              <w:widowControl w:val="0"/>
              <w:numPr>
                <w:ilvl w:val="0"/>
                <w:numId w:val="44"/>
              </w:numPr>
              <w:rPr>
                <w:rFonts w:eastAsiaTheme="minorHAnsi" w:cstheme="minorBidi"/>
                <w:color w:val="FF0000"/>
              </w:rPr>
            </w:pPr>
            <w:r w:rsidRPr="00CB2E78">
              <w:rPr>
                <w:rFonts w:eastAsiaTheme="minorHAnsi" w:cstheme="minorBidi"/>
                <w:color w:val="FF0000"/>
              </w:rPr>
              <w:t>Secure Azimuth Manual Drive Arm</w:t>
            </w:r>
          </w:p>
          <w:p w14:paraId="4598CF6A" w14:textId="77777777" w:rsidR="00CB2E78" w:rsidRPr="00CB2E78" w:rsidRDefault="00CB2E78" w:rsidP="003518A8">
            <w:pPr>
              <w:widowControl w:val="0"/>
              <w:numPr>
                <w:ilvl w:val="0"/>
                <w:numId w:val="44"/>
              </w:numPr>
              <w:rPr>
                <w:rFonts w:eastAsiaTheme="minorHAnsi" w:cstheme="minorBidi"/>
                <w:color w:val="FF0000"/>
              </w:rPr>
            </w:pPr>
            <w:r w:rsidRPr="00CB2E78">
              <w:rPr>
                <w:rFonts w:eastAsiaTheme="minorHAnsi" w:cstheme="minorBidi"/>
                <w:color w:val="FF0000"/>
              </w:rPr>
              <w:t>Install Azimuth Ring Guard</w:t>
            </w:r>
          </w:p>
          <w:p w14:paraId="1259FC63" w14:textId="77777777" w:rsidR="00CB2E78" w:rsidRPr="00CB2E78" w:rsidRDefault="00CB2E78" w:rsidP="003518A8">
            <w:pPr>
              <w:widowControl w:val="0"/>
              <w:numPr>
                <w:ilvl w:val="0"/>
                <w:numId w:val="44"/>
              </w:numPr>
              <w:rPr>
                <w:rFonts w:eastAsiaTheme="minorHAnsi" w:cstheme="minorBidi"/>
                <w:color w:val="FF0000"/>
              </w:rPr>
            </w:pPr>
            <w:r w:rsidRPr="00CB2E78">
              <w:rPr>
                <w:rFonts w:eastAsiaTheme="minorHAnsi" w:cstheme="minorBidi"/>
                <w:color w:val="FF0000"/>
              </w:rPr>
              <w:t>Remove TAG-OUT MK 46 Turret Power</w:t>
            </w:r>
          </w:p>
          <w:p w14:paraId="21342481" w14:textId="77777777" w:rsidR="00CB2E78" w:rsidRPr="00CB2E78" w:rsidRDefault="00CB2E78" w:rsidP="003518A8">
            <w:pPr>
              <w:widowControl w:val="0"/>
              <w:numPr>
                <w:ilvl w:val="0"/>
                <w:numId w:val="44"/>
              </w:numPr>
              <w:rPr>
                <w:rFonts w:eastAsiaTheme="minorHAnsi" w:cstheme="minorBidi"/>
                <w:color w:val="FF0000"/>
              </w:rPr>
            </w:pPr>
            <w:r w:rsidRPr="00CB2E78">
              <w:rPr>
                <w:rFonts w:eastAsiaTheme="minorHAnsi" w:cstheme="minorBidi"/>
                <w:color w:val="FF0000"/>
              </w:rPr>
              <w:t>End of Tasks</w:t>
            </w:r>
          </w:p>
          <w:p w14:paraId="686927BA" w14:textId="77777777" w:rsidR="00CB2E78" w:rsidRPr="00CB2E78" w:rsidRDefault="00CB2E78" w:rsidP="00CB2E78">
            <w:pPr>
              <w:widowControl w:val="0"/>
              <w:rPr>
                <w:rFonts w:eastAsiaTheme="minorHAnsi" w:cstheme="minorBidi"/>
                <w:color w:val="FF0000"/>
              </w:rPr>
            </w:pPr>
          </w:p>
          <w:p w14:paraId="2525F39F"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GWS components, materials, and hardware to be simulated or animated:</w:t>
            </w:r>
          </w:p>
          <w:tbl>
            <w:tblPr>
              <w:tblStyle w:val="TableGrid"/>
              <w:tblW w:w="0" w:type="auto"/>
              <w:tblInd w:w="215" w:type="dxa"/>
              <w:tblLook w:val="04A0" w:firstRow="1" w:lastRow="0" w:firstColumn="1" w:lastColumn="0" w:noHBand="0" w:noVBand="1"/>
            </w:tblPr>
            <w:tblGrid>
              <w:gridCol w:w="1702"/>
              <w:gridCol w:w="4598"/>
            </w:tblGrid>
            <w:tr w:rsidR="00CB2E78" w:rsidRPr="00CB2E78" w14:paraId="766B52CF" w14:textId="77777777" w:rsidTr="00CB2E78">
              <w:tc>
                <w:tcPr>
                  <w:tcW w:w="1712" w:type="dxa"/>
                </w:tcPr>
                <w:p w14:paraId="3BFFE790"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Part No./Item No.</w:t>
                  </w:r>
                </w:p>
              </w:tc>
              <w:tc>
                <w:tcPr>
                  <w:tcW w:w="4626" w:type="dxa"/>
                </w:tcPr>
                <w:p w14:paraId="6363601E"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Nomenclature/Description</w:t>
                  </w:r>
                </w:p>
              </w:tc>
            </w:tr>
            <w:tr w:rsidR="00CB2E78" w:rsidRPr="00CB2E78" w14:paraId="0622C599" w14:textId="77777777" w:rsidTr="00CB2E78">
              <w:tc>
                <w:tcPr>
                  <w:tcW w:w="1712" w:type="dxa"/>
                </w:tcPr>
                <w:p w14:paraId="0E54CF54"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&lt;&lt;Insert ID&gt;&gt;</w:t>
                  </w:r>
                </w:p>
              </w:tc>
              <w:tc>
                <w:tcPr>
                  <w:tcW w:w="4626" w:type="dxa"/>
                </w:tcPr>
                <w:p w14:paraId="66A2945E"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Turret Assembly with Control Panel</w:t>
                  </w:r>
                </w:p>
              </w:tc>
            </w:tr>
            <w:tr w:rsidR="00CB2E78" w:rsidRPr="00CB2E78" w14:paraId="4E0D0731" w14:textId="77777777" w:rsidTr="00CB2E78">
              <w:tc>
                <w:tcPr>
                  <w:tcW w:w="1712" w:type="dxa"/>
                </w:tcPr>
                <w:p w14:paraId="7F034430"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&lt;&lt;Insert ID&gt;&gt;</w:t>
                  </w:r>
                </w:p>
              </w:tc>
              <w:tc>
                <w:tcPr>
                  <w:tcW w:w="4626" w:type="dxa"/>
                </w:tcPr>
                <w:p w14:paraId="3B5BDBD3"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Azimuth Ring</w:t>
                  </w:r>
                </w:p>
              </w:tc>
            </w:tr>
            <w:tr w:rsidR="00CB2E78" w:rsidRPr="00CB2E78" w14:paraId="11F19041" w14:textId="77777777" w:rsidTr="00CB2E78">
              <w:tc>
                <w:tcPr>
                  <w:tcW w:w="1712" w:type="dxa"/>
                </w:tcPr>
                <w:p w14:paraId="64D9BEF6"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&lt;&lt;Insert ID&gt;&gt;</w:t>
                  </w:r>
                </w:p>
              </w:tc>
              <w:tc>
                <w:tcPr>
                  <w:tcW w:w="4626" w:type="dxa"/>
                </w:tcPr>
                <w:p w14:paraId="107FCD3E"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Azimuth Ring Gear</w:t>
                  </w:r>
                </w:p>
              </w:tc>
            </w:tr>
            <w:tr w:rsidR="00CB2E78" w:rsidRPr="00CB2E78" w14:paraId="41522315" w14:textId="77777777" w:rsidTr="00CB2E78">
              <w:tc>
                <w:tcPr>
                  <w:tcW w:w="1712" w:type="dxa"/>
                </w:tcPr>
                <w:p w14:paraId="7B37C116"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&lt;&lt;Insert ID&gt;&gt;</w:t>
                  </w:r>
                </w:p>
              </w:tc>
              <w:tc>
                <w:tcPr>
                  <w:tcW w:w="4626" w:type="dxa"/>
                </w:tcPr>
                <w:p w14:paraId="24F76108"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Azimuth Gear Guard</w:t>
                  </w:r>
                </w:p>
              </w:tc>
            </w:tr>
            <w:tr w:rsidR="00CB2E78" w:rsidRPr="00CB2E78" w14:paraId="7D013BB3" w14:textId="77777777" w:rsidTr="00CB2E78">
              <w:tc>
                <w:tcPr>
                  <w:tcW w:w="1712" w:type="dxa"/>
                </w:tcPr>
                <w:p w14:paraId="0718B8CB"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&lt;&lt;Insert ID&gt;&gt;</w:t>
                  </w:r>
                </w:p>
              </w:tc>
              <w:tc>
                <w:tcPr>
                  <w:tcW w:w="4626" w:type="dxa"/>
                </w:tcPr>
                <w:p w14:paraId="5A760741"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Azimuth Manual Drive Arm</w:t>
                  </w:r>
                </w:p>
              </w:tc>
            </w:tr>
            <w:tr w:rsidR="00CB2E78" w:rsidRPr="00CB2E78" w14:paraId="5731FC11" w14:textId="77777777" w:rsidTr="00CB2E78">
              <w:tc>
                <w:tcPr>
                  <w:tcW w:w="1712" w:type="dxa"/>
                </w:tcPr>
                <w:p w14:paraId="335C423B"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&lt;&lt;Insert ID&gt;&gt;</w:t>
                  </w:r>
                </w:p>
              </w:tc>
              <w:tc>
                <w:tcPr>
                  <w:tcW w:w="4626" w:type="dxa"/>
                </w:tcPr>
                <w:p w14:paraId="7565A32D"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Turret Azimuth Lock</w:t>
                  </w:r>
                </w:p>
              </w:tc>
            </w:tr>
            <w:tr w:rsidR="00CB2E78" w:rsidRPr="00CB2E78" w14:paraId="0CB044C8" w14:textId="77777777" w:rsidTr="00CB2E78">
              <w:tc>
                <w:tcPr>
                  <w:tcW w:w="1712" w:type="dxa"/>
                </w:tcPr>
                <w:p w14:paraId="33A008CB"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&lt;&lt;Insert ID&gt;&gt;</w:t>
                  </w:r>
                </w:p>
              </w:tc>
              <w:tc>
                <w:tcPr>
                  <w:tcW w:w="4626" w:type="dxa"/>
                </w:tcPr>
                <w:p w14:paraId="1D7E2DD0"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Elevation Travel Lock</w:t>
                  </w:r>
                </w:p>
              </w:tc>
            </w:tr>
            <w:tr w:rsidR="00CB2E78" w:rsidRPr="00CB2E78" w14:paraId="1A516645" w14:textId="77777777" w:rsidTr="00CB2E78">
              <w:tc>
                <w:tcPr>
                  <w:tcW w:w="1712" w:type="dxa"/>
                </w:tcPr>
                <w:p w14:paraId="614B5351"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&lt;&lt;Insert ID&gt;&gt;</w:t>
                  </w:r>
                </w:p>
              </w:tc>
              <w:tc>
                <w:tcPr>
                  <w:tcW w:w="4626" w:type="dxa"/>
                </w:tcPr>
                <w:p w14:paraId="21C84024"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Grease fittings</w:t>
                  </w:r>
                </w:p>
              </w:tc>
            </w:tr>
            <w:tr w:rsidR="00CB2E78" w:rsidRPr="00CB2E78" w14:paraId="678A3B7A" w14:textId="77777777" w:rsidTr="00CB2E78">
              <w:tc>
                <w:tcPr>
                  <w:tcW w:w="1712" w:type="dxa"/>
                </w:tcPr>
                <w:p w14:paraId="3FCD1997"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&lt;&lt;Insert ID&gt;&gt;</w:t>
                  </w:r>
                </w:p>
              </w:tc>
              <w:tc>
                <w:tcPr>
                  <w:tcW w:w="4626" w:type="dxa"/>
                </w:tcPr>
                <w:p w14:paraId="3A5B9C5C"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Lubricating gun, hand, Lever-operated, 16 OZ 12" rub hose extension &amp; adapter kit included</w:t>
                  </w:r>
                </w:p>
              </w:tc>
            </w:tr>
            <w:tr w:rsidR="00CB2E78" w:rsidRPr="00CB2E78" w14:paraId="7B536A60" w14:textId="77777777" w:rsidTr="00CB2E78">
              <w:tc>
                <w:tcPr>
                  <w:tcW w:w="1712" w:type="dxa"/>
                </w:tcPr>
                <w:p w14:paraId="3D18B127"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MIL-PRF-81322</w:t>
                  </w:r>
                </w:p>
              </w:tc>
              <w:tc>
                <w:tcPr>
                  <w:tcW w:w="4626" w:type="dxa"/>
                </w:tcPr>
                <w:p w14:paraId="77510C57"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Grease, ordnance, extreme pressure MC-1210</w:t>
                  </w:r>
                </w:p>
              </w:tc>
            </w:tr>
            <w:tr w:rsidR="00CB2E78" w:rsidRPr="00CB2E78" w14:paraId="4D26ECE2" w14:textId="77777777" w:rsidTr="00CB2E78">
              <w:trPr>
                <w:trHeight w:val="66"/>
              </w:trPr>
              <w:tc>
                <w:tcPr>
                  <w:tcW w:w="1712" w:type="dxa"/>
                </w:tcPr>
                <w:p w14:paraId="4A24DFFB"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MIL-PRF-907</w:t>
                  </w:r>
                </w:p>
              </w:tc>
              <w:tc>
                <w:tcPr>
                  <w:tcW w:w="4626" w:type="dxa"/>
                </w:tcPr>
                <w:p w14:paraId="03B18AD0"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Anti-seize Compound</w:t>
                  </w:r>
                </w:p>
              </w:tc>
            </w:tr>
            <w:tr w:rsidR="00CB2E78" w:rsidRPr="00CB2E78" w14:paraId="2CCDCA41" w14:textId="77777777" w:rsidTr="00CB2E78">
              <w:trPr>
                <w:trHeight w:val="66"/>
              </w:trPr>
              <w:tc>
                <w:tcPr>
                  <w:tcW w:w="1712" w:type="dxa"/>
                </w:tcPr>
                <w:p w14:paraId="695A7117"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N/A</w:t>
                  </w:r>
                </w:p>
              </w:tc>
              <w:tc>
                <w:tcPr>
                  <w:tcW w:w="4626" w:type="dxa"/>
                </w:tcPr>
                <w:p w14:paraId="4DB17B23"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All attaching hardware for components that must be accessed or removed.</w:t>
                  </w:r>
                </w:p>
              </w:tc>
            </w:tr>
          </w:tbl>
          <w:p w14:paraId="6DD4DF99" w14:textId="77777777" w:rsidR="00CB2E78" w:rsidRPr="00CB2E78" w:rsidRDefault="00CB2E78" w:rsidP="00CB2E78">
            <w:pPr>
              <w:widowControl w:val="0"/>
              <w:rPr>
                <w:rFonts w:eastAsiaTheme="minorHAnsi" w:cstheme="minorBidi"/>
                <w:color w:val="FF0000"/>
              </w:rPr>
            </w:pPr>
          </w:p>
          <w:p w14:paraId="1A92F56F"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GWS tools, equipment, and expendables to be virtually selectable and animated:</w:t>
            </w:r>
          </w:p>
          <w:tbl>
            <w:tblPr>
              <w:tblStyle w:val="TableGrid"/>
              <w:tblW w:w="0" w:type="auto"/>
              <w:tblInd w:w="215" w:type="dxa"/>
              <w:tblLook w:val="04A0" w:firstRow="1" w:lastRow="0" w:firstColumn="1" w:lastColumn="0" w:noHBand="0" w:noVBand="1"/>
            </w:tblPr>
            <w:tblGrid>
              <w:gridCol w:w="999"/>
              <w:gridCol w:w="5301"/>
            </w:tblGrid>
            <w:tr w:rsidR="00CB2E78" w:rsidRPr="00CB2E78" w14:paraId="4395CDFD" w14:textId="77777777" w:rsidTr="00CB2E78">
              <w:tc>
                <w:tcPr>
                  <w:tcW w:w="992" w:type="dxa"/>
                </w:tcPr>
                <w:p w14:paraId="12DE58C0"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Quantity</w:t>
                  </w:r>
                </w:p>
              </w:tc>
              <w:tc>
                <w:tcPr>
                  <w:tcW w:w="5346" w:type="dxa"/>
                </w:tcPr>
                <w:p w14:paraId="76FF84C7"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Nomenclature/Description</w:t>
                  </w:r>
                </w:p>
              </w:tc>
            </w:tr>
            <w:tr w:rsidR="00CB2E78" w:rsidRPr="00CB2E78" w14:paraId="71F0123F" w14:textId="77777777" w:rsidTr="00CB2E78">
              <w:tc>
                <w:tcPr>
                  <w:tcW w:w="992" w:type="dxa"/>
                </w:tcPr>
                <w:p w14:paraId="650C3AF3"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1</w:t>
                  </w:r>
                </w:p>
              </w:tc>
              <w:tc>
                <w:tcPr>
                  <w:tcW w:w="5346" w:type="dxa"/>
                </w:tcPr>
                <w:p w14:paraId="213E6687"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Ratchet, 3/8-inch Drive</w:t>
                  </w:r>
                </w:p>
              </w:tc>
            </w:tr>
            <w:tr w:rsidR="00CB2E78" w:rsidRPr="00CB2E78" w14:paraId="2736ED00" w14:textId="77777777" w:rsidTr="00CB2E78">
              <w:tc>
                <w:tcPr>
                  <w:tcW w:w="992" w:type="dxa"/>
                </w:tcPr>
                <w:p w14:paraId="21F8E67C"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1</w:t>
                  </w:r>
                </w:p>
              </w:tc>
              <w:tc>
                <w:tcPr>
                  <w:tcW w:w="5346" w:type="dxa"/>
                </w:tcPr>
                <w:p w14:paraId="64AEF697"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Ratchet, ½-inch Drive</w:t>
                  </w:r>
                </w:p>
              </w:tc>
            </w:tr>
            <w:tr w:rsidR="00CB2E78" w:rsidRPr="00CB2E78" w14:paraId="64096E07" w14:textId="77777777" w:rsidTr="00CB2E78">
              <w:tc>
                <w:tcPr>
                  <w:tcW w:w="992" w:type="dxa"/>
                </w:tcPr>
                <w:p w14:paraId="012EF34B"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1</w:t>
                  </w:r>
                </w:p>
              </w:tc>
              <w:tc>
                <w:tcPr>
                  <w:tcW w:w="5346" w:type="dxa"/>
                </w:tcPr>
                <w:p w14:paraId="01383301"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Socket, 3/8-inch Drive, 13mm</w:t>
                  </w:r>
                </w:p>
              </w:tc>
            </w:tr>
            <w:tr w:rsidR="00CB2E78" w:rsidRPr="00CB2E78" w14:paraId="6377B157" w14:textId="77777777" w:rsidTr="00CB2E78">
              <w:tc>
                <w:tcPr>
                  <w:tcW w:w="992" w:type="dxa"/>
                </w:tcPr>
                <w:p w14:paraId="58CEDE84"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1</w:t>
                  </w:r>
                </w:p>
              </w:tc>
              <w:tc>
                <w:tcPr>
                  <w:tcW w:w="5346" w:type="dxa"/>
                </w:tcPr>
                <w:p w14:paraId="133B42A0"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Socket, 3/8-inch Drive, 16mm</w:t>
                  </w:r>
                </w:p>
              </w:tc>
            </w:tr>
            <w:tr w:rsidR="00CB2E78" w:rsidRPr="00CB2E78" w14:paraId="4B228BF8" w14:textId="77777777" w:rsidTr="00CB2E78">
              <w:tc>
                <w:tcPr>
                  <w:tcW w:w="992" w:type="dxa"/>
                </w:tcPr>
                <w:p w14:paraId="01DB3FCF"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1</w:t>
                  </w:r>
                </w:p>
              </w:tc>
              <w:tc>
                <w:tcPr>
                  <w:tcW w:w="5346" w:type="dxa"/>
                </w:tcPr>
                <w:p w14:paraId="532B9C93"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Socket, 3/8-inch Drive, 17mm</w:t>
                  </w:r>
                </w:p>
              </w:tc>
            </w:tr>
            <w:tr w:rsidR="00CB2E78" w:rsidRPr="00CB2E78" w14:paraId="24AC16CD" w14:textId="77777777" w:rsidTr="00CB2E78">
              <w:tc>
                <w:tcPr>
                  <w:tcW w:w="992" w:type="dxa"/>
                </w:tcPr>
                <w:p w14:paraId="07608E67"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1</w:t>
                  </w:r>
                </w:p>
              </w:tc>
              <w:tc>
                <w:tcPr>
                  <w:tcW w:w="5346" w:type="dxa"/>
                </w:tcPr>
                <w:p w14:paraId="1E43A8B6"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Socket, 3/8-inch Drive, 3/8-inch</w:t>
                  </w:r>
                </w:p>
              </w:tc>
            </w:tr>
            <w:tr w:rsidR="00CB2E78" w:rsidRPr="00CB2E78" w14:paraId="046CACF5" w14:textId="77777777" w:rsidTr="00CB2E78">
              <w:tc>
                <w:tcPr>
                  <w:tcW w:w="992" w:type="dxa"/>
                </w:tcPr>
                <w:p w14:paraId="78F3714A"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1</w:t>
                  </w:r>
                </w:p>
              </w:tc>
              <w:tc>
                <w:tcPr>
                  <w:tcW w:w="5346" w:type="dxa"/>
                </w:tcPr>
                <w:p w14:paraId="2E4E1447"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Socket, ½-inch Drive, ¾-inch, 12 Point</w:t>
                  </w:r>
                </w:p>
              </w:tc>
            </w:tr>
            <w:tr w:rsidR="00CB2E78" w:rsidRPr="00CB2E78" w14:paraId="05D31BCE" w14:textId="77777777" w:rsidTr="00CB2E78">
              <w:tc>
                <w:tcPr>
                  <w:tcW w:w="992" w:type="dxa"/>
                </w:tcPr>
                <w:p w14:paraId="5833D937"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1</w:t>
                  </w:r>
                </w:p>
              </w:tc>
              <w:tc>
                <w:tcPr>
                  <w:tcW w:w="5346" w:type="dxa"/>
                </w:tcPr>
                <w:p w14:paraId="5821053F"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Wrench, Box and Open End, 17mm</w:t>
                  </w:r>
                </w:p>
              </w:tc>
            </w:tr>
            <w:tr w:rsidR="00CB2E78" w:rsidRPr="00CB2E78" w14:paraId="7690666F" w14:textId="77777777" w:rsidTr="00CB2E78">
              <w:tc>
                <w:tcPr>
                  <w:tcW w:w="992" w:type="dxa"/>
                </w:tcPr>
                <w:p w14:paraId="0EDE601E"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1</w:t>
                  </w:r>
                </w:p>
              </w:tc>
              <w:tc>
                <w:tcPr>
                  <w:tcW w:w="5346" w:type="dxa"/>
                </w:tcPr>
                <w:p w14:paraId="041A0DCF"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Wrench, Torque, 3/8-inch Drive, 20-600 inch-pounds</w:t>
                  </w:r>
                </w:p>
              </w:tc>
            </w:tr>
            <w:tr w:rsidR="00CB2E78" w:rsidRPr="00CB2E78" w14:paraId="5EAE9D90" w14:textId="77777777" w:rsidTr="00CB2E78">
              <w:tc>
                <w:tcPr>
                  <w:tcW w:w="992" w:type="dxa"/>
                </w:tcPr>
                <w:p w14:paraId="1CB69EEC"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1</w:t>
                  </w:r>
                </w:p>
              </w:tc>
              <w:tc>
                <w:tcPr>
                  <w:tcW w:w="5346" w:type="dxa"/>
                </w:tcPr>
                <w:p w14:paraId="24FB7B1C"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 xml:space="preserve">Screwdriver and </w:t>
                  </w:r>
                  <w:proofErr w:type="spellStart"/>
                  <w:r w:rsidRPr="00CB2E78">
                    <w:rPr>
                      <w:rFonts w:eastAsiaTheme="minorHAnsi" w:cstheme="minorBidi"/>
                      <w:color w:val="FF0000"/>
                    </w:rPr>
                    <w:t>nutdriver</w:t>
                  </w:r>
                  <w:proofErr w:type="spellEnd"/>
                  <w:r w:rsidRPr="00CB2E78">
                    <w:rPr>
                      <w:rFonts w:eastAsiaTheme="minorHAnsi" w:cstheme="minorBidi"/>
                      <w:color w:val="FF0000"/>
                    </w:rPr>
                    <w:t xml:space="preserve"> set</w:t>
                  </w:r>
                </w:p>
              </w:tc>
            </w:tr>
            <w:tr w:rsidR="00CB2E78" w:rsidRPr="00CB2E78" w14:paraId="69031AF8" w14:textId="77777777" w:rsidTr="00CB2E78">
              <w:tc>
                <w:tcPr>
                  <w:tcW w:w="992" w:type="dxa"/>
                </w:tcPr>
                <w:p w14:paraId="6BDF8696"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lastRenderedPageBreak/>
                    <w:t>1</w:t>
                  </w:r>
                </w:p>
              </w:tc>
              <w:tc>
                <w:tcPr>
                  <w:tcW w:w="5346" w:type="dxa"/>
                </w:tcPr>
                <w:p w14:paraId="793B0A32"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Goggles, industrial non-vented</w:t>
                  </w:r>
                </w:p>
              </w:tc>
            </w:tr>
            <w:tr w:rsidR="00CB2E78" w:rsidRPr="00CB2E78" w14:paraId="6AD028BA" w14:textId="77777777" w:rsidTr="00CB2E78">
              <w:tc>
                <w:tcPr>
                  <w:tcW w:w="992" w:type="dxa"/>
                </w:tcPr>
                <w:p w14:paraId="372E9135"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1</w:t>
                  </w:r>
                </w:p>
              </w:tc>
              <w:tc>
                <w:tcPr>
                  <w:tcW w:w="5346" w:type="dxa"/>
                </w:tcPr>
                <w:p w14:paraId="1085746D"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Gloves, 8 mil Nitrile, light use only</w:t>
                  </w:r>
                </w:p>
              </w:tc>
            </w:tr>
            <w:tr w:rsidR="00CB2E78" w:rsidRPr="00CB2E78" w14:paraId="5AD3C936" w14:textId="77777777" w:rsidTr="00CB2E78">
              <w:tc>
                <w:tcPr>
                  <w:tcW w:w="992" w:type="dxa"/>
                </w:tcPr>
                <w:p w14:paraId="4EB74B13"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1</w:t>
                  </w:r>
                </w:p>
              </w:tc>
              <w:tc>
                <w:tcPr>
                  <w:tcW w:w="5346" w:type="dxa"/>
                </w:tcPr>
                <w:p w14:paraId="68C7FA22"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Cloth, general-purpose cleaning, A-A-531</w:t>
                  </w:r>
                </w:p>
              </w:tc>
            </w:tr>
            <w:tr w:rsidR="00CB2E78" w:rsidRPr="00CB2E78" w14:paraId="6AF25624" w14:textId="77777777" w:rsidTr="00CB2E78">
              <w:trPr>
                <w:trHeight w:val="66"/>
              </w:trPr>
              <w:tc>
                <w:tcPr>
                  <w:tcW w:w="992" w:type="dxa"/>
                </w:tcPr>
                <w:p w14:paraId="09DAF4D0"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1</w:t>
                  </w:r>
                </w:p>
              </w:tc>
              <w:tc>
                <w:tcPr>
                  <w:tcW w:w="5346" w:type="dxa"/>
                </w:tcPr>
                <w:p w14:paraId="2FEE7B06"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Tag, safety</w:t>
                  </w:r>
                </w:p>
              </w:tc>
            </w:tr>
          </w:tbl>
          <w:p w14:paraId="6DDF8F6C" w14:textId="77777777" w:rsidR="00CB2E78" w:rsidRPr="00CB2E78" w:rsidRDefault="00CB2E78" w:rsidP="00CB2E78">
            <w:pPr>
              <w:widowControl w:val="0"/>
              <w:rPr>
                <w:rFonts w:eastAsiaTheme="minorHAnsi" w:cstheme="minorBidi"/>
                <w:color w:val="FF0000"/>
              </w:rPr>
            </w:pPr>
          </w:p>
        </w:tc>
      </w:tr>
      <w:tr w:rsidR="00CB2E78" w:rsidRPr="00CB2E78" w14:paraId="32F1BB65" w14:textId="77777777" w:rsidTr="00CB2E78">
        <w:tblPrEx>
          <w:tblCellMar>
            <w:left w:w="108" w:type="dxa"/>
            <w:right w:w="108" w:type="dxa"/>
          </w:tblCellMar>
        </w:tblPrEx>
        <w:tc>
          <w:tcPr>
            <w:tcW w:w="2609" w:type="dxa"/>
          </w:tcPr>
          <w:p w14:paraId="49D20B32"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lastRenderedPageBreak/>
              <w:t>Assessment/Feedback</w:t>
            </w:r>
          </w:p>
          <w:p w14:paraId="1A0459EE"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Describes how student performance will be assessed.</w:t>
            </w:r>
          </w:p>
        </w:tc>
        <w:tc>
          <w:tcPr>
            <w:tcW w:w="6741" w:type="dxa"/>
          </w:tcPr>
          <w:p w14:paraId="33FAADFE"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The student will have multiple attempts at completing the procedure. Record/replay of student performance will be readily available to the students.  Students’ results/responses will also be readily available to the instructor in a report form as well as a performance matrix (for individuals and as a group).  The students will know they have successfully completed this task once they have reviewed their own performance and received instructor feedback.</w:t>
            </w:r>
          </w:p>
        </w:tc>
      </w:tr>
    </w:tbl>
    <w:p w14:paraId="7EAEEE86" w14:textId="77777777" w:rsidR="00CB2E78" w:rsidRPr="00CB2E78" w:rsidRDefault="00CB2E78" w:rsidP="00CB2E78"/>
    <w:p w14:paraId="18018CE8" w14:textId="77777777" w:rsidR="00CB2E78" w:rsidRPr="00CB2E78" w:rsidRDefault="00CB2E78" w:rsidP="00CB2E78"/>
    <w:p w14:paraId="0E876E6F" w14:textId="7E07110F" w:rsidR="00CB2E78" w:rsidRPr="0015300B" w:rsidRDefault="00CB2E78" w:rsidP="00CB2E78">
      <w:pPr>
        <w:keepNext/>
        <w:spacing w:before="240" w:after="240"/>
        <w:jc w:val="center"/>
        <w:rPr>
          <w:bCs/>
          <w:noProof/>
          <w:sz w:val="24"/>
          <w:szCs w:val="18"/>
        </w:rPr>
      </w:pPr>
      <w:bookmarkStart w:id="359" w:name="_Toc148974209"/>
      <w:r w:rsidRPr="0015300B">
        <w:rPr>
          <w:bCs/>
          <w:noProof/>
          <w:sz w:val="24"/>
          <w:szCs w:val="18"/>
        </w:rPr>
        <w:t xml:space="preserve">Table </w:t>
      </w:r>
      <w:r w:rsidRPr="0015300B">
        <w:rPr>
          <w:bCs/>
          <w:noProof/>
          <w:sz w:val="24"/>
          <w:szCs w:val="18"/>
        </w:rPr>
        <w:fldChar w:fldCharType="begin"/>
      </w:r>
      <w:r w:rsidRPr="0015300B">
        <w:rPr>
          <w:bCs/>
          <w:noProof/>
          <w:sz w:val="24"/>
          <w:szCs w:val="18"/>
        </w:rPr>
        <w:instrText xml:space="preserve"> STYLEREF 1 \s </w:instrText>
      </w:r>
      <w:r w:rsidRPr="0015300B">
        <w:rPr>
          <w:bCs/>
          <w:noProof/>
          <w:sz w:val="24"/>
          <w:szCs w:val="18"/>
        </w:rPr>
        <w:fldChar w:fldCharType="separate"/>
      </w:r>
      <w:r w:rsidR="00B35448">
        <w:rPr>
          <w:bCs/>
          <w:noProof/>
          <w:sz w:val="24"/>
          <w:szCs w:val="18"/>
        </w:rPr>
        <w:t>5</w:t>
      </w:r>
      <w:r w:rsidRPr="0015300B">
        <w:rPr>
          <w:bCs/>
          <w:noProof/>
          <w:sz w:val="24"/>
          <w:szCs w:val="18"/>
        </w:rPr>
        <w:fldChar w:fldCharType="end"/>
      </w:r>
      <w:r w:rsidRPr="0015300B">
        <w:rPr>
          <w:bCs/>
          <w:noProof/>
          <w:sz w:val="24"/>
          <w:szCs w:val="18"/>
        </w:rPr>
        <w:noBreakHyphen/>
      </w:r>
      <w:r w:rsidRPr="0015300B">
        <w:rPr>
          <w:bCs/>
          <w:noProof/>
          <w:sz w:val="24"/>
          <w:szCs w:val="18"/>
        </w:rPr>
        <w:fldChar w:fldCharType="begin"/>
      </w:r>
      <w:r w:rsidRPr="0015300B">
        <w:rPr>
          <w:bCs/>
          <w:noProof/>
          <w:sz w:val="24"/>
          <w:szCs w:val="18"/>
        </w:rPr>
        <w:instrText xml:space="preserve"> SEQ Table \* ARABIC \s 1 </w:instrText>
      </w:r>
      <w:r w:rsidRPr="0015300B">
        <w:rPr>
          <w:bCs/>
          <w:noProof/>
          <w:sz w:val="24"/>
          <w:szCs w:val="18"/>
        </w:rPr>
        <w:fldChar w:fldCharType="separate"/>
      </w:r>
      <w:r w:rsidR="00B35448">
        <w:rPr>
          <w:bCs/>
          <w:noProof/>
          <w:sz w:val="24"/>
          <w:szCs w:val="18"/>
        </w:rPr>
        <w:t>5</w:t>
      </w:r>
      <w:r w:rsidRPr="0015300B">
        <w:rPr>
          <w:bCs/>
          <w:noProof/>
          <w:sz w:val="24"/>
          <w:szCs w:val="18"/>
        </w:rPr>
        <w:fldChar w:fldCharType="end"/>
      </w:r>
      <w:r w:rsidRPr="0015300B">
        <w:rPr>
          <w:bCs/>
          <w:noProof/>
          <w:sz w:val="24"/>
          <w:szCs w:val="18"/>
        </w:rPr>
        <w:t>: (U) Scenario 3</w:t>
      </w:r>
      <w:bookmarkEnd w:id="359"/>
    </w:p>
    <w:tbl>
      <w:tblPr>
        <w:tblStyle w:val="TableGrid"/>
        <w:tblW w:w="0" w:type="auto"/>
        <w:tblCellMar>
          <w:left w:w="115" w:type="dxa"/>
          <w:right w:w="115" w:type="dxa"/>
        </w:tblCellMar>
        <w:tblLook w:val="04A0" w:firstRow="1" w:lastRow="0" w:firstColumn="1" w:lastColumn="0" w:noHBand="0" w:noVBand="1"/>
      </w:tblPr>
      <w:tblGrid>
        <w:gridCol w:w="2358"/>
        <w:gridCol w:w="6992"/>
      </w:tblGrid>
      <w:tr w:rsidR="00CB2E78" w:rsidRPr="00CB2E78" w14:paraId="4894CB45" w14:textId="77777777" w:rsidTr="00CB2E78">
        <w:trPr>
          <w:tblHeader/>
        </w:trPr>
        <w:tc>
          <w:tcPr>
            <w:tcW w:w="9350" w:type="dxa"/>
            <w:gridSpan w:val="2"/>
            <w:shd w:val="clear" w:color="auto" w:fill="EEECE1" w:themeFill="background2"/>
          </w:tcPr>
          <w:p w14:paraId="7CA45D1B" w14:textId="77777777" w:rsidR="00CB2E78" w:rsidRPr="00CB2E78" w:rsidRDefault="00CB2E78" w:rsidP="00CB2E78">
            <w:pPr>
              <w:spacing w:before="60" w:after="60"/>
              <w:jc w:val="center"/>
              <w:rPr>
                <w:rFonts w:ascii="Calibri" w:hAnsi="Calibri"/>
                <w:b/>
                <w:bCs/>
              </w:rPr>
            </w:pPr>
            <w:r w:rsidRPr="00CB2E78">
              <w:rPr>
                <w:rFonts w:ascii="Calibri" w:hAnsi="Calibri"/>
                <w:b/>
                <w:bCs/>
                <w:color w:val="FF0000"/>
              </w:rPr>
              <w:t>EXAMPLE:  Scenario 3 - Basic Maintenance Mode:</w:t>
            </w:r>
          </w:p>
        </w:tc>
      </w:tr>
      <w:tr w:rsidR="00CB2E78" w:rsidRPr="00CB2E78" w14:paraId="7E7E6C30" w14:textId="77777777" w:rsidTr="00CB2E78">
        <w:tc>
          <w:tcPr>
            <w:tcW w:w="2358" w:type="dxa"/>
          </w:tcPr>
          <w:p w14:paraId="0F46F6A7"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LO UIDs:</w:t>
            </w:r>
          </w:p>
        </w:tc>
        <w:tc>
          <w:tcPr>
            <w:tcW w:w="6992" w:type="dxa"/>
          </w:tcPr>
          <w:p w14:paraId="30711D51"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GM-0039-044</w:t>
            </w:r>
          </w:p>
        </w:tc>
      </w:tr>
      <w:tr w:rsidR="00CB2E78" w:rsidRPr="00CB2E78" w14:paraId="720D5795" w14:textId="77777777" w:rsidTr="00CB2E78">
        <w:tc>
          <w:tcPr>
            <w:tcW w:w="2358" w:type="dxa"/>
          </w:tcPr>
          <w:p w14:paraId="53095D61"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LOs:</w:t>
            </w:r>
          </w:p>
          <w:p w14:paraId="29503A77"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UID GM-0039-044</w:t>
            </w:r>
          </w:p>
        </w:tc>
        <w:tc>
          <w:tcPr>
            <w:tcW w:w="6992" w:type="dxa"/>
          </w:tcPr>
          <w:p w14:paraId="05DFB41C"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Inspect and replace the MK 46 MOD 2 GWS desiccant, purge and recharge the primary sight in accordance with prescribed maintenance procedures and MK 46 MOD 2 Gun Weapon System (GWS).</w:t>
            </w:r>
          </w:p>
        </w:tc>
      </w:tr>
      <w:tr w:rsidR="00CB2E78" w:rsidRPr="00CB2E78" w14:paraId="04DFB3C0" w14:textId="77777777" w:rsidTr="00CB2E78">
        <w:tc>
          <w:tcPr>
            <w:tcW w:w="2358" w:type="dxa"/>
          </w:tcPr>
          <w:p w14:paraId="04E5DEED"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 xml:space="preserve">Instructional Strategy </w:t>
            </w:r>
          </w:p>
          <w:p w14:paraId="01A5DDE1"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Describes how the LOs will be trained.</w:t>
            </w:r>
          </w:p>
        </w:tc>
        <w:tc>
          <w:tcPr>
            <w:tcW w:w="6992" w:type="dxa"/>
          </w:tcPr>
          <w:p w14:paraId="533DA18E"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The LOs will be trained using Instructor Facilitated Interactive Training (IFIT).</w:t>
            </w:r>
          </w:p>
          <w:p w14:paraId="7E6BB3DA"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Students will use virtual interactive 3D model at their station to follow along with same 3D model on the instructor’s MRTS screen.</w:t>
            </w:r>
          </w:p>
        </w:tc>
      </w:tr>
      <w:tr w:rsidR="00CB2E78" w:rsidRPr="00CB2E78" w14:paraId="261772D1" w14:textId="77777777" w:rsidTr="00CB2E78">
        <w:tc>
          <w:tcPr>
            <w:tcW w:w="2358" w:type="dxa"/>
          </w:tcPr>
          <w:p w14:paraId="14FF827A"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Description</w:t>
            </w:r>
          </w:p>
          <w:p w14:paraId="293D3EDD"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Describes the scenario (as presented to the students).</w:t>
            </w:r>
          </w:p>
        </w:tc>
        <w:tc>
          <w:tcPr>
            <w:tcW w:w="6992" w:type="dxa"/>
          </w:tcPr>
          <w:p w14:paraId="2DA17522"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 xml:space="preserve">During this scenario, the student will inspect and replace the MK 46 MOD 2 GWS desiccant, purge and recharge the primary sight in accordance with prescribed maintenance procedures and MK 46 MOD 2 Gun Weapon System (GWS).  Animations will show an instructor facilitated complex media interactive 3D model with the ability to manipulate components to </w:t>
            </w:r>
            <w:proofErr w:type="gramStart"/>
            <w:r w:rsidRPr="00CB2E78">
              <w:rPr>
                <w:rFonts w:eastAsiaTheme="minorHAnsi" w:cstheme="minorBidi"/>
                <w:color w:val="FF0000"/>
              </w:rPr>
              <w:t>in order to</w:t>
            </w:r>
            <w:proofErr w:type="gramEnd"/>
            <w:r w:rsidRPr="00CB2E78">
              <w:rPr>
                <w:rFonts w:eastAsiaTheme="minorHAnsi" w:cstheme="minorBidi"/>
                <w:color w:val="FF0000"/>
              </w:rPr>
              <w:t xml:space="preserve"> access, inspect, remove and replace the desiccant.  Once the desiccant replacement is complete, the sight unit must be purged and charged immediately.</w:t>
            </w:r>
          </w:p>
        </w:tc>
      </w:tr>
      <w:tr w:rsidR="00CB2E78" w:rsidRPr="00CB2E78" w14:paraId="41898D18" w14:textId="77777777" w:rsidTr="00CB2E78">
        <w:tc>
          <w:tcPr>
            <w:tcW w:w="2358" w:type="dxa"/>
            <w:tcBorders>
              <w:bottom w:val="single" w:sz="4" w:space="0" w:color="auto"/>
            </w:tcBorders>
          </w:tcPr>
          <w:p w14:paraId="6C9C911E"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Space/Environment:</w:t>
            </w:r>
          </w:p>
        </w:tc>
        <w:tc>
          <w:tcPr>
            <w:tcW w:w="6992" w:type="dxa"/>
            <w:tcBorders>
              <w:bottom w:val="single" w:sz="4" w:space="0" w:color="auto"/>
            </w:tcBorders>
          </w:tcPr>
          <w:p w14:paraId="4D7819E5"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CBT with animations of the desiccant assembly in a typical maintenance environment, video of Sailor out in the fleet completing the task; and virtual interactions with HAZMAT materials, with simulated effects.  [On ship, calm/moisture free typical environment (not emergency conditions).] When this task is done out in the fleet, the Sailor is working with gas and would want to listen for the sound of leaking gas. This task is not to be performed in wet conditions (rain) due to moisture getting into the desiccant.</w:t>
            </w:r>
          </w:p>
          <w:p w14:paraId="1386328C"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 xml:space="preserve">2D/3D Graphics:  Graphic of the HAZMAT and where it is being applied.  SDS for the HAZMAT.  Turret Assy in place on the ship (preferred ship class?  Position on ship?)?  Locks?  Functionality to traverse turret (port or </w:t>
            </w:r>
            <w:r w:rsidRPr="00CB2E78">
              <w:rPr>
                <w:rFonts w:eastAsiaTheme="minorHAnsi" w:cstheme="minorBidi"/>
                <w:color w:val="FF0000"/>
              </w:rPr>
              <w:lastRenderedPageBreak/>
              <w:t xml:space="preserve">starboard) by rotating the handle clockwise and </w:t>
            </w:r>
            <w:proofErr w:type="gramStart"/>
            <w:r w:rsidRPr="00CB2E78">
              <w:rPr>
                <w:rFonts w:eastAsiaTheme="minorHAnsi" w:cstheme="minorBidi"/>
                <w:color w:val="FF0000"/>
              </w:rPr>
              <w:t>counter-clockwise</w:t>
            </w:r>
            <w:proofErr w:type="gramEnd"/>
            <w:r w:rsidRPr="00CB2E78">
              <w:rPr>
                <w:rFonts w:eastAsiaTheme="minorHAnsi" w:cstheme="minorBidi"/>
                <w:color w:val="FF0000"/>
              </w:rPr>
              <w:t xml:space="preserve"> to traverse the turret to the left or right to ensure lock is engaged?</w:t>
            </w:r>
          </w:p>
          <w:p w14:paraId="1E4DDBDC"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Motion Graphics/Animations:  Animation showing the location, inspection, removal and the replacement of the desiccant.</w:t>
            </w:r>
          </w:p>
          <w:p w14:paraId="2BF846D6"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Video:  Video showing the sailor performing the maintenance by removing and replacing desiccant.</w:t>
            </w:r>
          </w:p>
          <w:p w14:paraId="6EC25742"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Object Modeling (3D Models):  3D model of the desiccant assembly/unit, sight unit with an exploded view showing where the cap, screws, washers, the application of a thin coat of grease to new O-ring and where the O-ring is seated during the replacement process. Once the desiccant replacement is complete, the sight unit must be purged and charged immediately.</w:t>
            </w:r>
          </w:p>
          <w:p w14:paraId="309A5ED0" w14:textId="77777777" w:rsidR="00CB2E78" w:rsidRPr="00CB2E78" w:rsidRDefault="00CB2E78" w:rsidP="00CB2E78">
            <w:pPr>
              <w:widowControl w:val="0"/>
              <w:rPr>
                <w:rFonts w:eastAsiaTheme="minorHAnsi" w:cstheme="minorBidi"/>
                <w:color w:val="FF0000"/>
              </w:rPr>
            </w:pPr>
            <w:r w:rsidRPr="00CB2E78">
              <w:rPr>
                <w:rFonts w:eastAsiaTheme="minorHAnsi" w:cstheme="minorBidi"/>
                <w:noProof/>
                <w:color w:val="FF0000"/>
              </w:rPr>
              <w:drawing>
                <wp:inline distT="0" distB="0" distL="0" distR="0" wp14:anchorId="469EC812" wp14:editId="546E3C18">
                  <wp:extent cx="3705742" cy="3772426"/>
                  <wp:effectExtent l="0" t="0" r="9525" b="0"/>
                  <wp:docPr id="7658" name="Picture 7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705742" cy="3772426"/>
                          </a:xfrm>
                          <a:prstGeom prst="rect">
                            <a:avLst/>
                          </a:prstGeom>
                        </pic:spPr>
                      </pic:pic>
                    </a:graphicData>
                  </a:graphic>
                </wp:inline>
              </w:drawing>
            </w:r>
          </w:p>
          <w:p w14:paraId="2D341154" w14:textId="77777777" w:rsidR="00CB2E78" w:rsidRPr="00CB2E78" w:rsidRDefault="00CB2E78" w:rsidP="00CB2E78">
            <w:pPr>
              <w:widowControl w:val="0"/>
              <w:rPr>
                <w:rFonts w:eastAsiaTheme="minorHAnsi" w:cstheme="minorBidi"/>
                <w:color w:val="FF0000"/>
              </w:rPr>
            </w:pPr>
            <w:r w:rsidRPr="00CB2E78">
              <w:rPr>
                <w:rFonts w:eastAsiaTheme="minorHAnsi" w:cstheme="minorBidi"/>
                <w:noProof/>
                <w:color w:val="FF0000"/>
              </w:rPr>
              <w:lastRenderedPageBreak/>
              <w:drawing>
                <wp:inline distT="0" distB="0" distL="0" distR="0" wp14:anchorId="24045197" wp14:editId="54BAE4C5">
                  <wp:extent cx="3658111" cy="2800741"/>
                  <wp:effectExtent l="0" t="0" r="0" b="0"/>
                  <wp:docPr id="7659" name="Picture 7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658111" cy="2800741"/>
                          </a:xfrm>
                          <a:prstGeom prst="rect">
                            <a:avLst/>
                          </a:prstGeom>
                        </pic:spPr>
                      </pic:pic>
                    </a:graphicData>
                  </a:graphic>
                </wp:inline>
              </w:drawing>
            </w:r>
          </w:p>
        </w:tc>
      </w:tr>
      <w:tr w:rsidR="00CB2E78" w:rsidRPr="00CB2E78" w14:paraId="2F88DCBA" w14:textId="77777777" w:rsidTr="00CB2E78">
        <w:tc>
          <w:tcPr>
            <w:tcW w:w="2358" w:type="dxa"/>
            <w:tcBorders>
              <w:bottom w:val="single" w:sz="4" w:space="0" w:color="auto"/>
            </w:tcBorders>
          </w:tcPr>
          <w:p w14:paraId="54F6B9CB"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lastRenderedPageBreak/>
              <w:t>Student Interactions</w:t>
            </w:r>
          </w:p>
          <w:p w14:paraId="1842860D"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Describes the task and subtask performed, including key interactions, cues, and faults, and the Knowledge (K)/Skill (S)/Attitude (A) for each task.</w:t>
            </w:r>
          </w:p>
        </w:tc>
        <w:tc>
          <w:tcPr>
            <w:tcW w:w="6992" w:type="dxa"/>
            <w:tcBorders>
              <w:bottom w:val="single" w:sz="4" w:space="0" w:color="auto"/>
            </w:tcBorders>
          </w:tcPr>
          <w:p w14:paraId="4B1D6A60"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Students will perform the preparations and tag-out procedures prior to the inspection, removal and replacement of the desiccant while adhering to all warnings and safety precautions in the referenced maintenance procedures below.  For the interactive 3D model, the student will have all the following elements available to interactive with by clicking on the element itself:</w:t>
            </w:r>
          </w:p>
          <w:p w14:paraId="4286D3EB" w14:textId="77777777" w:rsidR="00CB2E78" w:rsidRPr="00CB2E78" w:rsidRDefault="00CB2E78" w:rsidP="003518A8">
            <w:pPr>
              <w:widowControl w:val="0"/>
              <w:numPr>
                <w:ilvl w:val="0"/>
                <w:numId w:val="45"/>
              </w:numPr>
              <w:rPr>
                <w:rFonts w:eastAsiaTheme="minorHAnsi" w:cstheme="minorBidi"/>
                <w:color w:val="FF0000"/>
              </w:rPr>
            </w:pPr>
            <w:r w:rsidRPr="00CB2E78">
              <w:rPr>
                <w:rFonts w:eastAsiaTheme="minorHAnsi" w:cstheme="minorBidi"/>
                <w:color w:val="FF0000"/>
              </w:rPr>
              <w:t>Turn OFF turret power</w:t>
            </w:r>
          </w:p>
          <w:p w14:paraId="497CBF8E" w14:textId="77777777" w:rsidR="00CB2E78" w:rsidRPr="00CB2E78" w:rsidRDefault="00CB2E78" w:rsidP="003518A8">
            <w:pPr>
              <w:widowControl w:val="0"/>
              <w:numPr>
                <w:ilvl w:val="0"/>
                <w:numId w:val="45"/>
              </w:numPr>
              <w:rPr>
                <w:rFonts w:eastAsiaTheme="minorHAnsi" w:cstheme="minorBidi"/>
                <w:color w:val="FF0000"/>
              </w:rPr>
            </w:pPr>
            <w:r w:rsidRPr="00CB2E78">
              <w:rPr>
                <w:rFonts w:eastAsiaTheme="minorHAnsi" w:cstheme="minorBidi"/>
                <w:color w:val="FF0000"/>
              </w:rPr>
              <w:t>Turn Off Turret Power Distribution Unit (TPDU)</w:t>
            </w:r>
          </w:p>
          <w:p w14:paraId="51CD749D" w14:textId="77777777" w:rsidR="00CB2E78" w:rsidRPr="00CB2E78" w:rsidRDefault="00CB2E78" w:rsidP="003518A8">
            <w:pPr>
              <w:widowControl w:val="0"/>
              <w:numPr>
                <w:ilvl w:val="0"/>
                <w:numId w:val="45"/>
              </w:numPr>
              <w:rPr>
                <w:rFonts w:eastAsiaTheme="minorHAnsi" w:cstheme="minorBidi"/>
                <w:color w:val="FF0000"/>
              </w:rPr>
            </w:pPr>
            <w:r w:rsidRPr="00CB2E78">
              <w:rPr>
                <w:rFonts w:eastAsiaTheme="minorHAnsi" w:cstheme="minorBidi"/>
                <w:color w:val="FF0000"/>
              </w:rPr>
              <w:t>TAG-OUT MK 46 Turret Power</w:t>
            </w:r>
          </w:p>
          <w:p w14:paraId="51FF968E" w14:textId="77777777" w:rsidR="00CB2E78" w:rsidRPr="00CB2E78" w:rsidRDefault="00CB2E78" w:rsidP="003518A8">
            <w:pPr>
              <w:widowControl w:val="0"/>
              <w:numPr>
                <w:ilvl w:val="0"/>
                <w:numId w:val="45"/>
              </w:numPr>
              <w:rPr>
                <w:rFonts w:eastAsiaTheme="minorHAnsi" w:cstheme="minorBidi"/>
                <w:color w:val="FF0000"/>
              </w:rPr>
            </w:pPr>
            <w:r w:rsidRPr="00CB2E78">
              <w:rPr>
                <w:rFonts w:eastAsiaTheme="minorHAnsi" w:cstheme="minorBidi"/>
                <w:color w:val="FF0000"/>
              </w:rPr>
              <w:t>Lock Elevation Travel Lock</w:t>
            </w:r>
          </w:p>
          <w:p w14:paraId="553FB886" w14:textId="77777777" w:rsidR="00CB2E78" w:rsidRPr="00CB2E78" w:rsidRDefault="00CB2E78" w:rsidP="003518A8">
            <w:pPr>
              <w:widowControl w:val="0"/>
              <w:numPr>
                <w:ilvl w:val="0"/>
                <w:numId w:val="45"/>
              </w:numPr>
              <w:rPr>
                <w:rFonts w:eastAsiaTheme="minorHAnsi" w:cstheme="minorBidi"/>
                <w:color w:val="FF0000"/>
              </w:rPr>
            </w:pPr>
            <w:r w:rsidRPr="00CB2E78">
              <w:rPr>
                <w:rFonts w:eastAsiaTheme="minorHAnsi" w:cstheme="minorBidi"/>
                <w:color w:val="FF0000"/>
              </w:rPr>
              <w:t>Remove GCP</w:t>
            </w:r>
          </w:p>
          <w:p w14:paraId="0896DEF3" w14:textId="77777777" w:rsidR="00CB2E78" w:rsidRPr="00CB2E78" w:rsidRDefault="00CB2E78" w:rsidP="003518A8">
            <w:pPr>
              <w:widowControl w:val="0"/>
              <w:numPr>
                <w:ilvl w:val="0"/>
                <w:numId w:val="45"/>
              </w:numPr>
              <w:rPr>
                <w:rFonts w:eastAsiaTheme="minorHAnsi" w:cstheme="minorBidi"/>
                <w:color w:val="FF0000"/>
              </w:rPr>
            </w:pPr>
            <w:r w:rsidRPr="00CB2E78">
              <w:rPr>
                <w:rFonts w:eastAsiaTheme="minorHAnsi" w:cstheme="minorBidi"/>
                <w:color w:val="FF0000"/>
              </w:rPr>
              <w:t>Remove desiccant assembly (Figure 9-631, Item 1) from sight unit (2).</w:t>
            </w:r>
          </w:p>
          <w:p w14:paraId="1EF3C3D5" w14:textId="77777777" w:rsidR="00CB2E78" w:rsidRPr="00CB2E78" w:rsidRDefault="00CB2E78" w:rsidP="003518A8">
            <w:pPr>
              <w:widowControl w:val="0"/>
              <w:numPr>
                <w:ilvl w:val="0"/>
                <w:numId w:val="45"/>
              </w:numPr>
              <w:rPr>
                <w:rFonts w:eastAsiaTheme="minorHAnsi" w:cstheme="minorBidi"/>
                <w:color w:val="FF0000"/>
              </w:rPr>
            </w:pPr>
            <w:r w:rsidRPr="00CB2E78">
              <w:rPr>
                <w:rFonts w:eastAsiaTheme="minorHAnsi" w:cstheme="minorBidi"/>
                <w:color w:val="FF0000"/>
              </w:rPr>
              <w:t>Remove O-ring (Figure 9-632, Item 1) from cap (2).</w:t>
            </w:r>
          </w:p>
          <w:p w14:paraId="08AC74A9" w14:textId="77777777" w:rsidR="00CB2E78" w:rsidRPr="00CB2E78" w:rsidRDefault="00CB2E78" w:rsidP="003518A8">
            <w:pPr>
              <w:widowControl w:val="0"/>
              <w:numPr>
                <w:ilvl w:val="0"/>
                <w:numId w:val="45"/>
              </w:numPr>
              <w:rPr>
                <w:rFonts w:eastAsiaTheme="minorHAnsi" w:cstheme="minorBidi"/>
                <w:color w:val="FF0000"/>
              </w:rPr>
            </w:pPr>
            <w:r w:rsidRPr="00CB2E78">
              <w:rPr>
                <w:rFonts w:eastAsiaTheme="minorHAnsi" w:cstheme="minorBidi"/>
                <w:color w:val="FF0000"/>
              </w:rPr>
              <w:t>Remove two screws and flat washers from cap</w:t>
            </w:r>
          </w:p>
          <w:p w14:paraId="5B04264C" w14:textId="77777777" w:rsidR="00CB2E78" w:rsidRPr="00CB2E78" w:rsidRDefault="00CB2E78" w:rsidP="003518A8">
            <w:pPr>
              <w:widowControl w:val="0"/>
              <w:numPr>
                <w:ilvl w:val="0"/>
                <w:numId w:val="45"/>
              </w:numPr>
              <w:rPr>
                <w:rFonts w:eastAsiaTheme="minorHAnsi" w:cstheme="minorBidi"/>
                <w:color w:val="FF0000"/>
              </w:rPr>
            </w:pPr>
            <w:r w:rsidRPr="00CB2E78">
              <w:rPr>
                <w:rFonts w:eastAsiaTheme="minorHAnsi" w:cstheme="minorBidi"/>
                <w:color w:val="FF0000"/>
              </w:rPr>
              <w:t>Remove desiccant from cap</w:t>
            </w:r>
          </w:p>
          <w:p w14:paraId="493E2692" w14:textId="77777777" w:rsidR="00CB2E78" w:rsidRPr="00CB2E78" w:rsidRDefault="00CB2E78" w:rsidP="003518A8">
            <w:pPr>
              <w:widowControl w:val="0"/>
              <w:numPr>
                <w:ilvl w:val="0"/>
                <w:numId w:val="45"/>
              </w:numPr>
              <w:rPr>
                <w:rFonts w:eastAsiaTheme="minorHAnsi" w:cstheme="minorBidi"/>
                <w:color w:val="FF0000"/>
              </w:rPr>
            </w:pPr>
            <w:r w:rsidRPr="00CB2E78">
              <w:rPr>
                <w:rFonts w:eastAsiaTheme="minorHAnsi" w:cstheme="minorBidi"/>
                <w:color w:val="FF0000"/>
              </w:rPr>
              <w:t>Apply thin coat of grease to new O-ring</w:t>
            </w:r>
          </w:p>
          <w:p w14:paraId="705A9DA1" w14:textId="77777777" w:rsidR="00CB2E78" w:rsidRPr="00CB2E78" w:rsidRDefault="00CB2E78" w:rsidP="003518A8">
            <w:pPr>
              <w:widowControl w:val="0"/>
              <w:numPr>
                <w:ilvl w:val="0"/>
                <w:numId w:val="45"/>
              </w:numPr>
              <w:rPr>
                <w:rFonts w:eastAsiaTheme="minorHAnsi" w:cstheme="minorBidi"/>
                <w:color w:val="FF0000"/>
              </w:rPr>
            </w:pPr>
            <w:r w:rsidRPr="00CB2E78">
              <w:rPr>
                <w:rFonts w:eastAsiaTheme="minorHAnsi" w:cstheme="minorBidi"/>
                <w:color w:val="FF0000"/>
              </w:rPr>
              <w:t>Install O-ring onto cap</w:t>
            </w:r>
          </w:p>
          <w:p w14:paraId="5F5E2D96" w14:textId="77777777" w:rsidR="00CB2E78" w:rsidRPr="00CB2E78" w:rsidRDefault="00CB2E78" w:rsidP="003518A8">
            <w:pPr>
              <w:widowControl w:val="0"/>
              <w:numPr>
                <w:ilvl w:val="0"/>
                <w:numId w:val="45"/>
              </w:numPr>
              <w:rPr>
                <w:rFonts w:eastAsiaTheme="minorHAnsi" w:cstheme="minorBidi"/>
                <w:color w:val="FF0000"/>
              </w:rPr>
            </w:pPr>
            <w:r w:rsidRPr="00CB2E78">
              <w:rPr>
                <w:rFonts w:eastAsiaTheme="minorHAnsi" w:cstheme="minorBidi"/>
                <w:color w:val="FF0000"/>
              </w:rPr>
              <w:t>Align new desiccant on cap and install two screws and flat washers</w:t>
            </w:r>
          </w:p>
          <w:p w14:paraId="3B07B653" w14:textId="77777777" w:rsidR="00CB2E78" w:rsidRPr="00CB2E78" w:rsidRDefault="00CB2E78" w:rsidP="003518A8">
            <w:pPr>
              <w:widowControl w:val="0"/>
              <w:numPr>
                <w:ilvl w:val="0"/>
                <w:numId w:val="45"/>
              </w:numPr>
              <w:rPr>
                <w:rFonts w:eastAsiaTheme="minorHAnsi" w:cstheme="minorBidi"/>
                <w:color w:val="FF0000"/>
              </w:rPr>
            </w:pPr>
            <w:r w:rsidRPr="00CB2E78">
              <w:rPr>
                <w:rFonts w:eastAsiaTheme="minorHAnsi" w:cstheme="minorBidi"/>
                <w:color w:val="FF0000"/>
              </w:rPr>
              <w:t>Install desiccant assembly (Figure 9-631, Item 1) onto sight unit (2).</w:t>
            </w:r>
          </w:p>
          <w:p w14:paraId="31EA5808" w14:textId="77777777" w:rsidR="00CB2E78" w:rsidRPr="00CB2E78" w:rsidRDefault="00CB2E78" w:rsidP="003518A8">
            <w:pPr>
              <w:widowControl w:val="0"/>
              <w:numPr>
                <w:ilvl w:val="0"/>
                <w:numId w:val="45"/>
              </w:numPr>
              <w:rPr>
                <w:rFonts w:eastAsiaTheme="minorHAnsi" w:cstheme="minorBidi"/>
                <w:color w:val="FF0000"/>
              </w:rPr>
            </w:pPr>
            <w:r w:rsidRPr="00CB2E78">
              <w:rPr>
                <w:rFonts w:eastAsiaTheme="minorHAnsi" w:cstheme="minorBidi"/>
                <w:color w:val="FF0000"/>
              </w:rPr>
              <w:t>NOTE: Once desiccant replacement is complete, sight unit must be purged and charged immediately.</w:t>
            </w:r>
          </w:p>
          <w:p w14:paraId="0640087F" w14:textId="77777777" w:rsidR="00CB2E78" w:rsidRPr="00CB2E78" w:rsidRDefault="00CB2E78" w:rsidP="003518A8">
            <w:pPr>
              <w:widowControl w:val="0"/>
              <w:numPr>
                <w:ilvl w:val="0"/>
                <w:numId w:val="45"/>
              </w:numPr>
              <w:rPr>
                <w:rFonts w:eastAsiaTheme="minorHAnsi" w:cstheme="minorBidi"/>
                <w:color w:val="FF0000"/>
              </w:rPr>
            </w:pPr>
            <w:r w:rsidRPr="00CB2E78">
              <w:rPr>
                <w:rFonts w:eastAsiaTheme="minorHAnsi" w:cstheme="minorBidi"/>
                <w:color w:val="FF0000"/>
              </w:rPr>
              <w:t>Install GCP</w:t>
            </w:r>
          </w:p>
          <w:p w14:paraId="61929E97" w14:textId="77777777" w:rsidR="00CB2E78" w:rsidRPr="00CB2E78" w:rsidRDefault="00CB2E78" w:rsidP="003518A8">
            <w:pPr>
              <w:widowControl w:val="0"/>
              <w:numPr>
                <w:ilvl w:val="0"/>
                <w:numId w:val="45"/>
              </w:numPr>
              <w:rPr>
                <w:rFonts w:eastAsiaTheme="minorHAnsi" w:cstheme="minorBidi"/>
                <w:color w:val="FF0000"/>
              </w:rPr>
            </w:pPr>
            <w:r w:rsidRPr="00CB2E78">
              <w:rPr>
                <w:rFonts w:eastAsiaTheme="minorHAnsi" w:cstheme="minorBidi"/>
                <w:color w:val="FF0000"/>
              </w:rPr>
              <w:t>Unlock Turret Azimuth Lock</w:t>
            </w:r>
          </w:p>
          <w:p w14:paraId="50DAF85F" w14:textId="77777777" w:rsidR="00CB2E78" w:rsidRPr="00CB2E78" w:rsidRDefault="00CB2E78" w:rsidP="003518A8">
            <w:pPr>
              <w:widowControl w:val="0"/>
              <w:numPr>
                <w:ilvl w:val="0"/>
                <w:numId w:val="45"/>
              </w:numPr>
              <w:rPr>
                <w:rFonts w:eastAsiaTheme="minorHAnsi" w:cstheme="minorBidi"/>
                <w:color w:val="FF0000"/>
              </w:rPr>
            </w:pPr>
            <w:r w:rsidRPr="00CB2E78">
              <w:rPr>
                <w:rFonts w:eastAsiaTheme="minorHAnsi" w:cstheme="minorBidi"/>
                <w:color w:val="FF0000"/>
              </w:rPr>
              <w:t>Unlock Elevation Travel Lock</w:t>
            </w:r>
          </w:p>
          <w:p w14:paraId="7B773577" w14:textId="77777777" w:rsidR="00CB2E78" w:rsidRPr="00CB2E78" w:rsidRDefault="00CB2E78" w:rsidP="003518A8">
            <w:pPr>
              <w:widowControl w:val="0"/>
              <w:numPr>
                <w:ilvl w:val="0"/>
                <w:numId w:val="45"/>
              </w:numPr>
              <w:rPr>
                <w:rFonts w:eastAsiaTheme="minorHAnsi" w:cstheme="minorBidi"/>
                <w:color w:val="FF0000"/>
              </w:rPr>
            </w:pPr>
            <w:r w:rsidRPr="00CB2E78">
              <w:rPr>
                <w:rFonts w:eastAsiaTheme="minorHAnsi" w:cstheme="minorBidi"/>
                <w:color w:val="FF0000"/>
              </w:rPr>
              <w:t>Remove TAG-OUT MK 46 Turret Power</w:t>
            </w:r>
          </w:p>
          <w:p w14:paraId="274B1815" w14:textId="77777777" w:rsidR="00CB2E78" w:rsidRPr="00CB2E78" w:rsidRDefault="00CB2E78" w:rsidP="003518A8">
            <w:pPr>
              <w:widowControl w:val="0"/>
              <w:numPr>
                <w:ilvl w:val="0"/>
                <w:numId w:val="45"/>
              </w:numPr>
              <w:rPr>
                <w:rFonts w:eastAsiaTheme="minorHAnsi" w:cstheme="minorBidi"/>
                <w:color w:val="FF0000"/>
              </w:rPr>
            </w:pPr>
            <w:r w:rsidRPr="00CB2E78">
              <w:rPr>
                <w:rFonts w:eastAsiaTheme="minorHAnsi" w:cstheme="minorBidi"/>
                <w:color w:val="FF0000"/>
              </w:rPr>
              <w:t>End of Tasks</w:t>
            </w:r>
          </w:p>
          <w:p w14:paraId="06E7AF3B"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GWS components and tools:</w:t>
            </w:r>
          </w:p>
          <w:tbl>
            <w:tblPr>
              <w:tblStyle w:val="TableGrid"/>
              <w:tblW w:w="0" w:type="auto"/>
              <w:tblInd w:w="2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8"/>
              <w:gridCol w:w="3660"/>
            </w:tblGrid>
            <w:tr w:rsidR="00CB2E78" w:rsidRPr="00CB2E78" w14:paraId="7DF56BA6" w14:textId="77777777" w:rsidTr="00CB2E78">
              <w:tc>
                <w:tcPr>
                  <w:tcW w:w="2678" w:type="dxa"/>
                </w:tcPr>
                <w:p w14:paraId="013A167F"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lastRenderedPageBreak/>
                    <w:t>Turret Assembly</w:t>
                  </w:r>
                </w:p>
                <w:p w14:paraId="2C7DB21F"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Grease, Ordnance, Extreme Pressure, MC1210 (Qty: 1)</w:t>
                  </w:r>
                </w:p>
              </w:tc>
              <w:tc>
                <w:tcPr>
                  <w:tcW w:w="3660" w:type="dxa"/>
                </w:tcPr>
                <w:p w14:paraId="6D271AA3"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Screwdriver, Flat Tip, 6-inch Long, 5/16-inch Tip (Qty: 1)</w:t>
                  </w:r>
                </w:p>
                <w:p w14:paraId="1035E095"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Tag, safety</w:t>
                  </w:r>
                </w:p>
              </w:tc>
            </w:tr>
            <w:tr w:rsidR="00CB2E78" w:rsidRPr="00CB2E78" w14:paraId="5FC34493" w14:textId="77777777" w:rsidTr="00CB2E78">
              <w:tc>
                <w:tcPr>
                  <w:tcW w:w="2678" w:type="dxa"/>
                </w:tcPr>
                <w:p w14:paraId="4B2FAFFF"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O-ring (Qty: 1)</w:t>
                  </w:r>
                </w:p>
              </w:tc>
              <w:tc>
                <w:tcPr>
                  <w:tcW w:w="3660" w:type="dxa"/>
                </w:tcPr>
                <w:p w14:paraId="7F7FAAAA" w14:textId="77777777" w:rsidR="00CB2E78" w:rsidRPr="00CB2E78" w:rsidRDefault="00CB2E78" w:rsidP="00CB2E78">
                  <w:pPr>
                    <w:widowControl w:val="0"/>
                    <w:rPr>
                      <w:rFonts w:eastAsiaTheme="minorHAnsi" w:cstheme="minorBidi"/>
                      <w:color w:val="FF0000"/>
                    </w:rPr>
                  </w:pPr>
                </w:p>
              </w:tc>
            </w:tr>
          </w:tbl>
          <w:p w14:paraId="612AAF51"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Reference:</w:t>
            </w:r>
          </w:p>
          <w:p w14:paraId="3D949031"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SW360-AP-MMM-030 Rev 1, Technical Manual Organizational and Intermediate Maintenance Gun Weapon System, 30MM MK 46 MOD 2 Corrective Maintenance.</w:t>
            </w:r>
          </w:p>
          <w:p w14:paraId="076C7282"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MRC:  B7 GGWN Y Periodicity:  S-3</w:t>
            </w:r>
          </w:p>
          <w:p w14:paraId="66719C5F"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MIP Series:  4812 Replace Desiccant and Purge and Recharge Primary Sight</w:t>
            </w:r>
          </w:p>
        </w:tc>
      </w:tr>
      <w:tr w:rsidR="00CB2E78" w:rsidRPr="00CB2E78" w14:paraId="7A95520F" w14:textId="77777777" w:rsidTr="00CB2E78">
        <w:tc>
          <w:tcPr>
            <w:tcW w:w="2358" w:type="dxa"/>
            <w:tcBorders>
              <w:bottom w:val="single" w:sz="4" w:space="0" w:color="auto"/>
            </w:tcBorders>
          </w:tcPr>
          <w:p w14:paraId="30889AD9"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lastRenderedPageBreak/>
              <w:t>Assessment/Feedback</w:t>
            </w:r>
          </w:p>
          <w:p w14:paraId="03A9310E"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Describes how student performance will be assessed.</w:t>
            </w:r>
          </w:p>
        </w:tc>
        <w:tc>
          <w:tcPr>
            <w:tcW w:w="6992" w:type="dxa"/>
            <w:tcBorders>
              <w:bottom w:val="single" w:sz="4" w:space="0" w:color="auto"/>
            </w:tcBorders>
          </w:tcPr>
          <w:p w14:paraId="0CCB9EBC" w14:textId="77777777" w:rsidR="00CB2E78" w:rsidRPr="00CB2E78" w:rsidRDefault="00CB2E78" w:rsidP="00CB2E78">
            <w:pPr>
              <w:widowControl w:val="0"/>
              <w:rPr>
                <w:rFonts w:eastAsiaTheme="minorHAnsi" w:cstheme="minorBidi"/>
                <w:color w:val="FF0000"/>
              </w:rPr>
            </w:pPr>
            <w:r w:rsidRPr="00CB2E78">
              <w:rPr>
                <w:rFonts w:eastAsiaTheme="minorHAnsi" w:cstheme="minorBidi"/>
                <w:color w:val="FF0000"/>
              </w:rPr>
              <w:t>The student will have multiple attempts at completing the procedure. Record/replay of student performance will be readily available to the students.  Students’ results/responses will also be readily available to the instructor in a report form as well as a performance matrix (for individuals and as a group).  The students will know they have successfully completed this task once they have reviewed their own performance and received instructor feedback.</w:t>
            </w:r>
          </w:p>
        </w:tc>
      </w:tr>
    </w:tbl>
    <w:p w14:paraId="4D79F964" w14:textId="77777777" w:rsidR="00CB2E78" w:rsidRPr="00CB2E78" w:rsidRDefault="00CB2E78" w:rsidP="00CB2E78"/>
    <w:p w14:paraId="5B993352" w14:textId="65F44622" w:rsidR="00CB2E78" w:rsidRPr="00396DB3" w:rsidRDefault="00396DB3" w:rsidP="00CB2E78">
      <w:pPr>
        <w:rPr>
          <w:b/>
        </w:rPr>
      </w:pPr>
      <w:r w:rsidRPr="00396DB3">
        <w:rPr>
          <w:b/>
        </w:rPr>
        <w:t xml:space="preserve">D1.7.3.2  </w:t>
      </w:r>
      <w:r w:rsidR="00CB2E78" w:rsidRPr="00396DB3">
        <w:rPr>
          <w:b/>
        </w:rPr>
        <w:t>Modeled Systems or Mission Performance Capabilities – Simulation Level</w:t>
      </w:r>
    </w:p>
    <w:p w14:paraId="51C23E21" w14:textId="5D936CFD" w:rsidR="00CB2E78" w:rsidRPr="00CB53F7" w:rsidRDefault="00CB2E78" w:rsidP="00CB2E78">
      <w:r w:rsidRPr="00CB53F7">
        <w:t xml:space="preserve">This section collects </w:t>
      </w:r>
      <w:proofErr w:type="gramStart"/>
      <w:r w:rsidRPr="00CB53F7">
        <w:t>all of</w:t>
      </w:r>
      <w:proofErr w:type="gramEnd"/>
      <w:r w:rsidRPr="00CB53F7">
        <w:t xml:space="preserve"> the </w:t>
      </w:r>
      <w:r w:rsidRPr="008619BF">
        <w:rPr>
          <w:color w:val="0070C0"/>
        </w:rPr>
        <w:t>&lt;equipment/systems/performance&gt;</w:t>
      </w:r>
      <w:r w:rsidRPr="00CB53F7">
        <w:t xml:space="preserve"> from the scenarios in the previous section, identifying common elements across scenarios. This section expands on individual scenario descriptions and </w:t>
      </w:r>
      <w:r w:rsidR="0058091E">
        <w:t>student</w:t>
      </w:r>
      <w:r w:rsidRPr="00CB53F7">
        <w:t xml:space="preserve"> interactions to specify simulated performance capabilities that are under control of the student for the Simulation as a whole. </w:t>
      </w:r>
    </w:p>
    <w:p w14:paraId="23D6672F" w14:textId="77777777" w:rsidR="00CB2E78" w:rsidRDefault="00CB2E78" w:rsidP="00CB2E78"/>
    <w:p w14:paraId="73413ED4" w14:textId="77777777" w:rsidR="00CB2E78" w:rsidRDefault="00CB2E78" w:rsidP="00CB2E78">
      <w:pPr>
        <w:rPr>
          <w:rStyle w:val="Directions"/>
        </w:rPr>
      </w:pPr>
      <w:r w:rsidRPr="009D4FFC">
        <w:rPr>
          <w:rStyle w:val="Directions"/>
        </w:rPr>
        <w:t xml:space="preserve">&lt;Add content. </w:t>
      </w:r>
    </w:p>
    <w:p w14:paraId="2914332B" w14:textId="77777777" w:rsidR="00CB2E78" w:rsidRDefault="00CB2E78" w:rsidP="00CB2E78">
      <w:pPr>
        <w:rPr>
          <w:rStyle w:val="Directions"/>
        </w:rPr>
      </w:pPr>
      <w:r w:rsidRPr="009D4FFC">
        <w:rPr>
          <w:rStyle w:val="Directions"/>
        </w:rPr>
        <w:t>Text description and/or table as appropriate</w:t>
      </w:r>
      <w:r>
        <w:rPr>
          <w:rStyle w:val="Directions"/>
        </w:rPr>
        <w:t xml:space="preserve"> for all items that student needs to interact with, simulated visual, simulated tactile, …</w:t>
      </w:r>
      <w:r w:rsidRPr="009D4FFC">
        <w:rPr>
          <w:rStyle w:val="Directions"/>
        </w:rPr>
        <w:t xml:space="preserve"> </w:t>
      </w:r>
      <w:r>
        <w:rPr>
          <w:rStyle w:val="Directions"/>
        </w:rPr>
        <w:br/>
        <w:t>For operator, describe controls, navigation through the Simulation space if any, and interactions</w:t>
      </w:r>
      <w:r>
        <w:rPr>
          <w:rStyle w:val="Directions"/>
        </w:rPr>
        <w:br/>
        <w:t>For maintenance, describe equipment and components to be modeled</w:t>
      </w:r>
      <w:r>
        <w:rPr>
          <w:rStyle w:val="Directions"/>
        </w:rPr>
        <w:br/>
        <w:t xml:space="preserve">For administrative, </w:t>
      </w:r>
      <w:r>
        <w:rPr>
          <w:rStyle w:val="Directions"/>
        </w:rPr>
        <w:br/>
      </w:r>
      <w:r w:rsidRPr="009D4FFC">
        <w:rPr>
          <w:rStyle w:val="Directions"/>
        </w:rPr>
        <w:t>As a self-check, ensure that these Simulation performance capabilities support the learning objectives, instructional strategies, and assessment/feedback for all scenarios.&gt;</w:t>
      </w:r>
    </w:p>
    <w:p w14:paraId="06FBBEAF" w14:textId="77777777" w:rsidR="00CB2E78" w:rsidRDefault="00CB2E78" w:rsidP="00CB2E78"/>
    <w:p w14:paraId="02CEECAF" w14:textId="6C8CA48A" w:rsidR="00CB2E78" w:rsidRPr="00717A39" w:rsidRDefault="00CB2E78" w:rsidP="00CB2E78">
      <w:pPr>
        <w:pStyle w:val="Example"/>
        <w:rPr>
          <w:color w:val="auto"/>
        </w:rPr>
      </w:pPr>
      <w:r w:rsidRPr="00CB53F7">
        <w:rPr>
          <w:color w:val="auto"/>
        </w:rPr>
        <w:t>Table identifies the Systems and components to be modeled for each scenario</w:t>
      </w:r>
      <w:r w:rsidRPr="00717A39">
        <w:rPr>
          <w:color w:val="auto"/>
        </w:rPr>
        <w:t>.</w:t>
      </w:r>
    </w:p>
    <w:p w14:paraId="575AB663" w14:textId="77777777" w:rsidR="00CB2E78" w:rsidRPr="00717A39" w:rsidRDefault="00CB2E78" w:rsidP="00CB2E78">
      <w:pPr>
        <w:pStyle w:val="Example"/>
        <w:rPr>
          <w:color w:val="auto"/>
        </w:rPr>
      </w:pPr>
    </w:p>
    <w:p w14:paraId="4E13D260" w14:textId="32F0DFC9" w:rsidR="00CB2E78" w:rsidRPr="00A446A8" w:rsidRDefault="00CB2E78" w:rsidP="00BC25AE">
      <w:pPr>
        <w:pStyle w:val="Caption"/>
      </w:pPr>
      <w:bookmarkStart w:id="360" w:name="_Toc148974210"/>
      <w:r w:rsidRPr="00A446A8">
        <w:t xml:space="preserve">Table </w:t>
      </w:r>
      <w:r w:rsidRPr="00A446A8">
        <w:fldChar w:fldCharType="begin"/>
      </w:r>
      <w:r w:rsidRPr="00A446A8">
        <w:instrText xml:space="preserve"> STYLEREF 1 \s </w:instrText>
      </w:r>
      <w:r w:rsidRPr="00A446A8">
        <w:fldChar w:fldCharType="separate"/>
      </w:r>
      <w:r w:rsidR="00B35448">
        <w:t>5</w:t>
      </w:r>
      <w:r w:rsidRPr="00A446A8">
        <w:fldChar w:fldCharType="end"/>
      </w:r>
      <w:r w:rsidRPr="00A446A8">
        <w:noBreakHyphen/>
      </w:r>
      <w:r w:rsidRPr="00A446A8">
        <w:fldChar w:fldCharType="begin"/>
      </w:r>
      <w:r w:rsidRPr="00A446A8">
        <w:instrText xml:space="preserve"> SEQ Table \* ARABIC \s 1 </w:instrText>
      </w:r>
      <w:r w:rsidRPr="00A446A8">
        <w:fldChar w:fldCharType="separate"/>
      </w:r>
      <w:r w:rsidR="00B35448">
        <w:t>6</w:t>
      </w:r>
      <w:r w:rsidRPr="00A446A8">
        <w:fldChar w:fldCharType="end"/>
      </w:r>
      <w:r w:rsidRPr="00A446A8">
        <w:t>: (U) Systems Modeled at the Simulation Level</w:t>
      </w:r>
      <w:bookmarkEnd w:id="360"/>
    </w:p>
    <w:tbl>
      <w:tblPr>
        <w:tblStyle w:val="TableGrid"/>
        <w:tblW w:w="5000" w:type="pct"/>
        <w:tblLook w:val="04A0" w:firstRow="1" w:lastRow="0" w:firstColumn="1" w:lastColumn="0" w:noHBand="0" w:noVBand="1"/>
      </w:tblPr>
      <w:tblGrid>
        <w:gridCol w:w="2304"/>
        <w:gridCol w:w="3405"/>
        <w:gridCol w:w="3641"/>
      </w:tblGrid>
      <w:tr w:rsidR="00CB2E78" w:rsidRPr="00814DF6" w14:paraId="4FE4B5A3" w14:textId="77777777" w:rsidTr="00CB2E78">
        <w:trPr>
          <w:cantSplit/>
          <w:tblHeader/>
        </w:trPr>
        <w:tc>
          <w:tcPr>
            <w:tcW w:w="1232" w:type="pct"/>
            <w:shd w:val="clear" w:color="auto" w:fill="002060"/>
            <w:vAlign w:val="center"/>
          </w:tcPr>
          <w:p w14:paraId="697A989F" w14:textId="77777777" w:rsidR="00CB2E78" w:rsidRPr="00814DF6" w:rsidRDefault="00CB2E78" w:rsidP="00CB2E78">
            <w:pPr>
              <w:pStyle w:val="TableHeader"/>
            </w:pPr>
            <w:r w:rsidRPr="00814DF6">
              <w:t>Equipment/ or System(s) to be Modeled</w:t>
            </w:r>
          </w:p>
        </w:tc>
        <w:tc>
          <w:tcPr>
            <w:tcW w:w="1821" w:type="pct"/>
            <w:shd w:val="clear" w:color="auto" w:fill="002060"/>
            <w:vAlign w:val="center"/>
          </w:tcPr>
          <w:p w14:paraId="1F3DED3F" w14:textId="77777777" w:rsidR="00CB2E78" w:rsidRPr="00814DF6" w:rsidRDefault="00CB2E78" w:rsidP="00CB2E78">
            <w:pPr>
              <w:pStyle w:val="TableHeader"/>
            </w:pPr>
            <w:r w:rsidRPr="00814DF6">
              <w:t>Components of the system to be modeled</w:t>
            </w:r>
          </w:p>
        </w:tc>
        <w:tc>
          <w:tcPr>
            <w:tcW w:w="1947" w:type="pct"/>
            <w:shd w:val="clear" w:color="auto" w:fill="002060"/>
            <w:vAlign w:val="center"/>
          </w:tcPr>
          <w:p w14:paraId="25C3496E" w14:textId="77777777" w:rsidR="00CB2E78" w:rsidRPr="00814DF6" w:rsidRDefault="00CB2E78" w:rsidP="00CB2E78">
            <w:pPr>
              <w:pStyle w:val="TableHeader"/>
            </w:pPr>
            <w:r w:rsidRPr="00814DF6">
              <w:t>Applicable Scenario(s)</w:t>
            </w:r>
          </w:p>
        </w:tc>
      </w:tr>
      <w:tr w:rsidR="00CB2E78" w:rsidRPr="00644842" w14:paraId="0EB2240B" w14:textId="77777777" w:rsidTr="00CB2E78">
        <w:trPr>
          <w:cantSplit/>
          <w:trHeight w:val="417"/>
        </w:trPr>
        <w:tc>
          <w:tcPr>
            <w:tcW w:w="1232" w:type="pct"/>
            <w:vMerge w:val="restart"/>
          </w:tcPr>
          <w:p w14:paraId="1418FC4B" w14:textId="77777777" w:rsidR="00CB2E78" w:rsidRPr="002D16C5" w:rsidRDefault="00CB2E78" w:rsidP="00CB2E78">
            <w:pPr>
              <w:spacing w:before="60" w:after="60"/>
              <w:ind w:left="60" w:right="60"/>
              <w:rPr>
                <w:rFonts w:eastAsia="Times New Roman"/>
                <w:color w:val="FF0000"/>
                <w:sz w:val="24"/>
                <w:szCs w:val="24"/>
              </w:rPr>
            </w:pPr>
            <w:r w:rsidRPr="002D16C5">
              <w:rPr>
                <w:rFonts w:eastAsia="Times New Roman"/>
                <w:color w:val="FF0000"/>
                <w:sz w:val="24"/>
                <w:szCs w:val="24"/>
              </w:rPr>
              <w:t>External Power Cart</w:t>
            </w:r>
          </w:p>
        </w:tc>
        <w:tc>
          <w:tcPr>
            <w:tcW w:w="1821" w:type="pct"/>
          </w:tcPr>
          <w:p w14:paraId="1D938710" w14:textId="77777777" w:rsidR="00CB2E78" w:rsidRPr="002D16C5" w:rsidRDefault="00CB2E78" w:rsidP="00CB2E78">
            <w:pPr>
              <w:spacing w:before="60" w:after="60"/>
              <w:ind w:left="60" w:right="60"/>
              <w:rPr>
                <w:rFonts w:eastAsia="Times New Roman"/>
                <w:color w:val="FF0000"/>
                <w:sz w:val="24"/>
                <w:szCs w:val="24"/>
              </w:rPr>
            </w:pPr>
            <w:r w:rsidRPr="002D16C5">
              <w:rPr>
                <w:rFonts w:eastAsia="Times New Roman"/>
                <w:color w:val="FF0000"/>
                <w:sz w:val="24"/>
                <w:szCs w:val="24"/>
              </w:rPr>
              <w:t>Power Cord</w:t>
            </w:r>
          </w:p>
        </w:tc>
        <w:tc>
          <w:tcPr>
            <w:tcW w:w="1947" w:type="pct"/>
          </w:tcPr>
          <w:p w14:paraId="3FB14508" w14:textId="77777777" w:rsidR="00CB2E78" w:rsidRPr="002D16C5" w:rsidRDefault="00CB2E78" w:rsidP="00CB2E78">
            <w:pPr>
              <w:spacing w:before="60" w:after="60"/>
              <w:ind w:left="60" w:right="60"/>
              <w:rPr>
                <w:rFonts w:eastAsia="Times New Roman"/>
                <w:color w:val="FF0000"/>
                <w:sz w:val="24"/>
                <w:szCs w:val="24"/>
              </w:rPr>
            </w:pPr>
            <w:r w:rsidRPr="002D16C5">
              <w:rPr>
                <w:rFonts w:eastAsia="Times New Roman"/>
                <w:color w:val="FF0000"/>
                <w:sz w:val="24"/>
                <w:szCs w:val="24"/>
              </w:rPr>
              <w:t xml:space="preserve"> Scenario NAME(s) from 3.2.1.</w:t>
            </w:r>
          </w:p>
        </w:tc>
      </w:tr>
      <w:tr w:rsidR="00CB2E78" w:rsidRPr="00644842" w14:paraId="75DD1BA0" w14:textId="77777777" w:rsidTr="00CB2E78">
        <w:trPr>
          <w:cantSplit/>
          <w:trHeight w:val="417"/>
        </w:trPr>
        <w:tc>
          <w:tcPr>
            <w:tcW w:w="1232" w:type="pct"/>
            <w:vMerge/>
          </w:tcPr>
          <w:p w14:paraId="631D6F32" w14:textId="77777777" w:rsidR="00CB2E78" w:rsidRPr="002D16C5" w:rsidRDefault="00CB2E78" w:rsidP="00CB2E78">
            <w:pPr>
              <w:spacing w:before="60" w:after="60"/>
              <w:ind w:left="60" w:right="60"/>
              <w:rPr>
                <w:rFonts w:eastAsia="Times New Roman"/>
                <w:color w:val="FF0000"/>
                <w:sz w:val="24"/>
                <w:szCs w:val="24"/>
              </w:rPr>
            </w:pPr>
          </w:p>
        </w:tc>
        <w:tc>
          <w:tcPr>
            <w:tcW w:w="1821" w:type="pct"/>
          </w:tcPr>
          <w:p w14:paraId="7B3FA9A7" w14:textId="77777777" w:rsidR="00CB2E78" w:rsidRPr="002D16C5" w:rsidRDefault="00CB2E78" w:rsidP="00CB2E78">
            <w:pPr>
              <w:spacing w:before="60" w:after="60"/>
              <w:ind w:left="60" w:right="60"/>
              <w:rPr>
                <w:rFonts w:eastAsia="Times New Roman"/>
                <w:color w:val="FF0000"/>
                <w:sz w:val="24"/>
                <w:szCs w:val="24"/>
              </w:rPr>
            </w:pPr>
            <w:r w:rsidRPr="002D16C5">
              <w:rPr>
                <w:rFonts w:eastAsia="Times New Roman"/>
                <w:color w:val="FF0000"/>
                <w:sz w:val="24"/>
                <w:szCs w:val="24"/>
              </w:rPr>
              <w:t>Power Receptacle</w:t>
            </w:r>
          </w:p>
        </w:tc>
        <w:tc>
          <w:tcPr>
            <w:tcW w:w="1947" w:type="pct"/>
          </w:tcPr>
          <w:p w14:paraId="545C595D" w14:textId="77777777" w:rsidR="00CB2E78" w:rsidRPr="002D16C5" w:rsidRDefault="00CB2E78" w:rsidP="00CB2E78">
            <w:pPr>
              <w:spacing w:before="60" w:after="60"/>
              <w:ind w:left="60" w:right="60"/>
              <w:rPr>
                <w:rFonts w:eastAsia="Times New Roman"/>
                <w:color w:val="FF0000"/>
                <w:sz w:val="24"/>
                <w:szCs w:val="24"/>
              </w:rPr>
            </w:pPr>
            <w:r w:rsidRPr="002D16C5">
              <w:rPr>
                <w:rFonts w:eastAsia="Times New Roman"/>
                <w:color w:val="FF0000"/>
                <w:sz w:val="24"/>
                <w:szCs w:val="24"/>
              </w:rPr>
              <w:t>Scenario NAME(s) from 3.2.1.</w:t>
            </w:r>
          </w:p>
        </w:tc>
      </w:tr>
      <w:tr w:rsidR="00CB2E78" w:rsidRPr="00644842" w14:paraId="4897DC58" w14:textId="77777777" w:rsidTr="00CB2E78">
        <w:trPr>
          <w:cantSplit/>
          <w:trHeight w:val="417"/>
        </w:trPr>
        <w:tc>
          <w:tcPr>
            <w:tcW w:w="1232" w:type="pct"/>
            <w:vMerge/>
          </w:tcPr>
          <w:p w14:paraId="3E79B6F8" w14:textId="77777777" w:rsidR="00CB2E78" w:rsidRPr="002D16C5" w:rsidRDefault="00CB2E78" w:rsidP="00CB2E78">
            <w:pPr>
              <w:spacing w:before="60" w:after="60"/>
              <w:ind w:left="60" w:right="60"/>
              <w:rPr>
                <w:rFonts w:eastAsia="Times New Roman"/>
                <w:color w:val="FF0000"/>
                <w:sz w:val="24"/>
                <w:szCs w:val="24"/>
              </w:rPr>
            </w:pPr>
          </w:p>
        </w:tc>
        <w:tc>
          <w:tcPr>
            <w:tcW w:w="1821" w:type="pct"/>
          </w:tcPr>
          <w:p w14:paraId="5E6D2D05" w14:textId="77777777" w:rsidR="00CB2E78" w:rsidRPr="002D16C5" w:rsidRDefault="00CB2E78" w:rsidP="00CB2E78">
            <w:pPr>
              <w:spacing w:before="60" w:after="60"/>
              <w:ind w:left="60" w:right="60"/>
              <w:rPr>
                <w:rFonts w:eastAsia="Times New Roman"/>
                <w:color w:val="FF0000"/>
                <w:sz w:val="24"/>
                <w:szCs w:val="24"/>
              </w:rPr>
            </w:pPr>
            <w:r w:rsidRPr="002D16C5">
              <w:rPr>
                <w:rFonts w:eastAsia="Times New Roman"/>
                <w:color w:val="FF0000"/>
                <w:sz w:val="24"/>
                <w:szCs w:val="24"/>
              </w:rPr>
              <w:t>Instrumentation panel</w:t>
            </w:r>
          </w:p>
        </w:tc>
        <w:tc>
          <w:tcPr>
            <w:tcW w:w="1947" w:type="pct"/>
          </w:tcPr>
          <w:p w14:paraId="1D650C5C" w14:textId="77777777" w:rsidR="00CB2E78" w:rsidRPr="002D16C5" w:rsidRDefault="00CB2E78" w:rsidP="00CB2E78">
            <w:pPr>
              <w:spacing w:before="60" w:after="60"/>
              <w:ind w:left="60" w:right="60"/>
              <w:rPr>
                <w:rFonts w:eastAsia="Times New Roman"/>
                <w:color w:val="FF0000"/>
                <w:sz w:val="24"/>
                <w:szCs w:val="24"/>
              </w:rPr>
            </w:pPr>
            <w:r w:rsidRPr="002D16C5">
              <w:rPr>
                <w:rFonts w:eastAsia="Times New Roman"/>
                <w:color w:val="FF0000"/>
                <w:sz w:val="24"/>
                <w:szCs w:val="24"/>
              </w:rPr>
              <w:t>Scenario NAME(s) from 3.2.1.</w:t>
            </w:r>
          </w:p>
        </w:tc>
      </w:tr>
      <w:tr w:rsidR="00CB2E78" w:rsidRPr="00644842" w14:paraId="4D379F72" w14:textId="77777777" w:rsidTr="00CB2E78">
        <w:trPr>
          <w:cantSplit/>
          <w:trHeight w:val="332"/>
        </w:trPr>
        <w:tc>
          <w:tcPr>
            <w:tcW w:w="1232" w:type="pct"/>
            <w:vMerge w:val="restart"/>
          </w:tcPr>
          <w:p w14:paraId="04ECFB48" w14:textId="77777777" w:rsidR="00CB2E78" w:rsidRPr="002D16C5" w:rsidRDefault="00CB2E78" w:rsidP="00CB2E78">
            <w:pPr>
              <w:spacing w:before="60" w:after="60"/>
              <w:ind w:left="60" w:right="60"/>
              <w:rPr>
                <w:rFonts w:eastAsia="Times New Roman"/>
                <w:color w:val="FF0000"/>
                <w:sz w:val="24"/>
                <w:szCs w:val="24"/>
              </w:rPr>
            </w:pPr>
            <w:r w:rsidRPr="002D16C5">
              <w:rPr>
                <w:rFonts w:eastAsia="Times New Roman"/>
                <w:color w:val="FF0000"/>
                <w:sz w:val="24"/>
                <w:szCs w:val="24"/>
              </w:rPr>
              <w:t>VCS System</w:t>
            </w:r>
          </w:p>
        </w:tc>
        <w:tc>
          <w:tcPr>
            <w:tcW w:w="1821" w:type="pct"/>
            <w:vMerge w:val="restart"/>
          </w:tcPr>
          <w:p w14:paraId="1270AE6F" w14:textId="77777777" w:rsidR="00CB2E78" w:rsidRPr="002D16C5" w:rsidRDefault="00CB2E78" w:rsidP="00CB2E78">
            <w:pPr>
              <w:spacing w:before="60" w:after="60"/>
              <w:ind w:left="60" w:right="60"/>
              <w:rPr>
                <w:rFonts w:eastAsia="Times New Roman"/>
                <w:color w:val="FF0000"/>
                <w:sz w:val="24"/>
                <w:szCs w:val="24"/>
              </w:rPr>
            </w:pPr>
            <w:r w:rsidRPr="002D16C5">
              <w:rPr>
                <w:rFonts w:eastAsia="Times New Roman"/>
                <w:color w:val="FF0000"/>
                <w:sz w:val="24"/>
                <w:szCs w:val="24"/>
              </w:rPr>
              <w:t>Condenser</w:t>
            </w:r>
          </w:p>
        </w:tc>
        <w:tc>
          <w:tcPr>
            <w:tcW w:w="1947" w:type="pct"/>
          </w:tcPr>
          <w:p w14:paraId="07E0916C" w14:textId="77777777" w:rsidR="00CB2E78" w:rsidRPr="002D16C5" w:rsidRDefault="00CB2E78" w:rsidP="00CB2E78">
            <w:pPr>
              <w:spacing w:before="60" w:after="60"/>
              <w:ind w:left="60" w:right="60"/>
              <w:rPr>
                <w:rFonts w:eastAsia="Times New Roman"/>
                <w:color w:val="FF0000"/>
                <w:sz w:val="24"/>
                <w:szCs w:val="24"/>
              </w:rPr>
            </w:pPr>
            <w:r w:rsidRPr="002D16C5">
              <w:rPr>
                <w:rFonts w:eastAsia="Times New Roman"/>
                <w:color w:val="FF0000"/>
                <w:sz w:val="24"/>
                <w:szCs w:val="24"/>
              </w:rPr>
              <w:t>Scenario NAME(s) from 3.2.1.</w:t>
            </w:r>
          </w:p>
        </w:tc>
      </w:tr>
      <w:tr w:rsidR="00CB2E78" w:rsidRPr="00644842" w14:paraId="573387C6" w14:textId="77777777" w:rsidTr="00CB2E78">
        <w:trPr>
          <w:cantSplit/>
          <w:trHeight w:val="395"/>
        </w:trPr>
        <w:tc>
          <w:tcPr>
            <w:tcW w:w="1232" w:type="pct"/>
            <w:vMerge/>
          </w:tcPr>
          <w:p w14:paraId="69ECAFA1" w14:textId="77777777" w:rsidR="00CB2E78" w:rsidRPr="002D16C5" w:rsidRDefault="00CB2E78" w:rsidP="00CB2E78">
            <w:pPr>
              <w:spacing w:before="60" w:after="60"/>
              <w:ind w:left="60" w:right="60"/>
              <w:rPr>
                <w:rFonts w:eastAsia="Times New Roman"/>
                <w:color w:val="FF0000"/>
                <w:sz w:val="24"/>
                <w:szCs w:val="24"/>
              </w:rPr>
            </w:pPr>
          </w:p>
        </w:tc>
        <w:tc>
          <w:tcPr>
            <w:tcW w:w="1821" w:type="pct"/>
            <w:vMerge/>
          </w:tcPr>
          <w:p w14:paraId="381A9DD0" w14:textId="77777777" w:rsidR="00CB2E78" w:rsidRPr="002D16C5" w:rsidRDefault="00CB2E78" w:rsidP="00CB2E78">
            <w:pPr>
              <w:spacing w:before="60" w:after="60"/>
              <w:ind w:left="60" w:right="60"/>
              <w:rPr>
                <w:rFonts w:eastAsia="Times New Roman"/>
                <w:color w:val="FF0000"/>
                <w:sz w:val="24"/>
                <w:szCs w:val="24"/>
              </w:rPr>
            </w:pPr>
          </w:p>
        </w:tc>
        <w:tc>
          <w:tcPr>
            <w:tcW w:w="1947" w:type="pct"/>
          </w:tcPr>
          <w:p w14:paraId="702504BC" w14:textId="77777777" w:rsidR="00CB2E78" w:rsidRPr="002D16C5" w:rsidRDefault="00CB2E78" w:rsidP="00CB2E78">
            <w:pPr>
              <w:spacing w:before="60" w:after="60"/>
              <w:ind w:left="60" w:right="60"/>
              <w:rPr>
                <w:rFonts w:eastAsia="Times New Roman"/>
                <w:color w:val="FF0000"/>
                <w:sz w:val="24"/>
                <w:szCs w:val="24"/>
              </w:rPr>
            </w:pPr>
            <w:r w:rsidRPr="002D16C5">
              <w:rPr>
                <w:rFonts w:eastAsia="Times New Roman"/>
                <w:color w:val="FF0000"/>
                <w:sz w:val="24"/>
                <w:szCs w:val="24"/>
              </w:rPr>
              <w:t>Scenario NAME(s) from 3.2.1.</w:t>
            </w:r>
          </w:p>
        </w:tc>
      </w:tr>
      <w:tr w:rsidR="00CB2E78" w:rsidRPr="00644842" w14:paraId="5F0487A1" w14:textId="77777777" w:rsidTr="00CB2E78">
        <w:trPr>
          <w:cantSplit/>
          <w:trHeight w:val="350"/>
        </w:trPr>
        <w:tc>
          <w:tcPr>
            <w:tcW w:w="1232" w:type="pct"/>
            <w:vMerge/>
          </w:tcPr>
          <w:p w14:paraId="6EEC8AEC" w14:textId="77777777" w:rsidR="00CB2E78" w:rsidRPr="002D16C5" w:rsidRDefault="00CB2E78" w:rsidP="00CB2E78">
            <w:pPr>
              <w:spacing w:before="60" w:after="60"/>
              <w:ind w:left="60" w:right="60"/>
              <w:rPr>
                <w:rFonts w:eastAsia="Times New Roman"/>
                <w:color w:val="FF0000"/>
                <w:sz w:val="24"/>
                <w:szCs w:val="24"/>
              </w:rPr>
            </w:pPr>
          </w:p>
        </w:tc>
        <w:tc>
          <w:tcPr>
            <w:tcW w:w="1821" w:type="pct"/>
            <w:vMerge w:val="restart"/>
          </w:tcPr>
          <w:p w14:paraId="039A7154" w14:textId="77777777" w:rsidR="00CB2E78" w:rsidRPr="002D16C5" w:rsidRDefault="00CB2E78" w:rsidP="00CB2E78">
            <w:pPr>
              <w:spacing w:before="60" w:after="60"/>
              <w:ind w:left="60" w:right="60"/>
              <w:rPr>
                <w:rFonts w:eastAsia="Times New Roman"/>
                <w:color w:val="FF0000"/>
                <w:sz w:val="24"/>
                <w:szCs w:val="24"/>
              </w:rPr>
            </w:pPr>
            <w:r w:rsidRPr="002D16C5">
              <w:rPr>
                <w:rFonts w:eastAsia="Times New Roman"/>
                <w:color w:val="FF0000"/>
                <w:sz w:val="24"/>
                <w:szCs w:val="24"/>
              </w:rPr>
              <w:t>Evaporator</w:t>
            </w:r>
          </w:p>
        </w:tc>
        <w:tc>
          <w:tcPr>
            <w:tcW w:w="1947" w:type="pct"/>
          </w:tcPr>
          <w:p w14:paraId="56FA6514" w14:textId="77777777" w:rsidR="00CB2E78" w:rsidRPr="002D16C5" w:rsidRDefault="00CB2E78" w:rsidP="00CB2E78">
            <w:pPr>
              <w:spacing w:before="60" w:after="60"/>
              <w:ind w:left="60" w:right="60"/>
              <w:rPr>
                <w:rFonts w:eastAsia="Times New Roman"/>
                <w:color w:val="FF0000"/>
                <w:sz w:val="24"/>
                <w:szCs w:val="24"/>
              </w:rPr>
            </w:pPr>
            <w:r w:rsidRPr="002D16C5">
              <w:rPr>
                <w:rFonts w:eastAsia="Times New Roman"/>
                <w:color w:val="FF0000"/>
                <w:sz w:val="24"/>
                <w:szCs w:val="24"/>
              </w:rPr>
              <w:t>Scenario NAME(s) from 3.2.1.</w:t>
            </w:r>
          </w:p>
        </w:tc>
      </w:tr>
      <w:tr w:rsidR="00CB2E78" w:rsidRPr="00644842" w14:paraId="04BE2891" w14:textId="77777777" w:rsidTr="00CB2E78">
        <w:trPr>
          <w:cantSplit/>
          <w:trHeight w:val="70"/>
        </w:trPr>
        <w:tc>
          <w:tcPr>
            <w:tcW w:w="1232" w:type="pct"/>
            <w:vMerge/>
          </w:tcPr>
          <w:p w14:paraId="4BD423BF" w14:textId="77777777" w:rsidR="00CB2E78" w:rsidRPr="002D16C5" w:rsidRDefault="00CB2E78" w:rsidP="00CB2E78">
            <w:pPr>
              <w:spacing w:before="60" w:after="60"/>
              <w:ind w:left="60" w:right="60"/>
              <w:rPr>
                <w:rFonts w:eastAsia="Times New Roman"/>
                <w:color w:val="FF0000"/>
                <w:sz w:val="24"/>
                <w:szCs w:val="24"/>
              </w:rPr>
            </w:pPr>
          </w:p>
        </w:tc>
        <w:tc>
          <w:tcPr>
            <w:tcW w:w="1821" w:type="pct"/>
            <w:vMerge/>
          </w:tcPr>
          <w:p w14:paraId="246C44AF" w14:textId="77777777" w:rsidR="00CB2E78" w:rsidRPr="002D16C5" w:rsidRDefault="00CB2E78" w:rsidP="00CB2E78">
            <w:pPr>
              <w:spacing w:before="60" w:after="60"/>
              <w:ind w:left="60" w:right="60"/>
              <w:rPr>
                <w:rFonts w:eastAsia="Times New Roman"/>
                <w:color w:val="FF0000"/>
                <w:sz w:val="24"/>
                <w:szCs w:val="24"/>
              </w:rPr>
            </w:pPr>
          </w:p>
        </w:tc>
        <w:tc>
          <w:tcPr>
            <w:tcW w:w="1947" w:type="pct"/>
          </w:tcPr>
          <w:p w14:paraId="6893AF6F" w14:textId="77777777" w:rsidR="00CB2E78" w:rsidRPr="002D16C5" w:rsidRDefault="00CB2E78" w:rsidP="00CB2E78">
            <w:pPr>
              <w:spacing w:before="60" w:after="60"/>
              <w:ind w:left="60" w:right="60"/>
              <w:rPr>
                <w:rFonts w:eastAsia="Times New Roman"/>
                <w:color w:val="FF0000"/>
                <w:sz w:val="24"/>
                <w:szCs w:val="24"/>
              </w:rPr>
            </w:pPr>
            <w:r w:rsidRPr="002D16C5">
              <w:rPr>
                <w:rFonts w:eastAsia="Times New Roman"/>
                <w:color w:val="FF0000"/>
                <w:sz w:val="24"/>
                <w:szCs w:val="24"/>
              </w:rPr>
              <w:t>Scenario NAME(s) from 3.2.1.</w:t>
            </w:r>
          </w:p>
        </w:tc>
      </w:tr>
      <w:tr w:rsidR="00CB2E78" w:rsidRPr="00644842" w14:paraId="28D5C814" w14:textId="77777777" w:rsidTr="00CB2E78">
        <w:trPr>
          <w:cantSplit/>
          <w:trHeight w:val="332"/>
        </w:trPr>
        <w:tc>
          <w:tcPr>
            <w:tcW w:w="1232" w:type="pct"/>
            <w:vMerge/>
          </w:tcPr>
          <w:p w14:paraId="0E270417" w14:textId="77777777" w:rsidR="00CB2E78" w:rsidRPr="002D16C5" w:rsidRDefault="00CB2E78" w:rsidP="00CB2E78">
            <w:pPr>
              <w:spacing w:before="60" w:after="60"/>
              <w:ind w:left="60" w:right="60"/>
              <w:rPr>
                <w:rFonts w:eastAsia="Times New Roman"/>
                <w:color w:val="FF0000"/>
                <w:sz w:val="24"/>
                <w:szCs w:val="24"/>
              </w:rPr>
            </w:pPr>
          </w:p>
        </w:tc>
        <w:tc>
          <w:tcPr>
            <w:tcW w:w="1821" w:type="pct"/>
            <w:vMerge w:val="restart"/>
          </w:tcPr>
          <w:p w14:paraId="09D4AFCA" w14:textId="77777777" w:rsidR="00CB2E78" w:rsidRPr="002D16C5" w:rsidRDefault="00CB2E78" w:rsidP="00CB2E78">
            <w:pPr>
              <w:spacing w:before="60" w:after="60"/>
              <w:ind w:left="60" w:right="60"/>
              <w:rPr>
                <w:rFonts w:eastAsia="Times New Roman"/>
                <w:color w:val="FF0000"/>
                <w:sz w:val="24"/>
                <w:szCs w:val="24"/>
              </w:rPr>
            </w:pPr>
            <w:r w:rsidRPr="002D16C5">
              <w:rPr>
                <w:rFonts w:eastAsia="Times New Roman"/>
                <w:color w:val="FF0000"/>
                <w:sz w:val="24"/>
                <w:szCs w:val="24"/>
              </w:rPr>
              <w:t>Doghouse</w:t>
            </w:r>
          </w:p>
        </w:tc>
        <w:tc>
          <w:tcPr>
            <w:tcW w:w="1947" w:type="pct"/>
          </w:tcPr>
          <w:p w14:paraId="3F688C29" w14:textId="77777777" w:rsidR="00CB2E78" w:rsidRPr="002D16C5" w:rsidRDefault="00CB2E78" w:rsidP="00CB2E78">
            <w:pPr>
              <w:spacing w:before="60" w:after="60"/>
              <w:ind w:left="60" w:right="60"/>
              <w:rPr>
                <w:rFonts w:eastAsia="Times New Roman"/>
                <w:color w:val="FF0000"/>
                <w:sz w:val="24"/>
                <w:szCs w:val="24"/>
              </w:rPr>
            </w:pPr>
            <w:r w:rsidRPr="002D16C5">
              <w:rPr>
                <w:rFonts w:eastAsia="Times New Roman"/>
                <w:color w:val="FF0000"/>
                <w:sz w:val="24"/>
                <w:szCs w:val="24"/>
              </w:rPr>
              <w:t>Scenario NAME(s) from 3.2.1.</w:t>
            </w:r>
          </w:p>
        </w:tc>
      </w:tr>
      <w:tr w:rsidR="00CB2E78" w:rsidRPr="00644842" w14:paraId="64FC0B4D" w14:textId="77777777" w:rsidTr="00CB2E78">
        <w:trPr>
          <w:cantSplit/>
          <w:trHeight w:val="305"/>
        </w:trPr>
        <w:tc>
          <w:tcPr>
            <w:tcW w:w="1232" w:type="pct"/>
            <w:vMerge/>
          </w:tcPr>
          <w:p w14:paraId="2C69702C" w14:textId="77777777" w:rsidR="00CB2E78" w:rsidRPr="002D16C5" w:rsidRDefault="00CB2E78" w:rsidP="00CB2E78">
            <w:pPr>
              <w:spacing w:before="60" w:after="60"/>
              <w:ind w:left="60" w:right="60"/>
              <w:rPr>
                <w:rFonts w:eastAsia="Times New Roman"/>
                <w:color w:val="FF0000"/>
                <w:sz w:val="24"/>
                <w:szCs w:val="24"/>
              </w:rPr>
            </w:pPr>
          </w:p>
        </w:tc>
        <w:tc>
          <w:tcPr>
            <w:tcW w:w="1821" w:type="pct"/>
            <w:vMerge/>
          </w:tcPr>
          <w:p w14:paraId="640117B5" w14:textId="77777777" w:rsidR="00CB2E78" w:rsidRPr="002D16C5" w:rsidRDefault="00CB2E78" w:rsidP="00CB2E78">
            <w:pPr>
              <w:spacing w:before="60" w:after="60"/>
              <w:ind w:left="60" w:right="60"/>
              <w:rPr>
                <w:rFonts w:eastAsia="Times New Roman"/>
                <w:color w:val="FF0000"/>
                <w:sz w:val="24"/>
                <w:szCs w:val="24"/>
              </w:rPr>
            </w:pPr>
          </w:p>
        </w:tc>
        <w:tc>
          <w:tcPr>
            <w:tcW w:w="1947" w:type="pct"/>
          </w:tcPr>
          <w:p w14:paraId="18F75EC9" w14:textId="77777777" w:rsidR="00CB2E78" w:rsidRPr="002D16C5" w:rsidRDefault="00CB2E78" w:rsidP="00CB2E78">
            <w:pPr>
              <w:spacing w:before="60" w:after="60"/>
              <w:ind w:left="60" w:right="60"/>
              <w:rPr>
                <w:rFonts w:eastAsia="Times New Roman"/>
                <w:color w:val="FF0000"/>
                <w:sz w:val="24"/>
                <w:szCs w:val="24"/>
              </w:rPr>
            </w:pPr>
            <w:r w:rsidRPr="002D16C5">
              <w:rPr>
                <w:rFonts w:eastAsia="Times New Roman"/>
                <w:color w:val="FF0000"/>
                <w:sz w:val="24"/>
                <w:szCs w:val="24"/>
              </w:rPr>
              <w:t>Scenario NAME(s) from 3.2.1.</w:t>
            </w:r>
          </w:p>
        </w:tc>
      </w:tr>
      <w:tr w:rsidR="00CB2E78" w:rsidRPr="00644842" w14:paraId="2A187100" w14:textId="77777777" w:rsidTr="00CB2E78">
        <w:trPr>
          <w:cantSplit/>
          <w:trHeight w:val="332"/>
        </w:trPr>
        <w:tc>
          <w:tcPr>
            <w:tcW w:w="1232" w:type="pct"/>
            <w:vMerge/>
          </w:tcPr>
          <w:p w14:paraId="344A7159" w14:textId="77777777" w:rsidR="00CB2E78" w:rsidRPr="002D16C5" w:rsidRDefault="00CB2E78" w:rsidP="00CB2E78">
            <w:pPr>
              <w:spacing w:before="60" w:after="60"/>
              <w:ind w:left="60" w:right="60"/>
              <w:rPr>
                <w:rFonts w:eastAsia="Times New Roman"/>
                <w:color w:val="FF0000"/>
                <w:sz w:val="24"/>
                <w:szCs w:val="24"/>
              </w:rPr>
            </w:pPr>
          </w:p>
        </w:tc>
        <w:tc>
          <w:tcPr>
            <w:tcW w:w="1821" w:type="pct"/>
            <w:vMerge w:val="restart"/>
          </w:tcPr>
          <w:p w14:paraId="26EB3E26" w14:textId="77777777" w:rsidR="00CB2E78" w:rsidRPr="002D16C5" w:rsidRDefault="00CB2E78" w:rsidP="00CB2E78">
            <w:pPr>
              <w:spacing w:before="60" w:after="60"/>
              <w:ind w:left="60" w:right="60"/>
              <w:rPr>
                <w:rFonts w:eastAsia="Times New Roman"/>
                <w:color w:val="FF0000"/>
                <w:sz w:val="24"/>
                <w:szCs w:val="24"/>
              </w:rPr>
            </w:pPr>
            <w:r w:rsidRPr="002D16C5">
              <w:rPr>
                <w:rFonts w:eastAsia="Times New Roman"/>
                <w:color w:val="FF0000"/>
                <w:sz w:val="24"/>
                <w:szCs w:val="24"/>
              </w:rPr>
              <w:t>VCS Motor Controller</w:t>
            </w:r>
          </w:p>
        </w:tc>
        <w:tc>
          <w:tcPr>
            <w:tcW w:w="1947" w:type="pct"/>
          </w:tcPr>
          <w:p w14:paraId="29BBF0FA" w14:textId="77777777" w:rsidR="00CB2E78" w:rsidRPr="002D16C5" w:rsidRDefault="00CB2E78" w:rsidP="00CB2E78">
            <w:pPr>
              <w:spacing w:before="60" w:after="60"/>
              <w:ind w:left="60" w:right="60"/>
              <w:rPr>
                <w:rFonts w:eastAsia="Times New Roman"/>
                <w:color w:val="FF0000"/>
                <w:sz w:val="24"/>
                <w:szCs w:val="24"/>
              </w:rPr>
            </w:pPr>
            <w:r w:rsidRPr="002D16C5">
              <w:rPr>
                <w:rFonts w:eastAsia="Times New Roman"/>
                <w:color w:val="FF0000"/>
                <w:sz w:val="24"/>
                <w:szCs w:val="24"/>
              </w:rPr>
              <w:t>Scenario NAME(s) from 3.2.1.</w:t>
            </w:r>
          </w:p>
        </w:tc>
      </w:tr>
      <w:tr w:rsidR="00CB2E78" w:rsidRPr="00644842" w14:paraId="3269838D" w14:textId="77777777" w:rsidTr="00CB2E78">
        <w:trPr>
          <w:cantSplit/>
          <w:trHeight w:val="395"/>
        </w:trPr>
        <w:tc>
          <w:tcPr>
            <w:tcW w:w="1232" w:type="pct"/>
            <w:vMerge/>
          </w:tcPr>
          <w:p w14:paraId="06B3E019" w14:textId="77777777" w:rsidR="00CB2E78" w:rsidRPr="002D16C5" w:rsidRDefault="00CB2E78" w:rsidP="00CB2E78">
            <w:pPr>
              <w:spacing w:before="60" w:after="60"/>
              <w:ind w:left="60" w:right="60"/>
              <w:rPr>
                <w:rFonts w:eastAsia="Times New Roman"/>
                <w:color w:val="FF0000"/>
                <w:sz w:val="24"/>
                <w:szCs w:val="24"/>
              </w:rPr>
            </w:pPr>
          </w:p>
        </w:tc>
        <w:tc>
          <w:tcPr>
            <w:tcW w:w="1821" w:type="pct"/>
            <w:vMerge/>
          </w:tcPr>
          <w:p w14:paraId="3DA8E36B" w14:textId="77777777" w:rsidR="00CB2E78" w:rsidRPr="002D16C5" w:rsidRDefault="00CB2E78" w:rsidP="00CB2E78">
            <w:pPr>
              <w:spacing w:before="60" w:after="60"/>
              <w:ind w:left="60" w:right="60"/>
              <w:rPr>
                <w:rFonts w:eastAsia="Times New Roman"/>
                <w:color w:val="FF0000"/>
                <w:sz w:val="24"/>
                <w:szCs w:val="24"/>
              </w:rPr>
            </w:pPr>
          </w:p>
        </w:tc>
        <w:tc>
          <w:tcPr>
            <w:tcW w:w="1947" w:type="pct"/>
          </w:tcPr>
          <w:p w14:paraId="13294C87" w14:textId="77777777" w:rsidR="00CB2E78" w:rsidRPr="002D16C5" w:rsidRDefault="00CB2E78" w:rsidP="00CB2E78">
            <w:pPr>
              <w:spacing w:before="60" w:after="60"/>
              <w:ind w:left="60" w:right="60"/>
              <w:rPr>
                <w:rFonts w:eastAsia="Times New Roman"/>
                <w:color w:val="FF0000"/>
                <w:sz w:val="24"/>
                <w:szCs w:val="24"/>
              </w:rPr>
            </w:pPr>
            <w:r w:rsidRPr="002D16C5">
              <w:rPr>
                <w:rFonts w:eastAsia="Times New Roman"/>
                <w:color w:val="FF0000"/>
                <w:sz w:val="24"/>
                <w:szCs w:val="24"/>
              </w:rPr>
              <w:t>Scenario NAME(s) from 3.2.1.</w:t>
            </w:r>
          </w:p>
        </w:tc>
      </w:tr>
      <w:tr w:rsidR="00CB2E78" w:rsidRPr="00644842" w14:paraId="61EBAAF6" w14:textId="77777777" w:rsidTr="00CB2E78">
        <w:trPr>
          <w:cantSplit/>
          <w:trHeight w:val="332"/>
        </w:trPr>
        <w:tc>
          <w:tcPr>
            <w:tcW w:w="1232" w:type="pct"/>
            <w:vMerge/>
          </w:tcPr>
          <w:p w14:paraId="14E88E05" w14:textId="77777777" w:rsidR="00CB2E78" w:rsidRPr="002D16C5" w:rsidRDefault="00CB2E78" w:rsidP="00CB2E78">
            <w:pPr>
              <w:spacing w:before="60" w:after="60"/>
              <w:ind w:left="60" w:right="60"/>
              <w:rPr>
                <w:rFonts w:eastAsia="Times New Roman"/>
                <w:color w:val="FF0000"/>
                <w:sz w:val="24"/>
                <w:szCs w:val="24"/>
              </w:rPr>
            </w:pPr>
          </w:p>
        </w:tc>
        <w:tc>
          <w:tcPr>
            <w:tcW w:w="1821" w:type="pct"/>
            <w:vMerge w:val="restart"/>
          </w:tcPr>
          <w:p w14:paraId="389D0878" w14:textId="77777777" w:rsidR="00CB2E78" w:rsidRPr="002D16C5" w:rsidRDefault="00CB2E78" w:rsidP="00CB2E78">
            <w:pPr>
              <w:spacing w:before="60" w:after="60"/>
              <w:ind w:left="60" w:right="60"/>
              <w:rPr>
                <w:rFonts w:eastAsia="Times New Roman"/>
                <w:color w:val="FF0000"/>
                <w:sz w:val="24"/>
                <w:szCs w:val="24"/>
              </w:rPr>
            </w:pPr>
            <w:r w:rsidRPr="002D16C5">
              <w:rPr>
                <w:rFonts w:eastAsia="Times New Roman"/>
                <w:color w:val="FF0000"/>
                <w:sz w:val="24"/>
                <w:szCs w:val="24"/>
              </w:rPr>
              <w:t>Ducting</w:t>
            </w:r>
          </w:p>
        </w:tc>
        <w:tc>
          <w:tcPr>
            <w:tcW w:w="1947" w:type="pct"/>
          </w:tcPr>
          <w:p w14:paraId="7B5AB556" w14:textId="77777777" w:rsidR="00CB2E78" w:rsidRPr="002D16C5" w:rsidRDefault="00CB2E78" w:rsidP="00CB2E78">
            <w:pPr>
              <w:spacing w:before="60" w:after="60"/>
              <w:ind w:left="60" w:right="60"/>
              <w:rPr>
                <w:rFonts w:eastAsia="Times New Roman"/>
                <w:color w:val="FF0000"/>
                <w:sz w:val="24"/>
                <w:szCs w:val="24"/>
              </w:rPr>
            </w:pPr>
            <w:r w:rsidRPr="002D16C5">
              <w:rPr>
                <w:rFonts w:eastAsia="Times New Roman"/>
                <w:color w:val="FF0000"/>
                <w:sz w:val="24"/>
                <w:szCs w:val="24"/>
              </w:rPr>
              <w:t>Scenario NAME(s) from 3.2.1.</w:t>
            </w:r>
          </w:p>
        </w:tc>
      </w:tr>
      <w:tr w:rsidR="00CB2E78" w:rsidRPr="00644842" w14:paraId="1F613F47" w14:textId="77777777" w:rsidTr="00CB2E78">
        <w:trPr>
          <w:cantSplit/>
          <w:trHeight w:val="305"/>
        </w:trPr>
        <w:tc>
          <w:tcPr>
            <w:tcW w:w="1232" w:type="pct"/>
            <w:vMerge/>
          </w:tcPr>
          <w:p w14:paraId="290A8FFC" w14:textId="77777777" w:rsidR="00CB2E78" w:rsidRPr="002D16C5" w:rsidRDefault="00CB2E78" w:rsidP="00CB2E78">
            <w:pPr>
              <w:spacing w:before="60" w:after="60"/>
              <w:ind w:left="60" w:right="60"/>
              <w:rPr>
                <w:rFonts w:eastAsia="Times New Roman"/>
                <w:color w:val="FF0000"/>
                <w:sz w:val="24"/>
                <w:szCs w:val="24"/>
              </w:rPr>
            </w:pPr>
          </w:p>
        </w:tc>
        <w:tc>
          <w:tcPr>
            <w:tcW w:w="1821" w:type="pct"/>
            <w:vMerge/>
          </w:tcPr>
          <w:p w14:paraId="1542909D" w14:textId="77777777" w:rsidR="00CB2E78" w:rsidRPr="002D16C5" w:rsidRDefault="00CB2E78" w:rsidP="00CB2E78">
            <w:pPr>
              <w:spacing w:before="60" w:after="60"/>
              <w:ind w:left="60" w:right="60"/>
              <w:rPr>
                <w:rFonts w:eastAsia="Times New Roman"/>
                <w:color w:val="FF0000"/>
                <w:sz w:val="24"/>
                <w:szCs w:val="24"/>
              </w:rPr>
            </w:pPr>
          </w:p>
        </w:tc>
        <w:tc>
          <w:tcPr>
            <w:tcW w:w="1947" w:type="pct"/>
          </w:tcPr>
          <w:p w14:paraId="35B29740" w14:textId="77777777" w:rsidR="00CB2E78" w:rsidRPr="002D16C5" w:rsidRDefault="00CB2E78" w:rsidP="00CB2E78">
            <w:pPr>
              <w:spacing w:before="60" w:after="60"/>
              <w:ind w:left="60" w:right="60"/>
              <w:rPr>
                <w:rFonts w:eastAsia="Times New Roman"/>
                <w:color w:val="FF0000"/>
                <w:sz w:val="24"/>
                <w:szCs w:val="24"/>
              </w:rPr>
            </w:pPr>
            <w:r w:rsidRPr="002D16C5">
              <w:rPr>
                <w:rFonts w:eastAsia="Times New Roman"/>
                <w:color w:val="FF0000"/>
                <w:sz w:val="24"/>
                <w:szCs w:val="24"/>
              </w:rPr>
              <w:t>Scenario NAME(s) from 3.2.1.</w:t>
            </w:r>
          </w:p>
        </w:tc>
      </w:tr>
      <w:tr w:rsidR="00CB2E78" w:rsidRPr="00644842" w14:paraId="2D56921F" w14:textId="77777777" w:rsidTr="00CB2E78">
        <w:trPr>
          <w:cantSplit/>
          <w:trHeight w:val="350"/>
        </w:trPr>
        <w:tc>
          <w:tcPr>
            <w:tcW w:w="1232" w:type="pct"/>
            <w:vMerge/>
          </w:tcPr>
          <w:p w14:paraId="70C55624" w14:textId="77777777" w:rsidR="00CB2E78" w:rsidRPr="002D16C5" w:rsidRDefault="00CB2E78" w:rsidP="00CB2E78">
            <w:pPr>
              <w:spacing w:before="60" w:after="60"/>
              <w:ind w:left="60" w:right="60"/>
              <w:rPr>
                <w:rFonts w:eastAsia="Times New Roman"/>
                <w:color w:val="FF0000"/>
                <w:sz w:val="24"/>
                <w:szCs w:val="24"/>
              </w:rPr>
            </w:pPr>
          </w:p>
        </w:tc>
        <w:tc>
          <w:tcPr>
            <w:tcW w:w="1821" w:type="pct"/>
            <w:vMerge w:val="restart"/>
          </w:tcPr>
          <w:p w14:paraId="5D868AA1" w14:textId="77777777" w:rsidR="00CB2E78" w:rsidRPr="002D16C5" w:rsidRDefault="00CB2E78" w:rsidP="00CB2E78">
            <w:pPr>
              <w:spacing w:before="60" w:after="60"/>
              <w:ind w:left="60" w:right="60"/>
              <w:rPr>
                <w:rFonts w:eastAsia="Times New Roman"/>
                <w:color w:val="FF0000"/>
                <w:sz w:val="24"/>
                <w:szCs w:val="24"/>
              </w:rPr>
            </w:pPr>
            <w:r w:rsidRPr="002D16C5">
              <w:rPr>
                <w:rFonts w:eastAsia="Times New Roman"/>
                <w:color w:val="FF0000"/>
                <w:sz w:val="24"/>
                <w:szCs w:val="24"/>
              </w:rPr>
              <w:t>Inlet Actuator</w:t>
            </w:r>
          </w:p>
        </w:tc>
        <w:tc>
          <w:tcPr>
            <w:tcW w:w="1947" w:type="pct"/>
          </w:tcPr>
          <w:p w14:paraId="0D811D88" w14:textId="77777777" w:rsidR="00CB2E78" w:rsidRPr="002D16C5" w:rsidRDefault="00CB2E78" w:rsidP="00CB2E78">
            <w:pPr>
              <w:spacing w:before="60" w:after="60"/>
              <w:ind w:left="60" w:right="60"/>
              <w:rPr>
                <w:rFonts w:eastAsia="Times New Roman"/>
                <w:color w:val="FF0000"/>
                <w:sz w:val="24"/>
                <w:szCs w:val="24"/>
              </w:rPr>
            </w:pPr>
            <w:r w:rsidRPr="002D16C5">
              <w:rPr>
                <w:rFonts w:eastAsia="Times New Roman"/>
                <w:color w:val="FF0000"/>
                <w:sz w:val="24"/>
                <w:szCs w:val="24"/>
              </w:rPr>
              <w:t>Scenario NAME(s) from 3.2.1.</w:t>
            </w:r>
          </w:p>
        </w:tc>
      </w:tr>
      <w:tr w:rsidR="00CB2E78" w:rsidRPr="00644842" w14:paraId="4A2D0D59" w14:textId="77777777" w:rsidTr="00CB2E78">
        <w:trPr>
          <w:cantSplit/>
          <w:trHeight w:val="503"/>
        </w:trPr>
        <w:tc>
          <w:tcPr>
            <w:tcW w:w="1232" w:type="pct"/>
            <w:vMerge/>
          </w:tcPr>
          <w:p w14:paraId="6D306D13" w14:textId="77777777" w:rsidR="00CB2E78" w:rsidRPr="002D16C5" w:rsidRDefault="00CB2E78" w:rsidP="00CB2E78">
            <w:pPr>
              <w:spacing w:before="60" w:after="60"/>
              <w:ind w:left="60" w:right="60"/>
              <w:rPr>
                <w:rFonts w:eastAsia="Times New Roman"/>
                <w:color w:val="FF0000"/>
                <w:sz w:val="24"/>
                <w:szCs w:val="24"/>
              </w:rPr>
            </w:pPr>
          </w:p>
        </w:tc>
        <w:tc>
          <w:tcPr>
            <w:tcW w:w="1821" w:type="pct"/>
            <w:vMerge/>
          </w:tcPr>
          <w:p w14:paraId="75D56C7B" w14:textId="77777777" w:rsidR="00CB2E78" w:rsidRPr="002D16C5" w:rsidRDefault="00CB2E78" w:rsidP="00CB2E78">
            <w:pPr>
              <w:spacing w:before="60" w:after="60"/>
              <w:ind w:left="60" w:right="60"/>
              <w:rPr>
                <w:rFonts w:eastAsia="Times New Roman"/>
                <w:color w:val="FF0000"/>
                <w:sz w:val="24"/>
                <w:szCs w:val="24"/>
              </w:rPr>
            </w:pPr>
          </w:p>
        </w:tc>
        <w:tc>
          <w:tcPr>
            <w:tcW w:w="1947" w:type="pct"/>
          </w:tcPr>
          <w:p w14:paraId="17AFB12F" w14:textId="77777777" w:rsidR="00CB2E78" w:rsidRPr="002D16C5" w:rsidRDefault="00CB2E78" w:rsidP="00CB2E78">
            <w:pPr>
              <w:spacing w:before="60" w:after="60"/>
              <w:ind w:left="60" w:right="60"/>
              <w:rPr>
                <w:rFonts w:eastAsia="Times New Roman"/>
                <w:color w:val="FF0000"/>
                <w:sz w:val="24"/>
                <w:szCs w:val="24"/>
              </w:rPr>
            </w:pPr>
            <w:r w:rsidRPr="002D16C5">
              <w:rPr>
                <w:rFonts w:eastAsia="Times New Roman"/>
                <w:color w:val="FF0000"/>
                <w:sz w:val="24"/>
                <w:szCs w:val="24"/>
              </w:rPr>
              <w:t>Scenario NAME(s) from 3.2.1.</w:t>
            </w:r>
          </w:p>
        </w:tc>
      </w:tr>
      <w:tr w:rsidR="00CB2E78" w:rsidRPr="00644842" w14:paraId="5DF4A8AA" w14:textId="77777777" w:rsidTr="00CB2E78">
        <w:trPr>
          <w:cantSplit/>
          <w:trHeight w:val="260"/>
        </w:trPr>
        <w:tc>
          <w:tcPr>
            <w:tcW w:w="1232" w:type="pct"/>
            <w:vMerge w:val="restart"/>
            <w:tcBorders>
              <w:top w:val="nil"/>
            </w:tcBorders>
          </w:tcPr>
          <w:p w14:paraId="3D65EECB" w14:textId="77777777" w:rsidR="00CB2E78" w:rsidRPr="002D16C5" w:rsidRDefault="00CB2E78" w:rsidP="00CB2E78">
            <w:pPr>
              <w:spacing w:before="60" w:after="60"/>
              <w:ind w:left="60" w:right="60"/>
              <w:rPr>
                <w:rFonts w:eastAsia="Times New Roman"/>
                <w:color w:val="FF0000"/>
                <w:sz w:val="24"/>
                <w:szCs w:val="24"/>
              </w:rPr>
            </w:pPr>
            <w:r w:rsidRPr="002D16C5">
              <w:rPr>
                <w:rFonts w:eastAsia="Times New Roman"/>
                <w:color w:val="FF0000"/>
                <w:sz w:val="24"/>
                <w:szCs w:val="24"/>
              </w:rPr>
              <w:t>Lighting System</w:t>
            </w:r>
          </w:p>
        </w:tc>
        <w:tc>
          <w:tcPr>
            <w:tcW w:w="1821" w:type="pct"/>
            <w:vMerge w:val="restart"/>
          </w:tcPr>
          <w:p w14:paraId="0A86A4F6" w14:textId="77777777" w:rsidR="00CB2E78" w:rsidRPr="002D16C5" w:rsidRDefault="00CB2E78" w:rsidP="00CB2E78">
            <w:pPr>
              <w:spacing w:before="60" w:after="60"/>
              <w:ind w:left="60" w:right="60"/>
              <w:rPr>
                <w:rFonts w:eastAsia="Times New Roman"/>
                <w:color w:val="FF0000"/>
                <w:sz w:val="24"/>
                <w:szCs w:val="24"/>
              </w:rPr>
            </w:pPr>
            <w:r w:rsidRPr="002D16C5">
              <w:rPr>
                <w:rFonts w:eastAsia="Times New Roman"/>
                <w:color w:val="FF0000"/>
                <w:sz w:val="24"/>
                <w:szCs w:val="24"/>
              </w:rPr>
              <w:t>Interior Lights</w:t>
            </w:r>
          </w:p>
        </w:tc>
        <w:tc>
          <w:tcPr>
            <w:tcW w:w="1947" w:type="pct"/>
          </w:tcPr>
          <w:p w14:paraId="6A732238" w14:textId="77777777" w:rsidR="00CB2E78" w:rsidRPr="002D16C5" w:rsidRDefault="00CB2E78" w:rsidP="00CB2E78">
            <w:pPr>
              <w:spacing w:before="60" w:after="60"/>
              <w:ind w:left="60" w:right="60"/>
              <w:rPr>
                <w:rFonts w:eastAsia="Times New Roman"/>
                <w:color w:val="FF0000"/>
                <w:sz w:val="24"/>
                <w:szCs w:val="24"/>
              </w:rPr>
            </w:pPr>
            <w:r w:rsidRPr="002D16C5">
              <w:rPr>
                <w:rFonts w:eastAsia="Times New Roman"/>
                <w:color w:val="FF0000"/>
                <w:sz w:val="24"/>
                <w:szCs w:val="24"/>
              </w:rPr>
              <w:t>Scenario NAME(s) from 3.2.1.</w:t>
            </w:r>
          </w:p>
        </w:tc>
      </w:tr>
      <w:tr w:rsidR="00CB2E78" w:rsidRPr="00644842" w14:paraId="75D88B3F" w14:textId="77777777" w:rsidTr="00CB2E78">
        <w:trPr>
          <w:cantSplit/>
          <w:trHeight w:val="323"/>
        </w:trPr>
        <w:tc>
          <w:tcPr>
            <w:tcW w:w="1232" w:type="pct"/>
            <w:vMerge/>
          </w:tcPr>
          <w:p w14:paraId="0DF7784C" w14:textId="77777777" w:rsidR="00CB2E78" w:rsidRPr="002D16C5" w:rsidRDefault="00CB2E78" w:rsidP="00CB2E78">
            <w:pPr>
              <w:spacing w:before="60" w:after="60"/>
              <w:ind w:left="60" w:right="60"/>
              <w:rPr>
                <w:rFonts w:eastAsia="Times New Roman"/>
                <w:color w:val="FF0000"/>
                <w:sz w:val="24"/>
                <w:szCs w:val="24"/>
              </w:rPr>
            </w:pPr>
          </w:p>
        </w:tc>
        <w:tc>
          <w:tcPr>
            <w:tcW w:w="1821" w:type="pct"/>
            <w:vMerge/>
          </w:tcPr>
          <w:p w14:paraId="69CEBCB8" w14:textId="77777777" w:rsidR="00CB2E78" w:rsidRPr="002D16C5" w:rsidRDefault="00CB2E78" w:rsidP="00CB2E78">
            <w:pPr>
              <w:spacing w:before="60" w:after="60"/>
              <w:ind w:left="60" w:right="60"/>
              <w:rPr>
                <w:rFonts w:eastAsia="Times New Roman"/>
                <w:color w:val="FF0000"/>
                <w:sz w:val="24"/>
                <w:szCs w:val="24"/>
              </w:rPr>
            </w:pPr>
          </w:p>
        </w:tc>
        <w:tc>
          <w:tcPr>
            <w:tcW w:w="1947" w:type="pct"/>
          </w:tcPr>
          <w:p w14:paraId="3B2AD921" w14:textId="77777777" w:rsidR="00CB2E78" w:rsidRPr="002D16C5" w:rsidRDefault="00CB2E78" w:rsidP="00CB2E78">
            <w:pPr>
              <w:spacing w:before="60" w:after="60"/>
              <w:ind w:left="60" w:right="60"/>
              <w:rPr>
                <w:rFonts w:eastAsia="Times New Roman"/>
                <w:color w:val="FF0000"/>
                <w:sz w:val="24"/>
                <w:szCs w:val="24"/>
              </w:rPr>
            </w:pPr>
            <w:r w:rsidRPr="002D16C5">
              <w:rPr>
                <w:rFonts w:eastAsia="Times New Roman"/>
                <w:color w:val="FF0000"/>
                <w:sz w:val="24"/>
                <w:szCs w:val="24"/>
              </w:rPr>
              <w:t>Scenario NAME(s) from 3.2.1.</w:t>
            </w:r>
          </w:p>
        </w:tc>
      </w:tr>
    </w:tbl>
    <w:p w14:paraId="0F62DBF0" w14:textId="77777777" w:rsidR="00CB2E78" w:rsidRDefault="00CB2E78" w:rsidP="00CB2E78"/>
    <w:p w14:paraId="5E9C36F7" w14:textId="77777777" w:rsidR="00CB2E78" w:rsidRPr="002167B9" w:rsidRDefault="00CB2E78" w:rsidP="00CB2E78">
      <w:pPr>
        <w:rPr>
          <w:color w:val="0070C0"/>
        </w:rPr>
      </w:pPr>
      <w:r w:rsidRPr="002167B9">
        <w:rPr>
          <w:color w:val="0070C0"/>
        </w:rPr>
        <w:t>&lt;Alternatively, if not equipment-focused, the above table may be modified to be Modeled Performance Characteristics and include items below or Text descriptions of the below list can be used in lieu of the table.</w:t>
      </w:r>
    </w:p>
    <w:p w14:paraId="29F58516" w14:textId="77777777" w:rsidR="00CB2E78" w:rsidRPr="002167B9" w:rsidRDefault="00CB2E78" w:rsidP="00CB2E78">
      <w:pPr>
        <w:rPr>
          <w:color w:val="0070C0"/>
        </w:rPr>
      </w:pPr>
      <w:r w:rsidRPr="002167B9">
        <w:rPr>
          <w:color w:val="0070C0"/>
        </w:rPr>
        <w:t xml:space="preserve"> </w:t>
      </w:r>
    </w:p>
    <w:p w14:paraId="4AFF7149" w14:textId="77777777" w:rsidR="00CB2E78" w:rsidRPr="002167B9" w:rsidRDefault="00CB2E78" w:rsidP="00CB2E78">
      <w:pPr>
        <w:rPr>
          <w:color w:val="0070C0"/>
        </w:rPr>
      </w:pPr>
      <w:r w:rsidRPr="002167B9">
        <w:rPr>
          <w:color w:val="0070C0"/>
        </w:rPr>
        <w:t>Number of targets</w:t>
      </w:r>
    </w:p>
    <w:p w14:paraId="44A9E49F" w14:textId="77777777" w:rsidR="00CB2E78" w:rsidRPr="002167B9" w:rsidRDefault="00CB2E78" w:rsidP="00CB2E78">
      <w:pPr>
        <w:rPr>
          <w:color w:val="0070C0"/>
        </w:rPr>
      </w:pPr>
      <w:r w:rsidRPr="002167B9">
        <w:rPr>
          <w:color w:val="0070C0"/>
        </w:rPr>
        <w:t>Weapon system(s) or equipment</w:t>
      </w:r>
    </w:p>
    <w:p w14:paraId="44B47F34" w14:textId="77777777" w:rsidR="00CB2E78" w:rsidRPr="002167B9" w:rsidRDefault="00CB2E78" w:rsidP="00CB2E78">
      <w:pPr>
        <w:rPr>
          <w:color w:val="0070C0"/>
        </w:rPr>
      </w:pPr>
      <w:r w:rsidRPr="002167B9">
        <w:rPr>
          <w:color w:val="0070C0"/>
        </w:rPr>
        <w:t>Sensor systems, e.g., radar, sonar, electronic warfare, periscope, electro-optical visual systems</w:t>
      </w:r>
    </w:p>
    <w:p w14:paraId="5B80C6C1" w14:textId="77777777" w:rsidR="00CB2E78" w:rsidRPr="002167B9" w:rsidRDefault="00CB2E78" w:rsidP="00CB2E78">
      <w:pPr>
        <w:rPr>
          <w:color w:val="0070C0"/>
        </w:rPr>
      </w:pPr>
      <w:r w:rsidRPr="002167B9">
        <w:rPr>
          <w:color w:val="0070C0"/>
        </w:rPr>
        <w:t>Command, Control and Communication (C3)</w:t>
      </w:r>
    </w:p>
    <w:p w14:paraId="7655C449" w14:textId="77777777" w:rsidR="00CB2E78" w:rsidRPr="002167B9" w:rsidRDefault="00CB2E78" w:rsidP="00CB2E78">
      <w:pPr>
        <w:rPr>
          <w:color w:val="0070C0"/>
        </w:rPr>
      </w:pPr>
      <w:r w:rsidRPr="002167B9">
        <w:rPr>
          <w:color w:val="0070C0"/>
        </w:rPr>
        <w:t>Dynamic performance characteristics, e.g., speed, depth, altitude</w:t>
      </w:r>
    </w:p>
    <w:p w14:paraId="53580D1E" w14:textId="77777777" w:rsidR="00CB2E78" w:rsidRPr="002167B9" w:rsidRDefault="00CB2E78" w:rsidP="00CB2E78">
      <w:pPr>
        <w:rPr>
          <w:color w:val="0070C0"/>
        </w:rPr>
      </w:pPr>
      <w:r w:rsidRPr="002167B9">
        <w:rPr>
          <w:color w:val="0070C0"/>
        </w:rPr>
        <w:t xml:space="preserve">Countermeasures, e.g., electronic, decoys, etc. </w:t>
      </w:r>
    </w:p>
    <w:p w14:paraId="73FC279D" w14:textId="77777777" w:rsidR="00CB2E78" w:rsidRPr="002167B9" w:rsidRDefault="00CB2E78" w:rsidP="00CB2E78">
      <w:pPr>
        <w:rPr>
          <w:color w:val="0070C0"/>
        </w:rPr>
      </w:pPr>
      <w:r w:rsidRPr="002167B9">
        <w:rPr>
          <w:color w:val="0070C0"/>
        </w:rPr>
        <w:t>Propulsion systems</w:t>
      </w:r>
    </w:p>
    <w:p w14:paraId="2B88AB92" w14:textId="77777777" w:rsidR="00CB2E78" w:rsidRPr="002167B9" w:rsidRDefault="00CB2E78" w:rsidP="00CB2E78">
      <w:pPr>
        <w:rPr>
          <w:color w:val="0070C0"/>
        </w:rPr>
      </w:pPr>
      <w:r w:rsidRPr="002167B9">
        <w:rPr>
          <w:color w:val="0070C0"/>
        </w:rPr>
        <w:t>Hull, Mechanical and Electrical</w:t>
      </w:r>
    </w:p>
    <w:p w14:paraId="352ACB7E" w14:textId="77777777" w:rsidR="00CB2E78" w:rsidRDefault="00CB2E78" w:rsidP="00CB2E78">
      <w:r w:rsidRPr="002167B9">
        <w:rPr>
          <w:color w:val="0070C0"/>
        </w:rPr>
        <w:t>Limitations&gt;</w:t>
      </w:r>
    </w:p>
    <w:p w14:paraId="138DFAAE" w14:textId="1CFDDFC2" w:rsidR="00CB2E78" w:rsidRPr="00CB53F7" w:rsidRDefault="00CB2E78" w:rsidP="00CB2E78"/>
    <w:p w14:paraId="527DCB33" w14:textId="4206E963" w:rsidR="00CB2E78" w:rsidRPr="00396DB3" w:rsidRDefault="00C71742" w:rsidP="00CB2E78">
      <w:pPr>
        <w:rPr>
          <w:b/>
        </w:rPr>
      </w:pPr>
      <w:r w:rsidRPr="00396DB3">
        <w:rPr>
          <w:b/>
        </w:rPr>
        <w:t>D1.7</w:t>
      </w:r>
      <w:r w:rsidR="00CB2E78" w:rsidRPr="00396DB3">
        <w:rPr>
          <w:b/>
        </w:rPr>
        <w:t>.3</w:t>
      </w:r>
      <w:r w:rsidR="00396DB3">
        <w:rPr>
          <w:b/>
        </w:rPr>
        <w:t xml:space="preserve">.3   </w:t>
      </w:r>
      <w:r w:rsidR="00CB2E78" w:rsidRPr="00396DB3">
        <w:rPr>
          <w:b/>
        </w:rPr>
        <w:t>Virtual Environment – Simulation Level</w:t>
      </w:r>
    </w:p>
    <w:p w14:paraId="39638A09" w14:textId="4D0419DB" w:rsidR="00CB2E78" w:rsidRPr="00CB53F7" w:rsidRDefault="00CB2E78" w:rsidP="00CB2E78"/>
    <w:p w14:paraId="24007735" w14:textId="77777777" w:rsidR="00CB2E78" w:rsidRPr="00CB53F7" w:rsidRDefault="00CB2E78" w:rsidP="00CB2E78">
      <w:r w:rsidRPr="00CB53F7">
        <w:lastRenderedPageBreak/>
        <w:t xml:space="preserve">The Simulation includes a simulated physical environment (area, land, sea, weather, lighting, and audio) that provides required area and conditions to support </w:t>
      </w:r>
      <w:proofErr w:type="gramStart"/>
      <w:r w:rsidRPr="00CB53F7">
        <w:t>all of</w:t>
      </w:r>
      <w:proofErr w:type="gramEnd"/>
      <w:r w:rsidRPr="00CB53F7">
        <w:t xml:space="preserve"> the scenarios and scenario variations that will take place within the Simulation. </w:t>
      </w:r>
    </w:p>
    <w:p w14:paraId="40EA0199" w14:textId="77777777" w:rsidR="00CB2E78" w:rsidRPr="00CB2E78" w:rsidRDefault="00CB2E78" w:rsidP="00CB2E78"/>
    <w:p w14:paraId="6C4C2026" w14:textId="77777777" w:rsidR="00CB2E78" w:rsidRPr="00CB2E78" w:rsidRDefault="00CB2E78" w:rsidP="00CB2E78">
      <w:pPr>
        <w:rPr>
          <w:rFonts w:ascii="Calibri" w:eastAsia="Times New Roman" w:hAnsi="Calibri"/>
          <w:color w:val="0070C0"/>
          <w:szCs w:val="20"/>
        </w:rPr>
      </w:pPr>
      <w:r w:rsidRPr="00CB2E78">
        <w:rPr>
          <w:rFonts w:ascii="Calibri" w:eastAsia="Times New Roman" w:hAnsi="Calibri"/>
          <w:color w:val="0070C0"/>
          <w:szCs w:val="20"/>
        </w:rPr>
        <w:t xml:space="preserve">&lt;Add content. </w:t>
      </w:r>
    </w:p>
    <w:p w14:paraId="3F7A3C47" w14:textId="77777777" w:rsidR="00CB2E78" w:rsidRPr="00CB2E78" w:rsidRDefault="00CB2E78" w:rsidP="00CB2E78">
      <w:pPr>
        <w:rPr>
          <w:rFonts w:ascii="Calibri" w:eastAsia="Times New Roman" w:hAnsi="Calibri"/>
          <w:color w:val="0070C0"/>
          <w:szCs w:val="20"/>
        </w:rPr>
      </w:pPr>
      <w:r w:rsidRPr="00CB2E78">
        <w:rPr>
          <w:rFonts w:ascii="Calibri" w:eastAsia="Times New Roman" w:hAnsi="Calibri"/>
          <w:color w:val="0070C0"/>
          <w:szCs w:val="20"/>
        </w:rPr>
        <w:t xml:space="preserve">Describe the simulated physical environment and their conditions where the scenarios collectively take place. (i.e. on a ship, open ocean, ship space). Examples </w:t>
      </w:r>
      <w:proofErr w:type="gramStart"/>
      <w:r w:rsidRPr="00CB2E78">
        <w:rPr>
          <w:rFonts w:ascii="Calibri" w:eastAsia="Times New Roman" w:hAnsi="Calibri"/>
          <w:color w:val="0070C0"/>
          <w:szCs w:val="20"/>
        </w:rPr>
        <w:t>include:</w:t>
      </w:r>
      <w:proofErr w:type="gramEnd"/>
      <w:r w:rsidRPr="00CB2E78">
        <w:rPr>
          <w:rFonts w:ascii="Calibri" w:eastAsia="Times New Roman" w:hAnsi="Calibri"/>
          <w:color w:val="0070C0"/>
          <w:szCs w:val="20"/>
        </w:rPr>
        <w:t xml:space="preserve"> on ship maintenance, aircraft maintenance (O-Level), back shop/I-Level maintenance, facility maintenance, and more complex descriptions if warranted. &gt; </w:t>
      </w:r>
    </w:p>
    <w:p w14:paraId="4F674DFA" w14:textId="77777777" w:rsidR="00CB2E78" w:rsidRPr="00CB2E78" w:rsidRDefault="00CB2E78" w:rsidP="00CB2E78"/>
    <w:p w14:paraId="49275606" w14:textId="77777777" w:rsidR="00CB2E78" w:rsidRPr="00CB2E78" w:rsidRDefault="00CB2E78" w:rsidP="00CB2E78">
      <w:pPr>
        <w:rPr>
          <w:rFonts w:ascii="Calibri" w:eastAsia="Times New Roman" w:hAnsi="Calibri"/>
          <w:color w:val="FF0000"/>
          <w:szCs w:val="20"/>
        </w:rPr>
      </w:pPr>
      <w:r w:rsidRPr="00CB2E78">
        <w:rPr>
          <w:rFonts w:ascii="Calibri" w:eastAsia="Times New Roman" w:hAnsi="Calibri"/>
          <w:color w:val="FF0000"/>
          <w:szCs w:val="20"/>
        </w:rPr>
        <w:t>&lt;EXAMPLE1 (simple requirements):</w:t>
      </w:r>
      <w:r w:rsidRPr="00CB2E78">
        <w:rPr>
          <w:rFonts w:ascii="Calibri" w:eastAsia="Times New Roman" w:hAnsi="Calibri"/>
          <w:color w:val="FF0000"/>
          <w:szCs w:val="20"/>
        </w:rPr>
        <w:br/>
        <w:t>Indoors at a Morse code station. Simulation area is limited to submarine bridge Morse code station and wall in front. Standard submarine bridge temperature, lighting, and sounds.&gt;</w:t>
      </w:r>
    </w:p>
    <w:p w14:paraId="051BF4BB" w14:textId="77777777" w:rsidR="00CB2E78" w:rsidRPr="00CB2E78" w:rsidRDefault="00CB2E78" w:rsidP="00CB2E78">
      <w:pPr>
        <w:rPr>
          <w:rFonts w:ascii="Calibri" w:eastAsia="Times New Roman" w:hAnsi="Calibri"/>
          <w:color w:val="FF0000"/>
          <w:szCs w:val="20"/>
        </w:rPr>
      </w:pPr>
    </w:p>
    <w:p w14:paraId="1C886787" w14:textId="77777777" w:rsidR="00CB2E78" w:rsidRPr="00CB2E78" w:rsidRDefault="00CB2E78" w:rsidP="00CB2E78">
      <w:pPr>
        <w:rPr>
          <w:rFonts w:ascii="Calibri" w:eastAsia="Times New Roman" w:hAnsi="Calibri"/>
          <w:color w:val="FF0000"/>
          <w:szCs w:val="20"/>
        </w:rPr>
      </w:pPr>
      <w:r w:rsidRPr="00CB2E78">
        <w:rPr>
          <w:rFonts w:ascii="Calibri" w:eastAsia="Times New Roman" w:hAnsi="Calibri"/>
          <w:color w:val="FF0000"/>
          <w:szCs w:val="20"/>
        </w:rPr>
        <w:t>&lt;EXAMPLE 2 (complex environment requirements):</w:t>
      </w:r>
      <w:r w:rsidRPr="00CB2E78">
        <w:rPr>
          <w:rFonts w:ascii="Calibri" w:eastAsia="Times New Roman" w:hAnsi="Calibri"/>
          <w:color w:val="FF0000"/>
          <w:szCs w:val="20"/>
        </w:rPr>
        <w:br/>
        <w:t>Simulation environment includes:</w:t>
      </w:r>
    </w:p>
    <w:p w14:paraId="37F8655C" w14:textId="77777777" w:rsidR="00CB2E78" w:rsidRPr="00CB2E78" w:rsidRDefault="00CB2E78" w:rsidP="00CB2E78">
      <w:pPr>
        <w:rPr>
          <w:rFonts w:ascii="Calibri" w:eastAsia="Times New Roman" w:hAnsi="Calibri"/>
          <w:color w:val="FF0000"/>
          <w:szCs w:val="20"/>
        </w:rPr>
      </w:pPr>
    </w:p>
    <w:p w14:paraId="4F55408E" w14:textId="77777777" w:rsidR="00CB2E78" w:rsidRPr="00CB2E78" w:rsidRDefault="00CB2E78" w:rsidP="00CB2E78">
      <w:pPr>
        <w:spacing w:after="120" w:line="259" w:lineRule="auto"/>
        <w:ind w:left="720" w:hanging="360"/>
        <w:contextualSpacing/>
        <w:rPr>
          <w:iCs/>
          <w:color w:val="FF0000"/>
          <w:szCs w:val="24"/>
        </w:rPr>
      </w:pPr>
      <w:r w:rsidRPr="00CB2E78">
        <w:rPr>
          <w:iCs/>
          <w:color w:val="FF0000"/>
          <w:szCs w:val="24"/>
        </w:rPr>
        <w:t>Gaming Area (e.g., indoor workshop, South American continent, aircraft carrier)</w:t>
      </w:r>
    </w:p>
    <w:p w14:paraId="149A6207" w14:textId="77777777" w:rsidR="00CB2E78" w:rsidRPr="00CB2E78" w:rsidRDefault="00CB2E78" w:rsidP="00CB2E78">
      <w:pPr>
        <w:spacing w:after="120" w:line="259" w:lineRule="auto"/>
        <w:ind w:left="720" w:hanging="360"/>
        <w:contextualSpacing/>
        <w:rPr>
          <w:iCs/>
          <w:color w:val="FF0000"/>
          <w:szCs w:val="24"/>
        </w:rPr>
      </w:pPr>
      <w:r w:rsidRPr="00CB2E78">
        <w:rPr>
          <w:iCs/>
          <w:color w:val="FF0000"/>
          <w:szCs w:val="24"/>
        </w:rPr>
        <w:t>Ocean conditions, e.g., ocean model requirements (specify required fidelity if different from components – sometimes environmental modeling effort does not correspond to instructional value)</w:t>
      </w:r>
    </w:p>
    <w:p w14:paraId="01AF633D" w14:textId="77777777" w:rsidR="00CB2E78" w:rsidRPr="00CB2E78" w:rsidRDefault="00CB2E78" w:rsidP="00CB2E78">
      <w:pPr>
        <w:spacing w:after="120" w:line="259" w:lineRule="auto"/>
        <w:ind w:left="720" w:hanging="360"/>
        <w:contextualSpacing/>
        <w:rPr>
          <w:iCs/>
          <w:color w:val="FF0000"/>
          <w:szCs w:val="24"/>
        </w:rPr>
      </w:pPr>
      <w:r w:rsidRPr="00CB2E78">
        <w:rPr>
          <w:iCs/>
          <w:color w:val="FF0000"/>
          <w:szCs w:val="24"/>
        </w:rPr>
        <w:t>Land mass simulation</w:t>
      </w:r>
    </w:p>
    <w:p w14:paraId="407ED395" w14:textId="77777777" w:rsidR="00CB2E78" w:rsidRPr="00CB2E78" w:rsidRDefault="00CB2E78" w:rsidP="00CB2E78">
      <w:pPr>
        <w:spacing w:after="120" w:line="259" w:lineRule="auto"/>
        <w:ind w:left="720" w:hanging="360"/>
        <w:contextualSpacing/>
        <w:rPr>
          <w:iCs/>
          <w:color w:val="FF0000"/>
          <w:szCs w:val="24"/>
        </w:rPr>
      </w:pPr>
      <w:r w:rsidRPr="00CB2E78">
        <w:rPr>
          <w:iCs/>
          <w:color w:val="FF0000"/>
          <w:szCs w:val="24"/>
        </w:rPr>
        <w:t>Weather</w:t>
      </w:r>
    </w:p>
    <w:p w14:paraId="5C87CC5A" w14:textId="77777777" w:rsidR="00CB2E78" w:rsidRPr="00CB2E78" w:rsidRDefault="00CB2E78" w:rsidP="00CB2E78">
      <w:pPr>
        <w:spacing w:after="120" w:line="259" w:lineRule="auto"/>
        <w:ind w:left="720" w:hanging="360"/>
        <w:contextualSpacing/>
        <w:rPr>
          <w:iCs/>
          <w:color w:val="FF0000"/>
          <w:szCs w:val="24"/>
        </w:rPr>
      </w:pPr>
      <w:r w:rsidRPr="00CB2E78">
        <w:rPr>
          <w:iCs/>
          <w:color w:val="FF0000"/>
          <w:szCs w:val="24"/>
        </w:rPr>
        <w:t>Limitations</w:t>
      </w:r>
    </w:p>
    <w:p w14:paraId="60B785A4" w14:textId="77777777" w:rsidR="00CB2E78" w:rsidRPr="00CB2E78" w:rsidRDefault="00CB2E78" w:rsidP="00CB2E78">
      <w:pPr>
        <w:spacing w:after="120" w:line="259" w:lineRule="auto"/>
        <w:ind w:left="720" w:hanging="360"/>
        <w:contextualSpacing/>
        <w:rPr>
          <w:iCs/>
          <w:color w:val="FF0000"/>
          <w:szCs w:val="24"/>
        </w:rPr>
      </w:pPr>
      <w:r w:rsidRPr="00CB2E78">
        <w:rPr>
          <w:iCs/>
          <w:color w:val="FF0000"/>
          <w:szCs w:val="24"/>
        </w:rPr>
        <w:t>Light Levels/Sources/Quality</w:t>
      </w:r>
    </w:p>
    <w:p w14:paraId="7B8EC276" w14:textId="77777777" w:rsidR="00CB2E78" w:rsidRPr="00CB2E78" w:rsidRDefault="00CB2E78" w:rsidP="00CB2E78">
      <w:pPr>
        <w:spacing w:after="120" w:line="259" w:lineRule="auto"/>
        <w:ind w:left="720" w:hanging="360"/>
        <w:contextualSpacing/>
        <w:rPr>
          <w:iCs/>
          <w:color w:val="FF0000"/>
          <w:szCs w:val="24"/>
        </w:rPr>
      </w:pPr>
      <w:r w:rsidRPr="00CB2E78">
        <w:rPr>
          <w:iCs/>
          <w:color w:val="FF0000"/>
          <w:szCs w:val="24"/>
        </w:rPr>
        <w:t>Audio Levels/Sources/Quality (specify any realistic verbal audio (scripts are complicated and may require significant review).  Identify any requirements for student audio vs. whether communication for this system can be conducted via written on screen text.)</w:t>
      </w:r>
    </w:p>
    <w:p w14:paraId="2EC71990" w14:textId="77777777" w:rsidR="00CB2E78" w:rsidRPr="00CB2E78" w:rsidRDefault="00CB2E78" w:rsidP="00CB2E78">
      <w:pPr>
        <w:spacing w:after="120" w:line="259" w:lineRule="auto"/>
        <w:ind w:left="720" w:hanging="360"/>
        <w:contextualSpacing/>
        <w:rPr>
          <w:iCs/>
          <w:color w:val="FF0000"/>
          <w:szCs w:val="24"/>
        </w:rPr>
      </w:pPr>
      <w:r w:rsidRPr="00CB2E78">
        <w:rPr>
          <w:iCs/>
          <w:color w:val="FF0000"/>
          <w:szCs w:val="24"/>
        </w:rPr>
        <w:t>Video Levels/Sources/Quality</w:t>
      </w:r>
    </w:p>
    <w:p w14:paraId="272C63FC" w14:textId="77777777" w:rsidR="00CB2E78" w:rsidRPr="00CB2E78" w:rsidRDefault="00CB2E78" w:rsidP="00CB2E78">
      <w:pPr>
        <w:rPr>
          <w:rFonts w:ascii="Calibri" w:eastAsia="Times New Roman" w:hAnsi="Calibri"/>
          <w:color w:val="FF0000"/>
          <w:szCs w:val="20"/>
        </w:rPr>
      </w:pPr>
    </w:p>
    <w:p w14:paraId="6D0476A3" w14:textId="77777777" w:rsidR="00CB2E78" w:rsidRPr="00CB2E78" w:rsidRDefault="00CB2E78" w:rsidP="00CB2E78">
      <w:pPr>
        <w:rPr>
          <w:rFonts w:ascii="Calibri" w:eastAsia="Times New Roman" w:hAnsi="Calibri"/>
          <w:color w:val="FF0000"/>
          <w:szCs w:val="20"/>
        </w:rPr>
      </w:pPr>
      <w:r w:rsidRPr="00CB2E78">
        <w:rPr>
          <w:rFonts w:ascii="Calibri" w:eastAsia="Times New Roman" w:hAnsi="Calibri"/>
          <w:color w:val="FF0000"/>
          <w:szCs w:val="20"/>
        </w:rPr>
        <w:t xml:space="preserve">From this list the key requirements for the simulated environment included ocean, weather, wind, and land. </w:t>
      </w:r>
    </w:p>
    <w:p w14:paraId="5F483EFA" w14:textId="4C85184F" w:rsidR="00CB2E78" w:rsidRPr="00A446A8" w:rsidRDefault="00CB2E78" w:rsidP="00CB2E78">
      <w:pPr>
        <w:keepNext/>
        <w:spacing w:before="240" w:after="240"/>
        <w:jc w:val="center"/>
        <w:rPr>
          <w:bCs/>
          <w:noProof/>
          <w:sz w:val="24"/>
          <w:szCs w:val="18"/>
        </w:rPr>
      </w:pPr>
      <w:bookmarkStart w:id="361" w:name="_Toc148974211"/>
      <w:r w:rsidRPr="00A446A8">
        <w:rPr>
          <w:bCs/>
          <w:noProof/>
          <w:sz w:val="24"/>
          <w:szCs w:val="18"/>
        </w:rPr>
        <w:t xml:space="preserve">Table </w:t>
      </w:r>
      <w:r w:rsidRPr="00A446A8">
        <w:rPr>
          <w:bCs/>
          <w:noProof/>
          <w:sz w:val="24"/>
          <w:szCs w:val="18"/>
        </w:rPr>
        <w:fldChar w:fldCharType="begin"/>
      </w:r>
      <w:r w:rsidRPr="00A446A8">
        <w:rPr>
          <w:bCs/>
          <w:noProof/>
          <w:sz w:val="24"/>
          <w:szCs w:val="18"/>
        </w:rPr>
        <w:instrText xml:space="preserve"> STYLEREF 1 \s </w:instrText>
      </w:r>
      <w:r w:rsidRPr="00A446A8">
        <w:rPr>
          <w:bCs/>
          <w:noProof/>
          <w:sz w:val="24"/>
          <w:szCs w:val="18"/>
        </w:rPr>
        <w:fldChar w:fldCharType="separate"/>
      </w:r>
      <w:r w:rsidR="00B35448">
        <w:rPr>
          <w:bCs/>
          <w:noProof/>
          <w:sz w:val="24"/>
          <w:szCs w:val="18"/>
        </w:rPr>
        <w:t>5</w:t>
      </w:r>
      <w:r w:rsidRPr="00A446A8">
        <w:rPr>
          <w:bCs/>
          <w:noProof/>
          <w:sz w:val="24"/>
          <w:szCs w:val="18"/>
        </w:rPr>
        <w:fldChar w:fldCharType="end"/>
      </w:r>
      <w:r w:rsidRPr="00A446A8">
        <w:rPr>
          <w:bCs/>
          <w:noProof/>
          <w:sz w:val="24"/>
          <w:szCs w:val="18"/>
        </w:rPr>
        <w:noBreakHyphen/>
      </w:r>
      <w:r w:rsidRPr="00A446A8">
        <w:rPr>
          <w:bCs/>
          <w:noProof/>
          <w:sz w:val="24"/>
          <w:szCs w:val="18"/>
        </w:rPr>
        <w:fldChar w:fldCharType="begin"/>
      </w:r>
      <w:r w:rsidRPr="00A446A8">
        <w:rPr>
          <w:bCs/>
          <w:noProof/>
          <w:sz w:val="24"/>
          <w:szCs w:val="18"/>
        </w:rPr>
        <w:instrText xml:space="preserve"> SEQ Table \* ARABIC \s 1 </w:instrText>
      </w:r>
      <w:r w:rsidRPr="00A446A8">
        <w:rPr>
          <w:bCs/>
          <w:noProof/>
          <w:sz w:val="24"/>
          <w:szCs w:val="18"/>
        </w:rPr>
        <w:fldChar w:fldCharType="separate"/>
      </w:r>
      <w:r w:rsidR="00B35448">
        <w:rPr>
          <w:bCs/>
          <w:noProof/>
          <w:sz w:val="24"/>
          <w:szCs w:val="18"/>
        </w:rPr>
        <w:t>7</w:t>
      </w:r>
      <w:r w:rsidRPr="00A446A8">
        <w:rPr>
          <w:bCs/>
          <w:noProof/>
          <w:sz w:val="24"/>
          <w:szCs w:val="18"/>
        </w:rPr>
        <w:fldChar w:fldCharType="end"/>
      </w:r>
      <w:r w:rsidRPr="00A446A8">
        <w:rPr>
          <w:bCs/>
          <w:noProof/>
          <w:sz w:val="24"/>
          <w:szCs w:val="18"/>
        </w:rPr>
        <w:t>: (U) Modeled Environment Performance Characteristics</w:t>
      </w:r>
      <w:bookmarkEnd w:id="361"/>
    </w:p>
    <w:tbl>
      <w:tblPr>
        <w:tblStyle w:val="TableGrid"/>
        <w:tblW w:w="0" w:type="auto"/>
        <w:tblLook w:val="04A0" w:firstRow="1" w:lastRow="0" w:firstColumn="1" w:lastColumn="0" w:noHBand="0" w:noVBand="1"/>
      </w:tblPr>
      <w:tblGrid>
        <w:gridCol w:w="3011"/>
        <w:gridCol w:w="6339"/>
      </w:tblGrid>
      <w:tr w:rsidR="00CB2E78" w:rsidRPr="00CB2E78" w14:paraId="257DB4EC" w14:textId="77777777" w:rsidTr="00CB2E78">
        <w:trPr>
          <w:trHeight w:val="449"/>
          <w:tblHeader/>
        </w:trPr>
        <w:tc>
          <w:tcPr>
            <w:tcW w:w="3011" w:type="dxa"/>
            <w:tcBorders>
              <w:top w:val="single" w:sz="4" w:space="0" w:color="000000"/>
              <w:left w:val="single" w:sz="4" w:space="0" w:color="000000"/>
              <w:bottom w:val="single" w:sz="4" w:space="0" w:color="000000"/>
              <w:right w:val="single" w:sz="4" w:space="0" w:color="000000"/>
            </w:tcBorders>
            <w:shd w:val="clear" w:color="auto" w:fill="002060"/>
            <w:vAlign w:val="center"/>
            <w:hideMark/>
          </w:tcPr>
          <w:p w14:paraId="71A4EF15" w14:textId="77777777" w:rsidR="00CB2E78" w:rsidRPr="00CB2E78" w:rsidRDefault="00CB2E78" w:rsidP="00CB2E78">
            <w:pPr>
              <w:jc w:val="center"/>
              <w:rPr>
                <w:rFonts w:eastAsia="Times New Roman"/>
                <w:b/>
                <w:bCs/>
                <w:sz w:val="24"/>
              </w:rPr>
            </w:pPr>
            <w:r w:rsidRPr="00CB2E78">
              <w:rPr>
                <w:rFonts w:eastAsia="Times New Roman"/>
                <w:b/>
                <w:bCs/>
                <w:sz w:val="24"/>
              </w:rPr>
              <w:t>Simulated Environment</w:t>
            </w:r>
          </w:p>
        </w:tc>
        <w:tc>
          <w:tcPr>
            <w:tcW w:w="6339" w:type="dxa"/>
            <w:tcBorders>
              <w:top w:val="single" w:sz="4" w:space="0" w:color="000000"/>
              <w:left w:val="single" w:sz="4" w:space="0" w:color="000000"/>
              <w:bottom w:val="single" w:sz="4" w:space="0" w:color="000000"/>
              <w:right w:val="single" w:sz="4" w:space="0" w:color="000000"/>
            </w:tcBorders>
            <w:shd w:val="clear" w:color="auto" w:fill="002060"/>
            <w:vAlign w:val="center"/>
            <w:hideMark/>
          </w:tcPr>
          <w:p w14:paraId="5F74F8E8" w14:textId="77777777" w:rsidR="00CB2E78" w:rsidRPr="00CB2E78" w:rsidRDefault="00CB2E78" w:rsidP="00CB2E78">
            <w:pPr>
              <w:jc w:val="center"/>
              <w:rPr>
                <w:rFonts w:eastAsia="Times New Roman"/>
                <w:b/>
                <w:bCs/>
                <w:sz w:val="24"/>
              </w:rPr>
            </w:pPr>
            <w:r w:rsidRPr="00CB2E78">
              <w:rPr>
                <w:rFonts w:eastAsia="Times New Roman"/>
                <w:b/>
                <w:bCs/>
                <w:sz w:val="24"/>
              </w:rPr>
              <w:t>Requirement</w:t>
            </w:r>
          </w:p>
        </w:tc>
      </w:tr>
      <w:tr w:rsidR="00CB2E78" w:rsidRPr="00CB2E78" w14:paraId="347AE235" w14:textId="77777777" w:rsidTr="00CB2E78">
        <w:tc>
          <w:tcPr>
            <w:tcW w:w="3011" w:type="dxa"/>
            <w:tcBorders>
              <w:top w:val="single" w:sz="4" w:space="0" w:color="000000"/>
              <w:left w:val="single" w:sz="4" w:space="0" w:color="000000"/>
              <w:bottom w:val="single" w:sz="4" w:space="0" w:color="000000"/>
              <w:right w:val="single" w:sz="4" w:space="0" w:color="000000"/>
            </w:tcBorders>
            <w:hideMark/>
          </w:tcPr>
          <w:p w14:paraId="62929700" w14:textId="77777777" w:rsidR="00CB2E78" w:rsidRPr="00CB2E78" w:rsidRDefault="00CB2E78" w:rsidP="00CB2E78">
            <w:pPr>
              <w:rPr>
                <w:color w:val="FF0000"/>
              </w:rPr>
            </w:pPr>
            <w:r w:rsidRPr="00CB2E78">
              <w:rPr>
                <w:color w:val="FF0000"/>
              </w:rPr>
              <w:t>Simulated Environment Ocean and Weather Conditions</w:t>
            </w:r>
          </w:p>
        </w:tc>
        <w:tc>
          <w:tcPr>
            <w:tcW w:w="6339" w:type="dxa"/>
            <w:tcBorders>
              <w:top w:val="single" w:sz="4" w:space="0" w:color="000000"/>
              <w:left w:val="single" w:sz="4" w:space="0" w:color="000000"/>
              <w:bottom w:val="single" w:sz="4" w:space="0" w:color="000000"/>
              <w:right w:val="single" w:sz="4" w:space="0" w:color="000000"/>
            </w:tcBorders>
            <w:hideMark/>
          </w:tcPr>
          <w:p w14:paraId="2CB7CFF7" w14:textId="77777777" w:rsidR="00CB2E78" w:rsidRPr="00CB2E78" w:rsidRDefault="00CB2E78" w:rsidP="00CB2E78">
            <w:pPr>
              <w:rPr>
                <w:color w:val="FF0000"/>
              </w:rPr>
            </w:pPr>
            <w:r w:rsidRPr="00CB2E78">
              <w:rPr>
                <w:color w:val="FF0000"/>
              </w:rPr>
              <w:t>Simulated environment shall include a wide variety of ocean and weather conditions</w:t>
            </w:r>
          </w:p>
          <w:p w14:paraId="22B1FEF7" w14:textId="77777777" w:rsidR="00CB2E78" w:rsidRPr="00CB2E78" w:rsidRDefault="00CB2E78" w:rsidP="003518A8">
            <w:pPr>
              <w:numPr>
                <w:ilvl w:val="0"/>
                <w:numId w:val="40"/>
              </w:numPr>
              <w:contextualSpacing/>
              <w:rPr>
                <w:color w:val="FF0000"/>
              </w:rPr>
            </w:pPr>
            <w:r w:rsidRPr="00CB2E78">
              <w:rPr>
                <w:color w:val="FF0000"/>
              </w:rPr>
              <w:t xml:space="preserve">Ocean conditions shall range from calm (Sea State 1) to rough waves and swells (Sea State 6).  </w:t>
            </w:r>
          </w:p>
          <w:p w14:paraId="218F011B" w14:textId="77777777" w:rsidR="00CB2E78" w:rsidRPr="00CB2E78" w:rsidRDefault="00CB2E78" w:rsidP="003518A8">
            <w:pPr>
              <w:numPr>
                <w:ilvl w:val="0"/>
                <w:numId w:val="40"/>
              </w:numPr>
              <w:contextualSpacing/>
              <w:rPr>
                <w:color w:val="FF0000"/>
              </w:rPr>
            </w:pPr>
            <w:r w:rsidRPr="00CB2E78">
              <w:rPr>
                <w:color w:val="FF0000"/>
              </w:rPr>
              <w:t>Weather conditions shall include:</w:t>
            </w:r>
          </w:p>
          <w:p w14:paraId="062A2534" w14:textId="77777777" w:rsidR="00CB2E78" w:rsidRPr="00CB2E78" w:rsidRDefault="00CB2E78" w:rsidP="003518A8">
            <w:pPr>
              <w:numPr>
                <w:ilvl w:val="1"/>
                <w:numId w:val="40"/>
              </w:numPr>
              <w:contextualSpacing/>
              <w:rPr>
                <w:color w:val="FF0000"/>
              </w:rPr>
            </w:pPr>
            <w:r w:rsidRPr="00CB2E78">
              <w:rPr>
                <w:color w:val="FF0000"/>
              </w:rPr>
              <w:t xml:space="preserve">A continuum between light rain and heavy thunderstorms and lightning.  </w:t>
            </w:r>
          </w:p>
          <w:p w14:paraId="19E1FECE" w14:textId="77777777" w:rsidR="00CB2E78" w:rsidRPr="00CB2E78" w:rsidRDefault="00CB2E78" w:rsidP="003518A8">
            <w:pPr>
              <w:numPr>
                <w:ilvl w:val="1"/>
                <w:numId w:val="40"/>
              </w:numPr>
              <w:contextualSpacing/>
              <w:rPr>
                <w:color w:val="FF0000"/>
              </w:rPr>
            </w:pPr>
            <w:r w:rsidRPr="00CB2E78">
              <w:rPr>
                <w:color w:val="FF0000"/>
              </w:rPr>
              <w:t xml:space="preserve">Varying levels of snow and icing.  </w:t>
            </w:r>
          </w:p>
          <w:p w14:paraId="0DF8E02F" w14:textId="77777777" w:rsidR="00CB2E78" w:rsidRPr="00CB2E78" w:rsidRDefault="00CB2E78" w:rsidP="003518A8">
            <w:pPr>
              <w:numPr>
                <w:ilvl w:val="1"/>
                <w:numId w:val="40"/>
              </w:numPr>
              <w:contextualSpacing/>
              <w:rPr>
                <w:color w:val="FF0000"/>
              </w:rPr>
            </w:pPr>
            <w:r w:rsidRPr="00CB2E78">
              <w:rPr>
                <w:color w:val="FF0000"/>
              </w:rPr>
              <w:t xml:space="preserve">A wide range of cloud and fog densities </w:t>
            </w:r>
          </w:p>
          <w:p w14:paraId="1FBD1928" w14:textId="77777777" w:rsidR="00CB2E78" w:rsidRPr="00CB2E78" w:rsidRDefault="00CB2E78" w:rsidP="003518A8">
            <w:pPr>
              <w:numPr>
                <w:ilvl w:val="1"/>
                <w:numId w:val="40"/>
              </w:numPr>
              <w:contextualSpacing/>
              <w:rPr>
                <w:color w:val="FF0000"/>
              </w:rPr>
            </w:pPr>
            <w:r w:rsidRPr="00CB2E78">
              <w:rPr>
                <w:color w:val="FF0000"/>
              </w:rPr>
              <w:lastRenderedPageBreak/>
              <w:t xml:space="preserve">A broad range of smoke (light to heavy) </w:t>
            </w:r>
          </w:p>
        </w:tc>
      </w:tr>
      <w:tr w:rsidR="00CB2E78" w:rsidRPr="00CB2E78" w14:paraId="55F3F846" w14:textId="77777777" w:rsidTr="00CB2E78">
        <w:tc>
          <w:tcPr>
            <w:tcW w:w="3011" w:type="dxa"/>
            <w:tcBorders>
              <w:top w:val="single" w:sz="4" w:space="0" w:color="000000"/>
              <w:left w:val="single" w:sz="4" w:space="0" w:color="000000"/>
              <w:bottom w:val="single" w:sz="4" w:space="0" w:color="000000"/>
              <w:right w:val="single" w:sz="4" w:space="0" w:color="000000"/>
            </w:tcBorders>
            <w:hideMark/>
          </w:tcPr>
          <w:p w14:paraId="6944DA73" w14:textId="77777777" w:rsidR="00CB2E78" w:rsidRPr="00CB2E78" w:rsidRDefault="00CB2E78" w:rsidP="00CB2E78">
            <w:pPr>
              <w:rPr>
                <w:color w:val="FF0000"/>
              </w:rPr>
            </w:pPr>
            <w:r w:rsidRPr="00CB2E78">
              <w:rPr>
                <w:color w:val="FF0000"/>
              </w:rPr>
              <w:lastRenderedPageBreak/>
              <w:t xml:space="preserve">Simulation of Wind Direction and Speed </w:t>
            </w:r>
          </w:p>
        </w:tc>
        <w:tc>
          <w:tcPr>
            <w:tcW w:w="6339" w:type="dxa"/>
            <w:tcBorders>
              <w:top w:val="single" w:sz="4" w:space="0" w:color="000000"/>
              <w:left w:val="single" w:sz="4" w:space="0" w:color="000000"/>
              <w:bottom w:val="single" w:sz="4" w:space="0" w:color="000000"/>
              <w:right w:val="single" w:sz="4" w:space="0" w:color="000000"/>
            </w:tcBorders>
            <w:hideMark/>
          </w:tcPr>
          <w:p w14:paraId="117D6DC2" w14:textId="77777777" w:rsidR="00CB2E78" w:rsidRPr="00CB2E78" w:rsidRDefault="00CB2E78" w:rsidP="00CB2E78">
            <w:pPr>
              <w:rPr>
                <w:color w:val="FF0000"/>
              </w:rPr>
            </w:pPr>
            <w:r w:rsidRPr="00CB2E78">
              <w:rPr>
                <w:color w:val="FF0000"/>
              </w:rPr>
              <w:t>Simulation of wind direction and speed shall be included in the simulated environment</w:t>
            </w:r>
          </w:p>
          <w:p w14:paraId="13E8683F" w14:textId="77777777" w:rsidR="00CB2E78" w:rsidRPr="00CB2E78" w:rsidRDefault="00CB2E78" w:rsidP="003518A8">
            <w:pPr>
              <w:numPr>
                <w:ilvl w:val="0"/>
                <w:numId w:val="41"/>
              </w:numPr>
              <w:contextualSpacing/>
              <w:rPr>
                <w:color w:val="FF0000"/>
              </w:rPr>
            </w:pPr>
            <w:r w:rsidRPr="00CB2E78">
              <w:rPr>
                <w:color w:val="FF0000"/>
              </w:rPr>
              <w:t>Wind direction and speed in the form of turbulence or wind gusts for tactile cues, aural cues and the results of wind direction and speed would be seen in the effects of objects in the visual scene.</w:t>
            </w:r>
          </w:p>
        </w:tc>
      </w:tr>
      <w:tr w:rsidR="00CB2E78" w:rsidRPr="00CB2E78" w14:paraId="5EA068FB" w14:textId="77777777" w:rsidTr="00CB2E78">
        <w:tc>
          <w:tcPr>
            <w:tcW w:w="3011" w:type="dxa"/>
            <w:tcBorders>
              <w:top w:val="single" w:sz="4" w:space="0" w:color="000000"/>
              <w:left w:val="single" w:sz="4" w:space="0" w:color="000000"/>
              <w:bottom w:val="single" w:sz="4" w:space="0" w:color="000000"/>
              <w:right w:val="single" w:sz="4" w:space="0" w:color="000000"/>
            </w:tcBorders>
            <w:hideMark/>
          </w:tcPr>
          <w:p w14:paraId="0B8888E6" w14:textId="77777777" w:rsidR="00CB2E78" w:rsidRPr="00CB2E78" w:rsidRDefault="00CB2E78" w:rsidP="00CB2E78">
            <w:pPr>
              <w:rPr>
                <w:color w:val="FF0000"/>
              </w:rPr>
            </w:pPr>
            <w:r w:rsidRPr="00CB2E78">
              <w:rPr>
                <w:color w:val="FF0000"/>
              </w:rPr>
              <w:t>Land Mass Simulations</w:t>
            </w:r>
          </w:p>
        </w:tc>
        <w:tc>
          <w:tcPr>
            <w:tcW w:w="6339" w:type="dxa"/>
            <w:tcBorders>
              <w:top w:val="single" w:sz="4" w:space="0" w:color="000000"/>
              <w:left w:val="single" w:sz="4" w:space="0" w:color="000000"/>
              <w:bottom w:val="single" w:sz="4" w:space="0" w:color="000000"/>
              <w:right w:val="single" w:sz="4" w:space="0" w:color="000000"/>
            </w:tcBorders>
            <w:hideMark/>
          </w:tcPr>
          <w:p w14:paraId="0FF88F83" w14:textId="77777777" w:rsidR="00CB2E78" w:rsidRPr="00CB2E78" w:rsidRDefault="00CB2E78" w:rsidP="00CB2E78">
            <w:pPr>
              <w:rPr>
                <w:color w:val="FF0000"/>
              </w:rPr>
            </w:pPr>
            <w:r w:rsidRPr="00CB2E78">
              <w:rPr>
                <w:color w:val="FF0000"/>
              </w:rPr>
              <w:t>The simulated environment shall include a wide range of land mass simulations to include:</w:t>
            </w:r>
          </w:p>
          <w:p w14:paraId="4DA651A8" w14:textId="77777777" w:rsidR="00CB2E78" w:rsidRPr="00CB2E78" w:rsidRDefault="00CB2E78" w:rsidP="003518A8">
            <w:pPr>
              <w:numPr>
                <w:ilvl w:val="0"/>
                <w:numId w:val="41"/>
              </w:numPr>
              <w:contextualSpacing/>
              <w:rPr>
                <w:color w:val="FF0000"/>
              </w:rPr>
            </w:pPr>
            <w:r w:rsidRPr="00CB2E78">
              <w:rPr>
                <w:color w:val="FF0000"/>
              </w:rPr>
              <w:t>Urban areas (high concentration of buildings, roads, bridges, towers, power lines)</w:t>
            </w:r>
          </w:p>
          <w:p w14:paraId="0097754C" w14:textId="77777777" w:rsidR="00CB2E78" w:rsidRPr="00CB2E78" w:rsidRDefault="00CB2E78" w:rsidP="003518A8">
            <w:pPr>
              <w:numPr>
                <w:ilvl w:val="0"/>
                <w:numId w:val="41"/>
              </w:numPr>
              <w:contextualSpacing/>
              <w:rPr>
                <w:color w:val="FF0000"/>
              </w:rPr>
            </w:pPr>
            <w:r w:rsidRPr="00CB2E78">
              <w:rPr>
                <w:color w:val="FF0000"/>
              </w:rPr>
              <w:t>Rural areas (streams, rivers, mountains, hills, heavy wooded, flat agricultural areas)</w:t>
            </w:r>
          </w:p>
          <w:p w14:paraId="4D7BA13A" w14:textId="77777777" w:rsidR="00CB2E78" w:rsidRPr="00CB2E78" w:rsidRDefault="00CB2E78" w:rsidP="003518A8">
            <w:pPr>
              <w:numPr>
                <w:ilvl w:val="0"/>
                <w:numId w:val="41"/>
              </w:numPr>
              <w:contextualSpacing/>
              <w:rPr>
                <w:color w:val="FF0000"/>
              </w:rPr>
            </w:pPr>
            <w:r w:rsidRPr="00CB2E78">
              <w:rPr>
                <w:color w:val="FF0000"/>
              </w:rPr>
              <w:t>Coastline</w:t>
            </w:r>
          </w:p>
          <w:p w14:paraId="1AE505E4" w14:textId="77777777" w:rsidR="00CB2E78" w:rsidRPr="00CB2E78" w:rsidRDefault="00CB2E78" w:rsidP="003518A8">
            <w:pPr>
              <w:numPr>
                <w:ilvl w:val="0"/>
                <w:numId w:val="41"/>
              </w:numPr>
              <w:contextualSpacing/>
              <w:rPr>
                <w:color w:val="FF0000"/>
              </w:rPr>
            </w:pPr>
            <w:r w:rsidRPr="00CB2E78">
              <w:rPr>
                <w:color w:val="FF0000"/>
              </w:rPr>
              <w:t>Desert areas</w:t>
            </w:r>
          </w:p>
          <w:p w14:paraId="5F1FB645" w14:textId="77777777" w:rsidR="00CB2E78" w:rsidRPr="00CB2E78" w:rsidRDefault="00CB2E78" w:rsidP="003518A8">
            <w:pPr>
              <w:numPr>
                <w:ilvl w:val="0"/>
                <w:numId w:val="41"/>
              </w:numPr>
              <w:contextualSpacing/>
              <w:rPr>
                <w:color w:val="FF0000"/>
              </w:rPr>
            </w:pPr>
            <w:r w:rsidRPr="00CB2E78">
              <w:rPr>
                <w:color w:val="FF0000"/>
              </w:rPr>
              <w:t>Ocean/Carrier Deck</w:t>
            </w:r>
          </w:p>
        </w:tc>
      </w:tr>
    </w:tbl>
    <w:p w14:paraId="4AE83EF3" w14:textId="77777777" w:rsidR="00CB2E78" w:rsidRPr="00CB2E78" w:rsidRDefault="00CB2E78" w:rsidP="00CB2E78"/>
    <w:p w14:paraId="3160D2D5" w14:textId="77777777" w:rsidR="00CB2E78" w:rsidRPr="00CB53F7" w:rsidRDefault="00CB2E78" w:rsidP="00CB2E78"/>
    <w:p w14:paraId="49D14059" w14:textId="544255E5" w:rsidR="006B1934" w:rsidRDefault="006B1934" w:rsidP="00A50F63">
      <w:pPr>
        <w:pStyle w:val="Heading6"/>
      </w:pPr>
      <w:r w:rsidRPr="001E1FE4">
        <w:t>Instructor Station Functional Characteristics (Hardware Requirements, Software Requirements, Software Capabilities)</w:t>
      </w:r>
    </w:p>
    <w:p w14:paraId="12070F93" w14:textId="77777777" w:rsidR="0090626F" w:rsidRDefault="0090626F" w:rsidP="006B1934">
      <w:pPr>
        <w:rPr>
          <w:color w:val="0070C0"/>
        </w:rPr>
      </w:pPr>
    </w:p>
    <w:p w14:paraId="364484E2" w14:textId="7F9BAB49" w:rsidR="00C724F9" w:rsidRPr="0090626F" w:rsidRDefault="0090626F" w:rsidP="006B1934">
      <w:pPr>
        <w:rPr>
          <w:color w:val="0070C0"/>
        </w:rPr>
      </w:pPr>
      <w:r w:rsidRPr="0090626F">
        <w:rPr>
          <w:color w:val="0070C0"/>
        </w:rPr>
        <w:t>&lt;Add content.</w:t>
      </w:r>
    </w:p>
    <w:p w14:paraId="09AC472D" w14:textId="18524547" w:rsidR="0090626F" w:rsidRPr="0090626F" w:rsidRDefault="0090626F" w:rsidP="006B1934">
      <w:pPr>
        <w:rPr>
          <w:color w:val="0070C0"/>
        </w:rPr>
      </w:pPr>
      <w:r w:rsidRPr="0090626F">
        <w:rPr>
          <w:color w:val="0070C0"/>
        </w:rPr>
        <w:t>Include content from DID 2.4.2.b.(6) not included elsewhere.</w:t>
      </w:r>
      <w:r>
        <w:rPr>
          <w:color w:val="0070C0"/>
        </w:rPr>
        <w:t xml:space="preserve"> E.g., manning, training of instructors &amp; operators, test &amp; evaluation of the IOS, and documentation.</w:t>
      </w:r>
      <w:r w:rsidRPr="0090626F">
        <w:rPr>
          <w:color w:val="0070C0"/>
        </w:rPr>
        <w:t>&gt;</w:t>
      </w:r>
    </w:p>
    <w:p w14:paraId="3813CB01" w14:textId="488CE2AC" w:rsidR="00CB2E78" w:rsidRPr="00C71742" w:rsidRDefault="00C71742" w:rsidP="00FC7CB5">
      <w:pPr>
        <w:pStyle w:val="Heading7"/>
      </w:pPr>
      <w:bookmarkStart w:id="362" w:name="_Toc132110845"/>
      <w:bookmarkStart w:id="363" w:name="_Toc132111675"/>
      <w:bookmarkStart w:id="364" w:name="_Toc148974352"/>
      <w:bookmarkStart w:id="365" w:name="_Toc195248425"/>
      <w:bookmarkStart w:id="366" w:name="_Toc199768514"/>
      <w:r w:rsidRPr="00C71742">
        <w:t>D1.8</w:t>
      </w:r>
      <w:r w:rsidR="00CB2E78" w:rsidRPr="00C71742">
        <w:t>.1 Hardware Requirements (Informs POM decisions)</w:t>
      </w:r>
      <w:bookmarkEnd w:id="362"/>
      <w:bookmarkEnd w:id="363"/>
      <w:bookmarkEnd w:id="364"/>
      <w:bookmarkEnd w:id="365"/>
      <w:bookmarkEnd w:id="366"/>
    </w:p>
    <w:p w14:paraId="6A5FB768" w14:textId="77777777" w:rsidR="00CB2E78" w:rsidRPr="00CB2E78" w:rsidRDefault="00CB2E78" w:rsidP="00CB2E78">
      <w:pPr>
        <w:rPr>
          <w:rFonts w:ascii="Calibri" w:eastAsia="Times New Roman" w:hAnsi="Calibri"/>
          <w:color w:val="0070C0"/>
          <w:szCs w:val="20"/>
        </w:rPr>
      </w:pPr>
      <w:r w:rsidRPr="00CB2E78">
        <w:rPr>
          <w:rFonts w:ascii="Calibri" w:eastAsia="Times New Roman" w:hAnsi="Calibri"/>
          <w:color w:val="0070C0"/>
          <w:szCs w:val="20"/>
        </w:rPr>
        <w:t xml:space="preserve">&lt;Add content. </w:t>
      </w:r>
      <w:r w:rsidRPr="00CB2E78">
        <w:rPr>
          <w:rFonts w:ascii="Calibri" w:eastAsia="Times New Roman" w:hAnsi="Calibri"/>
          <w:color w:val="0070C0"/>
          <w:szCs w:val="20"/>
        </w:rPr>
        <w:br/>
        <w:t>If IOS is not included, state: Simulation does not include an IOS.&gt;</w:t>
      </w:r>
    </w:p>
    <w:p w14:paraId="750C0D02" w14:textId="77777777" w:rsidR="00CB2E78" w:rsidRPr="00CB2E78" w:rsidRDefault="00CB2E78" w:rsidP="00CB2E78">
      <w:pPr>
        <w:rPr>
          <w:rFonts w:ascii="Calibri" w:eastAsia="Times New Roman" w:hAnsi="Calibri"/>
          <w:color w:val="FF0000"/>
          <w:szCs w:val="20"/>
        </w:rPr>
      </w:pPr>
    </w:p>
    <w:p w14:paraId="6A5C0C12" w14:textId="77777777" w:rsidR="00CB2E78" w:rsidRPr="00CB2E78" w:rsidRDefault="00CB2E78" w:rsidP="00CB2E78">
      <w:pPr>
        <w:rPr>
          <w:color w:val="0070C0"/>
        </w:rPr>
      </w:pPr>
      <w:r w:rsidRPr="00CB2E78">
        <w:rPr>
          <w:color w:val="0070C0"/>
        </w:rPr>
        <w:t xml:space="preserve">&lt;Add content. </w:t>
      </w:r>
    </w:p>
    <w:p w14:paraId="196FB068" w14:textId="77777777" w:rsidR="00DF6535" w:rsidRDefault="00CB2E78" w:rsidP="00CB2E78">
      <w:pPr>
        <w:rPr>
          <w:color w:val="0070C0"/>
        </w:rPr>
      </w:pPr>
      <w:r w:rsidRPr="00CB2E78">
        <w:rPr>
          <w:color w:val="0070C0"/>
        </w:rPr>
        <w:t xml:space="preserve">Provide the concept, goals, and constraints, which will control development of the IOS, include information on: </w:t>
      </w:r>
      <w:r w:rsidRPr="00CB2E78">
        <w:rPr>
          <w:color w:val="0070C0"/>
        </w:rPr>
        <w:br/>
      </w:r>
      <w:r w:rsidR="00DF6535">
        <w:rPr>
          <w:color w:val="0070C0"/>
        </w:rPr>
        <w:t>Identify any deltas from the baseline.</w:t>
      </w:r>
    </w:p>
    <w:p w14:paraId="6848029A" w14:textId="5E18A56D" w:rsidR="00CB2E78" w:rsidRDefault="00CB2E78" w:rsidP="00CB2E78">
      <w:pPr>
        <w:rPr>
          <w:color w:val="0070C0"/>
        </w:rPr>
      </w:pPr>
      <w:r w:rsidRPr="00CB2E78">
        <w:rPr>
          <w:color w:val="0070C0"/>
        </w:rPr>
        <w:t>Identify the IOS functions supporting the scenarios and/or learning objectives</w:t>
      </w:r>
      <w:r w:rsidR="00DF6535">
        <w:rPr>
          <w:color w:val="0070C0"/>
        </w:rPr>
        <w:t xml:space="preserve"> (</w:t>
      </w:r>
      <w:r w:rsidRPr="00CB2E78">
        <w:rPr>
          <w:color w:val="0070C0"/>
        </w:rPr>
        <w:t>Instructor insertions and controls</w:t>
      </w:r>
      <w:r w:rsidR="00DF6535">
        <w:rPr>
          <w:color w:val="0070C0"/>
        </w:rPr>
        <w:t xml:space="preserve"> and </w:t>
      </w:r>
      <w:r w:rsidRPr="00CB2E78">
        <w:rPr>
          <w:color w:val="0070C0"/>
        </w:rPr>
        <w:t>Traceability of student performance, including automated feedback</w:t>
      </w:r>
      <w:r w:rsidR="00DF6535">
        <w:rPr>
          <w:color w:val="0070C0"/>
        </w:rPr>
        <w:t>)</w:t>
      </w:r>
      <w:r w:rsidRPr="00CB2E78">
        <w:rPr>
          <w:color w:val="0070C0"/>
        </w:rPr>
        <w:t>&gt;</w:t>
      </w:r>
    </w:p>
    <w:p w14:paraId="728F1D83" w14:textId="3A8847BF" w:rsidR="00DF6535" w:rsidRDefault="00DF6535" w:rsidP="00CB2E78">
      <w:pPr>
        <w:rPr>
          <w:color w:val="0070C0"/>
        </w:rPr>
      </w:pPr>
    </w:p>
    <w:p w14:paraId="46A9BF63" w14:textId="77777777" w:rsidR="00DF6535" w:rsidRPr="00CB53F7" w:rsidRDefault="00DF6535" w:rsidP="00DF6535">
      <w:pPr>
        <w:ind w:left="720"/>
        <w:rPr>
          <w:b/>
          <w:szCs w:val="24"/>
        </w:rPr>
      </w:pPr>
      <w:r w:rsidRPr="00CB53F7">
        <w:rPr>
          <w:b/>
          <w:szCs w:val="24"/>
        </w:rPr>
        <w:t>Standard Desktop:</w:t>
      </w:r>
    </w:p>
    <w:p w14:paraId="79200FCE" w14:textId="77777777" w:rsidR="00DF6535" w:rsidRPr="00CB53F7" w:rsidRDefault="00DF6535" w:rsidP="00DF6535">
      <w:pPr>
        <w:ind w:left="1080"/>
        <w:rPr>
          <w:b/>
          <w:szCs w:val="24"/>
        </w:rPr>
      </w:pPr>
      <w:r w:rsidRPr="00CB53F7">
        <w:rPr>
          <w:b/>
          <w:szCs w:val="24"/>
        </w:rPr>
        <w:t>Hardware</w:t>
      </w:r>
    </w:p>
    <w:p w14:paraId="5E0B3FAE" w14:textId="77777777" w:rsidR="00DF6535" w:rsidRPr="00CB53F7" w:rsidRDefault="00DF6535" w:rsidP="003518A8">
      <w:pPr>
        <w:pStyle w:val="ListParagraph"/>
        <w:numPr>
          <w:ilvl w:val="0"/>
          <w:numId w:val="47"/>
        </w:numPr>
        <w:ind w:left="1800"/>
        <w:contextualSpacing w:val="0"/>
      </w:pPr>
      <w:r w:rsidRPr="00CB53F7">
        <w:t>2 Virtual CPUs (Intel Xeon Gold 6140 2.3 GHz)</w:t>
      </w:r>
    </w:p>
    <w:p w14:paraId="7096DB23" w14:textId="77777777" w:rsidR="00DF6535" w:rsidRPr="00CB53F7" w:rsidRDefault="00DF6535" w:rsidP="003518A8">
      <w:pPr>
        <w:pStyle w:val="ListParagraph"/>
        <w:numPr>
          <w:ilvl w:val="0"/>
          <w:numId w:val="47"/>
        </w:numPr>
        <w:ind w:left="1800"/>
        <w:contextualSpacing w:val="0"/>
      </w:pPr>
      <w:r w:rsidRPr="00CB53F7">
        <w:t>4 GB Memory</w:t>
      </w:r>
    </w:p>
    <w:p w14:paraId="6661C141" w14:textId="77777777" w:rsidR="00DF6535" w:rsidRPr="00CB53F7" w:rsidRDefault="00DF6535" w:rsidP="003518A8">
      <w:pPr>
        <w:pStyle w:val="ListParagraph"/>
        <w:numPr>
          <w:ilvl w:val="0"/>
          <w:numId w:val="47"/>
        </w:numPr>
        <w:ind w:left="1800"/>
        <w:contextualSpacing w:val="0"/>
      </w:pPr>
      <w:r w:rsidRPr="00CB53F7">
        <w:t>150 GB Hard Drive</w:t>
      </w:r>
    </w:p>
    <w:p w14:paraId="4F3FB80C" w14:textId="77777777" w:rsidR="00DF6535" w:rsidRPr="00CB53F7" w:rsidRDefault="00DF6535" w:rsidP="003518A8">
      <w:pPr>
        <w:pStyle w:val="ListParagraph"/>
        <w:numPr>
          <w:ilvl w:val="0"/>
          <w:numId w:val="47"/>
        </w:numPr>
        <w:ind w:left="1800"/>
        <w:contextualSpacing w:val="0"/>
      </w:pPr>
      <w:r w:rsidRPr="00CB53F7">
        <w:t>32 MB video RAM</w:t>
      </w:r>
    </w:p>
    <w:p w14:paraId="5A84919B" w14:textId="77777777" w:rsidR="00DF6535" w:rsidRPr="00CB53F7" w:rsidRDefault="00DF6535" w:rsidP="00DF6535">
      <w:pPr>
        <w:ind w:left="1080"/>
        <w:rPr>
          <w:szCs w:val="24"/>
        </w:rPr>
      </w:pPr>
    </w:p>
    <w:p w14:paraId="2AD2BAB5" w14:textId="77777777" w:rsidR="00DF6535" w:rsidRPr="00CB53F7" w:rsidRDefault="00DF6535" w:rsidP="00DF6535">
      <w:pPr>
        <w:ind w:left="1080"/>
        <w:rPr>
          <w:b/>
          <w:szCs w:val="24"/>
        </w:rPr>
      </w:pPr>
      <w:r w:rsidRPr="00CB53F7">
        <w:rPr>
          <w:b/>
          <w:szCs w:val="24"/>
        </w:rPr>
        <w:lastRenderedPageBreak/>
        <w:t>Operating System</w:t>
      </w:r>
    </w:p>
    <w:p w14:paraId="71516B99" w14:textId="77777777" w:rsidR="00DF6535" w:rsidRPr="00CB53F7" w:rsidRDefault="00DF6535" w:rsidP="003518A8">
      <w:pPr>
        <w:pStyle w:val="ListParagraph"/>
        <w:numPr>
          <w:ilvl w:val="0"/>
          <w:numId w:val="48"/>
        </w:numPr>
        <w:ind w:left="1800"/>
        <w:contextualSpacing w:val="0"/>
      </w:pPr>
      <w:r w:rsidRPr="00CB53F7">
        <w:t xml:space="preserve">Microsoft Windows 10 20H2, </w:t>
      </w:r>
      <w:proofErr w:type="gramStart"/>
      <w:r w:rsidRPr="00CB53F7">
        <w:t>64 bit</w:t>
      </w:r>
      <w:proofErr w:type="gramEnd"/>
      <w:r w:rsidRPr="00CB53F7">
        <w:t xml:space="preserve"> DISA Secure Host Baseline</w:t>
      </w:r>
    </w:p>
    <w:p w14:paraId="5B99AF1D" w14:textId="77777777" w:rsidR="00DF6535" w:rsidRPr="00CB53F7" w:rsidRDefault="00DF6535" w:rsidP="00DF6535">
      <w:pPr>
        <w:ind w:left="1080"/>
        <w:rPr>
          <w:b/>
          <w:szCs w:val="24"/>
        </w:rPr>
      </w:pPr>
    </w:p>
    <w:p w14:paraId="31DFBFFB" w14:textId="77777777" w:rsidR="00DF6535" w:rsidRPr="00CB53F7" w:rsidRDefault="00DF6535" w:rsidP="00DF6535">
      <w:pPr>
        <w:ind w:left="1080"/>
        <w:rPr>
          <w:b/>
          <w:szCs w:val="24"/>
        </w:rPr>
      </w:pPr>
      <w:r w:rsidRPr="00CB53F7">
        <w:rPr>
          <w:b/>
          <w:szCs w:val="24"/>
        </w:rPr>
        <w:t>Supported Video resolutions</w:t>
      </w:r>
    </w:p>
    <w:p w14:paraId="6FD4CEDB" w14:textId="77777777" w:rsidR="00DF6535" w:rsidRPr="00CB53F7" w:rsidRDefault="00DF6535" w:rsidP="003518A8">
      <w:pPr>
        <w:pStyle w:val="ListParagraph"/>
        <w:numPr>
          <w:ilvl w:val="0"/>
          <w:numId w:val="48"/>
        </w:numPr>
        <w:ind w:left="1800"/>
        <w:contextualSpacing w:val="0"/>
      </w:pPr>
      <w:r w:rsidRPr="00CB53F7">
        <w:t>1024x768 (Min.)</w:t>
      </w:r>
    </w:p>
    <w:p w14:paraId="52109D1F" w14:textId="77777777" w:rsidR="00DF6535" w:rsidRPr="00CB53F7" w:rsidRDefault="00DF6535" w:rsidP="003518A8">
      <w:pPr>
        <w:pStyle w:val="ListParagraph"/>
        <w:numPr>
          <w:ilvl w:val="0"/>
          <w:numId w:val="48"/>
        </w:numPr>
        <w:ind w:left="1800"/>
        <w:contextualSpacing w:val="0"/>
      </w:pPr>
      <w:r w:rsidRPr="00CB53F7">
        <w:t>1920x1080 (Max.)</w:t>
      </w:r>
    </w:p>
    <w:p w14:paraId="19354A5F" w14:textId="77777777" w:rsidR="00DF6535" w:rsidRPr="00CB2E78" w:rsidRDefault="00DF6535" w:rsidP="00CB2E78">
      <w:pPr>
        <w:rPr>
          <w:color w:val="0070C0"/>
        </w:rPr>
      </w:pPr>
    </w:p>
    <w:p w14:paraId="2D98B5A6" w14:textId="77777777" w:rsidR="00CB2E78" w:rsidRPr="00CB2E78" w:rsidRDefault="00CB2E78" w:rsidP="00CB2E78"/>
    <w:p w14:paraId="567D63C4" w14:textId="4863CCAD" w:rsidR="00CB2E78" w:rsidRPr="00CB2E78" w:rsidRDefault="00CB2E78" w:rsidP="00CB2E78">
      <w:pPr>
        <w:spacing w:after="120" w:line="259" w:lineRule="auto"/>
        <w:ind w:left="720" w:hanging="360"/>
        <w:contextualSpacing/>
        <w:rPr>
          <w:iCs/>
          <w:color w:val="FF0000"/>
          <w:szCs w:val="24"/>
        </w:rPr>
      </w:pPr>
      <w:r w:rsidRPr="00CB2E78">
        <w:rPr>
          <w:iCs/>
          <w:color w:val="FF0000"/>
          <w:szCs w:val="24"/>
        </w:rPr>
        <w:t>Monitor size</w:t>
      </w:r>
      <w:r w:rsidR="00DF6535">
        <w:rPr>
          <w:iCs/>
          <w:color w:val="FF0000"/>
          <w:szCs w:val="24"/>
        </w:rPr>
        <w:t xml:space="preserve"> – </w:t>
      </w:r>
      <w:proofErr w:type="gramStart"/>
      <w:r w:rsidR="00DF6535">
        <w:rPr>
          <w:iCs/>
          <w:color w:val="FF0000"/>
          <w:szCs w:val="24"/>
        </w:rPr>
        <w:t>24 inch</w:t>
      </w:r>
      <w:proofErr w:type="gramEnd"/>
      <w:r w:rsidR="00DF6535">
        <w:rPr>
          <w:iCs/>
          <w:color w:val="FF0000"/>
          <w:szCs w:val="24"/>
        </w:rPr>
        <w:t xml:space="preserve"> monitors 2x</w:t>
      </w:r>
    </w:p>
    <w:p w14:paraId="23693477" w14:textId="01EB7074" w:rsidR="00CB2E78" w:rsidRPr="00CB2E78" w:rsidRDefault="00CB2E78" w:rsidP="00CB2E78">
      <w:pPr>
        <w:spacing w:after="120" w:line="259" w:lineRule="auto"/>
        <w:ind w:left="720" w:hanging="360"/>
        <w:contextualSpacing/>
        <w:rPr>
          <w:iCs/>
          <w:color w:val="FF0000"/>
          <w:szCs w:val="24"/>
        </w:rPr>
      </w:pPr>
      <w:r w:rsidRPr="00CB2E78">
        <w:rPr>
          <w:iCs/>
          <w:color w:val="FF0000"/>
          <w:szCs w:val="24"/>
        </w:rPr>
        <w:t>Computing Power</w:t>
      </w:r>
      <w:r w:rsidR="00DF6535">
        <w:rPr>
          <w:iCs/>
          <w:color w:val="FF0000"/>
          <w:szCs w:val="24"/>
        </w:rPr>
        <w:t xml:space="preserve"> – per baseline</w:t>
      </w:r>
    </w:p>
    <w:p w14:paraId="160E800A" w14:textId="01AD3806" w:rsidR="00CB2E78" w:rsidRPr="00CB2E78" w:rsidRDefault="00CB2E78" w:rsidP="00CB2E78">
      <w:pPr>
        <w:spacing w:after="120" w:line="259" w:lineRule="auto"/>
        <w:ind w:left="720" w:hanging="360"/>
        <w:contextualSpacing/>
        <w:rPr>
          <w:iCs/>
          <w:color w:val="FF0000"/>
          <w:szCs w:val="24"/>
        </w:rPr>
      </w:pPr>
      <w:r w:rsidRPr="00CB2E78">
        <w:rPr>
          <w:iCs/>
          <w:color w:val="FF0000"/>
          <w:szCs w:val="24"/>
        </w:rPr>
        <w:t>graph card requirements</w:t>
      </w:r>
      <w:r w:rsidR="00DF6535">
        <w:rPr>
          <w:iCs/>
          <w:color w:val="FF0000"/>
          <w:szCs w:val="24"/>
        </w:rPr>
        <w:t xml:space="preserve"> – per baseline</w:t>
      </w:r>
    </w:p>
    <w:p w14:paraId="4552CC0F" w14:textId="0B094569" w:rsidR="00CB2E78" w:rsidRPr="00CB2E78" w:rsidRDefault="00CB2E78" w:rsidP="00CB2E78">
      <w:pPr>
        <w:spacing w:after="120" w:line="259" w:lineRule="auto"/>
        <w:ind w:left="720" w:hanging="360"/>
        <w:contextualSpacing/>
        <w:rPr>
          <w:iCs/>
          <w:color w:val="FF0000"/>
          <w:szCs w:val="24"/>
        </w:rPr>
      </w:pPr>
      <w:r w:rsidRPr="00CB2E78">
        <w:rPr>
          <w:iCs/>
          <w:color w:val="FF0000"/>
          <w:szCs w:val="24"/>
        </w:rPr>
        <w:t xml:space="preserve">Backup drives </w:t>
      </w:r>
    </w:p>
    <w:p w14:paraId="146B3FC8" w14:textId="77777777" w:rsidR="00CB2E78" w:rsidRPr="00CB2E78" w:rsidRDefault="00CB2E78" w:rsidP="00CB2E78">
      <w:pPr>
        <w:spacing w:after="120" w:line="259" w:lineRule="auto"/>
        <w:ind w:left="720" w:hanging="360"/>
        <w:contextualSpacing/>
        <w:rPr>
          <w:iCs/>
          <w:color w:val="FF0000"/>
          <w:szCs w:val="24"/>
        </w:rPr>
      </w:pPr>
      <w:r w:rsidRPr="00CB2E78">
        <w:rPr>
          <w:iCs/>
          <w:color w:val="FF0000"/>
          <w:szCs w:val="24"/>
        </w:rPr>
        <w:t>Headphones</w:t>
      </w:r>
    </w:p>
    <w:p w14:paraId="717A9772" w14:textId="77777777" w:rsidR="00CB2E78" w:rsidRPr="00CB2E78" w:rsidRDefault="00CB2E78" w:rsidP="00CB2E78">
      <w:pPr>
        <w:spacing w:after="120" w:line="259" w:lineRule="auto"/>
        <w:ind w:left="720" w:hanging="360"/>
        <w:contextualSpacing/>
        <w:rPr>
          <w:iCs/>
          <w:color w:val="FF0000"/>
          <w:szCs w:val="24"/>
        </w:rPr>
      </w:pPr>
      <w:r w:rsidRPr="00CB2E78">
        <w:rPr>
          <w:iCs/>
          <w:color w:val="FF0000"/>
          <w:szCs w:val="24"/>
        </w:rPr>
        <w:t>Mobile devices</w:t>
      </w:r>
    </w:p>
    <w:p w14:paraId="0710EEAC" w14:textId="77777777" w:rsidR="00CB2E78" w:rsidRPr="00CB2E78" w:rsidRDefault="00CB2E78" w:rsidP="00CB2E78"/>
    <w:p w14:paraId="2FA0F282" w14:textId="24DDCB7E" w:rsidR="00CB2E78" w:rsidRPr="00C71742" w:rsidRDefault="00C71742" w:rsidP="00FC7CB5">
      <w:pPr>
        <w:pStyle w:val="Heading7"/>
      </w:pPr>
      <w:bookmarkStart w:id="367" w:name="_Toc132110846"/>
      <w:bookmarkStart w:id="368" w:name="_Toc132111676"/>
      <w:bookmarkStart w:id="369" w:name="_Toc148974353"/>
      <w:bookmarkStart w:id="370" w:name="_Toc195248426"/>
      <w:bookmarkStart w:id="371" w:name="_Toc199768515"/>
      <w:r w:rsidRPr="00C71742">
        <w:t>D1.8</w:t>
      </w:r>
      <w:r w:rsidR="00CB2E78" w:rsidRPr="00C71742">
        <w:t>.2 Software Requirements</w:t>
      </w:r>
      <w:bookmarkEnd w:id="367"/>
      <w:bookmarkEnd w:id="368"/>
      <w:bookmarkEnd w:id="369"/>
      <w:bookmarkEnd w:id="370"/>
      <w:bookmarkEnd w:id="371"/>
    </w:p>
    <w:p w14:paraId="4C843DA4" w14:textId="77777777" w:rsidR="00CB2E78" w:rsidRPr="00CB2E78" w:rsidRDefault="00CB2E78" w:rsidP="00CB2E78">
      <w:pPr>
        <w:spacing w:after="120" w:line="259" w:lineRule="auto"/>
        <w:ind w:left="720" w:hanging="360"/>
        <w:contextualSpacing/>
        <w:rPr>
          <w:iCs/>
          <w:color w:val="FF0000"/>
          <w:szCs w:val="24"/>
        </w:rPr>
      </w:pPr>
      <w:r w:rsidRPr="00CB2E78">
        <w:rPr>
          <w:iCs/>
          <w:color w:val="FF0000"/>
          <w:szCs w:val="24"/>
        </w:rPr>
        <w:t>Cybersecurity compliant Operating System (OS)</w:t>
      </w:r>
    </w:p>
    <w:p w14:paraId="083DA34F" w14:textId="77777777" w:rsidR="00CB2E78" w:rsidRPr="00CB2E78" w:rsidRDefault="00CB2E78" w:rsidP="00CB2E78">
      <w:pPr>
        <w:spacing w:after="120" w:line="259" w:lineRule="auto"/>
        <w:ind w:left="720" w:hanging="360"/>
        <w:contextualSpacing/>
        <w:rPr>
          <w:iCs/>
          <w:color w:val="FF0000"/>
          <w:szCs w:val="24"/>
        </w:rPr>
      </w:pPr>
      <w:r w:rsidRPr="00CB2E78">
        <w:rPr>
          <w:iCs/>
          <w:color w:val="FF0000"/>
          <w:szCs w:val="24"/>
        </w:rPr>
        <w:t>Training device software</w:t>
      </w:r>
    </w:p>
    <w:p w14:paraId="3FAEC24D" w14:textId="77777777" w:rsidR="00CB2E78" w:rsidRPr="00CB2E78" w:rsidRDefault="00CB2E78" w:rsidP="00CB2E78">
      <w:pPr>
        <w:spacing w:after="120" w:line="259" w:lineRule="auto"/>
        <w:ind w:left="720" w:hanging="360"/>
        <w:contextualSpacing/>
        <w:rPr>
          <w:iCs/>
          <w:color w:val="FF0000"/>
          <w:szCs w:val="24"/>
        </w:rPr>
      </w:pPr>
      <w:r w:rsidRPr="00CB2E78">
        <w:rPr>
          <w:iCs/>
          <w:color w:val="FF0000"/>
          <w:szCs w:val="24"/>
        </w:rPr>
        <w:t>Security software</w:t>
      </w:r>
    </w:p>
    <w:p w14:paraId="2E60CB15" w14:textId="77777777" w:rsidR="00CB2E78" w:rsidRPr="00CB2E78" w:rsidRDefault="00CB2E78" w:rsidP="00CB2E78">
      <w:pPr>
        <w:spacing w:after="120" w:line="259" w:lineRule="auto"/>
        <w:ind w:left="720" w:hanging="360"/>
        <w:contextualSpacing/>
        <w:rPr>
          <w:iCs/>
          <w:color w:val="FF0000"/>
          <w:szCs w:val="24"/>
        </w:rPr>
      </w:pPr>
      <w:r w:rsidRPr="00CB2E78">
        <w:rPr>
          <w:iCs/>
          <w:color w:val="FF0000"/>
          <w:szCs w:val="24"/>
        </w:rPr>
        <w:t>Software used for testing</w:t>
      </w:r>
    </w:p>
    <w:p w14:paraId="525BA691" w14:textId="77777777" w:rsidR="00CB2E78" w:rsidRPr="00CB2E78" w:rsidRDefault="00CB2E78" w:rsidP="00CB2E78">
      <w:pPr>
        <w:spacing w:after="120" w:line="259" w:lineRule="auto"/>
        <w:ind w:left="720" w:hanging="360"/>
        <w:contextualSpacing/>
        <w:rPr>
          <w:iCs/>
          <w:color w:val="FF0000"/>
          <w:szCs w:val="24"/>
        </w:rPr>
      </w:pPr>
      <w:r w:rsidRPr="00CB2E78">
        <w:rPr>
          <w:iCs/>
          <w:color w:val="FF0000"/>
          <w:szCs w:val="24"/>
        </w:rPr>
        <w:t>System backup and recovery software</w:t>
      </w:r>
    </w:p>
    <w:p w14:paraId="2111DC86" w14:textId="77777777" w:rsidR="00CB2E78" w:rsidRPr="00CB2E78" w:rsidRDefault="00CB2E78" w:rsidP="00CB2E78"/>
    <w:p w14:paraId="4545BDF9" w14:textId="501191BC" w:rsidR="00CB2E78" w:rsidRPr="00C71742" w:rsidRDefault="00C71742" w:rsidP="00FC7CB5">
      <w:pPr>
        <w:pStyle w:val="Heading7"/>
      </w:pPr>
      <w:bookmarkStart w:id="372" w:name="_Toc132110847"/>
      <w:bookmarkStart w:id="373" w:name="_Toc132111677"/>
      <w:bookmarkStart w:id="374" w:name="_Toc148974354"/>
      <w:bookmarkStart w:id="375" w:name="_Toc195248427"/>
      <w:bookmarkStart w:id="376" w:name="_Toc199768516"/>
      <w:r w:rsidRPr="00C71742">
        <w:t>D1.8</w:t>
      </w:r>
      <w:r w:rsidR="00CB2E78" w:rsidRPr="00C71742">
        <w:t>.3 Software Capabilities</w:t>
      </w:r>
      <w:bookmarkEnd w:id="372"/>
      <w:bookmarkEnd w:id="373"/>
      <w:bookmarkEnd w:id="374"/>
      <w:bookmarkEnd w:id="375"/>
      <w:bookmarkEnd w:id="376"/>
    </w:p>
    <w:p w14:paraId="1F95C344" w14:textId="77777777" w:rsidR="00CB2E78" w:rsidRPr="00CB53F7" w:rsidRDefault="00CB2E78" w:rsidP="00CB2E78">
      <w:r w:rsidRPr="00CB53F7">
        <w:t xml:space="preserve">The scenario(s) and LO(s) require support from the instructor. Required Simulation instructional support features include:  </w:t>
      </w:r>
    </w:p>
    <w:p w14:paraId="4F70B7F5" w14:textId="77777777" w:rsidR="00CB2E78" w:rsidRPr="00CB2E78" w:rsidRDefault="00CB2E78" w:rsidP="00CB2E78"/>
    <w:p w14:paraId="324E0AF2" w14:textId="6B9D5CAD" w:rsidR="00CB2E78" w:rsidRPr="00CB2E78" w:rsidRDefault="00CB2E78" w:rsidP="00CB2E78">
      <w:pPr>
        <w:rPr>
          <w:color w:val="0070C0"/>
        </w:rPr>
      </w:pPr>
      <w:r w:rsidRPr="00CB2E78">
        <w:rPr>
          <w:color w:val="0070C0"/>
        </w:rPr>
        <w:t xml:space="preserve">&lt;Add content. </w:t>
      </w:r>
      <w:r w:rsidRPr="00CB2E78">
        <w:rPr>
          <w:color w:val="0070C0"/>
        </w:rPr>
        <w:br/>
        <w:t xml:space="preserve">Identify what is needed to support the scenario or LO vs what is desired. </w:t>
      </w:r>
      <w:r w:rsidRPr="00CB2E78">
        <w:rPr>
          <w:color w:val="0070C0"/>
        </w:rPr>
        <w:br/>
        <w:t xml:space="preserve">The features are derived from the defined role of the instructor and the objectives of the Simulation. Identify the features that modernize training. </w:t>
      </w:r>
      <w:r w:rsidRPr="00CB2E78">
        <w:rPr>
          <w:color w:val="0070C0"/>
        </w:rPr>
        <w:br/>
        <w:t xml:space="preserve">Describe those features to be provided by which the instructor </w:t>
      </w:r>
      <w:proofErr w:type="gramStart"/>
      <w:r w:rsidRPr="00CB2E78">
        <w:rPr>
          <w:color w:val="0070C0"/>
        </w:rPr>
        <w:t>is able to</w:t>
      </w:r>
      <w:proofErr w:type="gramEnd"/>
      <w:r w:rsidRPr="00CB2E78">
        <w:rPr>
          <w:color w:val="0070C0"/>
        </w:rPr>
        <w:t xml:space="preserve"> control simulated physical events or environmental conditions to bring about desired changes in </w:t>
      </w:r>
      <w:r w:rsidR="0058091E">
        <w:rPr>
          <w:color w:val="0070C0"/>
        </w:rPr>
        <w:t>student</w:t>
      </w:r>
      <w:r w:rsidRPr="00CB2E78">
        <w:rPr>
          <w:color w:val="0070C0"/>
        </w:rPr>
        <w:t xml:space="preserve"> performance.  </w:t>
      </w:r>
      <w:r w:rsidRPr="00CB2E78">
        <w:rPr>
          <w:color w:val="0070C0"/>
        </w:rPr>
        <w:br/>
        <w:t>Typical instructional support features may include, but are not limited to:</w:t>
      </w:r>
    </w:p>
    <w:p w14:paraId="7706B0B1" w14:textId="77777777" w:rsidR="00CB2E78" w:rsidRPr="00CB2E78" w:rsidRDefault="00CB2E78" w:rsidP="00CB2E78">
      <w:pPr>
        <w:rPr>
          <w:color w:val="0070C0"/>
        </w:rPr>
      </w:pPr>
    </w:p>
    <w:p w14:paraId="56B55AC7" w14:textId="77777777" w:rsidR="00CB2E78" w:rsidRPr="00CB2E78" w:rsidRDefault="00CB2E78" w:rsidP="003518A8">
      <w:pPr>
        <w:numPr>
          <w:ilvl w:val="0"/>
          <w:numId w:val="59"/>
        </w:numPr>
        <w:contextualSpacing/>
        <w:rPr>
          <w:rFonts w:cs="Helvetica"/>
          <w:color w:val="0070C0"/>
        </w:rPr>
      </w:pPr>
      <w:r w:rsidRPr="00CB2E78">
        <w:rPr>
          <w:rFonts w:cs="Helvetica"/>
          <w:color w:val="0070C0"/>
        </w:rPr>
        <w:t>Start-up, shut down, reset the system</w:t>
      </w:r>
    </w:p>
    <w:p w14:paraId="06687477" w14:textId="77777777" w:rsidR="00CB2E78" w:rsidRPr="00CB2E78" w:rsidRDefault="00CB2E78" w:rsidP="003518A8">
      <w:pPr>
        <w:numPr>
          <w:ilvl w:val="0"/>
          <w:numId w:val="59"/>
        </w:numPr>
        <w:contextualSpacing/>
        <w:rPr>
          <w:color w:val="0070C0"/>
        </w:rPr>
      </w:pPr>
      <w:r w:rsidRPr="00CB2E78">
        <w:rPr>
          <w:color w:val="0070C0"/>
        </w:rPr>
        <w:t>Exercise initialization, i.e., setup of initial conditions such as normal operation, one or more fault conditions, one or more degraded modes of operation, etc.</w:t>
      </w:r>
    </w:p>
    <w:p w14:paraId="7048A97B" w14:textId="77777777" w:rsidR="00CB2E78" w:rsidRPr="00CB2E78" w:rsidRDefault="00CB2E78" w:rsidP="003518A8">
      <w:pPr>
        <w:numPr>
          <w:ilvl w:val="0"/>
          <w:numId w:val="59"/>
        </w:numPr>
        <w:contextualSpacing/>
        <w:rPr>
          <w:color w:val="0070C0"/>
        </w:rPr>
      </w:pPr>
      <w:r w:rsidRPr="00CB2E78">
        <w:rPr>
          <w:color w:val="0070C0"/>
        </w:rPr>
        <w:t xml:space="preserve">Load, play, and pause scenarios for individual student stations or as a class </w:t>
      </w:r>
    </w:p>
    <w:p w14:paraId="2E9AD2FD" w14:textId="77777777" w:rsidR="00CB2E78" w:rsidRPr="00CB2E78" w:rsidRDefault="00CB2E78" w:rsidP="003518A8">
      <w:pPr>
        <w:numPr>
          <w:ilvl w:val="0"/>
          <w:numId w:val="59"/>
        </w:numPr>
        <w:contextualSpacing/>
        <w:rPr>
          <w:color w:val="0070C0"/>
        </w:rPr>
      </w:pPr>
      <w:r w:rsidRPr="00CB2E78">
        <w:rPr>
          <w:color w:val="0070C0"/>
        </w:rPr>
        <w:t>Automated, preprogrammed, or manual control of training problem, scenarios or syllabus.</w:t>
      </w:r>
    </w:p>
    <w:p w14:paraId="049CFEC4" w14:textId="77777777" w:rsidR="00CB2E78" w:rsidRPr="00CB2E78" w:rsidRDefault="00CB2E78" w:rsidP="003518A8">
      <w:pPr>
        <w:numPr>
          <w:ilvl w:val="0"/>
          <w:numId w:val="59"/>
        </w:numPr>
        <w:contextualSpacing/>
        <w:rPr>
          <w:color w:val="0070C0"/>
        </w:rPr>
      </w:pPr>
      <w:r w:rsidRPr="00CB2E78">
        <w:rPr>
          <w:color w:val="0070C0"/>
        </w:rPr>
        <w:t>Event programming.</w:t>
      </w:r>
    </w:p>
    <w:p w14:paraId="15E66A4A" w14:textId="77777777" w:rsidR="00CB2E78" w:rsidRPr="00CB2E78" w:rsidRDefault="00CB2E78" w:rsidP="003518A8">
      <w:pPr>
        <w:numPr>
          <w:ilvl w:val="0"/>
          <w:numId w:val="59"/>
        </w:numPr>
        <w:contextualSpacing/>
        <w:rPr>
          <w:color w:val="0070C0"/>
        </w:rPr>
      </w:pPr>
      <w:r w:rsidRPr="00CB2E78">
        <w:rPr>
          <w:color w:val="0070C0"/>
        </w:rPr>
        <w:t>Instructor "flags," i.e., insertion of markers into simulation program for identification of events.</w:t>
      </w:r>
    </w:p>
    <w:p w14:paraId="43885E7E" w14:textId="77777777" w:rsidR="00CB2E78" w:rsidRPr="00CB2E78" w:rsidRDefault="00CB2E78" w:rsidP="003518A8">
      <w:pPr>
        <w:numPr>
          <w:ilvl w:val="0"/>
          <w:numId w:val="59"/>
        </w:numPr>
        <w:contextualSpacing/>
        <w:rPr>
          <w:color w:val="0070C0"/>
        </w:rPr>
      </w:pPr>
      <w:r w:rsidRPr="00CB2E78">
        <w:rPr>
          <w:color w:val="0070C0"/>
        </w:rPr>
        <w:t>Environment modification.</w:t>
      </w:r>
    </w:p>
    <w:p w14:paraId="619DD7CC" w14:textId="77777777" w:rsidR="00CB2E78" w:rsidRPr="00CB2E78" w:rsidRDefault="00CB2E78" w:rsidP="003518A8">
      <w:pPr>
        <w:numPr>
          <w:ilvl w:val="0"/>
          <w:numId w:val="59"/>
        </w:numPr>
        <w:contextualSpacing/>
        <w:rPr>
          <w:color w:val="0070C0"/>
        </w:rPr>
      </w:pPr>
      <w:r w:rsidRPr="00CB2E78">
        <w:rPr>
          <w:color w:val="0070C0"/>
        </w:rPr>
        <w:t xml:space="preserve">Controller models, i.e., </w:t>
      </w:r>
      <w:proofErr w:type="gramStart"/>
      <w:r w:rsidRPr="00CB2E78">
        <w:rPr>
          <w:color w:val="0070C0"/>
        </w:rPr>
        <w:t>instructor controlled</w:t>
      </w:r>
      <w:proofErr w:type="gramEnd"/>
      <w:r w:rsidRPr="00CB2E78">
        <w:rPr>
          <w:color w:val="0070C0"/>
        </w:rPr>
        <w:t xml:space="preserve"> inputs of simulated conditions.</w:t>
      </w:r>
    </w:p>
    <w:p w14:paraId="7F6C86A5" w14:textId="0AB84911" w:rsidR="00CB2E78" w:rsidRPr="00CB2E78" w:rsidRDefault="00CB2E78" w:rsidP="003518A8">
      <w:pPr>
        <w:numPr>
          <w:ilvl w:val="0"/>
          <w:numId w:val="59"/>
        </w:numPr>
        <w:contextualSpacing/>
        <w:rPr>
          <w:color w:val="0070C0"/>
        </w:rPr>
      </w:pPr>
      <w:r w:rsidRPr="00CB2E78">
        <w:rPr>
          <w:color w:val="0070C0"/>
        </w:rPr>
        <w:lastRenderedPageBreak/>
        <w:t xml:space="preserve">Cues (extracted from scenarios) which must be modified (slowed, accelerated, enhanced, reduced) to accommodate experience level of </w:t>
      </w:r>
      <w:r w:rsidR="0058091E">
        <w:rPr>
          <w:color w:val="0070C0"/>
        </w:rPr>
        <w:t>student</w:t>
      </w:r>
      <w:r w:rsidRPr="00CB2E78">
        <w:rPr>
          <w:color w:val="0070C0"/>
        </w:rPr>
        <w:t>.</w:t>
      </w:r>
    </w:p>
    <w:p w14:paraId="01766A78" w14:textId="77777777" w:rsidR="00CB2E78" w:rsidRPr="00CB2E78" w:rsidRDefault="00CB2E78" w:rsidP="003518A8">
      <w:pPr>
        <w:numPr>
          <w:ilvl w:val="0"/>
          <w:numId w:val="59"/>
        </w:numPr>
        <w:contextualSpacing/>
        <w:rPr>
          <w:color w:val="0070C0"/>
        </w:rPr>
      </w:pPr>
      <w:r w:rsidRPr="00CB2E78">
        <w:rPr>
          <w:color w:val="0070C0"/>
        </w:rPr>
        <w:t>Intelligent adversary models.</w:t>
      </w:r>
    </w:p>
    <w:p w14:paraId="36DF4141" w14:textId="77777777" w:rsidR="00CB2E78" w:rsidRPr="00CB2E78" w:rsidRDefault="00CB2E78" w:rsidP="003518A8">
      <w:pPr>
        <w:numPr>
          <w:ilvl w:val="0"/>
          <w:numId w:val="59"/>
        </w:numPr>
        <w:contextualSpacing/>
        <w:rPr>
          <w:color w:val="0070C0"/>
        </w:rPr>
      </w:pPr>
      <w:r w:rsidRPr="00CB2E78">
        <w:rPr>
          <w:color w:val="0070C0"/>
        </w:rPr>
        <w:t xml:space="preserve">Malfunction selection, insertion and cancellation. </w:t>
      </w:r>
    </w:p>
    <w:p w14:paraId="2DD73547" w14:textId="77777777" w:rsidR="00CB2E78" w:rsidRPr="00CB2E78" w:rsidRDefault="00CB2E78" w:rsidP="003518A8">
      <w:pPr>
        <w:numPr>
          <w:ilvl w:val="0"/>
          <w:numId w:val="59"/>
        </w:numPr>
        <w:contextualSpacing/>
        <w:rPr>
          <w:color w:val="0070C0"/>
        </w:rPr>
      </w:pPr>
      <w:r w:rsidRPr="00CB2E78">
        <w:rPr>
          <w:color w:val="0070C0"/>
        </w:rPr>
        <w:t>Performance measurement.</w:t>
      </w:r>
    </w:p>
    <w:p w14:paraId="3423C1DB" w14:textId="77777777" w:rsidR="00CB2E78" w:rsidRPr="00CB2E78" w:rsidRDefault="00CB2E78" w:rsidP="003518A8">
      <w:pPr>
        <w:numPr>
          <w:ilvl w:val="1"/>
          <w:numId w:val="59"/>
        </w:numPr>
        <w:contextualSpacing/>
        <w:rPr>
          <w:color w:val="0070C0"/>
        </w:rPr>
      </w:pPr>
      <w:r w:rsidRPr="00CB2E78">
        <w:rPr>
          <w:color w:val="0070C0"/>
        </w:rPr>
        <w:t>Data (i.e., stick/rudder movement, instrument readings, threat cues).</w:t>
      </w:r>
    </w:p>
    <w:p w14:paraId="5AD0B8F6" w14:textId="77777777" w:rsidR="00CB2E78" w:rsidRPr="00CB2E78" w:rsidRDefault="00CB2E78" w:rsidP="003518A8">
      <w:pPr>
        <w:numPr>
          <w:ilvl w:val="1"/>
          <w:numId w:val="59"/>
        </w:numPr>
        <w:contextualSpacing/>
        <w:rPr>
          <w:color w:val="0070C0"/>
        </w:rPr>
      </w:pPr>
      <w:r w:rsidRPr="00CB2E78">
        <w:rPr>
          <w:color w:val="0070C0"/>
        </w:rPr>
        <w:t>Automated performance assessment.</w:t>
      </w:r>
    </w:p>
    <w:p w14:paraId="14549D5F" w14:textId="77777777" w:rsidR="00CB2E78" w:rsidRPr="00CB2E78" w:rsidRDefault="00CB2E78" w:rsidP="003518A8">
      <w:pPr>
        <w:numPr>
          <w:ilvl w:val="1"/>
          <w:numId w:val="59"/>
        </w:numPr>
        <w:contextualSpacing/>
        <w:rPr>
          <w:color w:val="0070C0"/>
        </w:rPr>
      </w:pPr>
      <w:r w:rsidRPr="00CB2E78">
        <w:rPr>
          <w:color w:val="0070C0"/>
        </w:rPr>
        <w:t>Automated recording/reporting.</w:t>
      </w:r>
    </w:p>
    <w:p w14:paraId="0D25FD7D" w14:textId="77777777" w:rsidR="00CB2E78" w:rsidRPr="00CB2E78" w:rsidRDefault="00CB2E78" w:rsidP="003518A8">
      <w:pPr>
        <w:numPr>
          <w:ilvl w:val="0"/>
          <w:numId w:val="59"/>
        </w:numPr>
        <w:contextualSpacing/>
        <w:rPr>
          <w:color w:val="0070C0"/>
        </w:rPr>
      </w:pPr>
      <w:r w:rsidRPr="00CB2E78">
        <w:rPr>
          <w:color w:val="0070C0"/>
        </w:rPr>
        <w:t>Scenario playback, replay scenario runs with play, pause, rewind, and fast forward controls.</w:t>
      </w:r>
    </w:p>
    <w:p w14:paraId="057A4BD4" w14:textId="77777777" w:rsidR="00CB2E78" w:rsidRPr="00CB2E78" w:rsidRDefault="00CB2E78" w:rsidP="003518A8">
      <w:pPr>
        <w:numPr>
          <w:ilvl w:val="0"/>
          <w:numId w:val="59"/>
        </w:numPr>
        <w:contextualSpacing/>
        <w:rPr>
          <w:color w:val="0070C0"/>
        </w:rPr>
      </w:pPr>
      <w:r w:rsidRPr="00CB2E78">
        <w:rPr>
          <w:color w:val="0070C0"/>
        </w:rPr>
        <w:t>Freeze and unfreeze capabilities during normal operation or playback.</w:t>
      </w:r>
    </w:p>
    <w:p w14:paraId="3FBBA5F5" w14:textId="77777777" w:rsidR="00CB2E78" w:rsidRPr="00CB2E78" w:rsidRDefault="00CB2E78" w:rsidP="003518A8">
      <w:pPr>
        <w:numPr>
          <w:ilvl w:val="0"/>
          <w:numId w:val="59"/>
        </w:numPr>
        <w:contextualSpacing/>
        <w:rPr>
          <w:color w:val="0070C0"/>
        </w:rPr>
      </w:pPr>
      <w:r w:rsidRPr="00CB2E78">
        <w:rPr>
          <w:color w:val="0070C0"/>
        </w:rPr>
        <w:t>Reset of "frozen" simulation program, i.e., re-initialization of conditions.</w:t>
      </w:r>
    </w:p>
    <w:p w14:paraId="1CDA8CB6" w14:textId="77777777" w:rsidR="00CB2E78" w:rsidRPr="00CB2E78" w:rsidRDefault="00CB2E78" w:rsidP="003518A8">
      <w:pPr>
        <w:numPr>
          <w:ilvl w:val="0"/>
          <w:numId w:val="59"/>
        </w:numPr>
        <w:contextualSpacing/>
        <w:rPr>
          <w:rFonts w:cs="Helvetica"/>
          <w:color w:val="0070C0"/>
        </w:rPr>
      </w:pPr>
      <w:r w:rsidRPr="00CB2E78">
        <w:rPr>
          <w:rFonts w:cs="Helvetica"/>
          <w:color w:val="0070C0"/>
        </w:rPr>
        <w:t>Reset scenario to a previous time without scenario re-initialization</w:t>
      </w:r>
    </w:p>
    <w:p w14:paraId="0754DA64" w14:textId="77777777" w:rsidR="00CB2E78" w:rsidRPr="00CB2E78" w:rsidRDefault="00CB2E78" w:rsidP="003518A8">
      <w:pPr>
        <w:numPr>
          <w:ilvl w:val="0"/>
          <w:numId w:val="59"/>
        </w:numPr>
        <w:contextualSpacing/>
        <w:rPr>
          <w:rFonts w:cs="Helvetica"/>
          <w:color w:val="0070C0"/>
        </w:rPr>
      </w:pPr>
      <w:r w:rsidRPr="00CB2E78">
        <w:rPr>
          <w:rFonts w:cs="Helvetica"/>
          <w:color w:val="0070C0"/>
        </w:rPr>
        <w:t>Able to show instructor screen to students</w:t>
      </w:r>
    </w:p>
    <w:p w14:paraId="5D4AF19D" w14:textId="77777777" w:rsidR="00CB2E78" w:rsidRPr="00CB2E78" w:rsidRDefault="00CB2E78" w:rsidP="003518A8">
      <w:pPr>
        <w:numPr>
          <w:ilvl w:val="0"/>
          <w:numId w:val="59"/>
        </w:numPr>
        <w:contextualSpacing/>
        <w:rPr>
          <w:rFonts w:cs="Helvetica"/>
          <w:color w:val="0070C0"/>
        </w:rPr>
      </w:pPr>
      <w:r w:rsidRPr="00CB2E78">
        <w:rPr>
          <w:rFonts w:cs="Helvetica"/>
          <w:color w:val="0070C0"/>
        </w:rPr>
        <w:t>Able to show student screen to instructor station</w:t>
      </w:r>
    </w:p>
    <w:p w14:paraId="1F23F239" w14:textId="77777777" w:rsidR="00CB2E78" w:rsidRPr="00CB2E78" w:rsidRDefault="00CB2E78" w:rsidP="003518A8">
      <w:pPr>
        <w:numPr>
          <w:ilvl w:val="0"/>
          <w:numId w:val="59"/>
        </w:numPr>
        <w:contextualSpacing/>
        <w:rPr>
          <w:rFonts w:cs="Helvetica"/>
          <w:color w:val="0070C0"/>
        </w:rPr>
      </w:pPr>
      <w:r w:rsidRPr="00CB2E78">
        <w:rPr>
          <w:rFonts w:cs="Helvetica"/>
          <w:color w:val="0070C0"/>
        </w:rPr>
        <w:t>Transfer station interface control between the student station and the IOS</w:t>
      </w:r>
    </w:p>
    <w:p w14:paraId="4110348C" w14:textId="77777777" w:rsidR="00CB2E78" w:rsidRPr="00CB2E78" w:rsidRDefault="00CB2E78" w:rsidP="003518A8">
      <w:pPr>
        <w:numPr>
          <w:ilvl w:val="0"/>
          <w:numId w:val="59"/>
        </w:numPr>
        <w:contextualSpacing/>
        <w:rPr>
          <w:rFonts w:cs="Helvetica"/>
          <w:color w:val="0070C0"/>
        </w:rPr>
      </w:pPr>
      <w:r w:rsidRPr="00CB2E78">
        <w:rPr>
          <w:rFonts w:cs="Helvetica"/>
          <w:color w:val="0070C0"/>
        </w:rPr>
        <w:t>Continuously monitor student interface inputs and indicator states for each student station</w:t>
      </w:r>
    </w:p>
    <w:p w14:paraId="25BCAF69" w14:textId="77777777" w:rsidR="00CB2E78" w:rsidRPr="00CB2E78" w:rsidRDefault="00CB2E78" w:rsidP="003518A8">
      <w:pPr>
        <w:numPr>
          <w:ilvl w:val="0"/>
          <w:numId w:val="59"/>
        </w:numPr>
        <w:contextualSpacing/>
        <w:rPr>
          <w:color w:val="0070C0"/>
        </w:rPr>
      </w:pPr>
      <w:r w:rsidRPr="00CB2E78">
        <w:rPr>
          <w:color w:val="0070C0"/>
        </w:rPr>
        <w:t>Hard and/or electronic copy output of student performance data for debriefing or monitoring.</w:t>
      </w:r>
    </w:p>
    <w:p w14:paraId="52A20CBC" w14:textId="77777777" w:rsidR="00CB2E78" w:rsidRPr="00CB2E78" w:rsidRDefault="00CB2E78" w:rsidP="003518A8">
      <w:pPr>
        <w:numPr>
          <w:ilvl w:val="0"/>
          <w:numId w:val="59"/>
        </w:numPr>
        <w:contextualSpacing/>
        <w:rPr>
          <w:color w:val="0070C0"/>
        </w:rPr>
      </w:pPr>
      <w:r w:rsidRPr="00CB2E78">
        <w:rPr>
          <w:color w:val="0070C0"/>
        </w:rPr>
        <w:t>Communication, i.e., cued, recorded or selective.</w:t>
      </w:r>
    </w:p>
    <w:p w14:paraId="2DCF6DFA" w14:textId="77777777" w:rsidR="00CB2E78" w:rsidRPr="00CB2E78" w:rsidRDefault="00CB2E78" w:rsidP="003518A8">
      <w:pPr>
        <w:numPr>
          <w:ilvl w:val="0"/>
          <w:numId w:val="59"/>
        </w:numPr>
        <w:contextualSpacing/>
        <w:rPr>
          <w:rFonts w:cs="Helvetica"/>
          <w:color w:val="0070C0"/>
        </w:rPr>
      </w:pPr>
      <w:r w:rsidRPr="00CB2E78">
        <w:rPr>
          <w:rFonts w:cs="Helvetica"/>
          <w:color w:val="0070C0"/>
        </w:rPr>
        <w:t>Configure, monitor, and communicate on communication circuits</w:t>
      </w:r>
    </w:p>
    <w:p w14:paraId="09BAD5F5" w14:textId="77777777" w:rsidR="00CB2E78" w:rsidRPr="00CB2E78" w:rsidRDefault="00CB2E78" w:rsidP="003518A8">
      <w:pPr>
        <w:numPr>
          <w:ilvl w:val="0"/>
          <w:numId w:val="59"/>
        </w:numPr>
        <w:contextualSpacing/>
        <w:rPr>
          <w:color w:val="0070C0"/>
        </w:rPr>
      </w:pPr>
      <w:r w:rsidRPr="00CB2E78">
        <w:rPr>
          <w:color w:val="0070C0"/>
        </w:rPr>
        <w:t>Crash or grounding control, i.e., control program even though crash envelope is exceeded.</w:t>
      </w:r>
    </w:p>
    <w:p w14:paraId="5FAECC14" w14:textId="77777777" w:rsidR="00CB2E78" w:rsidRPr="00CB2E78" w:rsidRDefault="00CB2E78" w:rsidP="003518A8">
      <w:pPr>
        <w:numPr>
          <w:ilvl w:val="0"/>
          <w:numId w:val="59"/>
        </w:numPr>
        <w:contextualSpacing/>
        <w:rPr>
          <w:color w:val="0070C0"/>
        </w:rPr>
      </w:pPr>
      <w:r w:rsidRPr="00CB2E78">
        <w:rPr>
          <w:color w:val="0070C0"/>
        </w:rPr>
        <w:t xml:space="preserve">Integrate with other software programs such as LMS or Authoring Tools </w:t>
      </w:r>
    </w:p>
    <w:p w14:paraId="4FD7FE52" w14:textId="77777777" w:rsidR="00CB2E78" w:rsidRPr="00CB2E78" w:rsidRDefault="00CB2E78" w:rsidP="003518A8">
      <w:pPr>
        <w:numPr>
          <w:ilvl w:val="0"/>
          <w:numId w:val="59"/>
        </w:numPr>
        <w:contextualSpacing/>
        <w:rPr>
          <w:color w:val="0070C0"/>
        </w:rPr>
      </w:pPr>
      <w:r w:rsidRPr="00CB2E78">
        <w:rPr>
          <w:color w:val="0070C0"/>
        </w:rPr>
        <w:t>Date and time stamp capabilities.&gt;</w:t>
      </w:r>
    </w:p>
    <w:p w14:paraId="7B4A518B" w14:textId="77777777" w:rsidR="00CB2E78" w:rsidRPr="00CB53F7" w:rsidRDefault="00CB2E78" w:rsidP="006B1934"/>
    <w:p w14:paraId="09E37A50" w14:textId="77777777" w:rsidR="00CB2E78" w:rsidRPr="00CB53F7" w:rsidRDefault="00CB2E78" w:rsidP="006B1934"/>
    <w:p w14:paraId="6120AF91" w14:textId="77777777" w:rsidR="00CB2E78" w:rsidRPr="00CB53F7" w:rsidRDefault="00CB2E78" w:rsidP="006B1934"/>
    <w:p w14:paraId="7B9E6C7F" w14:textId="443A6485" w:rsidR="006B1934" w:rsidRDefault="006B1934" w:rsidP="00C82CA4">
      <w:pPr>
        <w:pStyle w:val="Heading6"/>
      </w:pPr>
      <w:r w:rsidRPr="001E1FE4">
        <w:t>Degree of fidelity</w:t>
      </w:r>
    </w:p>
    <w:p w14:paraId="375353D0" w14:textId="10010381" w:rsidR="00CB2E78" w:rsidRPr="00CB53F7" w:rsidRDefault="00CB2E78" w:rsidP="006B1934"/>
    <w:p w14:paraId="2C2A6665" w14:textId="77777777" w:rsidR="00363039" w:rsidRPr="00CB53F7" w:rsidRDefault="00363039" w:rsidP="00363039">
      <w:r w:rsidRPr="00CB53F7">
        <w:t xml:space="preserve">The Degree of Fidelity includes the importance of visual, audio, tactile, smell, and taste that are required to support the scenario/learning objectives. Detailed descriptions of fidelity per LO is on the NTP Model, 10_Learning_Analyis_Model tab. For this Simulation, the overall goals for simulated physical and simulated functional fidelity are: </w:t>
      </w:r>
    </w:p>
    <w:p w14:paraId="71A700A3" w14:textId="77777777" w:rsidR="00363039" w:rsidRPr="00267F8C" w:rsidRDefault="00363039" w:rsidP="00363039"/>
    <w:p w14:paraId="2ED06627" w14:textId="77777777" w:rsidR="00363039" w:rsidRDefault="00363039" w:rsidP="00363039">
      <w:pPr>
        <w:rPr>
          <w:rStyle w:val="Directions"/>
        </w:rPr>
      </w:pPr>
      <w:r w:rsidRPr="00362058">
        <w:rPr>
          <w:rStyle w:val="Directions"/>
        </w:rPr>
        <w:t xml:space="preserve">&lt;Add content. </w:t>
      </w:r>
    </w:p>
    <w:p w14:paraId="0BEBA03E" w14:textId="36328EDC" w:rsidR="00363039" w:rsidRPr="00362058" w:rsidRDefault="00363039" w:rsidP="00363039">
      <w:pPr>
        <w:rPr>
          <w:rStyle w:val="Directions"/>
        </w:rPr>
      </w:pPr>
      <w:r w:rsidRPr="00362058">
        <w:rPr>
          <w:rStyle w:val="Directions"/>
        </w:rPr>
        <w:t xml:space="preserve">Show overall goals for simulated physical and simulated functional fidelity, i.e., accuracy in detail. Reference </w:t>
      </w:r>
      <w:r w:rsidR="00396DB3">
        <w:rPr>
          <w:rStyle w:val="Directions"/>
        </w:rPr>
        <w:t xml:space="preserve">Sections D1.2 and D1.7.3 for </w:t>
      </w:r>
      <w:r>
        <w:rPr>
          <w:rStyle w:val="Directions"/>
        </w:rPr>
        <w:t>operational components</w:t>
      </w:r>
      <w:r w:rsidR="00396DB3">
        <w:rPr>
          <w:rStyle w:val="Directions"/>
        </w:rPr>
        <w:t>,</w:t>
      </w:r>
      <w:r>
        <w:rPr>
          <w:rStyle w:val="Directions"/>
        </w:rPr>
        <w:t xml:space="preserve"> virtual environment</w:t>
      </w:r>
      <w:r w:rsidR="00396DB3">
        <w:rPr>
          <w:rStyle w:val="Directions"/>
        </w:rPr>
        <w:t>, and other sections</w:t>
      </w:r>
      <w:r>
        <w:rPr>
          <w:rStyle w:val="Directions"/>
        </w:rPr>
        <w:t xml:space="preserve"> as appropriate.</w:t>
      </w:r>
      <w:r w:rsidRPr="00362058">
        <w:rPr>
          <w:rStyle w:val="Directions"/>
        </w:rPr>
        <w:t>&gt;</w:t>
      </w:r>
    </w:p>
    <w:p w14:paraId="696F153B" w14:textId="77777777" w:rsidR="00363039" w:rsidRPr="00EF4563" w:rsidRDefault="00363039" w:rsidP="00363039"/>
    <w:p w14:paraId="658E66CD" w14:textId="77777777" w:rsidR="00363039" w:rsidRPr="00CB53F7" w:rsidRDefault="00363039" w:rsidP="00363039">
      <w:r w:rsidRPr="00CB53F7">
        <w:t xml:space="preserve">Specific areas of fidelity critical to successful achievement of learning objectives includes: </w:t>
      </w:r>
    </w:p>
    <w:p w14:paraId="230AB5AB" w14:textId="77777777" w:rsidR="00363039" w:rsidRDefault="00363039" w:rsidP="00363039"/>
    <w:p w14:paraId="6CE829E0" w14:textId="77777777" w:rsidR="00363039" w:rsidRDefault="00363039" w:rsidP="00363039">
      <w:pPr>
        <w:rPr>
          <w:rStyle w:val="Directions"/>
        </w:rPr>
      </w:pPr>
      <w:r w:rsidRPr="00362058">
        <w:rPr>
          <w:rStyle w:val="Directions"/>
        </w:rPr>
        <w:t xml:space="preserve">&lt; Add content.  </w:t>
      </w:r>
    </w:p>
    <w:p w14:paraId="219B5E87" w14:textId="77777777" w:rsidR="00363039" w:rsidRPr="00362058" w:rsidRDefault="00363039" w:rsidP="00363039">
      <w:pPr>
        <w:rPr>
          <w:rStyle w:val="Directions"/>
        </w:rPr>
      </w:pPr>
      <w:r w:rsidRPr="00362058">
        <w:rPr>
          <w:rStyle w:val="Directions"/>
        </w:rPr>
        <w:t xml:space="preserve">Use descriptions from NTP Model Excel sheet, tab 10 for each LO within this Simulation. Columns </w:t>
      </w:r>
      <w:proofErr w:type="gramStart"/>
      <w:r w:rsidRPr="00362058">
        <w:rPr>
          <w:rStyle w:val="Directions"/>
        </w:rPr>
        <w:t>include:</w:t>
      </w:r>
      <w:proofErr w:type="gramEnd"/>
      <w:r w:rsidRPr="00362058">
        <w:rPr>
          <w:rStyle w:val="Directions"/>
        </w:rPr>
        <w:t xml:space="preserve"> Audio Description, Visual Description, Motion Description, Tactile Description, Stimuli Description, Response Description, Format Description, Content Description, and Fidelity Requirements</w:t>
      </w:r>
      <w:r>
        <w:rPr>
          <w:rStyle w:val="Directions"/>
        </w:rPr>
        <w:t>.</w:t>
      </w:r>
      <w:r w:rsidRPr="00362058">
        <w:rPr>
          <w:rStyle w:val="Directions"/>
        </w:rPr>
        <w:t>&gt;</w:t>
      </w:r>
    </w:p>
    <w:p w14:paraId="60862719" w14:textId="77777777" w:rsidR="00363039" w:rsidRPr="00EF4563" w:rsidRDefault="00363039" w:rsidP="00363039"/>
    <w:p w14:paraId="1596E3EB" w14:textId="4CA85110" w:rsidR="00363039" w:rsidRPr="00CB53F7" w:rsidRDefault="00363039" w:rsidP="00363039">
      <w:pPr>
        <w:pStyle w:val="Example"/>
        <w:rPr>
          <w:color w:val="auto"/>
        </w:rPr>
      </w:pPr>
      <w:r w:rsidRPr="00CB53F7">
        <w:rPr>
          <w:color w:val="auto"/>
        </w:rPr>
        <w:lastRenderedPageBreak/>
        <w:t xml:space="preserve">The Learning Analysis data in the IPRD includes fidelity information for several types of fidelity. The scenarios individually may differ in level (High/Medium/Low) of fidelity, but since one Simulation includes multiple </w:t>
      </w:r>
      <w:proofErr w:type="gramStart"/>
      <w:r w:rsidRPr="00CB53F7">
        <w:rPr>
          <w:color w:val="auto"/>
        </w:rPr>
        <w:t>Scenarios</w:t>
      </w:r>
      <w:proofErr w:type="gramEnd"/>
      <w:r w:rsidRPr="00CB53F7">
        <w:rPr>
          <w:color w:val="auto"/>
        </w:rPr>
        <w:t xml:space="preserve"> it is important to capture the highest Scenario fidelity. This ensures that the Simulation satisfies the Scenario with the highest fidelity requirement. Table </w:t>
      </w:r>
      <w:r w:rsidR="000A2FF9">
        <w:rPr>
          <w:color w:val="auto"/>
        </w:rPr>
        <w:t>below</w:t>
      </w:r>
      <w:r w:rsidRPr="00CB53F7">
        <w:rPr>
          <w:color w:val="auto"/>
        </w:rPr>
        <w:t xml:space="preserve"> shows the fidelity requirements from each LO and the Simulation requirement per type of fidelity in the last column.</w:t>
      </w:r>
    </w:p>
    <w:p w14:paraId="58B26F2F" w14:textId="352C3D92" w:rsidR="00363039" w:rsidRDefault="00363039" w:rsidP="00BC25AE">
      <w:pPr>
        <w:pStyle w:val="Caption"/>
      </w:pPr>
      <w:bookmarkStart w:id="377" w:name="_Toc148974212"/>
      <w:r>
        <w:t xml:space="preserve">Table </w:t>
      </w:r>
      <w:r>
        <w:fldChar w:fldCharType="begin"/>
      </w:r>
      <w:r>
        <w:instrText xml:space="preserve"> STYLEREF 1 \s </w:instrText>
      </w:r>
      <w:r>
        <w:fldChar w:fldCharType="separate"/>
      </w:r>
      <w:r w:rsidR="00B35448">
        <w:t>5</w:t>
      </w:r>
      <w:r>
        <w:fldChar w:fldCharType="end"/>
      </w:r>
      <w:r>
        <w:noBreakHyphen/>
      </w:r>
      <w:r>
        <w:fldChar w:fldCharType="begin"/>
      </w:r>
      <w:r>
        <w:instrText xml:space="preserve"> SEQ Table \* ARABIC \s 1 </w:instrText>
      </w:r>
      <w:r>
        <w:fldChar w:fldCharType="separate"/>
      </w:r>
      <w:r w:rsidR="00B35448">
        <w:t>8</w:t>
      </w:r>
      <w:r>
        <w:fldChar w:fldCharType="end"/>
      </w:r>
      <w:r>
        <w:t>: (U) Simulation Fidelity</w:t>
      </w:r>
      <w:bookmarkEnd w:id="377"/>
    </w:p>
    <w:tbl>
      <w:tblPr>
        <w:tblW w:w="5000"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1488"/>
        <w:gridCol w:w="1292"/>
        <w:gridCol w:w="1292"/>
        <w:gridCol w:w="1291"/>
        <w:gridCol w:w="1291"/>
        <w:gridCol w:w="1293"/>
        <w:gridCol w:w="1383"/>
      </w:tblGrid>
      <w:tr w:rsidR="00363039" w:rsidRPr="0026155C" w14:paraId="0D869B37" w14:textId="77777777" w:rsidTr="00B94BA4">
        <w:trPr>
          <w:jc w:val="center"/>
        </w:trPr>
        <w:tc>
          <w:tcPr>
            <w:tcW w:w="797" w:type="pct"/>
            <w:shd w:val="clear" w:color="auto" w:fill="002060"/>
            <w:tcMar>
              <w:top w:w="29" w:type="dxa"/>
              <w:left w:w="115" w:type="dxa"/>
              <w:bottom w:w="29" w:type="dxa"/>
              <w:right w:w="115" w:type="dxa"/>
            </w:tcMar>
          </w:tcPr>
          <w:p w14:paraId="50603C7C" w14:textId="77777777" w:rsidR="00363039" w:rsidRPr="00EA63AB" w:rsidRDefault="00363039" w:rsidP="00B94BA4">
            <w:pPr>
              <w:pStyle w:val="TableHeader"/>
            </w:pPr>
            <w:r>
              <w:t>Type of Fidelity*</w:t>
            </w:r>
          </w:p>
        </w:tc>
        <w:tc>
          <w:tcPr>
            <w:tcW w:w="692" w:type="pct"/>
            <w:shd w:val="clear" w:color="auto" w:fill="002060"/>
          </w:tcPr>
          <w:p w14:paraId="16FD35CB" w14:textId="77777777" w:rsidR="00363039" w:rsidRDefault="00363039" w:rsidP="00B94BA4">
            <w:pPr>
              <w:pStyle w:val="TableHeader"/>
            </w:pPr>
            <w:r>
              <w:t>LO UID 1</w:t>
            </w:r>
          </w:p>
          <w:p w14:paraId="0B0570EF" w14:textId="77777777" w:rsidR="00363039" w:rsidRPr="0026155C" w:rsidRDefault="00363039" w:rsidP="00B94BA4">
            <w:pPr>
              <w:pStyle w:val="TableHeader"/>
            </w:pPr>
            <w:r>
              <w:t xml:space="preserve">Scenario 1 </w:t>
            </w:r>
          </w:p>
        </w:tc>
        <w:tc>
          <w:tcPr>
            <w:tcW w:w="692" w:type="pct"/>
            <w:shd w:val="clear" w:color="auto" w:fill="002060"/>
          </w:tcPr>
          <w:p w14:paraId="6ACA3F89" w14:textId="77777777" w:rsidR="00363039" w:rsidRDefault="00363039" w:rsidP="00B94BA4">
            <w:pPr>
              <w:pStyle w:val="TableHeader"/>
            </w:pPr>
            <w:r>
              <w:t>LO UID 2</w:t>
            </w:r>
          </w:p>
          <w:p w14:paraId="6BF46C3E" w14:textId="77777777" w:rsidR="00363039" w:rsidRPr="0026155C" w:rsidRDefault="00363039" w:rsidP="00B94BA4">
            <w:pPr>
              <w:pStyle w:val="TableHeader"/>
            </w:pPr>
            <w:r>
              <w:t xml:space="preserve">Scenario 1 </w:t>
            </w:r>
          </w:p>
        </w:tc>
        <w:tc>
          <w:tcPr>
            <w:tcW w:w="692" w:type="pct"/>
            <w:shd w:val="clear" w:color="auto" w:fill="002060"/>
          </w:tcPr>
          <w:p w14:paraId="1AE981EF" w14:textId="77777777" w:rsidR="00363039" w:rsidRPr="0026155C" w:rsidRDefault="00363039" w:rsidP="00B94BA4">
            <w:pPr>
              <w:pStyle w:val="TableHeader"/>
            </w:pPr>
            <w:r>
              <w:t xml:space="preserve">LO 3 UID Scenario 1 </w:t>
            </w:r>
          </w:p>
        </w:tc>
        <w:tc>
          <w:tcPr>
            <w:tcW w:w="692" w:type="pct"/>
            <w:shd w:val="clear" w:color="auto" w:fill="002060"/>
          </w:tcPr>
          <w:p w14:paraId="0B2A6799" w14:textId="77777777" w:rsidR="00363039" w:rsidRPr="0026155C" w:rsidRDefault="00363039" w:rsidP="00B94BA4">
            <w:pPr>
              <w:pStyle w:val="TableHeader"/>
            </w:pPr>
            <w:r>
              <w:t>LO 4 UID Scenario 2</w:t>
            </w:r>
          </w:p>
        </w:tc>
        <w:tc>
          <w:tcPr>
            <w:tcW w:w="693" w:type="pct"/>
            <w:shd w:val="clear" w:color="auto" w:fill="002060"/>
          </w:tcPr>
          <w:p w14:paraId="74D50DC7" w14:textId="77777777" w:rsidR="00363039" w:rsidRPr="0026155C" w:rsidRDefault="00363039" w:rsidP="00B94BA4">
            <w:pPr>
              <w:pStyle w:val="TableHeader"/>
            </w:pPr>
            <w:r>
              <w:t xml:space="preserve">LO 5 UID Scenario 2 </w:t>
            </w:r>
          </w:p>
        </w:tc>
        <w:tc>
          <w:tcPr>
            <w:tcW w:w="741" w:type="pct"/>
            <w:shd w:val="clear" w:color="auto" w:fill="002060"/>
            <w:tcMar>
              <w:top w:w="29" w:type="dxa"/>
              <w:left w:w="115" w:type="dxa"/>
              <w:bottom w:w="29" w:type="dxa"/>
              <w:right w:w="115" w:type="dxa"/>
            </w:tcMar>
          </w:tcPr>
          <w:p w14:paraId="2C7E8A26" w14:textId="77777777" w:rsidR="00363039" w:rsidRPr="0026155C" w:rsidRDefault="00363039" w:rsidP="00B94BA4">
            <w:pPr>
              <w:pStyle w:val="TableHeader"/>
            </w:pPr>
            <w:r>
              <w:t>Maximum across LOs for  Simulation</w:t>
            </w:r>
          </w:p>
        </w:tc>
      </w:tr>
      <w:tr w:rsidR="00363039" w:rsidRPr="00CB53F7" w14:paraId="0F61BEE4" w14:textId="77777777" w:rsidTr="00B94BA4">
        <w:trPr>
          <w:jc w:val="center"/>
        </w:trPr>
        <w:tc>
          <w:tcPr>
            <w:tcW w:w="797" w:type="pct"/>
            <w:tcMar>
              <w:top w:w="29" w:type="dxa"/>
              <w:left w:w="115" w:type="dxa"/>
              <w:bottom w:w="29" w:type="dxa"/>
              <w:right w:w="115" w:type="dxa"/>
            </w:tcMar>
          </w:tcPr>
          <w:p w14:paraId="7FFD446D" w14:textId="77777777" w:rsidR="00363039" w:rsidRPr="00CB53F7" w:rsidRDefault="00363039" w:rsidP="00B94BA4">
            <w:r w:rsidRPr="00CB53F7">
              <w:t>Audio</w:t>
            </w:r>
          </w:p>
        </w:tc>
        <w:tc>
          <w:tcPr>
            <w:tcW w:w="692" w:type="pct"/>
          </w:tcPr>
          <w:p w14:paraId="3236F353" w14:textId="77777777" w:rsidR="00363039" w:rsidRPr="00CB53F7" w:rsidRDefault="00363039" w:rsidP="00B94BA4">
            <w:pPr>
              <w:rPr>
                <w:color w:val="FF0000"/>
              </w:rPr>
            </w:pPr>
            <w:r w:rsidRPr="00CB53F7">
              <w:rPr>
                <w:color w:val="FF0000"/>
              </w:rPr>
              <w:t>Low</w:t>
            </w:r>
          </w:p>
        </w:tc>
        <w:tc>
          <w:tcPr>
            <w:tcW w:w="692" w:type="pct"/>
          </w:tcPr>
          <w:p w14:paraId="01217605" w14:textId="77777777" w:rsidR="00363039" w:rsidRPr="00CB53F7" w:rsidRDefault="00363039" w:rsidP="00B94BA4">
            <w:pPr>
              <w:rPr>
                <w:color w:val="FF0000"/>
              </w:rPr>
            </w:pPr>
            <w:r w:rsidRPr="00CB53F7">
              <w:rPr>
                <w:color w:val="FF0000"/>
              </w:rPr>
              <w:t>Low</w:t>
            </w:r>
          </w:p>
        </w:tc>
        <w:tc>
          <w:tcPr>
            <w:tcW w:w="692" w:type="pct"/>
          </w:tcPr>
          <w:p w14:paraId="7BB96080" w14:textId="77777777" w:rsidR="00363039" w:rsidRPr="00CB53F7" w:rsidRDefault="00363039" w:rsidP="00B94BA4">
            <w:pPr>
              <w:rPr>
                <w:color w:val="FF0000"/>
              </w:rPr>
            </w:pPr>
            <w:r w:rsidRPr="00CB53F7">
              <w:rPr>
                <w:color w:val="FF0000"/>
              </w:rPr>
              <w:t>Low</w:t>
            </w:r>
          </w:p>
        </w:tc>
        <w:tc>
          <w:tcPr>
            <w:tcW w:w="692" w:type="pct"/>
          </w:tcPr>
          <w:p w14:paraId="11B801AB" w14:textId="77777777" w:rsidR="00363039" w:rsidRPr="00CB53F7" w:rsidRDefault="00363039" w:rsidP="00B94BA4">
            <w:pPr>
              <w:rPr>
                <w:color w:val="FF0000"/>
              </w:rPr>
            </w:pPr>
            <w:r w:rsidRPr="00CB53F7">
              <w:rPr>
                <w:color w:val="FF0000"/>
              </w:rPr>
              <w:t>n/a</w:t>
            </w:r>
          </w:p>
        </w:tc>
        <w:tc>
          <w:tcPr>
            <w:tcW w:w="693" w:type="pct"/>
          </w:tcPr>
          <w:p w14:paraId="5B24C32D" w14:textId="77777777" w:rsidR="00363039" w:rsidRPr="00CB53F7" w:rsidRDefault="00363039" w:rsidP="00B94BA4">
            <w:pPr>
              <w:rPr>
                <w:color w:val="FF0000"/>
              </w:rPr>
            </w:pPr>
            <w:r w:rsidRPr="00CB53F7">
              <w:rPr>
                <w:color w:val="FF0000"/>
              </w:rPr>
              <w:t>Low</w:t>
            </w:r>
          </w:p>
        </w:tc>
        <w:tc>
          <w:tcPr>
            <w:tcW w:w="741" w:type="pct"/>
            <w:shd w:val="clear" w:color="auto" w:fill="C6D9F1" w:themeFill="text2" w:themeFillTint="33"/>
            <w:tcMar>
              <w:top w:w="29" w:type="dxa"/>
              <w:left w:w="115" w:type="dxa"/>
              <w:bottom w:w="29" w:type="dxa"/>
              <w:right w:w="115" w:type="dxa"/>
            </w:tcMar>
          </w:tcPr>
          <w:p w14:paraId="2C608F2F" w14:textId="77777777" w:rsidR="00363039" w:rsidRPr="00CB53F7" w:rsidRDefault="00363039" w:rsidP="00B94BA4">
            <w:pPr>
              <w:rPr>
                <w:color w:val="FF0000"/>
              </w:rPr>
            </w:pPr>
            <w:r w:rsidRPr="00CB53F7">
              <w:rPr>
                <w:color w:val="FF0000"/>
              </w:rPr>
              <w:t>Low</w:t>
            </w:r>
          </w:p>
        </w:tc>
      </w:tr>
      <w:tr w:rsidR="00363039" w:rsidRPr="00CB53F7" w14:paraId="5328DCDA" w14:textId="77777777" w:rsidTr="00B94BA4">
        <w:trPr>
          <w:jc w:val="center"/>
        </w:trPr>
        <w:tc>
          <w:tcPr>
            <w:tcW w:w="797" w:type="pct"/>
            <w:tcMar>
              <w:top w:w="29" w:type="dxa"/>
              <w:left w:w="115" w:type="dxa"/>
              <w:bottom w:w="29" w:type="dxa"/>
              <w:right w:w="115" w:type="dxa"/>
            </w:tcMar>
          </w:tcPr>
          <w:p w14:paraId="33E4E8E0" w14:textId="77777777" w:rsidR="00363039" w:rsidRPr="00CB53F7" w:rsidRDefault="00363039" w:rsidP="00B94BA4">
            <w:r w:rsidRPr="00CB53F7">
              <w:t>Visual Appearance</w:t>
            </w:r>
          </w:p>
        </w:tc>
        <w:tc>
          <w:tcPr>
            <w:tcW w:w="692" w:type="pct"/>
          </w:tcPr>
          <w:p w14:paraId="6FC6AE1E" w14:textId="77777777" w:rsidR="00363039" w:rsidRPr="00CB53F7" w:rsidRDefault="00363039" w:rsidP="00B94BA4">
            <w:pPr>
              <w:rPr>
                <w:color w:val="FF0000"/>
              </w:rPr>
            </w:pPr>
            <w:r w:rsidRPr="00CB53F7">
              <w:rPr>
                <w:color w:val="FF0000"/>
              </w:rPr>
              <w:t>High</w:t>
            </w:r>
          </w:p>
        </w:tc>
        <w:tc>
          <w:tcPr>
            <w:tcW w:w="692" w:type="pct"/>
          </w:tcPr>
          <w:p w14:paraId="34129F73" w14:textId="77777777" w:rsidR="00363039" w:rsidRPr="00CB53F7" w:rsidRDefault="00363039" w:rsidP="00B94BA4">
            <w:pPr>
              <w:rPr>
                <w:color w:val="FF0000"/>
              </w:rPr>
            </w:pPr>
            <w:r w:rsidRPr="00CB53F7">
              <w:rPr>
                <w:color w:val="FF0000"/>
              </w:rPr>
              <w:t>Medium</w:t>
            </w:r>
          </w:p>
        </w:tc>
        <w:tc>
          <w:tcPr>
            <w:tcW w:w="692" w:type="pct"/>
          </w:tcPr>
          <w:p w14:paraId="497BBDA4" w14:textId="77777777" w:rsidR="00363039" w:rsidRPr="00CB53F7" w:rsidRDefault="00363039" w:rsidP="00B94BA4">
            <w:pPr>
              <w:rPr>
                <w:color w:val="FF0000"/>
              </w:rPr>
            </w:pPr>
            <w:r w:rsidRPr="00CB53F7">
              <w:rPr>
                <w:color w:val="FF0000"/>
              </w:rPr>
              <w:t>Low</w:t>
            </w:r>
          </w:p>
        </w:tc>
        <w:tc>
          <w:tcPr>
            <w:tcW w:w="692" w:type="pct"/>
          </w:tcPr>
          <w:p w14:paraId="2B2725A1" w14:textId="77777777" w:rsidR="00363039" w:rsidRPr="00CB53F7" w:rsidRDefault="00363039" w:rsidP="00B94BA4">
            <w:pPr>
              <w:rPr>
                <w:color w:val="FF0000"/>
              </w:rPr>
            </w:pPr>
            <w:r w:rsidRPr="00CB53F7">
              <w:rPr>
                <w:color w:val="FF0000"/>
              </w:rPr>
              <w:t>Low</w:t>
            </w:r>
          </w:p>
        </w:tc>
        <w:tc>
          <w:tcPr>
            <w:tcW w:w="693" w:type="pct"/>
          </w:tcPr>
          <w:p w14:paraId="17DB5E4B" w14:textId="77777777" w:rsidR="00363039" w:rsidRPr="00CB53F7" w:rsidRDefault="00363039" w:rsidP="00B94BA4">
            <w:pPr>
              <w:rPr>
                <w:color w:val="FF0000"/>
              </w:rPr>
            </w:pPr>
            <w:r w:rsidRPr="00CB53F7">
              <w:rPr>
                <w:color w:val="FF0000"/>
              </w:rPr>
              <w:t>Medium</w:t>
            </w:r>
          </w:p>
        </w:tc>
        <w:tc>
          <w:tcPr>
            <w:tcW w:w="741" w:type="pct"/>
            <w:shd w:val="clear" w:color="auto" w:fill="C6D9F1" w:themeFill="text2" w:themeFillTint="33"/>
            <w:tcMar>
              <w:top w:w="29" w:type="dxa"/>
              <w:left w:w="115" w:type="dxa"/>
              <w:bottom w:w="29" w:type="dxa"/>
              <w:right w:w="115" w:type="dxa"/>
            </w:tcMar>
          </w:tcPr>
          <w:p w14:paraId="55BD1DB0" w14:textId="77777777" w:rsidR="00363039" w:rsidRPr="00CB53F7" w:rsidRDefault="00363039" w:rsidP="00B94BA4">
            <w:pPr>
              <w:rPr>
                <w:color w:val="FF0000"/>
              </w:rPr>
            </w:pPr>
            <w:r w:rsidRPr="00CB53F7">
              <w:rPr>
                <w:color w:val="FF0000"/>
              </w:rPr>
              <w:t>High</w:t>
            </w:r>
          </w:p>
        </w:tc>
      </w:tr>
      <w:tr w:rsidR="00363039" w:rsidRPr="00CB53F7" w14:paraId="0D7C8D39" w14:textId="77777777" w:rsidTr="00B94BA4">
        <w:trPr>
          <w:jc w:val="center"/>
        </w:trPr>
        <w:tc>
          <w:tcPr>
            <w:tcW w:w="797" w:type="pct"/>
            <w:tcMar>
              <w:top w:w="29" w:type="dxa"/>
              <w:left w:w="115" w:type="dxa"/>
              <w:bottom w:w="29" w:type="dxa"/>
              <w:right w:w="115" w:type="dxa"/>
            </w:tcMar>
          </w:tcPr>
          <w:p w14:paraId="61AD70F5" w14:textId="77777777" w:rsidR="00363039" w:rsidRPr="00CB53F7" w:rsidRDefault="00363039" w:rsidP="00B94BA4">
            <w:r w:rsidRPr="00CB53F7">
              <w:t>Visual Spatial</w:t>
            </w:r>
          </w:p>
        </w:tc>
        <w:tc>
          <w:tcPr>
            <w:tcW w:w="692" w:type="pct"/>
          </w:tcPr>
          <w:p w14:paraId="55D35812" w14:textId="77777777" w:rsidR="00363039" w:rsidRPr="00CB53F7" w:rsidRDefault="00363039" w:rsidP="00B94BA4"/>
        </w:tc>
        <w:tc>
          <w:tcPr>
            <w:tcW w:w="692" w:type="pct"/>
          </w:tcPr>
          <w:p w14:paraId="27E6880D" w14:textId="77777777" w:rsidR="00363039" w:rsidRPr="00CB53F7" w:rsidRDefault="00363039" w:rsidP="00B94BA4"/>
        </w:tc>
        <w:tc>
          <w:tcPr>
            <w:tcW w:w="692" w:type="pct"/>
          </w:tcPr>
          <w:p w14:paraId="51FE2893" w14:textId="77777777" w:rsidR="00363039" w:rsidRPr="00CB53F7" w:rsidRDefault="00363039" w:rsidP="00B94BA4"/>
        </w:tc>
        <w:tc>
          <w:tcPr>
            <w:tcW w:w="692" w:type="pct"/>
          </w:tcPr>
          <w:p w14:paraId="1E675EAE" w14:textId="77777777" w:rsidR="00363039" w:rsidRPr="00CB53F7" w:rsidRDefault="00363039" w:rsidP="00B94BA4"/>
        </w:tc>
        <w:tc>
          <w:tcPr>
            <w:tcW w:w="693" w:type="pct"/>
          </w:tcPr>
          <w:p w14:paraId="7EA7F36D" w14:textId="77777777" w:rsidR="00363039" w:rsidRPr="00CB53F7" w:rsidRDefault="00363039" w:rsidP="00B94BA4"/>
        </w:tc>
        <w:tc>
          <w:tcPr>
            <w:tcW w:w="741" w:type="pct"/>
            <w:shd w:val="clear" w:color="auto" w:fill="C6D9F1" w:themeFill="text2" w:themeFillTint="33"/>
            <w:tcMar>
              <w:top w:w="29" w:type="dxa"/>
              <w:left w:w="115" w:type="dxa"/>
              <w:bottom w:w="29" w:type="dxa"/>
              <w:right w:w="115" w:type="dxa"/>
            </w:tcMar>
          </w:tcPr>
          <w:p w14:paraId="0C32A1F9" w14:textId="77777777" w:rsidR="00363039" w:rsidRPr="00CB53F7" w:rsidRDefault="00363039" w:rsidP="00B94BA4"/>
        </w:tc>
      </w:tr>
      <w:tr w:rsidR="00363039" w:rsidRPr="00CB53F7" w14:paraId="0C686687" w14:textId="77777777" w:rsidTr="00B94BA4">
        <w:trPr>
          <w:jc w:val="center"/>
        </w:trPr>
        <w:tc>
          <w:tcPr>
            <w:tcW w:w="797" w:type="pct"/>
            <w:tcMar>
              <w:top w:w="29" w:type="dxa"/>
              <w:left w:w="115" w:type="dxa"/>
              <w:bottom w:w="29" w:type="dxa"/>
              <w:right w:w="115" w:type="dxa"/>
            </w:tcMar>
          </w:tcPr>
          <w:p w14:paraId="7E428D48" w14:textId="77777777" w:rsidR="00363039" w:rsidRPr="00CB53F7" w:rsidRDefault="00363039" w:rsidP="00B94BA4">
            <w:r w:rsidRPr="00CB53F7">
              <w:t>Motion</w:t>
            </w:r>
          </w:p>
        </w:tc>
        <w:tc>
          <w:tcPr>
            <w:tcW w:w="692" w:type="pct"/>
          </w:tcPr>
          <w:p w14:paraId="5A331198" w14:textId="77777777" w:rsidR="00363039" w:rsidRPr="00CB53F7" w:rsidRDefault="00363039" w:rsidP="00B94BA4"/>
        </w:tc>
        <w:tc>
          <w:tcPr>
            <w:tcW w:w="692" w:type="pct"/>
          </w:tcPr>
          <w:p w14:paraId="7436D998" w14:textId="77777777" w:rsidR="00363039" w:rsidRPr="00CB53F7" w:rsidRDefault="00363039" w:rsidP="00B94BA4"/>
        </w:tc>
        <w:tc>
          <w:tcPr>
            <w:tcW w:w="692" w:type="pct"/>
          </w:tcPr>
          <w:p w14:paraId="77469334" w14:textId="77777777" w:rsidR="00363039" w:rsidRPr="00CB53F7" w:rsidRDefault="00363039" w:rsidP="00B94BA4"/>
        </w:tc>
        <w:tc>
          <w:tcPr>
            <w:tcW w:w="692" w:type="pct"/>
          </w:tcPr>
          <w:p w14:paraId="698A1CD0" w14:textId="77777777" w:rsidR="00363039" w:rsidRPr="00CB53F7" w:rsidRDefault="00363039" w:rsidP="00B94BA4"/>
        </w:tc>
        <w:tc>
          <w:tcPr>
            <w:tcW w:w="693" w:type="pct"/>
          </w:tcPr>
          <w:p w14:paraId="72803931" w14:textId="77777777" w:rsidR="00363039" w:rsidRPr="00CB53F7" w:rsidRDefault="00363039" w:rsidP="00B94BA4"/>
        </w:tc>
        <w:tc>
          <w:tcPr>
            <w:tcW w:w="741" w:type="pct"/>
            <w:shd w:val="clear" w:color="auto" w:fill="C6D9F1" w:themeFill="text2" w:themeFillTint="33"/>
            <w:tcMar>
              <w:top w:w="29" w:type="dxa"/>
              <w:left w:w="115" w:type="dxa"/>
              <w:bottom w:w="29" w:type="dxa"/>
              <w:right w:w="115" w:type="dxa"/>
            </w:tcMar>
          </w:tcPr>
          <w:p w14:paraId="3C1F00A4" w14:textId="77777777" w:rsidR="00363039" w:rsidRPr="00CB53F7" w:rsidRDefault="00363039" w:rsidP="00B94BA4"/>
        </w:tc>
      </w:tr>
      <w:tr w:rsidR="00363039" w:rsidRPr="00CB53F7" w14:paraId="15DA4752" w14:textId="77777777" w:rsidTr="00B94BA4">
        <w:trPr>
          <w:jc w:val="center"/>
        </w:trPr>
        <w:tc>
          <w:tcPr>
            <w:tcW w:w="797" w:type="pct"/>
            <w:tcMar>
              <w:top w:w="29" w:type="dxa"/>
              <w:left w:w="115" w:type="dxa"/>
              <w:bottom w:w="29" w:type="dxa"/>
              <w:right w:w="115" w:type="dxa"/>
            </w:tcMar>
          </w:tcPr>
          <w:p w14:paraId="1C31FF72" w14:textId="77777777" w:rsidR="00363039" w:rsidRPr="00CB53F7" w:rsidRDefault="00363039" w:rsidP="00B94BA4">
            <w:r w:rsidRPr="00CB53F7">
              <w:t>Feel Tactile</w:t>
            </w:r>
          </w:p>
        </w:tc>
        <w:tc>
          <w:tcPr>
            <w:tcW w:w="692" w:type="pct"/>
          </w:tcPr>
          <w:p w14:paraId="452166F2" w14:textId="77777777" w:rsidR="00363039" w:rsidRPr="00CB53F7" w:rsidRDefault="00363039" w:rsidP="00B94BA4"/>
        </w:tc>
        <w:tc>
          <w:tcPr>
            <w:tcW w:w="692" w:type="pct"/>
          </w:tcPr>
          <w:p w14:paraId="2D772409" w14:textId="77777777" w:rsidR="00363039" w:rsidRPr="00CB53F7" w:rsidRDefault="00363039" w:rsidP="00B94BA4"/>
        </w:tc>
        <w:tc>
          <w:tcPr>
            <w:tcW w:w="692" w:type="pct"/>
          </w:tcPr>
          <w:p w14:paraId="4EAE4A1B" w14:textId="77777777" w:rsidR="00363039" w:rsidRPr="00CB53F7" w:rsidRDefault="00363039" w:rsidP="00B94BA4"/>
        </w:tc>
        <w:tc>
          <w:tcPr>
            <w:tcW w:w="692" w:type="pct"/>
          </w:tcPr>
          <w:p w14:paraId="0F5DC9AD" w14:textId="77777777" w:rsidR="00363039" w:rsidRPr="00CB53F7" w:rsidRDefault="00363039" w:rsidP="00B94BA4"/>
        </w:tc>
        <w:tc>
          <w:tcPr>
            <w:tcW w:w="693" w:type="pct"/>
          </w:tcPr>
          <w:p w14:paraId="1C0E997D" w14:textId="77777777" w:rsidR="00363039" w:rsidRPr="00CB53F7" w:rsidRDefault="00363039" w:rsidP="00B94BA4"/>
        </w:tc>
        <w:tc>
          <w:tcPr>
            <w:tcW w:w="741" w:type="pct"/>
            <w:shd w:val="clear" w:color="auto" w:fill="C6D9F1" w:themeFill="text2" w:themeFillTint="33"/>
            <w:tcMar>
              <w:top w:w="29" w:type="dxa"/>
              <w:left w:w="115" w:type="dxa"/>
              <w:bottom w:w="29" w:type="dxa"/>
              <w:right w:w="115" w:type="dxa"/>
            </w:tcMar>
          </w:tcPr>
          <w:p w14:paraId="77230741" w14:textId="77777777" w:rsidR="00363039" w:rsidRPr="00CB53F7" w:rsidRDefault="00363039" w:rsidP="00B94BA4"/>
        </w:tc>
      </w:tr>
      <w:tr w:rsidR="00363039" w:rsidRPr="00CB53F7" w14:paraId="74A6FE03" w14:textId="77777777" w:rsidTr="00B94BA4">
        <w:trPr>
          <w:jc w:val="center"/>
        </w:trPr>
        <w:tc>
          <w:tcPr>
            <w:tcW w:w="797" w:type="pct"/>
            <w:tcMar>
              <w:top w:w="29" w:type="dxa"/>
              <w:left w:w="115" w:type="dxa"/>
              <w:bottom w:w="29" w:type="dxa"/>
              <w:right w:w="115" w:type="dxa"/>
            </w:tcMar>
          </w:tcPr>
          <w:p w14:paraId="71EECE42" w14:textId="77777777" w:rsidR="00363039" w:rsidRPr="00CB53F7" w:rsidRDefault="00363039" w:rsidP="00B94BA4">
            <w:r w:rsidRPr="00CB53F7">
              <w:t>Feel Ambience</w:t>
            </w:r>
          </w:p>
        </w:tc>
        <w:tc>
          <w:tcPr>
            <w:tcW w:w="692" w:type="pct"/>
          </w:tcPr>
          <w:p w14:paraId="716BA007" w14:textId="77777777" w:rsidR="00363039" w:rsidRPr="00CB53F7" w:rsidRDefault="00363039" w:rsidP="00B94BA4"/>
        </w:tc>
        <w:tc>
          <w:tcPr>
            <w:tcW w:w="692" w:type="pct"/>
          </w:tcPr>
          <w:p w14:paraId="48E715AB" w14:textId="77777777" w:rsidR="00363039" w:rsidRPr="00CB53F7" w:rsidRDefault="00363039" w:rsidP="00B94BA4"/>
        </w:tc>
        <w:tc>
          <w:tcPr>
            <w:tcW w:w="692" w:type="pct"/>
          </w:tcPr>
          <w:p w14:paraId="643714F7" w14:textId="77777777" w:rsidR="00363039" w:rsidRPr="00CB53F7" w:rsidRDefault="00363039" w:rsidP="00B94BA4"/>
        </w:tc>
        <w:tc>
          <w:tcPr>
            <w:tcW w:w="692" w:type="pct"/>
          </w:tcPr>
          <w:p w14:paraId="302C2B63" w14:textId="77777777" w:rsidR="00363039" w:rsidRPr="00CB53F7" w:rsidRDefault="00363039" w:rsidP="00B94BA4"/>
        </w:tc>
        <w:tc>
          <w:tcPr>
            <w:tcW w:w="693" w:type="pct"/>
          </w:tcPr>
          <w:p w14:paraId="29893EC5" w14:textId="77777777" w:rsidR="00363039" w:rsidRPr="00CB53F7" w:rsidRDefault="00363039" w:rsidP="00B94BA4"/>
        </w:tc>
        <w:tc>
          <w:tcPr>
            <w:tcW w:w="741" w:type="pct"/>
            <w:shd w:val="clear" w:color="auto" w:fill="C6D9F1" w:themeFill="text2" w:themeFillTint="33"/>
            <w:tcMar>
              <w:top w:w="29" w:type="dxa"/>
              <w:left w:w="115" w:type="dxa"/>
              <w:bottom w:w="29" w:type="dxa"/>
              <w:right w:w="115" w:type="dxa"/>
            </w:tcMar>
          </w:tcPr>
          <w:p w14:paraId="1139E230" w14:textId="77777777" w:rsidR="00363039" w:rsidRPr="00CB53F7" w:rsidRDefault="00363039" w:rsidP="00B94BA4"/>
        </w:tc>
      </w:tr>
      <w:tr w:rsidR="00363039" w:rsidRPr="00CB53F7" w14:paraId="7C9B9099" w14:textId="77777777" w:rsidTr="00B94BA4">
        <w:trPr>
          <w:jc w:val="center"/>
        </w:trPr>
        <w:tc>
          <w:tcPr>
            <w:tcW w:w="797" w:type="pct"/>
            <w:tcMar>
              <w:top w:w="29" w:type="dxa"/>
              <w:left w:w="115" w:type="dxa"/>
              <w:bottom w:w="29" w:type="dxa"/>
              <w:right w:w="115" w:type="dxa"/>
            </w:tcMar>
          </w:tcPr>
          <w:p w14:paraId="456BAA3B" w14:textId="77777777" w:rsidR="00363039" w:rsidRPr="00CB53F7" w:rsidRDefault="00363039" w:rsidP="00B94BA4">
            <w:r w:rsidRPr="00CB53F7">
              <w:t>Stimuli</w:t>
            </w:r>
          </w:p>
        </w:tc>
        <w:tc>
          <w:tcPr>
            <w:tcW w:w="692" w:type="pct"/>
          </w:tcPr>
          <w:p w14:paraId="4E6E7E10" w14:textId="77777777" w:rsidR="00363039" w:rsidRPr="00CB53F7" w:rsidRDefault="00363039" w:rsidP="00B94BA4"/>
        </w:tc>
        <w:tc>
          <w:tcPr>
            <w:tcW w:w="692" w:type="pct"/>
          </w:tcPr>
          <w:p w14:paraId="7FE7037A" w14:textId="77777777" w:rsidR="00363039" w:rsidRPr="00CB53F7" w:rsidRDefault="00363039" w:rsidP="00B94BA4"/>
        </w:tc>
        <w:tc>
          <w:tcPr>
            <w:tcW w:w="692" w:type="pct"/>
          </w:tcPr>
          <w:p w14:paraId="5C7D4D17" w14:textId="77777777" w:rsidR="00363039" w:rsidRPr="00CB53F7" w:rsidRDefault="00363039" w:rsidP="00B94BA4"/>
        </w:tc>
        <w:tc>
          <w:tcPr>
            <w:tcW w:w="692" w:type="pct"/>
          </w:tcPr>
          <w:p w14:paraId="4E03493D" w14:textId="77777777" w:rsidR="00363039" w:rsidRPr="00CB53F7" w:rsidRDefault="00363039" w:rsidP="00B94BA4"/>
        </w:tc>
        <w:tc>
          <w:tcPr>
            <w:tcW w:w="693" w:type="pct"/>
          </w:tcPr>
          <w:p w14:paraId="6F1D99DA" w14:textId="77777777" w:rsidR="00363039" w:rsidRPr="00CB53F7" w:rsidRDefault="00363039" w:rsidP="00B94BA4"/>
        </w:tc>
        <w:tc>
          <w:tcPr>
            <w:tcW w:w="741" w:type="pct"/>
            <w:shd w:val="clear" w:color="auto" w:fill="C6D9F1" w:themeFill="text2" w:themeFillTint="33"/>
            <w:tcMar>
              <w:top w:w="29" w:type="dxa"/>
              <w:left w:w="115" w:type="dxa"/>
              <w:bottom w:w="29" w:type="dxa"/>
              <w:right w:w="115" w:type="dxa"/>
            </w:tcMar>
          </w:tcPr>
          <w:p w14:paraId="5DA4213A" w14:textId="77777777" w:rsidR="00363039" w:rsidRPr="00CB53F7" w:rsidRDefault="00363039" w:rsidP="00B94BA4"/>
        </w:tc>
      </w:tr>
      <w:tr w:rsidR="00363039" w:rsidRPr="00CB53F7" w14:paraId="4CD19117" w14:textId="77777777" w:rsidTr="00B94BA4">
        <w:trPr>
          <w:jc w:val="center"/>
        </w:trPr>
        <w:tc>
          <w:tcPr>
            <w:tcW w:w="797" w:type="pct"/>
            <w:tcMar>
              <w:top w:w="29" w:type="dxa"/>
              <w:left w:w="115" w:type="dxa"/>
              <w:bottom w:w="29" w:type="dxa"/>
              <w:right w:w="115" w:type="dxa"/>
            </w:tcMar>
          </w:tcPr>
          <w:p w14:paraId="77073850" w14:textId="77777777" w:rsidR="00363039" w:rsidRPr="00CB53F7" w:rsidRDefault="00363039" w:rsidP="00B94BA4">
            <w:r w:rsidRPr="00CB53F7">
              <w:t>Response</w:t>
            </w:r>
          </w:p>
        </w:tc>
        <w:tc>
          <w:tcPr>
            <w:tcW w:w="692" w:type="pct"/>
          </w:tcPr>
          <w:p w14:paraId="6B084348" w14:textId="77777777" w:rsidR="00363039" w:rsidRPr="00CB53F7" w:rsidRDefault="00363039" w:rsidP="00B94BA4"/>
        </w:tc>
        <w:tc>
          <w:tcPr>
            <w:tcW w:w="692" w:type="pct"/>
          </w:tcPr>
          <w:p w14:paraId="370A027D" w14:textId="77777777" w:rsidR="00363039" w:rsidRPr="00CB53F7" w:rsidRDefault="00363039" w:rsidP="00B94BA4"/>
        </w:tc>
        <w:tc>
          <w:tcPr>
            <w:tcW w:w="692" w:type="pct"/>
          </w:tcPr>
          <w:p w14:paraId="160E4D74" w14:textId="77777777" w:rsidR="00363039" w:rsidRPr="00CB53F7" w:rsidRDefault="00363039" w:rsidP="00B94BA4"/>
        </w:tc>
        <w:tc>
          <w:tcPr>
            <w:tcW w:w="692" w:type="pct"/>
          </w:tcPr>
          <w:p w14:paraId="3DBE1F07" w14:textId="77777777" w:rsidR="00363039" w:rsidRPr="00CB53F7" w:rsidRDefault="00363039" w:rsidP="00B94BA4"/>
        </w:tc>
        <w:tc>
          <w:tcPr>
            <w:tcW w:w="693" w:type="pct"/>
          </w:tcPr>
          <w:p w14:paraId="41B918C0" w14:textId="77777777" w:rsidR="00363039" w:rsidRPr="00CB53F7" w:rsidRDefault="00363039" w:rsidP="00B94BA4"/>
        </w:tc>
        <w:tc>
          <w:tcPr>
            <w:tcW w:w="741" w:type="pct"/>
            <w:shd w:val="clear" w:color="auto" w:fill="C6D9F1" w:themeFill="text2" w:themeFillTint="33"/>
            <w:tcMar>
              <w:top w:w="29" w:type="dxa"/>
              <w:left w:w="115" w:type="dxa"/>
              <w:bottom w:w="29" w:type="dxa"/>
              <w:right w:w="115" w:type="dxa"/>
            </w:tcMar>
          </w:tcPr>
          <w:p w14:paraId="74F742FB" w14:textId="77777777" w:rsidR="00363039" w:rsidRPr="00CB53F7" w:rsidRDefault="00363039" w:rsidP="00B94BA4"/>
        </w:tc>
      </w:tr>
      <w:tr w:rsidR="00363039" w:rsidRPr="00CB53F7" w14:paraId="0095C798" w14:textId="77777777" w:rsidTr="00B94BA4">
        <w:trPr>
          <w:jc w:val="center"/>
        </w:trPr>
        <w:tc>
          <w:tcPr>
            <w:tcW w:w="797" w:type="pct"/>
            <w:tcMar>
              <w:top w:w="29" w:type="dxa"/>
              <w:left w:w="115" w:type="dxa"/>
              <w:bottom w:w="29" w:type="dxa"/>
              <w:right w:w="115" w:type="dxa"/>
            </w:tcMar>
          </w:tcPr>
          <w:p w14:paraId="1EB80D94" w14:textId="77777777" w:rsidR="00363039" w:rsidRPr="00CB53F7" w:rsidRDefault="00363039" w:rsidP="00B94BA4">
            <w:r w:rsidRPr="00CB53F7">
              <w:t>Format</w:t>
            </w:r>
          </w:p>
        </w:tc>
        <w:tc>
          <w:tcPr>
            <w:tcW w:w="692" w:type="pct"/>
          </w:tcPr>
          <w:p w14:paraId="15EDA1AA" w14:textId="77777777" w:rsidR="00363039" w:rsidRPr="00CB53F7" w:rsidRDefault="00363039" w:rsidP="00B94BA4"/>
        </w:tc>
        <w:tc>
          <w:tcPr>
            <w:tcW w:w="692" w:type="pct"/>
          </w:tcPr>
          <w:p w14:paraId="585FA164" w14:textId="77777777" w:rsidR="00363039" w:rsidRPr="00CB53F7" w:rsidRDefault="00363039" w:rsidP="00B94BA4"/>
        </w:tc>
        <w:tc>
          <w:tcPr>
            <w:tcW w:w="692" w:type="pct"/>
          </w:tcPr>
          <w:p w14:paraId="67BF60BA" w14:textId="77777777" w:rsidR="00363039" w:rsidRPr="00CB53F7" w:rsidRDefault="00363039" w:rsidP="00B94BA4"/>
        </w:tc>
        <w:tc>
          <w:tcPr>
            <w:tcW w:w="692" w:type="pct"/>
          </w:tcPr>
          <w:p w14:paraId="33EEB2E3" w14:textId="77777777" w:rsidR="00363039" w:rsidRPr="00CB53F7" w:rsidRDefault="00363039" w:rsidP="00B94BA4"/>
        </w:tc>
        <w:tc>
          <w:tcPr>
            <w:tcW w:w="693" w:type="pct"/>
          </w:tcPr>
          <w:p w14:paraId="675176D8" w14:textId="77777777" w:rsidR="00363039" w:rsidRPr="00CB53F7" w:rsidRDefault="00363039" w:rsidP="00B94BA4"/>
        </w:tc>
        <w:tc>
          <w:tcPr>
            <w:tcW w:w="741" w:type="pct"/>
            <w:shd w:val="clear" w:color="auto" w:fill="C6D9F1" w:themeFill="text2" w:themeFillTint="33"/>
            <w:tcMar>
              <w:top w:w="29" w:type="dxa"/>
              <w:left w:w="115" w:type="dxa"/>
              <w:bottom w:w="29" w:type="dxa"/>
              <w:right w:w="115" w:type="dxa"/>
            </w:tcMar>
          </w:tcPr>
          <w:p w14:paraId="3B492824" w14:textId="77777777" w:rsidR="00363039" w:rsidRPr="00CB53F7" w:rsidRDefault="00363039" w:rsidP="00B94BA4"/>
        </w:tc>
      </w:tr>
      <w:tr w:rsidR="00363039" w:rsidRPr="00CB53F7" w14:paraId="7EF50DFB" w14:textId="77777777" w:rsidTr="00B94BA4">
        <w:trPr>
          <w:jc w:val="center"/>
        </w:trPr>
        <w:tc>
          <w:tcPr>
            <w:tcW w:w="797" w:type="pct"/>
            <w:tcMar>
              <w:top w:w="29" w:type="dxa"/>
              <w:left w:w="115" w:type="dxa"/>
              <w:bottom w:w="29" w:type="dxa"/>
              <w:right w:w="115" w:type="dxa"/>
            </w:tcMar>
          </w:tcPr>
          <w:p w14:paraId="0D16D5E2" w14:textId="77777777" w:rsidR="00363039" w:rsidRPr="00CB53F7" w:rsidRDefault="00363039" w:rsidP="00B94BA4">
            <w:r w:rsidRPr="00CB53F7">
              <w:t>Content</w:t>
            </w:r>
          </w:p>
        </w:tc>
        <w:tc>
          <w:tcPr>
            <w:tcW w:w="692" w:type="pct"/>
          </w:tcPr>
          <w:p w14:paraId="4017F367" w14:textId="77777777" w:rsidR="00363039" w:rsidRPr="00CB53F7" w:rsidRDefault="00363039" w:rsidP="00B94BA4"/>
        </w:tc>
        <w:tc>
          <w:tcPr>
            <w:tcW w:w="692" w:type="pct"/>
          </w:tcPr>
          <w:p w14:paraId="71E19383" w14:textId="77777777" w:rsidR="00363039" w:rsidRPr="00CB53F7" w:rsidRDefault="00363039" w:rsidP="00B94BA4"/>
        </w:tc>
        <w:tc>
          <w:tcPr>
            <w:tcW w:w="692" w:type="pct"/>
          </w:tcPr>
          <w:p w14:paraId="75E5100F" w14:textId="77777777" w:rsidR="00363039" w:rsidRPr="00CB53F7" w:rsidRDefault="00363039" w:rsidP="00B94BA4"/>
        </w:tc>
        <w:tc>
          <w:tcPr>
            <w:tcW w:w="692" w:type="pct"/>
          </w:tcPr>
          <w:p w14:paraId="6FA5F8DF" w14:textId="77777777" w:rsidR="00363039" w:rsidRPr="00CB53F7" w:rsidRDefault="00363039" w:rsidP="00B94BA4"/>
        </w:tc>
        <w:tc>
          <w:tcPr>
            <w:tcW w:w="693" w:type="pct"/>
          </w:tcPr>
          <w:p w14:paraId="4D4972BB" w14:textId="77777777" w:rsidR="00363039" w:rsidRPr="00CB53F7" w:rsidRDefault="00363039" w:rsidP="00B94BA4"/>
        </w:tc>
        <w:tc>
          <w:tcPr>
            <w:tcW w:w="741" w:type="pct"/>
            <w:shd w:val="clear" w:color="auto" w:fill="C6D9F1" w:themeFill="text2" w:themeFillTint="33"/>
            <w:tcMar>
              <w:top w:w="29" w:type="dxa"/>
              <w:left w:w="115" w:type="dxa"/>
              <w:bottom w:w="29" w:type="dxa"/>
              <w:right w:w="115" w:type="dxa"/>
            </w:tcMar>
          </w:tcPr>
          <w:p w14:paraId="15C3432F" w14:textId="77777777" w:rsidR="00363039" w:rsidRPr="00CB53F7" w:rsidRDefault="00363039" w:rsidP="00B94BA4"/>
        </w:tc>
      </w:tr>
    </w:tbl>
    <w:p w14:paraId="1A2640F6" w14:textId="77777777" w:rsidR="00363039" w:rsidRPr="00CB53F7" w:rsidRDefault="00363039" w:rsidP="00363039">
      <w:pPr>
        <w:pStyle w:val="Example"/>
        <w:rPr>
          <w:color w:val="auto"/>
        </w:rPr>
      </w:pPr>
      <w:r w:rsidRPr="00CB53F7">
        <w:rPr>
          <w:color w:val="auto"/>
        </w:rPr>
        <w:t xml:space="preserve">*See IPRD for fidelity definitions. </w:t>
      </w:r>
    </w:p>
    <w:p w14:paraId="4896CAB3" w14:textId="77777777" w:rsidR="00363039" w:rsidRDefault="00363039" w:rsidP="00363039"/>
    <w:p w14:paraId="28C600E6" w14:textId="45AE9A34" w:rsidR="00363039" w:rsidRPr="00CB53F7" w:rsidRDefault="00363039" w:rsidP="006B1934"/>
    <w:p w14:paraId="07B53FFF" w14:textId="6938909F" w:rsidR="006B1934" w:rsidRPr="001E1FE4" w:rsidRDefault="006B1934" w:rsidP="00C82CA4">
      <w:pPr>
        <w:pStyle w:val="Heading6"/>
      </w:pPr>
      <w:r w:rsidRPr="001E1FE4">
        <w:t>Interfaces</w:t>
      </w:r>
    </w:p>
    <w:p w14:paraId="7176606B" w14:textId="77777777" w:rsidR="00363039" w:rsidRPr="00267F8C" w:rsidRDefault="00363039" w:rsidP="00363039">
      <w:pPr>
        <w:rPr>
          <w:rStyle w:val="Directions"/>
        </w:rPr>
      </w:pPr>
      <w:r w:rsidRPr="00267F8C">
        <w:rPr>
          <w:rStyle w:val="Directions"/>
        </w:rPr>
        <w:t xml:space="preserve">&lt;Add content. </w:t>
      </w:r>
      <w:r>
        <w:rPr>
          <w:rStyle w:val="Directions"/>
        </w:rPr>
        <w:br/>
      </w:r>
      <w:r w:rsidRPr="00267F8C">
        <w:rPr>
          <w:rStyle w:val="Directions"/>
        </w:rPr>
        <w:t>Describe required external interfaces with other stations, training devices, or systems, including communication networks</w:t>
      </w:r>
      <w:r>
        <w:rPr>
          <w:rStyle w:val="Directions"/>
        </w:rPr>
        <w:t>, LMS</w:t>
      </w:r>
      <w:r w:rsidRPr="00267F8C">
        <w:rPr>
          <w:rStyle w:val="Directions"/>
        </w:rPr>
        <w:t xml:space="preserve">.  </w:t>
      </w:r>
      <w:r>
        <w:rPr>
          <w:rStyle w:val="Directions"/>
        </w:rPr>
        <w:br/>
      </w:r>
      <w:r w:rsidRPr="00267F8C">
        <w:rPr>
          <w:rStyle w:val="Directions"/>
        </w:rPr>
        <w:t>Identify standards for interfaces</w:t>
      </w:r>
      <w:r>
        <w:rPr>
          <w:rStyle w:val="Directions"/>
        </w:rPr>
        <w:t xml:space="preserve"> (e.g., </w:t>
      </w:r>
      <w:proofErr w:type="spellStart"/>
      <w:r>
        <w:rPr>
          <w:rStyle w:val="Directions"/>
        </w:rPr>
        <w:t>xAPI</w:t>
      </w:r>
      <w:proofErr w:type="spellEnd"/>
      <w:r>
        <w:rPr>
          <w:rStyle w:val="Directions"/>
        </w:rPr>
        <w:t>)</w:t>
      </w:r>
      <w:r w:rsidRPr="00267F8C">
        <w:rPr>
          <w:rStyle w:val="Directions"/>
        </w:rPr>
        <w:t xml:space="preserve">. </w:t>
      </w:r>
      <w:r>
        <w:rPr>
          <w:rStyle w:val="Directions"/>
        </w:rPr>
        <w:br/>
      </w:r>
      <w:r w:rsidRPr="00267F8C">
        <w:rPr>
          <w:rStyle w:val="Directions"/>
        </w:rPr>
        <w:t xml:space="preserve">Identify security levels. </w:t>
      </w:r>
      <w:r>
        <w:rPr>
          <w:rStyle w:val="Directions"/>
        </w:rPr>
        <w:br/>
      </w:r>
      <w:r w:rsidRPr="00267F8C">
        <w:rPr>
          <w:rStyle w:val="Directions"/>
        </w:rPr>
        <w:t>Describe required internal interfaces, including IOS</w:t>
      </w:r>
      <w:r>
        <w:rPr>
          <w:rStyle w:val="Directions"/>
        </w:rPr>
        <w:t xml:space="preserve">, </w:t>
      </w:r>
      <w:r w:rsidRPr="005650B6">
        <w:rPr>
          <w:rStyle w:val="Directions"/>
        </w:rPr>
        <w:t>so</w:t>
      </w:r>
      <w:r>
        <w:rPr>
          <w:rStyle w:val="Directions"/>
        </w:rPr>
        <w:t>ftware programs such as LMS or a</w:t>
      </w:r>
      <w:r w:rsidRPr="005650B6">
        <w:rPr>
          <w:rStyle w:val="Directions"/>
        </w:rPr>
        <w:t xml:space="preserve">uthoring </w:t>
      </w:r>
      <w:r>
        <w:rPr>
          <w:rStyle w:val="Directions"/>
        </w:rPr>
        <w:t>t</w:t>
      </w:r>
      <w:r w:rsidRPr="005650B6">
        <w:rPr>
          <w:rStyle w:val="Directions"/>
        </w:rPr>
        <w:t>ools</w:t>
      </w:r>
      <w:r w:rsidRPr="00267F8C">
        <w:rPr>
          <w:rStyle w:val="Directions"/>
        </w:rPr>
        <w:t>.&gt;</w:t>
      </w:r>
    </w:p>
    <w:p w14:paraId="060E031E" w14:textId="77777777" w:rsidR="00CB2E78" w:rsidRPr="00CB53F7" w:rsidRDefault="00CB2E78" w:rsidP="006B1934"/>
    <w:p w14:paraId="4F64D6DA" w14:textId="453E0420" w:rsidR="006B1934" w:rsidRPr="001E1FE4" w:rsidRDefault="006B1934" w:rsidP="00C82CA4">
      <w:pPr>
        <w:pStyle w:val="Heading6"/>
      </w:pPr>
      <w:r w:rsidRPr="001E1FE4">
        <w:t>Assessment Strategy/Methodology (pretest, knowledge test, performance exam, remediation, retesting)</w:t>
      </w:r>
    </w:p>
    <w:p w14:paraId="71BD6357" w14:textId="77777777" w:rsidR="003B1B0C" w:rsidRDefault="003B1B0C" w:rsidP="003B1B0C">
      <w:pPr>
        <w:rPr>
          <w:color w:val="0070C0"/>
        </w:rPr>
      </w:pPr>
      <w:r>
        <w:rPr>
          <w:color w:val="0070C0"/>
        </w:rPr>
        <w:t>&lt;Add content.</w:t>
      </w:r>
    </w:p>
    <w:p w14:paraId="3E34D08A" w14:textId="0EA421FF" w:rsidR="00CB2E78" w:rsidRPr="00CB53F7" w:rsidRDefault="003B1B0C" w:rsidP="003B1B0C">
      <w:r>
        <w:rPr>
          <w:color w:val="0070C0"/>
        </w:rPr>
        <w:t>Describe success. What student interactions are measured/graded to determine if the skill has been learned?  Insert Training Goals if available.</w:t>
      </w:r>
      <w:r w:rsidR="00CE59F1">
        <w:rPr>
          <w:color w:val="0070C0"/>
        </w:rPr>
        <w:t xml:space="preserve"> Describe whether instructor/system assesses.&gt;</w:t>
      </w:r>
    </w:p>
    <w:p w14:paraId="679FC258" w14:textId="77777777" w:rsidR="00CB2E78" w:rsidRPr="00CB53F7" w:rsidRDefault="00CB2E78" w:rsidP="006B1934"/>
    <w:p w14:paraId="6A935264" w14:textId="04F9362B" w:rsidR="006B1934" w:rsidRPr="00CB53F7" w:rsidRDefault="006B1934" w:rsidP="006B1934">
      <w:r w:rsidRPr="00CB53F7">
        <w:lastRenderedPageBreak/>
        <w:t>DECISION SUPPORT</w:t>
      </w:r>
    </w:p>
    <w:p w14:paraId="5E69B902" w14:textId="3BA2A564" w:rsidR="00C82CA4" w:rsidRDefault="006B1934" w:rsidP="00C82CA4">
      <w:pPr>
        <w:pStyle w:val="Heading6"/>
      </w:pPr>
      <w:r w:rsidRPr="001E1FE4">
        <w:t>Alternatives Considered</w:t>
      </w:r>
    </w:p>
    <w:p w14:paraId="69AFB050" w14:textId="67CCAA05" w:rsidR="00C82CA4" w:rsidRPr="00C82CA4" w:rsidRDefault="00C82CA4" w:rsidP="00C82CA4">
      <w:pPr>
        <w:rPr>
          <w:color w:val="0070C0"/>
        </w:rPr>
      </w:pPr>
      <w:r w:rsidRPr="00C82CA4">
        <w:rPr>
          <w:color w:val="0070C0"/>
        </w:rPr>
        <w:t>&lt;Add content.</w:t>
      </w:r>
    </w:p>
    <w:p w14:paraId="481A4B62" w14:textId="0EE03905" w:rsidR="00C534DC" w:rsidRPr="00C82CA4" w:rsidRDefault="00C82CA4" w:rsidP="00C534DC">
      <w:pPr>
        <w:rPr>
          <w:color w:val="0070C0"/>
        </w:rPr>
      </w:pPr>
      <w:r w:rsidRPr="00C82CA4">
        <w:rPr>
          <w:color w:val="0070C0"/>
        </w:rPr>
        <w:t>Describe alternatives to</w:t>
      </w:r>
      <w:r w:rsidR="00C534DC">
        <w:rPr>
          <w:color w:val="0070C0"/>
        </w:rPr>
        <w:t xml:space="preserve"> the VSIM that were considered. If applicable, list (or create table for) high level </w:t>
      </w:r>
      <w:r w:rsidR="00C534DC" w:rsidRPr="00927A7F">
        <w:rPr>
          <w:color w:val="0070C0"/>
        </w:rPr>
        <w:t>functional requirements compared to the training device options</w:t>
      </w:r>
      <w:r w:rsidR="00C534DC">
        <w:rPr>
          <w:color w:val="0070C0"/>
        </w:rPr>
        <w:t xml:space="preserve"> to support complex media selection rationale over physical training devices</w:t>
      </w:r>
      <w:r w:rsidR="00C534DC" w:rsidRPr="007E4EDC">
        <w:rPr>
          <w:color w:val="0070C0"/>
        </w:rPr>
        <w:t>.&gt;</w:t>
      </w:r>
    </w:p>
    <w:p w14:paraId="3B0B9F87" w14:textId="00056D28" w:rsidR="006B1934" w:rsidRDefault="006B1934" w:rsidP="00C82CA4">
      <w:pPr>
        <w:pStyle w:val="Heading6"/>
      </w:pPr>
      <w:r w:rsidRPr="001E1FE4">
        <w:t>Sensory Requirements and Media Capabilities</w:t>
      </w:r>
    </w:p>
    <w:p w14:paraId="1B22D787" w14:textId="77777777" w:rsidR="00C82CA4" w:rsidRPr="00C82CA4" w:rsidRDefault="00C82CA4" w:rsidP="00C82CA4">
      <w:pPr>
        <w:rPr>
          <w:color w:val="0070C0"/>
        </w:rPr>
      </w:pPr>
      <w:r w:rsidRPr="00C82CA4">
        <w:rPr>
          <w:color w:val="0070C0"/>
        </w:rPr>
        <w:t>&lt;Add content.</w:t>
      </w:r>
    </w:p>
    <w:p w14:paraId="22B3173C" w14:textId="7E3AEE0C" w:rsidR="00C82CA4" w:rsidRPr="00C82CA4" w:rsidRDefault="00C82CA4" w:rsidP="00C82CA4">
      <w:pPr>
        <w:rPr>
          <w:color w:val="0070C0"/>
        </w:rPr>
      </w:pPr>
      <w:r>
        <w:rPr>
          <w:color w:val="0070C0"/>
        </w:rPr>
        <w:t>Describe or copy from Workbook/Model the sensory requirements and media capabilities used in the analysis</w:t>
      </w:r>
      <w:r w:rsidRPr="00C82CA4">
        <w:rPr>
          <w:color w:val="0070C0"/>
        </w:rPr>
        <w:t>.&gt;</w:t>
      </w:r>
    </w:p>
    <w:p w14:paraId="6B39355A" w14:textId="77777777" w:rsidR="00C82CA4" w:rsidRPr="00C82CA4" w:rsidRDefault="00C82CA4" w:rsidP="00C82CA4"/>
    <w:p w14:paraId="47F3CC58" w14:textId="349940BC" w:rsidR="006B1934" w:rsidRDefault="006B1934" w:rsidP="00C82CA4">
      <w:pPr>
        <w:pStyle w:val="Heading6"/>
      </w:pPr>
      <w:r w:rsidRPr="001E1FE4">
        <w:t>Requirements Coverage</w:t>
      </w:r>
    </w:p>
    <w:p w14:paraId="5325982B" w14:textId="77777777" w:rsidR="00C82CA4" w:rsidRPr="00C82CA4" w:rsidRDefault="00C82CA4" w:rsidP="00C82CA4">
      <w:pPr>
        <w:rPr>
          <w:color w:val="0070C0"/>
        </w:rPr>
      </w:pPr>
      <w:r w:rsidRPr="00C82CA4">
        <w:rPr>
          <w:color w:val="0070C0"/>
        </w:rPr>
        <w:t>&lt;Add content.</w:t>
      </w:r>
    </w:p>
    <w:p w14:paraId="644B9644" w14:textId="7E01C174" w:rsidR="00C82CA4" w:rsidRPr="00C82CA4" w:rsidRDefault="00C82CA4" w:rsidP="00C82CA4">
      <w:pPr>
        <w:rPr>
          <w:color w:val="0070C0"/>
        </w:rPr>
      </w:pPr>
      <w:r w:rsidRPr="00C82CA4">
        <w:rPr>
          <w:color w:val="0070C0"/>
        </w:rPr>
        <w:t xml:space="preserve">Describe </w:t>
      </w:r>
      <w:r>
        <w:rPr>
          <w:color w:val="0070C0"/>
        </w:rPr>
        <w:t xml:space="preserve">the degree to which this VSIM covers </w:t>
      </w:r>
      <w:r w:rsidR="00CE59F1">
        <w:rPr>
          <w:color w:val="0070C0"/>
        </w:rPr>
        <w:t>ELO/TLO/Courses. Show master schedule to indicate where/when the VSIM content is taught. Include master schedules of other ratings that also use this complex media.</w:t>
      </w:r>
      <w:r w:rsidRPr="00C82CA4">
        <w:rPr>
          <w:color w:val="0070C0"/>
        </w:rPr>
        <w:t>&gt;</w:t>
      </w:r>
    </w:p>
    <w:p w14:paraId="76554A67" w14:textId="77777777" w:rsidR="00C82CA4" w:rsidRPr="00C82CA4" w:rsidRDefault="00C82CA4" w:rsidP="00C82CA4"/>
    <w:p w14:paraId="6EF31EB0" w14:textId="1C226AE9" w:rsidR="006B1934" w:rsidRDefault="006B1934" w:rsidP="00C82CA4">
      <w:pPr>
        <w:pStyle w:val="Heading6"/>
      </w:pPr>
      <w:r w:rsidRPr="001E1FE4">
        <w:t>Cost</w:t>
      </w:r>
    </w:p>
    <w:p w14:paraId="5E8CBB35" w14:textId="77777777" w:rsidR="00C82CA4" w:rsidRPr="00C82CA4" w:rsidRDefault="00C82CA4" w:rsidP="00C82CA4">
      <w:pPr>
        <w:rPr>
          <w:color w:val="0070C0"/>
        </w:rPr>
      </w:pPr>
      <w:r w:rsidRPr="00C82CA4">
        <w:rPr>
          <w:color w:val="0070C0"/>
        </w:rPr>
        <w:t>&lt;Add content.</w:t>
      </w:r>
    </w:p>
    <w:p w14:paraId="57F6C017" w14:textId="10D256F7" w:rsidR="00C82CA4" w:rsidRPr="00C82CA4" w:rsidRDefault="00C82CA4" w:rsidP="00C82CA4">
      <w:pPr>
        <w:rPr>
          <w:color w:val="0070C0"/>
        </w:rPr>
      </w:pPr>
      <w:r w:rsidRPr="00C82CA4">
        <w:rPr>
          <w:color w:val="0070C0"/>
        </w:rPr>
        <w:t xml:space="preserve">Describe </w:t>
      </w:r>
      <w:r>
        <w:rPr>
          <w:color w:val="0070C0"/>
        </w:rPr>
        <w:t>costs</w:t>
      </w:r>
      <w:r w:rsidRPr="00C82CA4">
        <w:rPr>
          <w:color w:val="0070C0"/>
        </w:rPr>
        <w:t>.</w:t>
      </w:r>
      <w:r w:rsidR="00CE59F1">
        <w:rPr>
          <w:color w:val="0070C0"/>
        </w:rPr>
        <w:t xml:space="preserve"> See F2 tables</w:t>
      </w:r>
      <w:r w:rsidR="005457AE">
        <w:rPr>
          <w:color w:val="0070C0"/>
        </w:rPr>
        <w:t xml:space="preserve"> for dollar amounts</w:t>
      </w:r>
      <w:r w:rsidR="00FB5D64">
        <w:rPr>
          <w:color w:val="0070C0"/>
        </w:rPr>
        <w:t xml:space="preserve">. At a minimum provide a relative cost comparison with alternatives other than complex media and why complex media is </w:t>
      </w:r>
      <w:r w:rsidR="005457AE">
        <w:rPr>
          <w:color w:val="0070C0"/>
        </w:rPr>
        <w:t>the best solution</w:t>
      </w:r>
      <w:r w:rsidR="00FB5D64">
        <w:rPr>
          <w:color w:val="0070C0"/>
        </w:rPr>
        <w:t>.</w:t>
      </w:r>
      <w:r w:rsidRPr="00C82CA4">
        <w:rPr>
          <w:color w:val="0070C0"/>
        </w:rPr>
        <w:t>&gt;</w:t>
      </w:r>
    </w:p>
    <w:p w14:paraId="6F6C3C25" w14:textId="77777777" w:rsidR="00C82CA4" w:rsidRPr="00C82CA4" w:rsidRDefault="00C82CA4" w:rsidP="00C82CA4"/>
    <w:p w14:paraId="7FED3427" w14:textId="73E308F7" w:rsidR="006B1934" w:rsidRDefault="006B1934" w:rsidP="00C82CA4">
      <w:pPr>
        <w:pStyle w:val="Heading6"/>
      </w:pPr>
      <w:r w:rsidRPr="001E1FE4">
        <w:t xml:space="preserve">Conclusions (infrastructure shortfalls, staffing) </w:t>
      </w:r>
    </w:p>
    <w:p w14:paraId="658E2366" w14:textId="77777777" w:rsidR="00C82CA4" w:rsidRPr="00C82CA4" w:rsidRDefault="00C82CA4" w:rsidP="00C82CA4">
      <w:pPr>
        <w:rPr>
          <w:color w:val="0070C0"/>
        </w:rPr>
      </w:pPr>
      <w:r w:rsidRPr="00C82CA4">
        <w:rPr>
          <w:color w:val="0070C0"/>
        </w:rPr>
        <w:t>&lt;Add content.</w:t>
      </w:r>
    </w:p>
    <w:p w14:paraId="18F0DB2C" w14:textId="737D9B52" w:rsidR="00C82CA4" w:rsidRPr="00C82CA4" w:rsidRDefault="00C82CA4" w:rsidP="00C82CA4">
      <w:pPr>
        <w:rPr>
          <w:color w:val="0070C0"/>
        </w:rPr>
      </w:pPr>
      <w:r w:rsidRPr="00C82CA4">
        <w:rPr>
          <w:color w:val="0070C0"/>
        </w:rPr>
        <w:t xml:space="preserve">Describe </w:t>
      </w:r>
      <w:r>
        <w:rPr>
          <w:color w:val="0070C0"/>
        </w:rPr>
        <w:t>any additional</w:t>
      </w:r>
      <w:r w:rsidRPr="00C82CA4">
        <w:rPr>
          <w:color w:val="0070C0"/>
        </w:rPr>
        <w:t>.</w:t>
      </w:r>
      <w:r w:rsidR="00113722">
        <w:rPr>
          <w:color w:val="0070C0"/>
        </w:rPr>
        <w:t xml:space="preserve"> For example:  No NeL access for electronic classroom. Facilities needing repair such as high bay windows that leak water on training devices. Not enough classrooms but planned classroom upgrade not scheduled to be complete for several years. Logistics between sites impacts time-to-train. Simulator on site with no </w:t>
      </w:r>
      <w:proofErr w:type="gramStart"/>
      <w:r w:rsidR="00113722">
        <w:rPr>
          <w:color w:val="0070C0"/>
        </w:rPr>
        <w:t>MILCON, but</w:t>
      </w:r>
      <w:proofErr w:type="gramEnd"/>
      <w:r w:rsidR="00113722">
        <w:rPr>
          <w:color w:val="0070C0"/>
        </w:rPr>
        <w:t xml:space="preserve"> can place a container on a slab.</w:t>
      </w:r>
      <w:r w:rsidRPr="00C82CA4">
        <w:rPr>
          <w:color w:val="0070C0"/>
        </w:rPr>
        <w:t>&gt;</w:t>
      </w:r>
    </w:p>
    <w:p w14:paraId="67DBD347" w14:textId="77777777" w:rsidR="00C82CA4" w:rsidRPr="00C82CA4" w:rsidRDefault="00C82CA4" w:rsidP="00C82CA4"/>
    <w:p w14:paraId="7E532ECD" w14:textId="77777777" w:rsidR="003F766A" w:rsidRPr="00AE509F" w:rsidRDefault="003F766A" w:rsidP="00AE509F"/>
    <w:p w14:paraId="58376169" w14:textId="22848257" w:rsidR="003F766A" w:rsidRDefault="003F766A">
      <w:pPr>
        <w:rPr>
          <w:color w:val="000000" w:themeColor="text1"/>
        </w:rPr>
      </w:pPr>
      <w:r>
        <w:rPr>
          <w:color w:val="000000" w:themeColor="text1"/>
        </w:rPr>
        <w:br w:type="page"/>
      </w:r>
    </w:p>
    <w:p w14:paraId="6862DB10" w14:textId="22490935" w:rsidR="003A24BF" w:rsidRPr="00861E5A" w:rsidRDefault="003A24BF" w:rsidP="004E016D">
      <w:pPr>
        <w:pStyle w:val="FrontMatterHeading"/>
      </w:pPr>
      <w:bookmarkStart w:id="378" w:name="_Toc199768517"/>
      <w:r w:rsidRPr="00861E5A">
        <w:lastRenderedPageBreak/>
        <w:t xml:space="preserve">Appendix </w:t>
      </w:r>
      <w:r w:rsidR="00B35448">
        <w:t>D</w:t>
      </w:r>
      <w:r>
        <w:rPr>
          <w:noProof/>
        </w:rPr>
        <w:t>2</w:t>
      </w:r>
      <w:r w:rsidRPr="00861E5A">
        <w:t xml:space="preserve">: </w:t>
      </w:r>
      <w:r>
        <w:t>(U)</w:t>
      </w:r>
      <w:r w:rsidR="00E377FB">
        <w:t xml:space="preserve"> VSIM &lt;short title&gt;</w:t>
      </w:r>
      <w:bookmarkEnd w:id="378"/>
    </w:p>
    <w:p w14:paraId="337AE308" w14:textId="77777777" w:rsidR="003A24BF" w:rsidRPr="00CB53F7" w:rsidRDefault="003A24BF" w:rsidP="003A24BF">
      <w:r w:rsidRPr="00CB53F7">
        <w:t>The following are required to fully describe the functional characteristics for complex media.</w:t>
      </w:r>
    </w:p>
    <w:p w14:paraId="16569136" w14:textId="77777777" w:rsidR="00E377FB" w:rsidRPr="00CB53F7" w:rsidRDefault="00E377FB" w:rsidP="00E377FB"/>
    <w:p w14:paraId="3E6CC1A2" w14:textId="77777777" w:rsidR="00E377FB" w:rsidRPr="00CB53F7" w:rsidRDefault="00E377FB" w:rsidP="00E377FB">
      <w:r w:rsidRPr="00CB53F7">
        <w:t>CONTEXT</w:t>
      </w:r>
    </w:p>
    <w:p w14:paraId="6D4D3C1D" w14:textId="0DF8E292" w:rsidR="00E377FB" w:rsidRPr="00CB53F7" w:rsidRDefault="00E377FB" w:rsidP="00E377FB">
      <w:r w:rsidRPr="00CB53F7">
        <w:t>D2.1. Assumptions/Constraints</w:t>
      </w:r>
    </w:p>
    <w:p w14:paraId="470823B0" w14:textId="6BCF67F0" w:rsidR="00E377FB" w:rsidRPr="00CB53F7" w:rsidRDefault="00E377FB" w:rsidP="00E377FB">
      <w:r w:rsidRPr="00CB53F7">
        <w:t>D2.2. Operational Requirements</w:t>
      </w:r>
    </w:p>
    <w:p w14:paraId="1E4DFA38" w14:textId="59C0DE22" w:rsidR="00E377FB" w:rsidRPr="00CB53F7" w:rsidRDefault="00E377FB" w:rsidP="00E377FB">
      <w:pPr>
        <w:tabs>
          <w:tab w:val="left" w:pos="3953"/>
        </w:tabs>
      </w:pPr>
      <w:r w:rsidRPr="00CB53F7">
        <w:t>D2.3. Training Requirements and Objectives (KSAs and objectives)</w:t>
      </w:r>
    </w:p>
    <w:p w14:paraId="308503AC" w14:textId="1943BCB1" w:rsidR="00E377FB" w:rsidRPr="00CB53F7" w:rsidRDefault="00E377FB" w:rsidP="00E377FB">
      <w:r w:rsidRPr="00CB53F7">
        <w:t>D2.4. Proposed Training (prerequisites, flow of initial training, throughput)</w:t>
      </w:r>
    </w:p>
    <w:p w14:paraId="79EAA257" w14:textId="77777777" w:rsidR="00E377FB" w:rsidRPr="00CB53F7" w:rsidRDefault="00E377FB" w:rsidP="00E377FB">
      <w:r w:rsidRPr="00CB53F7">
        <w:t>PHYSICAL</w:t>
      </w:r>
    </w:p>
    <w:p w14:paraId="3962E109" w14:textId="66EF140F" w:rsidR="00E377FB" w:rsidRPr="00CB53F7" w:rsidRDefault="00E377FB" w:rsidP="00E377FB">
      <w:r w:rsidRPr="00CB53F7">
        <w:t>D2.5. Location</w:t>
      </w:r>
    </w:p>
    <w:p w14:paraId="215FF2CF" w14:textId="6E2081E7" w:rsidR="00E377FB" w:rsidRPr="00CB53F7" w:rsidRDefault="00E377FB" w:rsidP="00E377FB">
      <w:r w:rsidRPr="00CB53F7">
        <w:t>D2.6. Physical Configuration</w:t>
      </w:r>
    </w:p>
    <w:p w14:paraId="78F2AF2F" w14:textId="77777777" w:rsidR="00E377FB" w:rsidRPr="00CB53F7" w:rsidRDefault="00E377FB" w:rsidP="00E377FB">
      <w:r w:rsidRPr="00CB53F7">
        <w:t>FUNCTIONAL</w:t>
      </w:r>
    </w:p>
    <w:p w14:paraId="1137A2ED" w14:textId="4288A687" w:rsidR="00E377FB" w:rsidRPr="00CB53F7" w:rsidRDefault="00E377FB" w:rsidP="00E377FB">
      <w:r w:rsidRPr="00CB53F7">
        <w:t xml:space="preserve">D2.7. Student Station Functional Characteristics (Hardware Requirements, Software Requirements, Software </w:t>
      </w:r>
      <w:proofErr w:type="spellStart"/>
      <w:r w:rsidRPr="00CB53F7">
        <w:t>Capabiliities</w:t>
      </w:r>
      <w:proofErr w:type="spellEnd"/>
      <w:r w:rsidRPr="00CB53F7">
        <w:t>)</w:t>
      </w:r>
    </w:p>
    <w:p w14:paraId="1E721386" w14:textId="56B8E428" w:rsidR="00E377FB" w:rsidRPr="00CB53F7" w:rsidRDefault="00E377FB" w:rsidP="00E377FB">
      <w:r w:rsidRPr="00CB53F7">
        <w:t>D2.8. Instructor Station Functional Characteristics (Hardware Requirements, Software Requirements, Software Capabilities)</w:t>
      </w:r>
    </w:p>
    <w:p w14:paraId="1963C2B7" w14:textId="6FF2D0A6" w:rsidR="00E377FB" w:rsidRPr="00CB53F7" w:rsidRDefault="00E377FB" w:rsidP="00E377FB">
      <w:r w:rsidRPr="00CB53F7">
        <w:t>D2.9. Degree of fidelity</w:t>
      </w:r>
    </w:p>
    <w:p w14:paraId="2331A173" w14:textId="6CA92764" w:rsidR="00E377FB" w:rsidRPr="00CB53F7" w:rsidRDefault="00E377FB" w:rsidP="00E377FB">
      <w:r w:rsidRPr="00CB53F7">
        <w:t>D2.10. Interfaces</w:t>
      </w:r>
    </w:p>
    <w:p w14:paraId="420B90BE" w14:textId="63E1A5AC" w:rsidR="00E377FB" w:rsidRPr="00CB53F7" w:rsidRDefault="00E377FB" w:rsidP="00E377FB">
      <w:r w:rsidRPr="00CB53F7">
        <w:t>D2.11. Assessment Strategy/Methodology (pretest, knowledge test, performance exam, remediation, retesting)</w:t>
      </w:r>
    </w:p>
    <w:p w14:paraId="50BCAC4D" w14:textId="77777777" w:rsidR="00E377FB" w:rsidRPr="00CB53F7" w:rsidRDefault="00E377FB" w:rsidP="00E377FB">
      <w:r w:rsidRPr="00CB53F7">
        <w:t>DECISION SUPPORT</w:t>
      </w:r>
    </w:p>
    <w:p w14:paraId="712AF9A9" w14:textId="52868731" w:rsidR="00E377FB" w:rsidRPr="00CB53F7" w:rsidRDefault="00E377FB" w:rsidP="00E377FB">
      <w:r w:rsidRPr="00CB53F7">
        <w:t>D2.12. Alternatives Considered</w:t>
      </w:r>
    </w:p>
    <w:p w14:paraId="18B8B39F" w14:textId="4AC9662F" w:rsidR="00E377FB" w:rsidRPr="00CB53F7" w:rsidRDefault="00E377FB" w:rsidP="00E377FB">
      <w:r w:rsidRPr="00CB53F7">
        <w:t>D2.13. Sensory Requirements and Media Capabilities</w:t>
      </w:r>
    </w:p>
    <w:p w14:paraId="00CF8B8B" w14:textId="68EFDE53" w:rsidR="00E377FB" w:rsidRPr="00CB53F7" w:rsidRDefault="00E377FB" w:rsidP="00E377FB">
      <w:r w:rsidRPr="00CB53F7">
        <w:t>D2.14. Requirements Coverage</w:t>
      </w:r>
    </w:p>
    <w:p w14:paraId="3529107D" w14:textId="51D290AD" w:rsidR="00E377FB" w:rsidRPr="00CB53F7" w:rsidRDefault="00E377FB" w:rsidP="00E377FB">
      <w:r w:rsidRPr="00CB53F7">
        <w:t>D2.15. Cost</w:t>
      </w:r>
    </w:p>
    <w:p w14:paraId="036A5FB6" w14:textId="5ED0B240" w:rsidR="00E377FB" w:rsidRPr="00CB53F7" w:rsidRDefault="00E377FB" w:rsidP="00E377FB">
      <w:r w:rsidRPr="00CB53F7">
        <w:t xml:space="preserve">D2.16. Conclusions (infrastructure shortfalls, staffing) </w:t>
      </w:r>
    </w:p>
    <w:p w14:paraId="02C82D68" w14:textId="77777777" w:rsidR="003A24BF" w:rsidRPr="00CB53F7" w:rsidRDefault="003A24BF" w:rsidP="003A24BF"/>
    <w:p w14:paraId="54829BBD" w14:textId="77777777" w:rsidR="003A24BF" w:rsidRPr="00AE509F" w:rsidRDefault="003A24BF" w:rsidP="003A24BF"/>
    <w:p w14:paraId="319D7AE7" w14:textId="7605AAB4" w:rsidR="003A24BF" w:rsidRDefault="003A24BF" w:rsidP="003A24BF">
      <w:pPr>
        <w:rPr>
          <w:color w:val="000000" w:themeColor="text1"/>
        </w:rPr>
      </w:pPr>
    </w:p>
    <w:p w14:paraId="3834864C" w14:textId="77777777" w:rsidR="0058629C" w:rsidRDefault="0058629C" w:rsidP="00CC673A"/>
    <w:sectPr w:rsidR="0058629C" w:rsidSect="00746F78">
      <w:headerReference w:type="default" r:id="rId79"/>
      <w:pgSz w:w="12240" w:h="15840"/>
      <w:pgMar w:top="1800" w:right="1440" w:bottom="1440" w:left="1440" w:header="720" w:footer="720" w:gutter="0"/>
      <w:pgNumType w:chapStyle="7"/>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97" w:author="Author" w:initials="A">
    <w:p w14:paraId="1E884E09" w14:textId="77E6B780" w:rsidR="001E00FA" w:rsidRDefault="001E00FA" w:rsidP="00926EDD">
      <w:pPr>
        <w:pStyle w:val="CommentText"/>
      </w:pPr>
      <w:r>
        <w:rPr>
          <w:rStyle w:val="CommentReference"/>
        </w:rPr>
        <w:annotationRef/>
      </w:r>
      <w:r>
        <w:t>These are examples replace with rating specific graphics. Use screen capture of image from NTP Requirements Workbook Tab 11 Media Selection Model.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E884E0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E884E09" w16cid:durableId="1AC4352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75CD90" w14:textId="77777777" w:rsidR="00D9488D" w:rsidRDefault="00D9488D" w:rsidP="00204D19">
      <w:r>
        <w:separator/>
      </w:r>
    </w:p>
  </w:endnote>
  <w:endnote w:type="continuationSeparator" w:id="0">
    <w:p w14:paraId="658F6514" w14:textId="77777777" w:rsidR="00D9488D" w:rsidRDefault="00D9488D" w:rsidP="00204D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pitch w:val="variable"/>
    <w:sig w:usb0="E0002AEF" w:usb1="C0007841"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298C5" w14:textId="6DEBEC22" w:rsidR="001E00FA" w:rsidRPr="00EC327A" w:rsidRDefault="001E00FA" w:rsidP="00EC327A">
    <w:pPr>
      <w:pStyle w:val="Footer"/>
      <w:pBdr>
        <w:top w:val="single" w:sz="6" w:space="1" w:color="auto"/>
      </w:pBdr>
      <w:jc w:val="left"/>
      <w:rPr>
        <w:rFonts w:asciiTheme="minorHAnsi" w:hAnsiTheme="minorHAnsi" w:cstheme="minorHAnsi"/>
        <w:sz w:val="20"/>
        <w:szCs w:val="20"/>
      </w:rPr>
    </w:pPr>
    <w:r w:rsidRPr="00EC327A">
      <w:rPr>
        <w:rFonts w:asciiTheme="minorHAnsi" w:hAnsiTheme="minorHAnsi" w:cstheme="minorHAnsi"/>
        <w:sz w:val="20"/>
        <w:szCs w:val="20"/>
      </w:rPr>
      <w:t xml:space="preserve">                                                      CONTROLLED UNCLASSIFIED INFORMATION (CUI)        </w:t>
    </w:r>
    <w:r w:rsidRPr="00EC327A">
      <w:rPr>
        <w:rFonts w:asciiTheme="minorHAnsi" w:hAnsiTheme="minorHAnsi" w:cstheme="minorHAnsi"/>
        <w:sz w:val="20"/>
        <w:szCs w:val="20"/>
      </w:rPr>
      <w:tab/>
    </w:r>
    <w:r w:rsidRPr="00EC327A">
      <w:rPr>
        <w:rFonts w:asciiTheme="minorHAnsi" w:hAnsiTheme="minorHAnsi" w:cstheme="minorHAnsi"/>
        <w:sz w:val="20"/>
        <w:szCs w:val="20"/>
      </w:rPr>
      <w:fldChar w:fldCharType="begin"/>
    </w:r>
    <w:r w:rsidRPr="00EC327A">
      <w:rPr>
        <w:rFonts w:asciiTheme="minorHAnsi" w:hAnsiTheme="minorHAnsi" w:cstheme="minorHAnsi"/>
        <w:sz w:val="20"/>
        <w:szCs w:val="20"/>
      </w:rPr>
      <w:instrText xml:space="preserve"> PAGE   \* MERGEFORMAT </w:instrText>
    </w:r>
    <w:r w:rsidRPr="00EC327A">
      <w:rPr>
        <w:rFonts w:asciiTheme="minorHAnsi" w:hAnsiTheme="minorHAnsi" w:cstheme="minorHAnsi"/>
        <w:sz w:val="20"/>
        <w:szCs w:val="20"/>
      </w:rPr>
      <w:fldChar w:fldCharType="separate"/>
    </w:r>
    <w:r w:rsidR="005C212D">
      <w:rPr>
        <w:rFonts w:asciiTheme="minorHAnsi" w:hAnsiTheme="minorHAnsi" w:cstheme="minorHAnsi"/>
        <w:noProof/>
        <w:sz w:val="20"/>
        <w:szCs w:val="20"/>
      </w:rPr>
      <w:t>iv</w:t>
    </w:r>
    <w:r w:rsidRPr="00EC327A">
      <w:rPr>
        <w:rFonts w:asciiTheme="minorHAnsi" w:hAnsiTheme="minorHAnsi" w:cstheme="minorHAnsi"/>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79133" w14:textId="710E3A23" w:rsidR="001E00FA" w:rsidRPr="00EE71E8" w:rsidRDefault="001E00FA" w:rsidP="00E1615D">
    <w:pPr>
      <w:pStyle w:val="Footer"/>
      <w:pBdr>
        <w:top w:val="single" w:sz="6" w:space="1" w:color="auto"/>
      </w:pBdr>
      <w:rPr>
        <w:rFonts w:ascii="Times New Roman" w:hAnsi="Times New Roman"/>
        <w:sz w:val="20"/>
        <w:szCs w:val="20"/>
      </w:rPr>
    </w:pPr>
    <w:r w:rsidRPr="00EE71E8">
      <w:rPr>
        <w:rFonts w:ascii="Times New Roman" w:hAnsi="Times New Roman"/>
        <w:sz w:val="20"/>
        <w:szCs w:val="20"/>
      </w:rPr>
      <w:fldChar w:fldCharType="begin"/>
    </w:r>
    <w:r w:rsidRPr="00EE71E8">
      <w:rPr>
        <w:rFonts w:ascii="Times New Roman" w:hAnsi="Times New Roman"/>
        <w:sz w:val="20"/>
        <w:szCs w:val="20"/>
      </w:rPr>
      <w:instrText xml:space="preserve"> PAGE   \* MERGEFORMAT </w:instrText>
    </w:r>
    <w:r w:rsidRPr="00EE71E8">
      <w:rPr>
        <w:rFonts w:ascii="Times New Roman" w:hAnsi="Times New Roman"/>
        <w:sz w:val="20"/>
        <w:szCs w:val="20"/>
      </w:rPr>
      <w:fldChar w:fldCharType="separate"/>
    </w:r>
    <w:r w:rsidR="005C212D">
      <w:rPr>
        <w:rFonts w:ascii="Times New Roman" w:hAnsi="Times New Roman"/>
        <w:noProof/>
        <w:sz w:val="20"/>
        <w:szCs w:val="20"/>
      </w:rPr>
      <w:t>142</w:t>
    </w:r>
    <w:r w:rsidRPr="00EE71E8">
      <w:rPr>
        <w:rFonts w:ascii="Times New Roman" w:hAnsi="Times New Roman"/>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C4FD7E" w14:textId="77777777" w:rsidR="00D9488D" w:rsidRDefault="00D9488D" w:rsidP="00204D19">
      <w:r>
        <w:separator/>
      </w:r>
    </w:p>
  </w:footnote>
  <w:footnote w:type="continuationSeparator" w:id="0">
    <w:p w14:paraId="49F35C80" w14:textId="77777777" w:rsidR="00D9488D" w:rsidRDefault="00D9488D" w:rsidP="00204D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bottom w:val="single" w:sz="6" w:space="0" w:color="auto"/>
      </w:tblBorders>
      <w:tblLook w:val="04A0" w:firstRow="1" w:lastRow="0" w:firstColumn="1" w:lastColumn="0" w:noHBand="0" w:noVBand="1"/>
    </w:tblPr>
    <w:tblGrid>
      <w:gridCol w:w="7039"/>
      <w:gridCol w:w="2321"/>
    </w:tblGrid>
    <w:tr w:rsidR="001E00FA" w:rsidRPr="00EC327A" w14:paraId="080B170E" w14:textId="77777777" w:rsidTr="009C7342">
      <w:trPr>
        <w:cantSplit/>
        <w:trHeight w:val="539"/>
      </w:trPr>
      <w:tc>
        <w:tcPr>
          <w:tcW w:w="7110" w:type="dxa"/>
        </w:tcPr>
        <w:p w14:paraId="7F364AEB" w14:textId="2357E13F" w:rsidR="001E00FA" w:rsidRPr="00EC327A" w:rsidRDefault="001E00FA" w:rsidP="009E2754">
          <w:pPr>
            <w:pStyle w:val="Header"/>
            <w:pBdr>
              <w:bottom w:val="none" w:sz="0" w:space="0" w:color="auto"/>
            </w:pBdr>
            <w:jc w:val="left"/>
            <w:rPr>
              <w:rFonts w:asciiTheme="minorHAnsi" w:hAnsiTheme="minorHAnsi" w:cstheme="minorHAnsi"/>
              <w:sz w:val="20"/>
              <w:szCs w:val="20"/>
            </w:rPr>
          </w:pPr>
          <w:r>
            <w:rPr>
              <w:rFonts w:asciiTheme="minorHAnsi" w:hAnsiTheme="minorHAnsi" w:cstheme="minorHAnsi"/>
              <w:sz w:val="20"/>
              <w:szCs w:val="20"/>
            </w:rPr>
            <w:t>IMRD</w:t>
          </w:r>
          <w:r w:rsidRPr="00EC327A">
            <w:rPr>
              <w:rFonts w:asciiTheme="minorHAnsi" w:hAnsiTheme="minorHAnsi" w:cstheme="minorHAnsi"/>
              <w:sz w:val="20"/>
              <w:szCs w:val="20"/>
            </w:rPr>
            <w:t xml:space="preserve">                                  </w:t>
          </w:r>
          <w:r>
            <w:rPr>
              <w:rFonts w:asciiTheme="minorHAnsi" w:hAnsiTheme="minorHAnsi" w:cstheme="minorHAnsi"/>
              <w:sz w:val="20"/>
              <w:szCs w:val="20"/>
            </w:rPr>
            <w:t xml:space="preserve">                                       </w:t>
          </w:r>
          <w:r w:rsidRPr="00EC327A">
            <w:rPr>
              <w:rFonts w:asciiTheme="minorHAnsi" w:hAnsiTheme="minorHAnsi" w:cstheme="minorHAnsi"/>
              <w:sz w:val="20"/>
              <w:szCs w:val="20"/>
            </w:rPr>
            <w:t>CONTROLLED</w:t>
          </w:r>
        </w:p>
        <w:p w14:paraId="60E5197F" w14:textId="0E4BA9D5" w:rsidR="001E00FA" w:rsidRPr="00EC327A" w:rsidRDefault="001E00FA" w:rsidP="009E2754">
          <w:pPr>
            <w:pStyle w:val="Header"/>
            <w:pBdr>
              <w:bottom w:val="none" w:sz="0" w:space="0" w:color="auto"/>
            </w:pBdr>
            <w:jc w:val="left"/>
            <w:rPr>
              <w:rFonts w:asciiTheme="minorHAnsi" w:hAnsiTheme="minorHAnsi" w:cstheme="minorHAnsi"/>
              <w:sz w:val="20"/>
              <w:szCs w:val="20"/>
            </w:rPr>
          </w:pPr>
          <w:r w:rsidRPr="00B07E6D">
            <w:rPr>
              <w:rFonts w:asciiTheme="minorHAnsi" w:hAnsiTheme="minorHAnsi" w:cstheme="minorHAnsi"/>
              <w:color w:val="0070C0"/>
              <w:sz w:val="20"/>
              <w:szCs w:val="20"/>
            </w:rPr>
            <w:t>&lt;Project Name&gt;</w:t>
          </w:r>
          <w:r w:rsidRPr="00EC327A">
            <w:rPr>
              <w:rFonts w:asciiTheme="minorHAnsi" w:hAnsiTheme="minorHAnsi" w:cstheme="minorHAnsi"/>
              <w:sz w:val="20"/>
              <w:szCs w:val="20"/>
            </w:rPr>
            <w:t xml:space="preserve">                                          UNCLASSIFIED INFORMATION</w:t>
          </w:r>
        </w:p>
      </w:tc>
      <w:tc>
        <w:tcPr>
          <w:tcW w:w="2340" w:type="dxa"/>
        </w:tcPr>
        <w:p w14:paraId="50100E5A" w14:textId="11B5C7B8" w:rsidR="001E00FA" w:rsidRPr="00EC327A" w:rsidRDefault="001E00FA" w:rsidP="009C7342">
          <w:pPr>
            <w:pStyle w:val="Header"/>
            <w:pBdr>
              <w:bottom w:val="none" w:sz="0" w:space="0" w:color="auto"/>
            </w:pBdr>
            <w:tabs>
              <w:tab w:val="clear" w:pos="4680"/>
            </w:tabs>
            <w:ind w:right="-18"/>
            <w:jc w:val="right"/>
            <w:rPr>
              <w:rFonts w:asciiTheme="minorHAnsi" w:hAnsiTheme="minorHAnsi" w:cstheme="minorHAnsi"/>
              <w:sz w:val="20"/>
              <w:szCs w:val="20"/>
            </w:rPr>
          </w:pPr>
          <w:r w:rsidRPr="00EC327A">
            <w:rPr>
              <w:rFonts w:asciiTheme="minorHAnsi" w:hAnsiTheme="minorHAnsi" w:cstheme="minorHAnsi"/>
              <w:sz w:val="20"/>
              <w:szCs w:val="20"/>
            </w:rPr>
            <w:t xml:space="preserve">Day Month </w:t>
          </w:r>
          <w:r>
            <w:rPr>
              <w:rFonts w:asciiTheme="minorHAnsi" w:hAnsiTheme="minorHAnsi" w:cstheme="minorHAnsi"/>
              <w:sz w:val="20"/>
              <w:szCs w:val="20"/>
            </w:rPr>
            <w:t>Y</w:t>
          </w:r>
          <w:r w:rsidRPr="00EC327A">
            <w:rPr>
              <w:rFonts w:asciiTheme="minorHAnsi" w:hAnsiTheme="minorHAnsi" w:cstheme="minorHAnsi"/>
              <w:sz w:val="20"/>
              <w:szCs w:val="20"/>
            </w:rPr>
            <w:t>ear</w:t>
          </w:r>
        </w:p>
        <w:p w14:paraId="13037E25" w14:textId="77777777" w:rsidR="001E00FA" w:rsidRPr="00EC327A" w:rsidRDefault="001E00FA" w:rsidP="009C7342">
          <w:pPr>
            <w:pStyle w:val="Header"/>
            <w:pBdr>
              <w:bottom w:val="none" w:sz="0" w:space="0" w:color="auto"/>
            </w:pBdr>
            <w:ind w:right="1054"/>
            <w:jc w:val="right"/>
            <w:rPr>
              <w:rFonts w:asciiTheme="minorHAnsi" w:hAnsiTheme="minorHAnsi" w:cstheme="minorHAnsi"/>
              <w:sz w:val="20"/>
              <w:szCs w:val="20"/>
            </w:rPr>
          </w:pPr>
        </w:p>
      </w:tc>
    </w:tr>
  </w:tbl>
  <w:p w14:paraId="41C4B125" w14:textId="77777777" w:rsidR="001E00FA" w:rsidRPr="00EE71E8" w:rsidRDefault="001E00FA" w:rsidP="001F57A7">
    <w:pPr>
      <w:pStyle w:val="Header"/>
      <w:pBdr>
        <w:bottom w:val="none" w:sz="0" w:space="0" w:color="auto"/>
      </w:pBdr>
      <w:jc w:val="left"/>
      <w:rPr>
        <w:rFonts w:ascii="Times New Roman" w:hAnsi="Times New Roman"/>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F135E" w14:textId="77777777" w:rsidR="001E00FA" w:rsidRDefault="001E00F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EA71B" w14:textId="77777777" w:rsidR="001E00FA" w:rsidRDefault="001E00F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D4C20" w14:textId="77777777" w:rsidR="001E00FA" w:rsidRDefault="001E00F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56A3E" w14:textId="77777777" w:rsidR="001E00FA" w:rsidRDefault="001E00F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96713" w14:textId="77777777" w:rsidR="001E00FA" w:rsidRDefault="001E00F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989ED" w14:textId="77777777" w:rsidR="001E00FA" w:rsidRDefault="001E00F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288" w:type="pct"/>
      <w:tblBorders>
        <w:bottom w:val="single" w:sz="6" w:space="0" w:color="auto"/>
      </w:tblBorders>
      <w:tblLook w:val="04A0" w:firstRow="1" w:lastRow="0" w:firstColumn="1" w:lastColumn="0" w:noHBand="0" w:noVBand="1"/>
    </w:tblPr>
    <w:tblGrid>
      <w:gridCol w:w="8099"/>
      <w:gridCol w:w="1800"/>
    </w:tblGrid>
    <w:tr w:rsidR="001E00FA" w:rsidRPr="00EE71E8" w14:paraId="494A8F54" w14:textId="77777777" w:rsidTr="00EC327A">
      <w:trPr>
        <w:cantSplit/>
      </w:trPr>
      <w:tc>
        <w:tcPr>
          <w:tcW w:w="8099" w:type="dxa"/>
        </w:tcPr>
        <w:p w14:paraId="15D2770C" w14:textId="6AA8BED6" w:rsidR="001E00FA" w:rsidRPr="00EC327A" w:rsidRDefault="001E00FA" w:rsidP="001A25D9">
          <w:pPr>
            <w:pStyle w:val="Header"/>
            <w:pBdr>
              <w:bottom w:val="none" w:sz="0" w:space="0" w:color="auto"/>
            </w:pBdr>
            <w:jc w:val="left"/>
            <w:rPr>
              <w:rFonts w:asciiTheme="minorHAnsi" w:hAnsiTheme="minorHAnsi" w:cstheme="minorHAnsi"/>
              <w:sz w:val="20"/>
              <w:szCs w:val="20"/>
            </w:rPr>
          </w:pPr>
          <w:r>
            <w:rPr>
              <w:rFonts w:asciiTheme="minorHAnsi" w:hAnsiTheme="minorHAnsi" w:cstheme="minorHAnsi"/>
              <w:sz w:val="20"/>
              <w:szCs w:val="20"/>
            </w:rPr>
            <w:t xml:space="preserve">IMRD                                           </w:t>
          </w:r>
          <w:r w:rsidRPr="00EC327A">
            <w:rPr>
              <w:rFonts w:asciiTheme="minorHAnsi" w:hAnsiTheme="minorHAnsi" w:cstheme="minorHAnsi"/>
              <w:sz w:val="20"/>
              <w:szCs w:val="20"/>
            </w:rPr>
            <w:t xml:space="preserve">                                      CONTROLLED</w:t>
          </w:r>
        </w:p>
        <w:p w14:paraId="462DB404" w14:textId="6B62AAEE" w:rsidR="001E00FA" w:rsidRPr="00EC327A" w:rsidRDefault="001E00FA" w:rsidP="001E3557">
          <w:pPr>
            <w:pStyle w:val="Header"/>
            <w:pBdr>
              <w:bottom w:val="none" w:sz="0" w:space="0" w:color="auto"/>
            </w:pBdr>
            <w:jc w:val="left"/>
            <w:rPr>
              <w:rFonts w:asciiTheme="minorHAnsi" w:hAnsiTheme="minorHAnsi" w:cstheme="minorHAnsi"/>
              <w:sz w:val="20"/>
              <w:szCs w:val="20"/>
            </w:rPr>
          </w:pPr>
          <w:r w:rsidRPr="00B07E6D">
            <w:rPr>
              <w:rFonts w:asciiTheme="minorHAnsi" w:hAnsiTheme="minorHAnsi" w:cstheme="minorHAnsi"/>
              <w:color w:val="0070C0"/>
              <w:sz w:val="20"/>
              <w:szCs w:val="20"/>
            </w:rPr>
            <w:t>&lt;Project Name&gt;</w:t>
          </w:r>
          <w:r w:rsidRPr="00EC327A">
            <w:rPr>
              <w:rFonts w:asciiTheme="minorHAnsi" w:hAnsiTheme="minorHAnsi" w:cstheme="minorHAnsi"/>
              <w:sz w:val="20"/>
              <w:szCs w:val="20"/>
            </w:rPr>
            <w:t xml:space="preserve">                                          </w:t>
          </w:r>
          <w:r>
            <w:rPr>
              <w:rFonts w:asciiTheme="minorHAnsi" w:hAnsiTheme="minorHAnsi" w:cstheme="minorHAnsi"/>
              <w:sz w:val="20"/>
              <w:szCs w:val="20"/>
            </w:rPr>
            <w:t xml:space="preserve">        </w:t>
          </w:r>
          <w:r w:rsidRPr="00EC327A">
            <w:rPr>
              <w:rFonts w:asciiTheme="minorHAnsi" w:hAnsiTheme="minorHAnsi" w:cstheme="minorHAnsi"/>
              <w:sz w:val="20"/>
              <w:szCs w:val="20"/>
            </w:rPr>
            <w:t>UNCLASSIFIED INFORMATION</w:t>
          </w:r>
        </w:p>
      </w:tc>
      <w:tc>
        <w:tcPr>
          <w:tcW w:w="1800" w:type="dxa"/>
        </w:tcPr>
        <w:p w14:paraId="625FE12E" w14:textId="102DC5F0" w:rsidR="001E00FA" w:rsidRPr="00EC327A" w:rsidRDefault="001E00FA" w:rsidP="008A4259">
          <w:pPr>
            <w:pStyle w:val="Header"/>
            <w:pBdr>
              <w:bottom w:val="none" w:sz="0" w:space="0" w:color="auto"/>
            </w:pBdr>
            <w:tabs>
              <w:tab w:val="clear" w:pos="4680"/>
            </w:tabs>
            <w:jc w:val="right"/>
            <w:rPr>
              <w:rFonts w:asciiTheme="minorHAnsi" w:hAnsiTheme="minorHAnsi" w:cstheme="minorHAnsi"/>
              <w:sz w:val="20"/>
              <w:szCs w:val="20"/>
            </w:rPr>
          </w:pPr>
          <w:r w:rsidRPr="00EC327A">
            <w:rPr>
              <w:rFonts w:asciiTheme="minorHAnsi" w:hAnsiTheme="minorHAnsi" w:cstheme="minorHAnsi"/>
              <w:sz w:val="20"/>
              <w:szCs w:val="20"/>
            </w:rPr>
            <w:t>Day Month Year</w:t>
          </w:r>
        </w:p>
        <w:p w14:paraId="134E98DA" w14:textId="4DBAFE69" w:rsidR="001E00FA" w:rsidRPr="00EC327A" w:rsidRDefault="001E00FA" w:rsidP="0058629C">
          <w:pPr>
            <w:pStyle w:val="Header"/>
            <w:pBdr>
              <w:bottom w:val="none" w:sz="0" w:space="0" w:color="auto"/>
            </w:pBdr>
            <w:jc w:val="right"/>
            <w:rPr>
              <w:rFonts w:asciiTheme="minorHAnsi" w:hAnsiTheme="minorHAnsi" w:cstheme="minorHAnsi"/>
              <w:sz w:val="20"/>
              <w:szCs w:val="20"/>
            </w:rPr>
          </w:pPr>
        </w:p>
      </w:tc>
    </w:tr>
  </w:tbl>
  <w:p w14:paraId="4C6962D4" w14:textId="77777777" w:rsidR="001E00FA" w:rsidRPr="00EE71E8" w:rsidRDefault="001E00FA" w:rsidP="001F57A7">
    <w:pPr>
      <w:pStyle w:val="Header"/>
      <w:pBdr>
        <w:bottom w:val="none" w:sz="0" w:space="0" w:color="auto"/>
      </w:pBdr>
      <w:jc w:val="left"/>
      <w:rPr>
        <w:rFonts w:ascii="Times New Roman" w:hAnsi="Times New Roman"/>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61349E0A"/>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ED2C477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4E4CEC"/>
    <w:multiLevelType w:val="hybridMultilevel"/>
    <w:tmpl w:val="8D6CE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8C0527"/>
    <w:multiLevelType w:val="hybridMultilevel"/>
    <w:tmpl w:val="9746EF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25A543D"/>
    <w:multiLevelType w:val="hybridMultilevel"/>
    <w:tmpl w:val="FBB27E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4C51BFB"/>
    <w:multiLevelType w:val="hybridMultilevel"/>
    <w:tmpl w:val="2D4649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4D50191"/>
    <w:multiLevelType w:val="hybridMultilevel"/>
    <w:tmpl w:val="207449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5972D2C"/>
    <w:multiLevelType w:val="hybridMultilevel"/>
    <w:tmpl w:val="13B44342"/>
    <w:lvl w:ilvl="0" w:tplc="5086738A">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7865B12"/>
    <w:multiLevelType w:val="hybridMultilevel"/>
    <w:tmpl w:val="F528C5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A7E2E33"/>
    <w:multiLevelType w:val="hybridMultilevel"/>
    <w:tmpl w:val="F5E60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CF4663"/>
    <w:multiLevelType w:val="hybridMultilevel"/>
    <w:tmpl w:val="FBFE0C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C1234B9"/>
    <w:multiLevelType w:val="hybridMultilevel"/>
    <w:tmpl w:val="B4300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FE1693"/>
    <w:multiLevelType w:val="hybridMultilevel"/>
    <w:tmpl w:val="6E9AA582"/>
    <w:lvl w:ilvl="0" w:tplc="FDC2BC08">
      <w:start w:val="1"/>
      <w:numFmt w:val="bullet"/>
      <w:pStyle w:val="Bulletlevel1"/>
      <w:lvlText w:val=""/>
      <w:lvlJc w:val="left"/>
      <w:pPr>
        <w:ind w:left="360" w:hanging="360"/>
      </w:pPr>
      <w:rPr>
        <w:rFonts w:ascii="Symbol" w:hAnsi="Symbol" w:hint="default"/>
        <w:b w:val="0"/>
        <w:i w:val="0"/>
        <w:sz w:val="22"/>
        <w:szCs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 w15:restartNumberingAfterBreak="0">
    <w:nsid w:val="13FE1A7C"/>
    <w:multiLevelType w:val="hybridMultilevel"/>
    <w:tmpl w:val="9FF02F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4B06989"/>
    <w:multiLevelType w:val="hybridMultilevel"/>
    <w:tmpl w:val="0EF07008"/>
    <w:lvl w:ilvl="0" w:tplc="04090001">
      <w:start w:val="1"/>
      <w:numFmt w:val="bullet"/>
      <w:lvlText w:val=""/>
      <w:lvlJc w:val="left"/>
      <w:pPr>
        <w:ind w:left="360" w:hanging="360"/>
      </w:pPr>
      <w:rPr>
        <w:rFonts w:ascii="Symbol" w:hAnsi="Symbol" w:hint="default"/>
        <w:b w:val="0"/>
        <w:i w:val="0"/>
        <w:sz w:val="22"/>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18360AAC"/>
    <w:multiLevelType w:val="multilevel"/>
    <w:tmpl w:val="2100815C"/>
    <w:lvl w:ilvl="0">
      <w:start w:val="1"/>
      <w:numFmt w:val="decimal"/>
      <w:pStyle w:val="Num1"/>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pStyle w:val="Num3"/>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6" w15:restartNumberingAfterBreak="0">
    <w:nsid w:val="1E141752"/>
    <w:multiLevelType w:val="hybridMultilevel"/>
    <w:tmpl w:val="BDDC29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EEF666A"/>
    <w:multiLevelType w:val="hybridMultilevel"/>
    <w:tmpl w:val="6798C9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210A4189"/>
    <w:multiLevelType w:val="hybridMultilevel"/>
    <w:tmpl w:val="9FB6A78C"/>
    <w:name w:val="PropTempList1"/>
    <w:lvl w:ilvl="0" w:tplc="BEF40C2E">
      <w:start w:val="1"/>
      <w:numFmt w:val="bullet"/>
      <w:pStyle w:val="BulletLevel1BAH"/>
      <w:lvlText w:val=""/>
      <w:lvlJc w:val="left"/>
      <w:pPr>
        <w:tabs>
          <w:tab w:val="num" w:pos="360"/>
        </w:tabs>
        <w:ind w:left="360" w:hanging="360"/>
      </w:pPr>
      <w:rPr>
        <w:rFonts w:ascii="Symbol" w:hAnsi="Symbol" w:hint="default"/>
        <w:color w:val="auto"/>
        <w:sz w:val="18"/>
      </w:rPr>
    </w:lvl>
    <w:lvl w:ilvl="1" w:tplc="AA2E4652">
      <w:start w:val="1"/>
      <w:numFmt w:val="bullet"/>
      <w:lvlText w:val="o"/>
      <w:lvlJc w:val="left"/>
      <w:pPr>
        <w:tabs>
          <w:tab w:val="num" w:pos="1800"/>
        </w:tabs>
        <w:ind w:left="1800" w:hanging="360"/>
      </w:pPr>
      <w:rPr>
        <w:rFonts w:ascii="Courier New" w:hAnsi="Courier New" w:hint="default"/>
      </w:rPr>
    </w:lvl>
    <w:lvl w:ilvl="2" w:tplc="100AD496">
      <w:start w:val="1"/>
      <w:numFmt w:val="bullet"/>
      <w:lvlText w:val=""/>
      <w:lvlJc w:val="left"/>
      <w:pPr>
        <w:tabs>
          <w:tab w:val="num" w:pos="2520"/>
        </w:tabs>
        <w:ind w:left="2520" w:hanging="360"/>
      </w:pPr>
      <w:rPr>
        <w:rFonts w:ascii="Wingdings" w:hAnsi="Wingdings" w:hint="default"/>
      </w:rPr>
    </w:lvl>
    <w:lvl w:ilvl="3" w:tplc="F8C068EA">
      <w:start w:val="1"/>
      <w:numFmt w:val="bullet"/>
      <w:lvlText w:val=""/>
      <w:lvlJc w:val="left"/>
      <w:pPr>
        <w:tabs>
          <w:tab w:val="num" w:pos="3240"/>
        </w:tabs>
        <w:ind w:left="3240" w:hanging="360"/>
      </w:pPr>
      <w:rPr>
        <w:rFonts w:ascii="Symbol" w:hAnsi="Symbol" w:hint="default"/>
      </w:rPr>
    </w:lvl>
    <w:lvl w:ilvl="4" w:tplc="6E52C912">
      <w:start w:val="1"/>
      <w:numFmt w:val="bullet"/>
      <w:lvlText w:val="o"/>
      <w:lvlJc w:val="left"/>
      <w:pPr>
        <w:tabs>
          <w:tab w:val="num" w:pos="3960"/>
        </w:tabs>
        <w:ind w:left="3960" w:hanging="360"/>
      </w:pPr>
      <w:rPr>
        <w:rFonts w:ascii="Courier New" w:hAnsi="Courier New" w:hint="default"/>
      </w:rPr>
    </w:lvl>
    <w:lvl w:ilvl="5" w:tplc="29FE74DE">
      <w:start w:val="1"/>
      <w:numFmt w:val="bullet"/>
      <w:lvlText w:val=""/>
      <w:lvlJc w:val="left"/>
      <w:pPr>
        <w:tabs>
          <w:tab w:val="num" w:pos="4680"/>
        </w:tabs>
        <w:ind w:left="4680" w:hanging="360"/>
      </w:pPr>
      <w:rPr>
        <w:rFonts w:ascii="Wingdings" w:hAnsi="Wingdings" w:hint="default"/>
      </w:rPr>
    </w:lvl>
    <w:lvl w:ilvl="6" w:tplc="F6A48D26">
      <w:start w:val="1"/>
      <w:numFmt w:val="bullet"/>
      <w:lvlText w:val=""/>
      <w:lvlJc w:val="left"/>
      <w:pPr>
        <w:tabs>
          <w:tab w:val="num" w:pos="5400"/>
        </w:tabs>
        <w:ind w:left="5400" w:hanging="360"/>
      </w:pPr>
      <w:rPr>
        <w:rFonts w:ascii="Symbol" w:hAnsi="Symbol" w:hint="default"/>
      </w:rPr>
    </w:lvl>
    <w:lvl w:ilvl="7" w:tplc="77D000D4">
      <w:start w:val="1"/>
      <w:numFmt w:val="bullet"/>
      <w:lvlText w:val="o"/>
      <w:lvlJc w:val="left"/>
      <w:pPr>
        <w:tabs>
          <w:tab w:val="num" w:pos="6120"/>
        </w:tabs>
        <w:ind w:left="6120" w:hanging="360"/>
      </w:pPr>
      <w:rPr>
        <w:rFonts w:ascii="Courier New" w:hAnsi="Courier New" w:hint="default"/>
      </w:rPr>
    </w:lvl>
    <w:lvl w:ilvl="8" w:tplc="18DC12BC">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21D05A40"/>
    <w:multiLevelType w:val="hybridMultilevel"/>
    <w:tmpl w:val="473EA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3AC312A"/>
    <w:multiLevelType w:val="hybridMultilevel"/>
    <w:tmpl w:val="85BACE98"/>
    <w:lvl w:ilvl="0" w:tplc="8536EC24">
      <w:start w:val="1"/>
      <w:numFmt w:val="decimal"/>
      <w:lvlText w:val="%1."/>
      <w:lvlJc w:val="left"/>
      <w:pPr>
        <w:ind w:left="720" w:hanging="360"/>
      </w:pPr>
      <w:rPr>
        <w:rFonts w:ascii="Times New Roman" w:hAnsi="Times New Roman"/>
        <w:i w:val="0"/>
        <w:iCs w:val="0"/>
        <w:smallCaps w:val="0"/>
        <w:strike w:val="0"/>
        <w:dstrike w:val="0"/>
        <w:noProof w:val="0"/>
        <w:vanish w:val="0"/>
        <w:color w:val="00000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1CAEB1C2">
      <w:start w:val="1"/>
      <w:numFmt w:val="decimal"/>
      <w:lvlText w:val="(%5)"/>
      <w:lvlJc w:val="left"/>
      <w:pPr>
        <w:ind w:left="3600" w:hanging="360"/>
      </w:pPr>
      <w:rPr>
        <w:rFonts w:hint="default"/>
      </w:rPr>
    </w:lvl>
    <w:lvl w:ilvl="5" w:tplc="1FD23A70">
      <w:start w:val="1"/>
      <w:numFmt w:val="lowerLetter"/>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5881ED8"/>
    <w:multiLevelType w:val="hybridMultilevel"/>
    <w:tmpl w:val="E7F4F9AA"/>
    <w:lvl w:ilvl="0" w:tplc="A10E3A04">
      <w:start w:val="1"/>
      <w:numFmt w:val="bullet"/>
      <w:pStyle w:val="Bullet2"/>
      <w:lvlText w:val="o"/>
      <w:lvlJc w:val="left"/>
      <w:pPr>
        <w:ind w:left="1080" w:hanging="360"/>
      </w:pPr>
      <w:rPr>
        <w:rFonts w:ascii="Courier New" w:hAnsi="Courier New" w:cs="Courier New"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26EC6555"/>
    <w:multiLevelType w:val="hybridMultilevel"/>
    <w:tmpl w:val="64441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8767C4D"/>
    <w:multiLevelType w:val="hybridMultilevel"/>
    <w:tmpl w:val="C7B2A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ADF5D1E"/>
    <w:multiLevelType w:val="hybridMultilevel"/>
    <w:tmpl w:val="067ACC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2B581A5B"/>
    <w:multiLevelType w:val="hybridMultilevel"/>
    <w:tmpl w:val="411C51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C0F63D9"/>
    <w:multiLevelType w:val="hybridMultilevel"/>
    <w:tmpl w:val="7E3AFF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2C312219"/>
    <w:multiLevelType w:val="hybridMultilevel"/>
    <w:tmpl w:val="B2448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C6A13DD"/>
    <w:multiLevelType w:val="hybridMultilevel"/>
    <w:tmpl w:val="30080D0C"/>
    <w:lvl w:ilvl="0" w:tplc="D526A570">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330B6145"/>
    <w:multiLevelType w:val="hybridMultilevel"/>
    <w:tmpl w:val="20607AAE"/>
    <w:name w:val="IMRD122"/>
    <w:lvl w:ilvl="0" w:tplc="04090001">
      <w:start w:val="1"/>
      <w:numFmt w:val="bullet"/>
      <w:lvlText w:val=""/>
      <w:lvlJc w:val="left"/>
      <w:pPr>
        <w:ind w:left="720" w:hanging="360"/>
      </w:pPr>
      <w:rPr>
        <w:rFonts w:ascii="Symbol" w:hAnsi="Symbol" w:hint="default"/>
      </w:rPr>
    </w:lvl>
    <w:lvl w:ilvl="1" w:tplc="0B065CD0">
      <w:numFmt w:val="bullet"/>
      <w:lvlText w:val="•"/>
      <w:lvlJc w:val="left"/>
      <w:pPr>
        <w:ind w:left="1800" w:hanging="72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42A5DA2"/>
    <w:multiLevelType w:val="hybridMultilevel"/>
    <w:tmpl w:val="C9488C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34E449A7"/>
    <w:multiLevelType w:val="hybridMultilevel"/>
    <w:tmpl w:val="7EB68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4F2624F"/>
    <w:multiLevelType w:val="hybridMultilevel"/>
    <w:tmpl w:val="CBAAD6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5C222B2"/>
    <w:multiLevelType w:val="hybridMultilevel"/>
    <w:tmpl w:val="5718A38E"/>
    <w:lvl w:ilvl="0" w:tplc="04090001">
      <w:start w:val="1"/>
      <w:numFmt w:val="bullet"/>
      <w:lvlText w:val=""/>
      <w:lvlJc w:val="left"/>
      <w:pPr>
        <w:ind w:left="360" w:hanging="360"/>
      </w:pPr>
      <w:rPr>
        <w:rFonts w:ascii="Symbol" w:hAnsi="Symbol" w:hint="default"/>
        <w:b w:val="0"/>
        <w:i w:val="0"/>
        <w:sz w:val="22"/>
        <w:szCs w:val="24"/>
      </w:rPr>
    </w:lvl>
    <w:lvl w:ilvl="1" w:tplc="CAF831D0">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4" w15:restartNumberingAfterBreak="0">
    <w:nsid w:val="35DA1F7F"/>
    <w:multiLevelType w:val="hybridMultilevel"/>
    <w:tmpl w:val="2B666A96"/>
    <w:lvl w:ilvl="0" w:tplc="D526A570">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399412CA"/>
    <w:multiLevelType w:val="hybridMultilevel"/>
    <w:tmpl w:val="A6B886A6"/>
    <w:lvl w:ilvl="0" w:tplc="29B0ADC4">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A866B3A"/>
    <w:multiLevelType w:val="hybridMultilevel"/>
    <w:tmpl w:val="6AE41F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3B601821"/>
    <w:multiLevelType w:val="hybridMultilevel"/>
    <w:tmpl w:val="211EDCA2"/>
    <w:lvl w:ilvl="0" w:tplc="CE5AD1B2">
      <w:start w:val="1"/>
      <w:numFmt w:val="decimal"/>
      <w:pStyle w:val="Heading6"/>
      <w:lvlText w:val="D1.%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0164937"/>
    <w:multiLevelType w:val="multilevel"/>
    <w:tmpl w:val="9D986274"/>
    <w:numStyleLink w:val="Num2new"/>
  </w:abstractNum>
  <w:abstractNum w:abstractNumId="39" w15:restartNumberingAfterBreak="0">
    <w:nsid w:val="40EC6A3A"/>
    <w:multiLevelType w:val="hybridMultilevel"/>
    <w:tmpl w:val="951836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16B5996"/>
    <w:multiLevelType w:val="multilevel"/>
    <w:tmpl w:val="471ED820"/>
    <w:lvl w:ilvl="0">
      <w:start w:val="1"/>
      <w:numFmt w:val="decimal"/>
      <w:pStyle w:val="Level1"/>
      <w:lvlText w:val="%1."/>
      <w:lvlJc w:val="left"/>
      <w:pPr>
        <w:ind w:left="360" w:hanging="360"/>
      </w:pPr>
    </w:lvl>
    <w:lvl w:ilvl="1">
      <w:start w:val="1"/>
      <w:numFmt w:val="decimal"/>
      <w:pStyle w:val="Level2"/>
      <w:lvlText w:val="%2.0"/>
      <w:lvlJc w:val="left"/>
      <w:pPr>
        <w:ind w:left="2592" w:hanging="432"/>
      </w:pPr>
      <w:rPr>
        <w:rFonts w:ascii="Times New Roman" w:hAnsi="Times New Roman" w:hint="default"/>
        <w:b w:val="0"/>
        <w:i w:val="0"/>
        <w:sz w:val="28"/>
      </w:rPr>
    </w:lvl>
    <w:lvl w:ilvl="2">
      <w:start w:val="1"/>
      <w:numFmt w:val="decimal"/>
      <w:pStyle w:val="Level3"/>
      <w:lvlText w:val="%1.%2.%3."/>
      <w:lvlJc w:val="left"/>
      <w:pPr>
        <w:ind w:left="1224" w:hanging="504"/>
      </w:pPr>
    </w:lvl>
    <w:lvl w:ilvl="3">
      <w:start w:val="1"/>
      <w:numFmt w:val="decimal"/>
      <w:pStyle w:val="level4"/>
      <w:lvlText w:val="%1.%2.%3.%4."/>
      <w:lvlJc w:val="left"/>
      <w:pPr>
        <w:ind w:left="1728" w:hanging="648"/>
      </w:pPr>
    </w:lvl>
    <w:lvl w:ilvl="4">
      <w:start w:val="1"/>
      <w:numFmt w:val="decimal"/>
      <w:pStyle w:val="Le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491613E9"/>
    <w:multiLevelType w:val="hybridMultilevel"/>
    <w:tmpl w:val="0CB03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9812B68"/>
    <w:multiLevelType w:val="hybridMultilevel"/>
    <w:tmpl w:val="F7CAC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9BF6C1A"/>
    <w:multiLevelType w:val="hybridMultilevel"/>
    <w:tmpl w:val="E2F6A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D8D7218"/>
    <w:multiLevelType w:val="multilevel"/>
    <w:tmpl w:val="8C761648"/>
    <w:lvl w:ilvl="0">
      <w:start w:val="1"/>
      <w:numFmt w:val="decimal"/>
      <w:pStyle w:val="Heading1"/>
      <w:lvlText w:val="%1.0"/>
      <w:lvlJc w:val="left"/>
      <w:pPr>
        <w:ind w:left="360" w:hanging="360"/>
      </w:pPr>
      <w:rPr>
        <w:rFonts w:hint="default"/>
      </w:rPr>
    </w:lvl>
    <w:lvl w:ilvl="1">
      <w:start w:val="1"/>
      <w:numFmt w:val="decimal"/>
      <w:pStyle w:val="Heading2"/>
      <w:lvlText w:val="%1.%2"/>
      <w:lvlJc w:val="left"/>
      <w:pPr>
        <w:tabs>
          <w:tab w:val="num" w:pos="864"/>
        </w:tabs>
        <w:ind w:left="864" w:hanging="864"/>
      </w:pPr>
      <w:rPr>
        <w:rFonts w:hint="default"/>
      </w:rPr>
    </w:lvl>
    <w:lvl w:ilvl="2">
      <w:start w:val="1"/>
      <w:numFmt w:val="decimal"/>
      <w:pStyle w:val="Heading3"/>
      <w:lvlText w:val="%1.%2.%3"/>
      <w:lvlJc w:val="left"/>
      <w:pPr>
        <w:tabs>
          <w:tab w:val="num" w:pos="864"/>
        </w:tabs>
        <w:ind w:left="864" w:hanging="864"/>
      </w:pPr>
      <w:rPr>
        <w:rFonts w:hint="default"/>
      </w:rPr>
    </w:lvl>
    <w:lvl w:ilvl="3">
      <w:start w:val="1"/>
      <w:numFmt w:val="decimal"/>
      <w:pStyle w:val="Heading4"/>
      <w:lvlText w:val="%1.%2.%3.%4"/>
      <w:lvlJc w:val="left"/>
      <w:pPr>
        <w:tabs>
          <w:tab w:val="num" w:pos="1224"/>
        </w:tabs>
        <w:ind w:left="1224" w:hanging="1224"/>
      </w:pPr>
      <w:rPr>
        <w:rFonts w:hint="default"/>
      </w:rPr>
    </w:lvl>
    <w:lvl w:ilvl="4">
      <w:start w:val="1"/>
      <w:numFmt w:val="decimal"/>
      <w:pStyle w:val="Heading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Restart w:val="0"/>
      <w:pStyle w:val="Heading8"/>
      <w:lvlText w:val="%1.%2.%3.%4.%5.%6.%7.%8"/>
      <w:lvlJc w:val="left"/>
      <w:pPr>
        <w:ind w:left="1440" w:hanging="1440"/>
      </w:pPr>
      <w:rPr>
        <w:rFonts w:hint="default"/>
      </w:rPr>
    </w:lvl>
    <w:lvl w:ilvl="8">
      <w:start w:val="1"/>
      <w:numFmt w:val="decimal"/>
      <w:pStyle w:val="Heading9"/>
      <w:lvlText w:val="%1.%2.%3.%4.%5.%6.%7.%8.%9"/>
      <w:lvlJc w:val="left"/>
      <w:pPr>
        <w:tabs>
          <w:tab w:val="num" w:pos="864"/>
        </w:tabs>
        <w:ind w:left="864" w:hanging="864"/>
      </w:pPr>
      <w:rPr>
        <w:rFonts w:hint="default"/>
      </w:rPr>
    </w:lvl>
  </w:abstractNum>
  <w:abstractNum w:abstractNumId="45" w15:restartNumberingAfterBreak="0">
    <w:nsid w:val="510612AA"/>
    <w:multiLevelType w:val="hybridMultilevel"/>
    <w:tmpl w:val="93DE59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532C061D"/>
    <w:multiLevelType w:val="hybridMultilevel"/>
    <w:tmpl w:val="673252C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3691F14"/>
    <w:multiLevelType w:val="hybridMultilevel"/>
    <w:tmpl w:val="0F3844D0"/>
    <w:lvl w:ilvl="0" w:tplc="2A50AB42">
      <w:start w:val="1"/>
      <w:numFmt w:val="bullet"/>
      <w:pStyle w:val="BodyTextBulletedList"/>
      <w:lvlText w:val=""/>
      <w:lvlJc w:val="left"/>
      <w:pPr>
        <w:tabs>
          <w:tab w:val="num" w:pos="1656"/>
        </w:tabs>
        <w:ind w:left="1656" w:hanging="360"/>
      </w:pPr>
      <w:rPr>
        <w:rFonts w:ascii="Symbol" w:hAnsi="Symbol" w:hint="default"/>
        <w:color w:val="auto"/>
        <w:sz w:val="18"/>
      </w:rPr>
    </w:lvl>
    <w:lvl w:ilvl="1" w:tplc="CAF831D0">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3814D1A"/>
    <w:multiLevelType w:val="hybridMultilevel"/>
    <w:tmpl w:val="CB3C6240"/>
    <w:lvl w:ilvl="0" w:tplc="B77C949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15:restartNumberingAfterBreak="0">
    <w:nsid w:val="54080944"/>
    <w:multiLevelType w:val="hybridMultilevel"/>
    <w:tmpl w:val="376A578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0" w15:restartNumberingAfterBreak="0">
    <w:nsid w:val="551852A8"/>
    <w:multiLevelType w:val="hybridMultilevel"/>
    <w:tmpl w:val="70C6D9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56802CDD"/>
    <w:multiLevelType w:val="hybridMultilevel"/>
    <w:tmpl w:val="B64C3A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57D2639E"/>
    <w:multiLevelType w:val="hybridMultilevel"/>
    <w:tmpl w:val="C640F762"/>
    <w:lvl w:ilvl="0" w:tplc="2A50AB42">
      <w:start w:val="1"/>
      <w:numFmt w:val="bullet"/>
      <w:lvlText w:val=""/>
      <w:lvlJc w:val="left"/>
      <w:pPr>
        <w:ind w:left="720" w:hanging="360"/>
      </w:pPr>
      <w:rPr>
        <w:rFonts w:ascii="Symbol" w:hAnsi="Symbol" w:hint="default"/>
        <w:sz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BD3765C"/>
    <w:multiLevelType w:val="hybridMultilevel"/>
    <w:tmpl w:val="D714B68A"/>
    <w:lvl w:ilvl="0" w:tplc="2A50AB42">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D443F8E"/>
    <w:multiLevelType w:val="hybridMultilevel"/>
    <w:tmpl w:val="B7282DD4"/>
    <w:lvl w:ilvl="0" w:tplc="D526A570">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5FB915BC"/>
    <w:multiLevelType w:val="hybridMultilevel"/>
    <w:tmpl w:val="224040FC"/>
    <w:lvl w:ilvl="0" w:tplc="2A50AB42">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1AF32CE"/>
    <w:multiLevelType w:val="hybridMultilevel"/>
    <w:tmpl w:val="745A17AC"/>
    <w:lvl w:ilvl="0" w:tplc="D526A570">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62260938"/>
    <w:multiLevelType w:val="hybridMultilevel"/>
    <w:tmpl w:val="261C6D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31A3A3C"/>
    <w:multiLevelType w:val="hybridMultilevel"/>
    <w:tmpl w:val="A12241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63631A52"/>
    <w:multiLevelType w:val="hybridMultilevel"/>
    <w:tmpl w:val="E19E2C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5646A66"/>
    <w:multiLevelType w:val="hybridMultilevel"/>
    <w:tmpl w:val="2BD8432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1" w15:restartNumberingAfterBreak="0">
    <w:nsid w:val="65D61E46"/>
    <w:multiLevelType w:val="hybridMultilevel"/>
    <w:tmpl w:val="2982A8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690236D2"/>
    <w:multiLevelType w:val="hybridMultilevel"/>
    <w:tmpl w:val="90269794"/>
    <w:lvl w:ilvl="0" w:tplc="D526A570">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69C74F17"/>
    <w:multiLevelType w:val="hybridMultilevel"/>
    <w:tmpl w:val="B04AB7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6A2141FE"/>
    <w:multiLevelType w:val="hybridMultilevel"/>
    <w:tmpl w:val="F52659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6B626FEA"/>
    <w:multiLevelType w:val="hybridMultilevel"/>
    <w:tmpl w:val="6BE24CAA"/>
    <w:lvl w:ilvl="0" w:tplc="E64CB70E">
      <w:start w:val="1"/>
      <w:numFmt w:val="bullet"/>
      <w:pStyle w:val="ASWE-Bullet-1"/>
      <w:lvlText w:val=""/>
      <w:lvlJc w:val="left"/>
      <w:pPr>
        <w:tabs>
          <w:tab w:val="num" w:pos="720"/>
        </w:tabs>
        <w:ind w:left="720" w:hanging="360"/>
      </w:pPr>
      <w:rPr>
        <w:rFonts w:ascii="Symbol" w:hAnsi="Symbol" w:hint="default"/>
        <w:b w:val="0"/>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6" w15:restartNumberingAfterBreak="0">
    <w:nsid w:val="6FEF722C"/>
    <w:multiLevelType w:val="multilevel"/>
    <w:tmpl w:val="9D986274"/>
    <w:styleLink w:val="Num2new"/>
    <w:lvl w:ilvl="0">
      <w:start w:val="1"/>
      <w:numFmt w:val="decimal"/>
      <w:lvlText w:val="%1."/>
      <w:lvlJc w:val="left"/>
      <w:pPr>
        <w:ind w:left="720" w:hanging="360"/>
      </w:pPr>
      <w:rPr>
        <w:rFonts w:hint="default"/>
      </w:rPr>
    </w:lvl>
    <w:lvl w:ilvl="1">
      <w:start w:val="1"/>
      <w:numFmt w:val="lowerLetter"/>
      <w:pStyle w:val="Num2"/>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67" w15:restartNumberingAfterBreak="0">
    <w:nsid w:val="70D15C24"/>
    <w:multiLevelType w:val="hybridMultilevel"/>
    <w:tmpl w:val="10165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1994F75"/>
    <w:multiLevelType w:val="hybridMultilevel"/>
    <w:tmpl w:val="DEA289C6"/>
    <w:lvl w:ilvl="0" w:tplc="D526A570">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75CE423F"/>
    <w:multiLevelType w:val="hybridMultilevel"/>
    <w:tmpl w:val="48288E72"/>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15:restartNumberingAfterBreak="0">
    <w:nsid w:val="766669E6"/>
    <w:multiLevelType w:val="hybridMultilevel"/>
    <w:tmpl w:val="C5528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6846CB0"/>
    <w:multiLevelType w:val="hybridMultilevel"/>
    <w:tmpl w:val="C79E74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78397E96"/>
    <w:multiLevelType w:val="hybridMultilevel"/>
    <w:tmpl w:val="19203B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78424FDD"/>
    <w:multiLevelType w:val="multilevel"/>
    <w:tmpl w:val="04CAF350"/>
    <w:lvl w:ilvl="0">
      <w:start w:val="1"/>
      <w:numFmt w:val="bullet"/>
      <w:pStyle w:val="MultilevelBullet"/>
      <w:lvlText w:val=""/>
      <w:lvlJc w:val="left"/>
      <w:pPr>
        <w:tabs>
          <w:tab w:val="num" w:pos="720"/>
        </w:tabs>
        <w:ind w:left="720" w:hanging="360"/>
      </w:pPr>
      <w:rPr>
        <w:rFonts w:ascii="Symbol" w:hAnsi="Symbol" w:hint="default"/>
        <w:color w:val="auto"/>
        <w:sz w:val="20"/>
        <w:szCs w:val="20"/>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440"/>
        </w:tabs>
        <w:ind w:left="144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79CD0F84"/>
    <w:multiLevelType w:val="hybridMultilevel"/>
    <w:tmpl w:val="EA9CE2E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9EE6F39"/>
    <w:multiLevelType w:val="hybridMultilevel"/>
    <w:tmpl w:val="3C54C698"/>
    <w:lvl w:ilvl="0" w:tplc="04090001">
      <w:start w:val="1"/>
      <w:numFmt w:val="bullet"/>
      <w:lvlText w:val=""/>
      <w:lvlJc w:val="left"/>
      <w:pPr>
        <w:ind w:left="720" w:hanging="360"/>
      </w:pPr>
      <w:rPr>
        <w:rFonts w:ascii="Symbol" w:hAnsi="Symbol" w:hint="default"/>
      </w:rPr>
    </w:lvl>
    <w:lvl w:ilvl="1" w:tplc="F51AA82A">
      <w:start w:val="5"/>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9F57BFC"/>
    <w:multiLevelType w:val="hybridMultilevel"/>
    <w:tmpl w:val="AED2223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7AA8625D"/>
    <w:multiLevelType w:val="hybridMultilevel"/>
    <w:tmpl w:val="B01CA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BD562C8"/>
    <w:multiLevelType w:val="hybridMultilevel"/>
    <w:tmpl w:val="A04044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7C1B63B0"/>
    <w:multiLevelType w:val="hybridMultilevel"/>
    <w:tmpl w:val="27B0E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2499893">
    <w:abstractNumId w:val="44"/>
  </w:num>
  <w:num w:numId="2" w16cid:durableId="1421683967">
    <w:abstractNumId w:val="73"/>
  </w:num>
  <w:num w:numId="3" w16cid:durableId="2025936360">
    <w:abstractNumId w:val="21"/>
  </w:num>
  <w:num w:numId="4" w16cid:durableId="713040893">
    <w:abstractNumId w:val="15"/>
  </w:num>
  <w:num w:numId="5" w16cid:durableId="1528444128">
    <w:abstractNumId w:val="66"/>
  </w:num>
  <w:num w:numId="6" w16cid:durableId="1684739734">
    <w:abstractNumId w:val="38"/>
  </w:num>
  <w:num w:numId="7" w16cid:durableId="176476727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51507867">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48074533">
    <w:abstractNumId w:val="1"/>
  </w:num>
  <w:num w:numId="10" w16cid:durableId="2084448449">
    <w:abstractNumId w:val="0"/>
  </w:num>
  <w:num w:numId="11" w16cid:durableId="1556771150">
    <w:abstractNumId w:val="47"/>
  </w:num>
  <w:num w:numId="12" w16cid:durableId="345061348">
    <w:abstractNumId w:val="60"/>
  </w:num>
  <w:num w:numId="13" w16cid:durableId="2138908987">
    <w:abstractNumId w:val="40"/>
  </w:num>
  <w:num w:numId="14" w16cid:durableId="987057022">
    <w:abstractNumId w:val="45"/>
  </w:num>
  <w:num w:numId="15" w16cid:durableId="295990414">
    <w:abstractNumId w:val="11"/>
  </w:num>
  <w:num w:numId="16" w16cid:durableId="1299529526">
    <w:abstractNumId w:val="43"/>
  </w:num>
  <w:num w:numId="17" w16cid:durableId="761071985">
    <w:abstractNumId w:val="29"/>
  </w:num>
  <w:num w:numId="18" w16cid:durableId="1156143215">
    <w:abstractNumId w:val="52"/>
  </w:num>
  <w:num w:numId="19" w16cid:durableId="1537544962">
    <w:abstractNumId w:val="53"/>
  </w:num>
  <w:num w:numId="20" w16cid:durableId="535628458">
    <w:abstractNumId w:val="55"/>
  </w:num>
  <w:num w:numId="21" w16cid:durableId="492841041">
    <w:abstractNumId w:val="32"/>
  </w:num>
  <w:num w:numId="22" w16cid:durableId="1060903826">
    <w:abstractNumId w:val="75"/>
  </w:num>
  <w:num w:numId="23" w16cid:durableId="109711065">
    <w:abstractNumId w:val="79"/>
  </w:num>
  <w:num w:numId="24" w16cid:durableId="1288700456">
    <w:abstractNumId w:val="70"/>
  </w:num>
  <w:num w:numId="25" w16cid:durableId="1752239467">
    <w:abstractNumId w:val="2"/>
  </w:num>
  <w:num w:numId="26" w16cid:durableId="1868105097">
    <w:abstractNumId w:val="46"/>
  </w:num>
  <w:num w:numId="27" w16cid:durableId="2138794774">
    <w:abstractNumId w:val="64"/>
  </w:num>
  <w:num w:numId="28" w16cid:durableId="931669353">
    <w:abstractNumId w:val="50"/>
  </w:num>
  <w:num w:numId="29" w16cid:durableId="1572304888">
    <w:abstractNumId w:val="5"/>
  </w:num>
  <w:num w:numId="30" w16cid:durableId="93550767">
    <w:abstractNumId w:val="36"/>
  </w:num>
  <w:num w:numId="31" w16cid:durableId="1973752309">
    <w:abstractNumId w:val="23"/>
  </w:num>
  <w:num w:numId="32" w16cid:durableId="520626075">
    <w:abstractNumId w:val="22"/>
  </w:num>
  <w:num w:numId="33" w16cid:durableId="560290359">
    <w:abstractNumId w:val="17"/>
  </w:num>
  <w:num w:numId="34" w16cid:durableId="1944068682">
    <w:abstractNumId w:val="58"/>
  </w:num>
  <w:num w:numId="35" w16cid:durableId="315231274">
    <w:abstractNumId w:val="61"/>
  </w:num>
  <w:num w:numId="36" w16cid:durableId="706566804">
    <w:abstractNumId w:val="27"/>
  </w:num>
  <w:num w:numId="37" w16cid:durableId="593318615">
    <w:abstractNumId w:val="74"/>
  </w:num>
  <w:num w:numId="38" w16cid:durableId="2110664390">
    <w:abstractNumId w:val="24"/>
  </w:num>
  <w:num w:numId="39" w16cid:durableId="534733553">
    <w:abstractNumId w:val="26"/>
  </w:num>
  <w:num w:numId="40" w16cid:durableId="276178622">
    <w:abstractNumId w:val="33"/>
  </w:num>
  <w:num w:numId="41" w16cid:durableId="789930576">
    <w:abstractNumId w:val="14"/>
  </w:num>
  <w:num w:numId="42" w16cid:durableId="740911361">
    <w:abstractNumId w:val="12"/>
  </w:num>
  <w:num w:numId="43" w16cid:durableId="1596591302">
    <w:abstractNumId w:val="41"/>
  </w:num>
  <w:num w:numId="44" w16cid:durableId="1691757392">
    <w:abstractNumId w:val="19"/>
  </w:num>
  <w:num w:numId="45" w16cid:durableId="1367869541">
    <w:abstractNumId w:val="8"/>
  </w:num>
  <w:num w:numId="46" w16cid:durableId="724790526">
    <w:abstractNumId w:val="18"/>
  </w:num>
  <w:num w:numId="47" w16cid:durableId="244582555">
    <w:abstractNumId w:val="31"/>
  </w:num>
  <w:num w:numId="48" w16cid:durableId="943654720">
    <w:abstractNumId w:val="42"/>
  </w:num>
  <w:num w:numId="49" w16cid:durableId="1225020026">
    <w:abstractNumId w:val="67"/>
  </w:num>
  <w:num w:numId="50" w16cid:durableId="155851457">
    <w:abstractNumId w:val="9"/>
  </w:num>
  <w:num w:numId="51" w16cid:durableId="1784887429">
    <w:abstractNumId w:val="34"/>
  </w:num>
  <w:num w:numId="52" w16cid:durableId="1607540077">
    <w:abstractNumId w:val="54"/>
  </w:num>
  <w:num w:numId="53" w16cid:durableId="1062026457">
    <w:abstractNumId w:val="56"/>
  </w:num>
  <w:num w:numId="54" w16cid:durableId="1113596408">
    <w:abstractNumId w:val="68"/>
  </w:num>
  <w:num w:numId="55" w16cid:durableId="393553638">
    <w:abstractNumId w:val="62"/>
  </w:num>
  <w:num w:numId="56" w16cid:durableId="1585067580">
    <w:abstractNumId w:val="59"/>
  </w:num>
  <w:num w:numId="57" w16cid:durableId="1649633288">
    <w:abstractNumId w:val="69"/>
  </w:num>
  <w:num w:numId="58" w16cid:durableId="1381979120">
    <w:abstractNumId w:val="77"/>
  </w:num>
  <w:num w:numId="59" w16cid:durableId="573978836">
    <w:abstractNumId w:val="20"/>
  </w:num>
  <w:num w:numId="60" w16cid:durableId="98838517">
    <w:abstractNumId w:val="7"/>
  </w:num>
  <w:num w:numId="61" w16cid:durableId="1749109712">
    <w:abstractNumId w:val="28"/>
  </w:num>
  <w:num w:numId="62" w16cid:durableId="624845391">
    <w:abstractNumId w:val="37"/>
  </w:num>
  <w:num w:numId="63" w16cid:durableId="1298803393">
    <w:abstractNumId w:val="57"/>
  </w:num>
  <w:num w:numId="64" w16cid:durableId="1145925634">
    <w:abstractNumId w:val="49"/>
  </w:num>
  <w:num w:numId="65" w16cid:durableId="23529371">
    <w:abstractNumId w:val="39"/>
  </w:num>
  <w:num w:numId="66" w16cid:durableId="523590110">
    <w:abstractNumId w:val="6"/>
  </w:num>
  <w:num w:numId="67" w16cid:durableId="96339073">
    <w:abstractNumId w:val="78"/>
  </w:num>
  <w:num w:numId="68" w16cid:durableId="2099910876">
    <w:abstractNumId w:val="16"/>
  </w:num>
  <w:num w:numId="69" w16cid:durableId="851530955">
    <w:abstractNumId w:val="71"/>
  </w:num>
  <w:num w:numId="70" w16cid:durableId="388920637">
    <w:abstractNumId w:val="51"/>
  </w:num>
  <w:num w:numId="71" w16cid:durableId="435177387">
    <w:abstractNumId w:val="13"/>
  </w:num>
  <w:num w:numId="72" w16cid:durableId="77097998">
    <w:abstractNumId w:val="72"/>
  </w:num>
  <w:num w:numId="73" w16cid:durableId="176168138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848783731">
    <w:abstractNumId w:val="4"/>
  </w:num>
  <w:num w:numId="75" w16cid:durableId="583300358">
    <w:abstractNumId w:val="30"/>
  </w:num>
  <w:num w:numId="76" w16cid:durableId="747534226">
    <w:abstractNumId w:val="63"/>
  </w:num>
  <w:num w:numId="77" w16cid:durableId="1012146751">
    <w:abstractNumId w:val="25"/>
  </w:num>
  <w:num w:numId="78" w16cid:durableId="1366559062">
    <w:abstractNumId w:val="76"/>
  </w:num>
  <w:num w:numId="79" w16cid:durableId="1494176280">
    <w:abstractNumId w:val="3"/>
  </w:num>
  <w:num w:numId="80" w16cid:durableId="2013994486">
    <w:abstractNumId w:val="10"/>
  </w:num>
  <w:num w:numId="81" w16cid:durableId="666707330">
    <w:abstractNumId w:val="35"/>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hideSpellingErrors/>
  <w:hideGrammaticalErrors/>
  <w:activeWritingStyle w:appName="MSWord" w:lang="es-ES" w:vendorID="64" w:dllVersion="6" w:nlCheck="1" w:checkStyle="0"/>
  <w:activeWritingStyle w:appName="MSWord" w:lang="en-US" w:vendorID="64" w:dllVersion="0" w:nlCheck="1" w:checkStyle="0"/>
  <w:activeWritingStyle w:appName="MSWord" w:lang="es-ES" w:vendorID="64" w:dllVersion="0" w:nlCheck="1" w:checkStyle="0"/>
  <w:proofState w:spelling="clean" w:grammar="clean"/>
  <w:stylePaneFormatFilter w:val="1224" w:allStyles="0" w:customStyles="0" w:latentStyles="1" w:stylesInUse="0" w:headingStyles="1" w:numberingStyles="0" w:tableStyles="0" w:directFormattingOnRuns="0" w:directFormattingOnParagraphs="1" w:directFormattingOnNumbering="0" w:directFormattingOnTables="0" w:clearFormatting="1" w:top3HeadingStyles="0" w:visibleStyles="0" w:alternateStyleNames="0"/>
  <w:stylePaneSortMethod w:val="0000"/>
  <w:documentProtection w:edit="readOnly" w:enforcement="0"/>
  <w:defaultTabStop w:val="720"/>
  <w:drawingGridHorizontalSpacing w:val="120"/>
  <w:displayHorizontalDrawingGridEvery w:val="2"/>
  <w:characterSpacingControl w:val="doNotCompress"/>
  <w:hdrShapeDefaults>
    <o:shapedefaults v:ext="edit" spidmax="2050" fill="f" fillcolor="white" stroke="f">
      <v:fill color="white" on="f"/>
      <v:stroke on="f"/>
      <v:textbox style="mso-rotate-with-shape: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287C"/>
    <w:rsid w:val="00000CF8"/>
    <w:rsid w:val="00000D15"/>
    <w:rsid w:val="00000E18"/>
    <w:rsid w:val="00001917"/>
    <w:rsid w:val="00001CCC"/>
    <w:rsid w:val="00001E14"/>
    <w:rsid w:val="000026F2"/>
    <w:rsid w:val="000027D7"/>
    <w:rsid w:val="00002A24"/>
    <w:rsid w:val="000034FB"/>
    <w:rsid w:val="00004F2D"/>
    <w:rsid w:val="000052B4"/>
    <w:rsid w:val="00005F41"/>
    <w:rsid w:val="00005FA8"/>
    <w:rsid w:val="0000606A"/>
    <w:rsid w:val="000061B2"/>
    <w:rsid w:val="00006264"/>
    <w:rsid w:val="0000684B"/>
    <w:rsid w:val="00007098"/>
    <w:rsid w:val="00007B37"/>
    <w:rsid w:val="00007D68"/>
    <w:rsid w:val="00010470"/>
    <w:rsid w:val="000104A9"/>
    <w:rsid w:val="000105C5"/>
    <w:rsid w:val="000106F5"/>
    <w:rsid w:val="0001082F"/>
    <w:rsid w:val="00010F88"/>
    <w:rsid w:val="000114E7"/>
    <w:rsid w:val="00012176"/>
    <w:rsid w:val="000126A4"/>
    <w:rsid w:val="00012CAA"/>
    <w:rsid w:val="00012E51"/>
    <w:rsid w:val="00013B2A"/>
    <w:rsid w:val="00014DA4"/>
    <w:rsid w:val="00015390"/>
    <w:rsid w:val="00017017"/>
    <w:rsid w:val="00017080"/>
    <w:rsid w:val="00017428"/>
    <w:rsid w:val="00017985"/>
    <w:rsid w:val="00017A61"/>
    <w:rsid w:val="00017F6D"/>
    <w:rsid w:val="00020262"/>
    <w:rsid w:val="0002056D"/>
    <w:rsid w:val="00020DF6"/>
    <w:rsid w:val="00021914"/>
    <w:rsid w:val="00021D3E"/>
    <w:rsid w:val="00021E23"/>
    <w:rsid w:val="0002227D"/>
    <w:rsid w:val="000226A0"/>
    <w:rsid w:val="00022FAC"/>
    <w:rsid w:val="000239A6"/>
    <w:rsid w:val="00023B43"/>
    <w:rsid w:val="0002426C"/>
    <w:rsid w:val="0002464C"/>
    <w:rsid w:val="000254AC"/>
    <w:rsid w:val="000256F7"/>
    <w:rsid w:val="000258E2"/>
    <w:rsid w:val="00025FC8"/>
    <w:rsid w:val="00026730"/>
    <w:rsid w:val="00027277"/>
    <w:rsid w:val="000273D0"/>
    <w:rsid w:val="000301C3"/>
    <w:rsid w:val="000307F9"/>
    <w:rsid w:val="000319A1"/>
    <w:rsid w:val="00031B65"/>
    <w:rsid w:val="00031C50"/>
    <w:rsid w:val="00032376"/>
    <w:rsid w:val="000324E6"/>
    <w:rsid w:val="000339E9"/>
    <w:rsid w:val="00034B25"/>
    <w:rsid w:val="00035BBC"/>
    <w:rsid w:val="00035C6E"/>
    <w:rsid w:val="00036CB6"/>
    <w:rsid w:val="00037192"/>
    <w:rsid w:val="000403E6"/>
    <w:rsid w:val="00040488"/>
    <w:rsid w:val="00040759"/>
    <w:rsid w:val="00041956"/>
    <w:rsid w:val="000425FF"/>
    <w:rsid w:val="000426B5"/>
    <w:rsid w:val="000429DF"/>
    <w:rsid w:val="00042D66"/>
    <w:rsid w:val="00043274"/>
    <w:rsid w:val="00043818"/>
    <w:rsid w:val="00044AA4"/>
    <w:rsid w:val="000455D3"/>
    <w:rsid w:val="00045906"/>
    <w:rsid w:val="00046125"/>
    <w:rsid w:val="00046B75"/>
    <w:rsid w:val="000473BE"/>
    <w:rsid w:val="00047ABF"/>
    <w:rsid w:val="00047E1B"/>
    <w:rsid w:val="00047E42"/>
    <w:rsid w:val="00050928"/>
    <w:rsid w:val="000511BC"/>
    <w:rsid w:val="00051606"/>
    <w:rsid w:val="000519B8"/>
    <w:rsid w:val="00052A49"/>
    <w:rsid w:val="00053090"/>
    <w:rsid w:val="0005378B"/>
    <w:rsid w:val="000539F8"/>
    <w:rsid w:val="00053AB2"/>
    <w:rsid w:val="00053E08"/>
    <w:rsid w:val="00053E59"/>
    <w:rsid w:val="00054886"/>
    <w:rsid w:val="00054F14"/>
    <w:rsid w:val="0005500F"/>
    <w:rsid w:val="00055584"/>
    <w:rsid w:val="00055BF1"/>
    <w:rsid w:val="00055D2C"/>
    <w:rsid w:val="00056A9B"/>
    <w:rsid w:val="00056F36"/>
    <w:rsid w:val="00060647"/>
    <w:rsid w:val="00060C4C"/>
    <w:rsid w:val="00061390"/>
    <w:rsid w:val="00061397"/>
    <w:rsid w:val="000617D6"/>
    <w:rsid w:val="00061BBF"/>
    <w:rsid w:val="00061D4C"/>
    <w:rsid w:val="00061E28"/>
    <w:rsid w:val="00062149"/>
    <w:rsid w:val="000621D0"/>
    <w:rsid w:val="00062320"/>
    <w:rsid w:val="000624A6"/>
    <w:rsid w:val="00062A9C"/>
    <w:rsid w:val="00063347"/>
    <w:rsid w:val="0006336B"/>
    <w:rsid w:val="000634FC"/>
    <w:rsid w:val="000635D8"/>
    <w:rsid w:val="00064173"/>
    <w:rsid w:val="00064D13"/>
    <w:rsid w:val="00065195"/>
    <w:rsid w:val="000659A6"/>
    <w:rsid w:val="00065D2F"/>
    <w:rsid w:val="000666F5"/>
    <w:rsid w:val="000669BD"/>
    <w:rsid w:val="00066B41"/>
    <w:rsid w:val="00066E7A"/>
    <w:rsid w:val="00066EDE"/>
    <w:rsid w:val="00066FC4"/>
    <w:rsid w:val="0007069E"/>
    <w:rsid w:val="00070A58"/>
    <w:rsid w:val="00070EC3"/>
    <w:rsid w:val="00070EED"/>
    <w:rsid w:val="00071A15"/>
    <w:rsid w:val="000721DD"/>
    <w:rsid w:val="00072EC8"/>
    <w:rsid w:val="000731BF"/>
    <w:rsid w:val="000736E7"/>
    <w:rsid w:val="00073DF9"/>
    <w:rsid w:val="00073F97"/>
    <w:rsid w:val="00073FC6"/>
    <w:rsid w:val="0007443F"/>
    <w:rsid w:val="00074F5B"/>
    <w:rsid w:val="00074F66"/>
    <w:rsid w:val="00075386"/>
    <w:rsid w:val="00075AC2"/>
    <w:rsid w:val="00075E85"/>
    <w:rsid w:val="0007617C"/>
    <w:rsid w:val="00076990"/>
    <w:rsid w:val="000770E3"/>
    <w:rsid w:val="00077EF5"/>
    <w:rsid w:val="00077F1D"/>
    <w:rsid w:val="00077FA8"/>
    <w:rsid w:val="00080B85"/>
    <w:rsid w:val="00080EDE"/>
    <w:rsid w:val="000817D7"/>
    <w:rsid w:val="00081BA1"/>
    <w:rsid w:val="00081CE2"/>
    <w:rsid w:val="000820EC"/>
    <w:rsid w:val="00082113"/>
    <w:rsid w:val="00082708"/>
    <w:rsid w:val="00083A1C"/>
    <w:rsid w:val="00083AF3"/>
    <w:rsid w:val="00083F1D"/>
    <w:rsid w:val="00084405"/>
    <w:rsid w:val="000853F2"/>
    <w:rsid w:val="0008556B"/>
    <w:rsid w:val="00090CFC"/>
    <w:rsid w:val="00090ECC"/>
    <w:rsid w:val="000915C6"/>
    <w:rsid w:val="000915F9"/>
    <w:rsid w:val="00093580"/>
    <w:rsid w:val="000938B0"/>
    <w:rsid w:val="00093902"/>
    <w:rsid w:val="00093C2E"/>
    <w:rsid w:val="00093F34"/>
    <w:rsid w:val="0009429B"/>
    <w:rsid w:val="00094308"/>
    <w:rsid w:val="0009461C"/>
    <w:rsid w:val="00094FD1"/>
    <w:rsid w:val="00095490"/>
    <w:rsid w:val="000977BD"/>
    <w:rsid w:val="00097DCE"/>
    <w:rsid w:val="00097FFC"/>
    <w:rsid w:val="000A000E"/>
    <w:rsid w:val="000A0B29"/>
    <w:rsid w:val="000A0D7C"/>
    <w:rsid w:val="000A11E2"/>
    <w:rsid w:val="000A1290"/>
    <w:rsid w:val="000A1375"/>
    <w:rsid w:val="000A14DA"/>
    <w:rsid w:val="000A1536"/>
    <w:rsid w:val="000A19A1"/>
    <w:rsid w:val="000A1BA7"/>
    <w:rsid w:val="000A1F50"/>
    <w:rsid w:val="000A21C2"/>
    <w:rsid w:val="000A2FF9"/>
    <w:rsid w:val="000A3337"/>
    <w:rsid w:val="000A3644"/>
    <w:rsid w:val="000A3DFC"/>
    <w:rsid w:val="000A4229"/>
    <w:rsid w:val="000A4410"/>
    <w:rsid w:val="000A471D"/>
    <w:rsid w:val="000A4881"/>
    <w:rsid w:val="000A4ACC"/>
    <w:rsid w:val="000A5169"/>
    <w:rsid w:val="000A52CD"/>
    <w:rsid w:val="000A553D"/>
    <w:rsid w:val="000A6A18"/>
    <w:rsid w:val="000A6AF0"/>
    <w:rsid w:val="000A6B6A"/>
    <w:rsid w:val="000A7F7D"/>
    <w:rsid w:val="000B0150"/>
    <w:rsid w:val="000B1736"/>
    <w:rsid w:val="000B1C3A"/>
    <w:rsid w:val="000B20DD"/>
    <w:rsid w:val="000B28F6"/>
    <w:rsid w:val="000B2BC8"/>
    <w:rsid w:val="000B2D3C"/>
    <w:rsid w:val="000B315E"/>
    <w:rsid w:val="000B4627"/>
    <w:rsid w:val="000B4A94"/>
    <w:rsid w:val="000B52E6"/>
    <w:rsid w:val="000B596F"/>
    <w:rsid w:val="000B5C98"/>
    <w:rsid w:val="000B5F2D"/>
    <w:rsid w:val="000B60BE"/>
    <w:rsid w:val="000B6231"/>
    <w:rsid w:val="000B629A"/>
    <w:rsid w:val="000B63B0"/>
    <w:rsid w:val="000B6971"/>
    <w:rsid w:val="000B6B73"/>
    <w:rsid w:val="000B7677"/>
    <w:rsid w:val="000B7D44"/>
    <w:rsid w:val="000C0311"/>
    <w:rsid w:val="000C046D"/>
    <w:rsid w:val="000C08B7"/>
    <w:rsid w:val="000C0AB4"/>
    <w:rsid w:val="000C0B34"/>
    <w:rsid w:val="000C11CE"/>
    <w:rsid w:val="000C13C9"/>
    <w:rsid w:val="000C159A"/>
    <w:rsid w:val="000C2305"/>
    <w:rsid w:val="000C233F"/>
    <w:rsid w:val="000C2873"/>
    <w:rsid w:val="000C341B"/>
    <w:rsid w:val="000C36A4"/>
    <w:rsid w:val="000C39AF"/>
    <w:rsid w:val="000C3A02"/>
    <w:rsid w:val="000C4811"/>
    <w:rsid w:val="000C491C"/>
    <w:rsid w:val="000C4C22"/>
    <w:rsid w:val="000C4E65"/>
    <w:rsid w:val="000C51B7"/>
    <w:rsid w:val="000C55B9"/>
    <w:rsid w:val="000C5808"/>
    <w:rsid w:val="000C5A64"/>
    <w:rsid w:val="000C5ED2"/>
    <w:rsid w:val="000C6214"/>
    <w:rsid w:val="000C68CC"/>
    <w:rsid w:val="000C6E91"/>
    <w:rsid w:val="000C73D6"/>
    <w:rsid w:val="000C7992"/>
    <w:rsid w:val="000C7BCE"/>
    <w:rsid w:val="000D051F"/>
    <w:rsid w:val="000D086A"/>
    <w:rsid w:val="000D0F21"/>
    <w:rsid w:val="000D13C1"/>
    <w:rsid w:val="000D1643"/>
    <w:rsid w:val="000D1651"/>
    <w:rsid w:val="000D33D7"/>
    <w:rsid w:val="000D3504"/>
    <w:rsid w:val="000D37CF"/>
    <w:rsid w:val="000D38EF"/>
    <w:rsid w:val="000D3CAF"/>
    <w:rsid w:val="000D3FBE"/>
    <w:rsid w:val="000D584A"/>
    <w:rsid w:val="000D665F"/>
    <w:rsid w:val="000D6A87"/>
    <w:rsid w:val="000D6D43"/>
    <w:rsid w:val="000D7586"/>
    <w:rsid w:val="000D7790"/>
    <w:rsid w:val="000D7888"/>
    <w:rsid w:val="000D7CED"/>
    <w:rsid w:val="000D7DA9"/>
    <w:rsid w:val="000D7FDB"/>
    <w:rsid w:val="000E06C6"/>
    <w:rsid w:val="000E0E00"/>
    <w:rsid w:val="000E0E2D"/>
    <w:rsid w:val="000E1224"/>
    <w:rsid w:val="000E19D0"/>
    <w:rsid w:val="000E225D"/>
    <w:rsid w:val="000E2453"/>
    <w:rsid w:val="000E2881"/>
    <w:rsid w:val="000E47D9"/>
    <w:rsid w:val="000E4C56"/>
    <w:rsid w:val="000E4D79"/>
    <w:rsid w:val="000E4EC5"/>
    <w:rsid w:val="000E59A4"/>
    <w:rsid w:val="000E5B81"/>
    <w:rsid w:val="000E5F20"/>
    <w:rsid w:val="000E62FA"/>
    <w:rsid w:val="000E6EFF"/>
    <w:rsid w:val="000E7487"/>
    <w:rsid w:val="000E79A1"/>
    <w:rsid w:val="000E7C74"/>
    <w:rsid w:val="000E7DE9"/>
    <w:rsid w:val="000F2179"/>
    <w:rsid w:val="000F21C3"/>
    <w:rsid w:val="000F2704"/>
    <w:rsid w:val="000F28F6"/>
    <w:rsid w:val="000F32A1"/>
    <w:rsid w:val="000F3802"/>
    <w:rsid w:val="000F3D26"/>
    <w:rsid w:val="000F4298"/>
    <w:rsid w:val="000F72A4"/>
    <w:rsid w:val="001002B8"/>
    <w:rsid w:val="001005CA"/>
    <w:rsid w:val="0010178B"/>
    <w:rsid w:val="00101D8D"/>
    <w:rsid w:val="00102617"/>
    <w:rsid w:val="0010287C"/>
    <w:rsid w:val="001028BE"/>
    <w:rsid w:val="001028BF"/>
    <w:rsid w:val="00102FD3"/>
    <w:rsid w:val="0010305E"/>
    <w:rsid w:val="00103A82"/>
    <w:rsid w:val="00103B61"/>
    <w:rsid w:val="00103EF5"/>
    <w:rsid w:val="00104380"/>
    <w:rsid w:val="00104E00"/>
    <w:rsid w:val="0010582E"/>
    <w:rsid w:val="00105BC0"/>
    <w:rsid w:val="00105CE0"/>
    <w:rsid w:val="001064B8"/>
    <w:rsid w:val="00106EEB"/>
    <w:rsid w:val="00106F06"/>
    <w:rsid w:val="00107163"/>
    <w:rsid w:val="001071D2"/>
    <w:rsid w:val="001102E9"/>
    <w:rsid w:val="0011061D"/>
    <w:rsid w:val="0011083F"/>
    <w:rsid w:val="00110A01"/>
    <w:rsid w:val="00111822"/>
    <w:rsid w:val="00112539"/>
    <w:rsid w:val="0011290D"/>
    <w:rsid w:val="0011314D"/>
    <w:rsid w:val="00113526"/>
    <w:rsid w:val="00113722"/>
    <w:rsid w:val="00113D71"/>
    <w:rsid w:val="001148CA"/>
    <w:rsid w:val="001149BB"/>
    <w:rsid w:val="00114B13"/>
    <w:rsid w:val="00115ECF"/>
    <w:rsid w:val="00116166"/>
    <w:rsid w:val="0011616A"/>
    <w:rsid w:val="00117023"/>
    <w:rsid w:val="001171A8"/>
    <w:rsid w:val="00117805"/>
    <w:rsid w:val="00120563"/>
    <w:rsid w:val="00120A56"/>
    <w:rsid w:val="00120A93"/>
    <w:rsid w:val="00120F7B"/>
    <w:rsid w:val="00121068"/>
    <w:rsid w:val="001211BA"/>
    <w:rsid w:val="0012123D"/>
    <w:rsid w:val="0012178D"/>
    <w:rsid w:val="0012192A"/>
    <w:rsid w:val="00121A49"/>
    <w:rsid w:val="00121CB9"/>
    <w:rsid w:val="001223BC"/>
    <w:rsid w:val="001225DB"/>
    <w:rsid w:val="00123CE6"/>
    <w:rsid w:val="00124761"/>
    <w:rsid w:val="00124856"/>
    <w:rsid w:val="00124DF0"/>
    <w:rsid w:val="00125B42"/>
    <w:rsid w:val="00125DCD"/>
    <w:rsid w:val="00125EC4"/>
    <w:rsid w:val="001264D4"/>
    <w:rsid w:val="00127123"/>
    <w:rsid w:val="001278F9"/>
    <w:rsid w:val="00131412"/>
    <w:rsid w:val="001324BA"/>
    <w:rsid w:val="00132632"/>
    <w:rsid w:val="001326EC"/>
    <w:rsid w:val="00133254"/>
    <w:rsid w:val="00133F61"/>
    <w:rsid w:val="00134079"/>
    <w:rsid w:val="00134889"/>
    <w:rsid w:val="00135645"/>
    <w:rsid w:val="00135821"/>
    <w:rsid w:val="00135DAD"/>
    <w:rsid w:val="001361BC"/>
    <w:rsid w:val="00136885"/>
    <w:rsid w:val="00136EF4"/>
    <w:rsid w:val="001370A0"/>
    <w:rsid w:val="00137499"/>
    <w:rsid w:val="001374BD"/>
    <w:rsid w:val="00137647"/>
    <w:rsid w:val="00137CCF"/>
    <w:rsid w:val="00137D2A"/>
    <w:rsid w:val="00137FAE"/>
    <w:rsid w:val="0014021B"/>
    <w:rsid w:val="00140324"/>
    <w:rsid w:val="001405B3"/>
    <w:rsid w:val="00140D35"/>
    <w:rsid w:val="00140F8C"/>
    <w:rsid w:val="00141375"/>
    <w:rsid w:val="001424BD"/>
    <w:rsid w:val="00142A1F"/>
    <w:rsid w:val="001430ED"/>
    <w:rsid w:val="001430F1"/>
    <w:rsid w:val="00143101"/>
    <w:rsid w:val="00143DE7"/>
    <w:rsid w:val="00143F9D"/>
    <w:rsid w:val="00144955"/>
    <w:rsid w:val="00144DFD"/>
    <w:rsid w:val="00145528"/>
    <w:rsid w:val="00145B3C"/>
    <w:rsid w:val="00145B74"/>
    <w:rsid w:val="00146371"/>
    <w:rsid w:val="00146756"/>
    <w:rsid w:val="00146DF1"/>
    <w:rsid w:val="00146E28"/>
    <w:rsid w:val="0014751C"/>
    <w:rsid w:val="0014761F"/>
    <w:rsid w:val="00147967"/>
    <w:rsid w:val="00147977"/>
    <w:rsid w:val="00147F35"/>
    <w:rsid w:val="001509C4"/>
    <w:rsid w:val="001517DD"/>
    <w:rsid w:val="00152D82"/>
    <w:rsid w:val="0015300B"/>
    <w:rsid w:val="00153B38"/>
    <w:rsid w:val="00153D74"/>
    <w:rsid w:val="00153DDB"/>
    <w:rsid w:val="001543FE"/>
    <w:rsid w:val="0015488D"/>
    <w:rsid w:val="00155987"/>
    <w:rsid w:val="0015691F"/>
    <w:rsid w:val="00157153"/>
    <w:rsid w:val="00157175"/>
    <w:rsid w:val="00157B67"/>
    <w:rsid w:val="00157F69"/>
    <w:rsid w:val="001605BE"/>
    <w:rsid w:val="001606BA"/>
    <w:rsid w:val="00161115"/>
    <w:rsid w:val="001614A8"/>
    <w:rsid w:val="00161AB0"/>
    <w:rsid w:val="00162166"/>
    <w:rsid w:val="001623CF"/>
    <w:rsid w:val="001627BE"/>
    <w:rsid w:val="001627E6"/>
    <w:rsid w:val="00162B66"/>
    <w:rsid w:val="001630FE"/>
    <w:rsid w:val="00163404"/>
    <w:rsid w:val="00163691"/>
    <w:rsid w:val="00163BAA"/>
    <w:rsid w:val="00163FFC"/>
    <w:rsid w:val="00164220"/>
    <w:rsid w:val="00164699"/>
    <w:rsid w:val="00164730"/>
    <w:rsid w:val="001653E8"/>
    <w:rsid w:val="0016568C"/>
    <w:rsid w:val="00165E2E"/>
    <w:rsid w:val="001662C5"/>
    <w:rsid w:val="00166703"/>
    <w:rsid w:val="00166F23"/>
    <w:rsid w:val="0016732D"/>
    <w:rsid w:val="00167354"/>
    <w:rsid w:val="00170756"/>
    <w:rsid w:val="0017076C"/>
    <w:rsid w:val="00170835"/>
    <w:rsid w:val="001708AD"/>
    <w:rsid w:val="001709FA"/>
    <w:rsid w:val="00171183"/>
    <w:rsid w:val="0017148A"/>
    <w:rsid w:val="00171EFB"/>
    <w:rsid w:val="001721CE"/>
    <w:rsid w:val="001723A3"/>
    <w:rsid w:val="00172509"/>
    <w:rsid w:val="00172D61"/>
    <w:rsid w:val="001730BC"/>
    <w:rsid w:val="001732E0"/>
    <w:rsid w:val="0017428B"/>
    <w:rsid w:val="001742F4"/>
    <w:rsid w:val="00174A5E"/>
    <w:rsid w:val="00175552"/>
    <w:rsid w:val="001757CB"/>
    <w:rsid w:val="00175860"/>
    <w:rsid w:val="00175922"/>
    <w:rsid w:val="00176257"/>
    <w:rsid w:val="0017658C"/>
    <w:rsid w:val="001768FF"/>
    <w:rsid w:val="00176924"/>
    <w:rsid w:val="001770AA"/>
    <w:rsid w:val="00177B7C"/>
    <w:rsid w:val="00177C48"/>
    <w:rsid w:val="00180B81"/>
    <w:rsid w:val="00180F35"/>
    <w:rsid w:val="00181970"/>
    <w:rsid w:val="00181B61"/>
    <w:rsid w:val="00181ECF"/>
    <w:rsid w:val="00181EFE"/>
    <w:rsid w:val="001828CD"/>
    <w:rsid w:val="00182991"/>
    <w:rsid w:val="001829B1"/>
    <w:rsid w:val="00182C6E"/>
    <w:rsid w:val="00182D14"/>
    <w:rsid w:val="001830B7"/>
    <w:rsid w:val="00183AFE"/>
    <w:rsid w:val="00183F6B"/>
    <w:rsid w:val="00184463"/>
    <w:rsid w:val="00184950"/>
    <w:rsid w:val="00185034"/>
    <w:rsid w:val="001851D6"/>
    <w:rsid w:val="0018606E"/>
    <w:rsid w:val="0018638A"/>
    <w:rsid w:val="00186604"/>
    <w:rsid w:val="0018679F"/>
    <w:rsid w:val="0018685C"/>
    <w:rsid w:val="001875B6"/>
    <w:rsid w:val="00187706"/>
    <w:rsid w:val="00187784"/>
    <w:rsid w:val="00190295"/>
    <w:rsid w:val="00190538"/>
    <w:rsid w:val="00190709"/>
    <w:rsid w:val="0019073D"/>
    <w:rsid w:val="00190949"/>
    <w:rsid w:val="00190D67"/>
    <w:rsid w:val="00190E4D"/>
    <w:rsid w:val="0019188C"/>
    <w:rsid w:val="00191A56"/>
    <w:rsid w:val="00191EF0"/>
    <w:rsid w:val="00192805"/>
    <w:rsid w:val="00192B2C"/>
    <w:rsid w:val="00192D20"/>
    <w:rsid w:val="00193711"/>
    <w:rsid w:val="001948DE"/>
    <w:rsid w:val="00194D97"/>
    <w:rsid w:val="001950D9"/>
    <w:rsid w:val="0019533D"/>
    <w:rsid w:val="001953D4"/>
    <w:rsid w:val="001954C2"/>
    <w:rsid w:val="0019574D"/>
    <w:rsid w:val="0019588C"/>
    <w:rsid w:val="001958ED"/>
    <w:rsid w:val="00195D8B"/>
    <w:rsid w:val="00195F0D"/>
    <w:rsid w:val="00196FFC"/>
    <w:rsid w:val="0019722A"/>
    <w:rsid w:val="001A1129"/>
    <w:rsid w:val="001A1A03"/>
    <w:rsid w:val="001A22DB"/>
    <w:rsid w:val="001A25D9"/>
    <w:rsid w:val="001A2D1C"/>
    <w:rsid w:val="001A2E09"/>
    <w:rsid w:val="001A389E"/>
    <w:rsid w:val="001A40A7"/>
    <w:rsid w:val="001A411C"/>
    <w:rsid w:val="001A4224"/>
    <w:rsid w:val="001A44A7"/>
    <w:rsid w:val="001A4D69"/>
    <w:rsid w:val="001A5F8F"/>
    <w:rsid w:val="001A6040"/>
    <w:rsid w:val="001A60DB"/>
    <w:rsid w:val="001A6195"/>
    <w:rsid w:val="001A62BB"/>
    <w:rsid w:val="001A63E5"/>
    <w:rsid w:val="001B07A7"/>
    <w:rsid w:val="001B0CB7"/>
    <w:rsid w:val="001B1132"/>
    <w:rsid w:val="001B168A"/>
    <w:rsid w:val="001B19C0"/>
    <w:rsid w:val="001B1F06"/>
    <w:rsid w:val="001B2438"/>
    <w:rsid w:val="001B2554"/>
    <w:rsid w:val="001B25D1"/>
    <w:rsid w:val="001B276C"/>
    <w:rsid w:val="001B2824"/>
    <w:rsid w:val="001B3319"/>
    <w:rsid w:val="001B3544"/>
    <w:rsid w:val="001B35CC"/>
    <w:rsid w:val="001B39DB"/>
    <w:rsid w:val="001B3F23"/>
    <w:rsid w:val="001B4090"/>
    <w:rsid w:val="001B4111"/>
    <w:rsid w:val="001B4760"/>
    <w:rsid w:val="001B48BB"/>
    <w:rsid w:val="001B5225"/>
    <w:rsid w:val="001B53DB"/>
    <w:rsid w:val="001B606E"/>
    <w:rsid w:val="001B60B2"/>
    <w:rsid w:val="001B63F5"/>
    <w:rsid w:val="001B673B"/>
    <w:rsid w:val="001B735C"/>
    <w:rsid w:val="001B7BF0"/>
    <w:rsid w:val="001B7F37"/>
    <w:rsid w:val="001B7F46"/>
    <w:rsid w:val="001C0B7A"/>
    <w:rsid w:val="001C0CCC"/>
    <w:rsid w:val="001C0FA7"/>
    <w:rsid w:val="001C1072"/>
    <w:rsid w:val="001C12D0"/>
    <w:rsid w:val="001C13BA"/>
    <w:rsid w:val="001C1F05"/>
    <w:rsid w:val="001C2C61"/>
    <w:rsid w:val="001C2C86"/>
    <w:rsid w:val="001C3AF5"/>
    <w:rsid w:val="001C49AF"/>
    <w:rsid w:val="001C4F07"/>
    <w:rsid w:val="001C5310"/>
    <w:rsid w:val="001C5CD1"/>
    <w:rsid w:val="001C5F2A"/>
    <w:rsid w:val="001C62AF"/>
    <w:rsid w:val="001C686E"/>
    <w:rsid w:val="001C70EA"/>
    <w:rsid w:val="001C7BCF"/>
    <w:rsid w:val="001D0E9D"/>
    <w:rsid w:val="001D0F1F"/>
    <w:rsid w:val="001D116B"/>
    <w:rsid w:val="001D15F9"/>
    <w:rsid w:val="001D1BF3"/>
    <w:rsid w:val="001D1EC2"/>
    <w:rsid w:val="001D2B5E"/>
    <w:rsid w:val="001D3B26"/>
    <w:rsid w:val="001D3C23"/>
    <w:rsid w:val="001D3C67"/>
    <w:rsid w:val="001D3FDA"/>
    <w:rsid w:val="001D42BF"/>
    <w:rsid w:val="001D5227"/>
    <w:rsid w:val="001D53D3"/>
    <w:rsid w:val="001D592C"/>
    <w:rsid w:val="001D61A2"/>
    <w:rsid w:val="001D655C"/>
    <w:rsid w:val="001D664B"/>
    <w:rsid w:val="001D6C4B"/>
    <w:rsid w:val="001D7390"/>
    <w:rsid w:val="001D78DA"/>
    <w:rsid w:val="001E00FA"/>
    <w:rsid w:val="001E030E"/>
    <w:rsid w:val="001E0612"/>
    <w:rsid w:val="001E0B0C"/>
    <w:rsid w:val="001E158C"/>
    <w:rsid w:val="001E19D5"/>
    <w:rsid w:val="001E1FE4"/>
    <w:rsid w:val="001E2390"/>
    <w:rsid w:val="001E239F"/>
    <w:rsid w:val="001E2500"/>
    <w:rsid w:val="001E304D"/>
    <w:rsid w:val="001E3534"/>
    <w:rsid w:val="001E3557"/>
    <w:rsid w:val="001E3786"/>
    <w:rsid w:val="001E3880"/>
    <w:rsid w:val="001E3B49"/>
    <w:rsid w:val="001E4880"/>
    <w:rsid w:val="001E4970"/>
    <w:rsid w:val="001E4BA9"/>
    <w:rsid w:val="001E5146"/>
    <w:rsid w:val="001E5BF4"/>
    <w:rsid w:val="001E7016"/>
    <w:rsid w:val="001E70BB"/>
    <w:rsid w:val="001E7586"/>
    <w:rsid w:val="001E7798"/>
    <w:rsid w:val="001E79AB"/>
    <w:rsid w:val="001E79E7"/>
    <w:rsid w:val="001E7B6A"/>
    <w:rsid w:val="001F08D3"/>
    <w:rsid w:val="001F101D"/>
    <w:rsid w:val="001F1128"/>
    <w:rsid w:val="001F12DB"/>
    <w:rsid w:val="001F1884"/>
    <w:rsid w:val="001F1DC9"/>
    <w:rsid w:val="001F1F66"/>
    <w:rsid w:val="001F2649"/>
    <w:rsid w:val="001F33C9"/>
    <w:rsid w:val="001F3783"/>
    <w:rsid w:val="001F3998"/>
    <w:rsid w:val="001F3B2A"/>
    <w:rsid w:val="001F40AE"/>
    <w:rsid w:val="001F4140"/>
    <w:rsid w:val="001F43C1"/>
    <w:rsid w:val="001F4993"/>
    <w:rsid w:val="001F4C85"/>
    <w:rsid w:val="001F4ECE"/>
    <w:rsid w:val="001F51FD"/>
    <w:rsid w:val="001F53C6"/>
    <w:rsid w:val="001F5710"/>
    <w:rsid w:val="001F57A7"/>
    <w:rsid w:val="001F5E17"/>
    <w:rsid w:val="001F6692"/>
    <w:rsid w:val="001F6CD5"/>
    <w:rsid w:val="001F71E5"/>
    <w:rsid w:val="001F764F"/>
    <w:rsid w:val="001F7BB7"/>
    <w:rsid w:val="00200127"/>
    <w:rsid w:val="00200250"/>
    <w:rsid w:val="00200DBD"/>
    <w:rsid w:val="002011B8"/>
    <w:rsid w:val="002029B5"/>
    <w:rsid w:val="00202E1A"/>
    <w:rsid w:val="00202F14"/>
    <w:rsid w:val="0020330B"/>
    <w:rsid w:val="0020394F"/>
    <w:rsid w:val="00203C32"/>
    <w:rsid w:val="00204D19"/>
    <w:rsid w:val="00204E7A"/>
    <w:rsid w:val="00205590"/>
    <w:rsid w:val="00205CB6"/>
    <w:rsid w:val="0020610B"/>
    <w:rsid w:val="0020650F"/>
    <w:rsid w:val="002066EE"/>
    <w:rsid w:val="00206DE7"/>
    <w:rsid w:val="00207649"/>
    <w:rsid w:val="00207A45"/>
    <w:rsid w:val="00210FAA"/>
    <w:rsid w:val="00211144"/>
    <w:rsid w:val="002125DD"/>
    <w:rsid w:val="00212797"/>
    <w:rsid w:val="00213BE8"/>
    <w:rsid w:val="00213E15"/>
    <w:rsid w:val="00214097"/>
    <w:rsid w:val="0021441A"/>
    <w:rsid w:val="002144DC"/>
    <w:rsid w:val="00214CD7"/>
    <w:rsid w:val="00214E1A"/>
    <w:rsid w:val="00215339"/>
    <w:rsid w:val="00216069"/>
    <w:rsid w:val="002163C2"/>
    <w:rsid w:val="002167B7"/>
    <w:rsid w:val="00216ABD"/>
    <w:rsid w:val="0021745B"/>
    <w:rsid w:val="0021756B"/>
    <w:rsid w:val="002178A5"/>
    <w:rsid w:val="002179AA"/>
    <w:rsid w:val="00217FB5"/>
    <w:rsid w:val="0022031F"/>
    <w:rsid w:val="002205E8"/>
    <w:rsid w:val="00220878"/>
    <w:rsid w:val="00220C25"/>
    <w:rsid w:val="00220C60"/>
    <w:rsid w:val="00222141"/>
    <w:rsid w:val="00223483"/>
    <w:rsid w:val="00223BF7"/>
    <w:rsid w:val="00223C4A"/>
    <w:rsid w:val="00223DCF"/>
    <w:rsid w:val="0022527D"/>
    <w:rsid w:val="0022532A"/>
    <w:rsid w:val="00225412"/>
    <w:rsid w:val="00225724"/>
    <w:rsid w:val="002259BB"/>
    <w:rsid w:val="00225CCA"/>
    <w:rsid w:val="00225E52"/>
    <w:rsid w:val="00225E78"/>
    <w:rsid w:val="00226BB9"/>
    <w:rsid w:val="0022727D"/>
    <w:rsid w:val="0022772D"/>
    <w:rsid w:val="00227CF8"/>
    <w:rsid w:val="00230675"/>
    <w:rsid w:val="00230B41"/>
    <w:rsid w:val="00230B5B"/>
    <w:rsid w:val="002317BE"/>
    <w:rsid w:val="0023183A"/>
    <w:rsid w:val="00231D32"/>
    <w:rsid w:val="00232116"/>
    <w:rsid w:val="00232A83"/>
    <w:rsid w:val="002333B9"/>
    <w:rsid w:val="002335B9"/>
    <w:rsid w:val="00233C6D"/>
    <w:rsid w:val="002343C9"/>
    <w:rsid w:val="0023468F"/>
    <w:rsid w:val="002349A8"/>
    <w:rsid w:val="002349BD"/>
    <w:rsid w:val="00234FB6"/>
    <w:rsid w:val="00235683"/>
    <w:rsid w:val="00235C1B"/>
    <w:rsid w:val="00235C5D"/>
    <w:rsid w:val="00235E3B"/>
    <w:rsid w:val="00235F45"/>
    <w:rsid w:val="002364F7"/>
    <w:rsid w:val="00236BB0"/>
    <w:rsid w:val="00236BE5"/>
    <w:rsid w:val="00237B0A"/>
    <w:rsid w:val="0024010E"/>
    <w:rsid w:val="002403C9"/>
    <w:rsid w:val="00240579"/>
    <w:rsid w:val="00241633"/>
    <w:rsid w:val="002418F9"/>
    <w:rsid w:val="00241DAE"/>
    <w:rsid w:val="002427AA"/>
    <w:rsid w:val="0024326A"/>
    <w:rsid w:val="00243ED8"/>
    <w:rsid w:val="00243FB4"/>
    <w:rsid w:val="00244292"/>
    <w:rsid w:val="002443B7"/>
    <w:rsid w:val="002444A6"/>
    <w:rsid w:val="00244DE9"/>
    <w:rsid w:val="00245000"/>
    <w:rsid w:val="00245366"/>
    <w:rsid w:val="002455AE"/>
    <w:rsid w:val="002461E9"/>
    <w:rsid w:val="00246588"/>
    <w:rsid w:val="0024677A"/>
    <w:rsid w:val="00246971"/>
    <w:rsid w:val="00246B2F"/>
    <w:rsid w:val="00247168"/>
    <w:rsid w:val="002477B3"/>
    <w:rsid w:val="0025016B"/>
    <w:rsid w:val="00250245"/>
    <w:rsid w:val="00250606"/>
    <w:rsid w:val="00250E81"/>
    <w:rsid w:val="00251D0B"/>
    <w:rsid w:val="00251EA6"/>
    <w:rsid w:val="002524C0"/>
    <w:rsid w:val="00252D29"/>
    <w:rsid w:val="0025375A"/>
    <w:rsid w:val="00253B3C"/>
    <w:rsid w:val="00254171"/>
    <w:rsid w:val="002542E1"/>
    <w:rsid w:val="0025450E"/>
    <w:rsid w:val="00254BBB"/>
    <w:rsid w:val="00254BE1"/>
    <w:rsid w:val="00256608"/>
    <w:rsid w:val="00256690"/>
    <w:rsid w:val="002567A8"/>
    <w:rsid w:val="002567F2"/>
    <w:rsid w:val="00257957"/>
    <w:rsid w:val="00257B68"/>
    <w:rsid w:val="00257BBB"/>
    <w:rsid w:val="002606EF"/>
    <w:rsid w:val="00260AF5"/>
    <w:rsid w:val="002613B5"/>
    <w:rsid w:val="002617C3"/>
    <w:rsid w:val="00261A0E"/>
    <w:rsid w:val="00261AFA"/>
    <w:rsid w:val="00261F0B"/>
    <w:rsid w:val="00263B0A"/>
    <w:rsid w:val="00263BE9"/>
    <w:rsid w:val="00264185"/>
    <w:rsid w:val="002647D7"/>
    <w:rsid w:val="0026480C"/>
    <w:rsid w:val="00264D07"/>
    <w:rsid w:val="00265F09"/>
    <w:rsid w:val="00266B8C"/>
    <w:rsid w:val="0026765C"/>
    <w:rsid w:val="00267707"/>
    <w:rsid w:val="0027080C"/>
    <w:rsid w:val="0027088E"/>
    <w:rsid w:val="002709BF"/>
    <w:rsid w:val="00270A46"/>
    <w:rsid w:val="0027176D"/>
    <w:rsid w:val="00271A79"/>
    <w:rsid w:val="002727C3"/>
    <w:rsid w:val="00272852"/>
    <w:rsid w:val="00272CD6"/>
    <w:rsid w:val="0027314D"/>
    <w:rsid w:val="0027323F"/>
    <w:rsid w:val="002734B9"/>
    <w:rsid w:val="0027366B"/>
    <w:rsid w:val="00273805"/>
    <w:rsid w:val="0027388C"/>
    <w:rsid w:val="00273A9B"/>
    <w:rsid w:val="00273E8D"/>
    <w:rsid w:val="0027420A"/>
    <w:rsid w:val="002754B8"/>
    <w:rsid w:val="00275899"/>
    <w:rsid w:val="00275D18"/>
    <w:rsid w:val="00275FAC"/>
    <w:rsid w:val="002763A5"/>
    <w:rsid w:val="0027708E"/>
    <w:rsid w:val="00277D93"/>
    <w:rsid w:val="00280071"/>
    <w:rsid w:val="00280260"/>
    <w:rsid w:val="0028092F"/>
    <w:rsid w:val="00280B7F"/>
    <w:rsid w:val="0028131D"/>
    <w:rsid w:val="00281829"/>
    <w:rsid w:val="00281CB8"/>
    <w:rsid w:val="0028210E"/>
    <w:rsid w:val="0028254C"/>
    <w:rsid w:val="00282D84"/>
    <w:rsid w:val="00282E55"/>
    <w:rsid w:val="0028313E"/>
    <w:rsid w:val="0028356B"/>
    <w:rsid w:val="00283906"/>
    <w:rsid w:val="00283E4B"/>
    <w:rsid w:val="00284A8E"/>
    <w:rsid w:val="00284BE1"/>
    <w:rsid w:val="00284DEC"/>
    <w:rsid w:val="00285210"/>
    <w:rsid w:val="002860BA"/>
    <w:rsid w:val="002861EF"/>
    <w:rsid w:val="00286411"/>
    <w:rsid w:val="0028652C"/>
    <w:rsid w:val="002865D6"/>
    <w:rsid w:val="00287597"/>
    <w:rsid w:val="00287A19"/>
    <w:rsid w:val="0029001A"/>
    <w:rsid w:val="0029056A"/>
    <w:rsid w:val="0029084E"/>
    <w:rsid w:val="00290926"/>
    <w:rsid w:val="00290BFE"/>
    <w:rsid w:val="00290D7A"/>
    <w:rsid w:val="00291069"/>
    <w:rsid w:val="00291E3E"/>
    <w:rsid w:val="00291EF1"/>
    <w:rsid w:val="00292AF1"/>
    <w:rsid w:val="00292DA1"/>
    <w:rsid w:val="002938EB"/>
    <w:rsid w:val="00293AD0"/>
    <w:rsid w:val="00293D88"/>
    <w:rsid w:val="00294377"/>
    <w:rsid w:val="002944CF"/>
    <w:rsid w:val="0029465D"/>
    <w:rsid w:val="00294A67"/>
    <w:rsid w:val="00294DA9"/>
    <w:rsid w:val="00294DC6"/>
    <w:rsid w:val="002954A5"/>
    <w:rsid w:val="00295988"/>
    <w:rsid w:val="0029630E"/>
    <w:rsid w:val="00296547"/>
    <w:rsid w:val="00296973"/>
    <w:rsid w:val="00296C9D"/>
    <w:rsid w:val="002971FB"/>
    <w:rsid w:val="00297BD2"/>
    <w:rsid w:val="00297E35"/>
    <w:rsid w:val="002A08FB"/>
    <w:rsid w:val="002A092B"/>
    <w:rsid w:val="002A0F97"/>
    <w:rsid w:val="002A1A99"/>
    <w:rsid w:val="002A22FF"/>
    <w:rsid w:val="002A26D9"/>
    <w:rsid w:val="002A27B4"/>
    <w:rsid w:val="002A368C"/>
    <w:rsid w:val="002A36EB"/>
    <w:rsid w:val="002A3E2D"/>
    <w:rsid w:val="002A49DB"/>
    <w:rsid w:val="002A4BED"/>
    <w:rsid w:val="002A4D01"/>
    <w:rsid w:val="002A5172"/>
    <w:rsid w:val="002A534E"/>
    <w:rsid w:val="002A5444"/>
    <w:rsid w:val="002A5625"/>
    <w:rsid w:val="002A56BE"/>
    <w:rsid w:val="002A5744"/>
    <w:rsid w:val="002A6243"/>
    <w:rsid w:val="002A64BC"/>
    <w:rsid w:val="002A68C9"/>
    <w:rsid w:val="002A69F8"/>
    <w:rsid w:val="002A6A12"/>
    <w:rsid w:val="002A6E90"/>
    <w:rsid w:val="002A702F"/>
    <w:rsid w:val="002A728F"/>
    <w:rsid w:val="002A72CF"/>
    <w:rsid w:val="002A779B"/>
    <w:rsid w:val="002A7CB0"/>
    <w:rsid w:val="002B1014"/>
    <w:rsid w:val="002B117C"/>
    <w:rsid w:val="002B15F4"/>
    <w:rsid w:val="002B213B"/>
    <w:rsid w:val="002B27C8"/>
    <w:rsid w:val="002B2B10"/>
    <w:rsid w:val="002B2B91"/>
    <w:rsid w:val="002B320E"/>
    <w:rsid w:val="002B3227"/>
    <w:rsid w:val="002B32BE"/>
    <w:rsid w:val="002B3791"/>
    <w:rsid w:val="002B3DE1"/>
    <w:rsid w:val="002B3E4A"/>
    <w:rsid w:val="002B42AA"/>
    <w:rsid w:val="002B42D0"/>
    <w:rsid w:val="002B49C6"/>
    <w:rsid w:val="002B4EE4"/>
    <w:rsid w:val="002B4FC1"/>
    <w:rsid w:val="002B5EBA"/>
    <w:rsid w:val="002B7108"/>
    <w:rsid w:val="002B716B"/>
    <w:rsid w:val="002B71CD"/>
    <w:rsid w:val="002B77A5"/>
    <w:rsid w:val="002B79DB"/>
    <w:rsid w:val="002B79E6"/>
    <w:rsid w:val="002B7CDB"/>
    <w:rsid w:val="002C0CE7"/>
    <w:rsid w:val="002C0D3B"/>
    <w:rsid w:val="002C1C47"/>
    <w:rsid w:val="002C2439"/>
    <w:rsid w:val="002C2A3D"/>
    <w:rsid w:val="002C2F4A"/>
    <w:rsid w:val="002C4228"/>
    <w:rsid w:val="002C487C"/>
    <w:rsid w:val="002C4C39"/>
    <w:rsid w:val="002C4CF7"/>
    <w:rsid w:val="002C4D98"/>
    <w:rsid w:val="002C6426"/>
    <w:rsid w:val="002C6C01"/>
    <w:rsid w:val="002C70E7"/>
    <w:rsid w:val="002C73CD"/>
    <w:rsid w:val="002C742B"/>
    <w:rsid w:val="002C79D1"/>
    <w:rsid w:val="002C7D4C"/>
    <w:rsid w:val="002C7E99"/>
    <w:rsid w:val="002C7FAF"/>
    <w:rsid w:val="002D000D"/>
    <w:rsid w:val="002D285B"/>
    <w:rsid w:val="002D32AD"/>
    <w:rsid w:val="002D32D7"/>
    <w:rsid w:val="002D3F15"/>
    <w:rsid w:val="002D433E"/>
    <w:rsid w:val="002D504B"/>
    <w:rsid w:val="002D538F"/>
    <w:rsid w:val="002D576B"/>
    <w:rsid w:val="002D591D"/>
    <w:rsid w:val="002D5BCA"/>
    <w:rsid w:val="002D5C8A"/>
    <w:rsid w:val="002D67AE"/>
    <w:rsid w:val="002D7779"/>
    <w:rsid w:val="002D7937"/>
    <w:rsid w:val="002D7D27"/>
    <w:rsid w:val="002D7EC3"/>
    <w:rsid w:val="002D7F3D"/>
    <w:rsid w:val="002E0498"/>
    <w:rsid w:val="002E10E6"/>
    <w:rsid w:val="002E11CA"/>
    <w:rsid w:val="002E123D"/>
    <w:rsid w:val="002E1334"/>
    <w:rsid w:val="002E211E"/>
    <w:rsid w:val="002E220F"/>
    <w:rsid w:val="002E29AB"/>
    <w:rsid w:val="002E2C8B"/>
    <w:rsid w:val="002E2CA5"/>
    <w:rsid w:val="002E5B26"/>
    <w:rsid w:val="002E65C8"/>
    <w:rsid w:val="002E6721"/>
    <w:rsid w:val="002E711D"/>
    <w:rsid w:val="002E7988"/>
    <w:rsid w:val="002E79D4"/>
    <w:rsid w:val="002F0A39"/>
    <w:rsid w:val="002F16EA"/>
    <w:rsid w:val="002F256C"/>
    <w:rsid w:val="002F2711"/>
    <w:rsid w:val="002F2CC6"/>
    <w:rsid w:val="002F330A"/>
    <w:rsid w:val="002F3A52"/>
    <w:rsid w:val="002F3C00"/>
    <w:rsid w:val="002F44B7"/>
    <w:rsid w:val="002F5217"/>
    <w:rsid w:val="002F6257"/>
    <w:rsid w:val="002F70C9"/>
    <w:rsid w:val="002F733E"/>
    <w:rsid w:val="00300A43"/>
    <w:rsid w:val="00300FEE"/>
    <w:rsid w:val="00301043"/>
    <w:rsid w:val="003011AE"/>
    <w:rsid w:val="00301398"/>
    <w:rsid w:val="00301AD6"/>
    <w:rsid w:val="00302742"/>
    <w:rsid w:val="003028BF"/>
    <w:rsid w:val="003032B5"/>
    <w:rsid w:val="00303B4B"/>
    <w:rsid w:val="00304E12"/>
    <w:rsid w:val="003051C8"/>
    <w:rsid w:val="003061B6"/>
    <w:rsid w:val="003062D5"/>
    <w:rsid w:val="00306329"/>
    <w:rsid w:val="00306594"/>
    <w:rsid w:val="003068D2"/>
    <w:rsid w:val="00306FC0"/>
    <w:rsid w:val="00307309"/>
    <w:rsid w:val="003074FD"/>
    <w:rsid w:val="00307925"/>
    <w:rsid w:val="00307AC2"/>
    <w:rsid w:val="00307C01"/>
    <w:rsid w:val="00310463"/>
    <w:rsid w:val="0031071A"/>
    <w:rsid w:val="003110B9"/>
    <w:rsid w:val="00311126"/>
    <w:rsid w:val="00311254"/>
    <w:rsid w:val="0031210C"/>
    <w:rsid w:val="00312871"/>
    <w:rsid w:val="00313B21"/>
    <w:rsid w:val="003144F9"/>
    <w:rsid w:val="00314C01"/>
    <w:rsid w:val="00314CD1"/>
    <w:rsid w:val="00314FF2"/>
    <w:rsid w:val="00315399"/>
    <w:rsid w:val="00315581"/>
    <w:rsid w:val="003159C3"/>
    <w:rsid w:val="00315A15"/>
    <w:rsid w:val="00316337"/>
    <w:rsid w:val="003164EE"/>
    <w:rsid w:val="00316EE5"/>
    <w:rsid w:val="00317494"/>
    <w:rsid w:val="00317931"/>
    <w:rsid w:val="003200CC"/>
    <w:rsid w:val="0032089B"/>
    <w:rsid w:val="00320986"/>
    <w:rsid w:val="003217DF"/>
    <w:rsid w:val="003218DD"/>
    <w:rsid w:val="0032244D"/>
    <w:rsid w:val="00323DF6"/>
    <w:rsid w:val="00324013"/>
    <w:rsid w:val="003240D2"/>
    <w:rsid w:val="00324E90"/>
    <w:rsid w:val="003251B2"/>
    <w:rsid w:val="00326211"/>
    <w:rsid w:val="003262D5"/>
    <w:rsid w:val="00326676"/>
    <w:rsid w:val="00326E3B"/>
    <w:rsid w:val="0032726C"/>
    <w:rsid w:val="003300DD"/>
    <w:rsid w:val="00330741"/>
    <w:rsid w:val="00330DFA"/>
    <w:rsid w:val="00330F0C"/>
    <w:rsid w:val="0033138A"/>
    <w:rsid w:val="00331CAF"/>
    <w:rsid w:val="00331FAF"/>
    <w:rsid w:val="00332387"/>
    <w:rsid w:val="00332727"/>
    <w:rsid w:val="00332F68"/>
    <w:rsid w:val="003335D7"/>
    <w:rsid w:val="00334B15"/>
    <w:rsid w:val="003356A9"/>
    <w:rsid w:val="0033624E"/>
    <w:rsid w:val="00336DD3"/>
    <w:rsid w:val="00336E95"/>
    <w:rsid w:val="00336FBA"/>
    <w:rsid w:val="0033725B"/>
    <w:rsid w:val="00340246"/>
    <w:rsid w:val="00340909"/>
    <w:rsid w:val="00340E37"/>
    <w:rsid w:val="0034103A"/>
    <w:rsid w:val="003411F3"/>
    <w:rsid w:val="0034137B"/>
    <w:rsid w:val="00341DC8"/>
    <w:rsid w:val="0034204E"/>
    <w:rsid w:val="003428BA"/>
    <w:rsid w:val="00343238"/>
    <w:rsid w:val="0034389F"/>
    <w:rsid w:val="00343C13"/>
    <w:rsid w:val="00343CD6"/>
    <w:rsid w:val="00343E24"/>
    <w:rsid w:val="003442ED"/>
    <w:rsid w:val="00344460"/>
    <w:rsid w:val="0034448B"/>
    <w:rsid w:val="00344CF8"/>
    <w:rsid w:val="00344D9F"/>
    <w:rsid w:val="00344EFB"/>
    <w:rsid w:val="00344F9C"/>
    <w:rsid w:val="003457A9"/>
    <w:rsid w:val="0034589E"/>
    <w:rsid w:val="0034616F"/>
    <w:rsid w:val="00346797"/>
    <w:rsid w:val="00346C6A"/>
    <w:rsid w:val="0034705F"/>
    <w:rsid w:val="003473AF"/>
    <w:rsid w:val="00350A14"/>
    <w:rsid w:val="00350D48"/>
    <w:rsid w:val="0035125F"/>
    <w:rsid w:val="0035174A"/>
    <w:rsid w:val="003518A8"/>
    <w:rsid w:val="00351A3F"/>
    <w:rsid w:val="00352334"/>
    <w:rsid w:val="00352E3E"/>
    <w:rsid w:val="003534E4"/>
    <w:rsid w:val="00353AAB"/>
    <w:rsid w:val="00353F2E"/>
    <w:rsid w:val="00354A2D"/>
    <w:rsid w:val="00354C5B"/>
    <w:rsid w:val="0035536F"/>
    <w:rsid w:val="0035553B"/>
    <w:rsid w:val="00355954"/>
    <w:rsid w:val="00355ABF"/>
    <w:rsid w:val="00355B72"/>
    <w:rsid w:val="00360610"/>
    <w:rsid w:val="00360B9E"/>
    <w:rsid w:val="00360C58"/>
    <w:rsid w:val="00360D2C"/>
    <w:rsid w:val="00360F52"/>
    <w:rsid w:val="00361750"/>
    <w:rsid w:val="003619A3"/>
    <w:rsid w:val="00361B07"/>
    <w:rsid w:val="00361BBE"/>
    <w:rsid w:val="00362769"/>
    <w:rsid w:val="00362785"/>
    <w:rsid w:val="00363039"/>
    <w:rsid w:val="003638FA"/>
    <w:rsid w:val="003641D3"/>
    <w:rsid w:val="003655EB"/>
    <w:rsid w:val="00365B65"/>
    <w:rsid w:val="00365C7E"/>
    <w:rsid w:val="00365E62"/>
    <w:rsid w:val="003661C8"/>
    <w:rsid w:val="00366650"/>
    <w:rsid w:val="00366671"/>
    <w:rsid w:val="00366B9C"/>
    <w:rsid w:val="00367351"/>
    <w:rsid w:val="00367B6C"/>
    <w:rsid w:val="00370131"/>
    <w:rsid w:val="00370503"/>
    <w:rsid w:val="0037059B"/>
    <w:rsid w:val="00370969"/>
    <w:rsid w:val="00370A77"/>
    <w:rsid w:val="003714A7"/>
    <w:rsid w:val="00371702"/>
    <w:rsid w:val="00371FE2"/>
    <w:rsid w:val="00372675"/>
    <w:rsid w:val="003726DD"/>
    <w:rsid w:val="00372856"/>
    <w:rsid w:val="0037297B"/>
    <w:rsid w:val="00372E43"/>
    <w:rsid w:val="00373147"/>
    <w:rsid w:val="00373E7C"/>
    <w:rsid w:val="00374129"/>
    <w:rsid w:val="00374356"/>
    <w:rsid w:val="003744B8"/>
    <w:rsid w:val="00374A46"/>
    <w:rsid w:val="00374CC1"/>
    <w:rsid w:val="00375254"/>
    <w:rsid w:val="0037588C"/>
    <w:rsid w:val="00375DB4"/>
    <w:rsid w:val="00376032"/>
    <w:rsid w:val="00376BAF"/>
    <w:rsid w:val="00376D1A"/>
    <w:rsid w:val="003777C5"/>
    <w:rsid w:val="00380BF0"/>
    <w:rsid w:val="00380EC4"/>
    <w:rsid w:val="00381532"/>
    <w:rsid w:val="00381CB3"/>
    <w:rsid w:val="00381F39"/>
    <w:rsid w:val="003820A9"/>
    <w:rsid w:val="0038222D"/>
    <w:rsid w:val="00382324"/>
    <w:rsid w:val="00382426"/>
    <w:rsid w:val="00382C04"/>
    <w:rsid w:val="00383C5C"/>
    <w:rsid w:val="0038489E"/>
    <w:rsid w:val="003853D5"/>
    <w:rsid w:val="003857E6"/>
    <w:rsid w:val="00385F91"/>
    <w:rsid w:val="00386F15"/>
    <w:rsid w:val="00387D32"/>
    <w:rsid w:val="00387EB9"/>
    <w:rsid w:val="00387FC0"/>
    <w:rsid w:val="00390929"/>
    <w:rsid w:val="00390BAA"/>
    <w:rsid w:val="00390D2B"/>
    <w:rsid w:val="00392B96"/>
    <w:rsid w:val="00392BCD"/>
    <w:rsid w:val="00392CD1"/>
    <w:rsid w:val="00393FC9"/>
    <w:rsid w:val="003945D2"/>
    <w:rsid w:val="00394E97"/>
    <w:rsid w:val="00394F2D"/>
    <w:rsid w:val="00395491"/>
    <w:rsid w:val="00395DCF"/>
    <w:rsid w:val="00396135"/>
    <w:rsid w:val="00396DB3"/>
    <w:rsid w:val="00396EF3"/>
    <w:rsid w:val="00397368"/>
    <w:rsid w:val="00397464"/>
    <w:rsid w:val="0039746A"/>
    <w:rsid w:val="00397525"/>
    <w:rsid w:val="00397880"/>
    <w:rsid w:val="003A087C"/>
    <w:rsid w:val="003A0FFF"/>
    <w:rsid w:val="003A142A"/>
    <w:rsid w:val="003A196F"/>
    <w:rsid w:val="003A2236"/>
    <w:rsid w:val="003A24BF"/>
    <w:rsid w:val="003A25AA"/>
    <w:rsid w:val="003A26A3"/>
    <w:rsid w:val="003A26B9"/>
    <w:rsid w:val="003A2C05"/>
    <w:rsid w:val="003A320A"/>
    <w:rsid w:val="003A34ED"/>
    <w:rsid w:val="003A3851"/>
    <w:rsid w:val="003A3D2F"/>
    <w:rsid w:val="003A3D86"/>
    <w:rsid w:val="003A3E14"/>
    <w:rsid w:val="003A3E59"/>
    <w:rsid w:val="003A41AD"/>
    <w:rsid w:val="003A4B12"/>
    <w:rsid w:val="003A4EFC"/>
    <w:rsid w:val="003A4F12"/>
    <w:rsid w:val="003A61B8"/>
    <w:rsid w:val="003A6391"/>
    <w:rsid w:val="003A664E"/>
    <w:rsid w:val="003A774A"/>
    <w:rsid w:val="003B0714"/>
    <w:rsid w:val="003B12DB"/>
    <w:rsid w:val="003B1549"/>
    <w:rsid w:val="003B18D3"/>
    <w:rsid w:val="003B1B0C"/>
    <w:rsid w:val="003B1BB8"/>
    <w:rsid w:val="003B2003"/>
    <w:rsid w:val="003B2B30"/>
    <w:rsid w:val="003B322B"/>
    <w:rsid w:val="003B32FE"/>
    <w:rsid w:val="003B34AC"/>
    <w:rsid w:val="003B3B2E"/>
    <w:rsid w:val="003B40C9"/>
    <w:rsid w:val="003B50B1"/>
    <w:rsid w:val="003B5D59"/>
    <w:rsid w:val="003B6A57"/>
    <w:rsid w:val="003B6A5C"/>
    <w:rsid w:val="003B6C4A"/>
    <w:rsid w:val="003B6EE0"/>
    <w:rsid w:val="003B70E8"/>
    <w:rsid w:val="003B72E9"/>
    <w:rsid w:val="003B7506"/>
    <w:rsid w:val="003B754D"/>
    <w:rsid w:val="003B76B1"/>
    <w:rsid w:val="003B7753"/>
    <w:rsid w:val="003B7988"/>
    <w:rsid w:val="003C02C9"/>
    <w:rsid w:val="003C1624"/>
    <w:rsid w:val="003C1EB6"/>
    <w:rsid w:val="003C21D1"/>
    <w:rsid w:val="003C23F2"/>
    <w:rsid w:val="003C2D70"/>
    <w:rsid w:val="003C2ED6"/>
    <w:rsid w:val="003C33A2"/>
    <w:rsid w:val="003C393F"/>
    <w:rsid w:val="003C6CE7"/>
    <w:rsid w:val="003D075B"/>
    <w:rsid w:val="003D07D7"/>
    <w:rsid w:val="003D0C29"/>
    <w:rsid w:val="003D0DC8"/>
    <w:rsid w:val="003D0FBF"/>
    <w:rsid w:val="003D233B"/>
    <w:rsid w:val="003D23B5"/>
    <w:rsid w:val="003D35E0"/>
    <w:rsid w:val="003D40CA"/>
    <w:rsid w:val="003D420E"/>
    <w:rsid w:val="003D4A74"/>
    <w:rsid w:val="003D5030"/>
    <w:rsid w:val="003D55A0"/>
    <w:rsid w:val="003D587B"/>
    <w:rsid w:val="003D58CF"/>
    <w:rsid w:val="003D59D6"/>
    <w:rsid w:val="003D5A9F"/>
    <w:rsid w:val="003D73B5"/>
    <w:rsid w:val="003D7A66"/>
    <w:rsid w:val="003E04E0"/>
    <w:rsid w:val="003E060E"/>
    <w:rsid w:val="003E07C3"/>
    <w:rsid w:val="003E16C6"/>
    <w:rsid w:val="003E2FE3"/>
    <w:rsid w:val="003E3560"/>
    <w:rsid w:val="003E3584"/>
    <w:rsid w:val="003E3920"/>
    <w:rsid w:val="003E39FB"/>
    <w:rsid w:val="003E3F73"/>
    <w:rsid w:val="003E4739"/>
    <w:rsid w:val="003E54FA"/>
    <w:rsid w:val="003E5FCB"/>
    <w:rsid w:val="003E682E"/>
    <w:rsid w:val="003E6FDE"/>
    <w:rsid w:val="003E7F8C"/>
    <w:rsid w:val="003F10CC"/>
    <w:rsid w:val="003F23FE"/>
    <w:rsid w:val="003F2717"/>
    <w:rsid w:val="003F3134"/>
    <w:rsid w:val="003F326D"/>
    <w:rsid w:val="003F328D"/>
    <w:rsid w:val="003F3814"/>
    <w:rsid w:val="003F38BA"/>
    <w:rsid w:val="003F39A5"/>
    <w:rsid w:val="003F3D67"/>
    <w:rsid w:val="003F4841"/>
    <w:rsid w:val="003F520F"/>
    <w:rsid w:val="003F5579"/>
    <w:rsid w:val="003F5B18"/>
    <w:rsid w:val="003F5DF3"/>
    <w:rsid w:val="003F60C8"/>
    <w:rsid w:val="003F6204"/>
    <w:rsid w:val="003F6B9A"/>
    <w:rsid w:val="003F72B2"/>
    <w:rsid w:val="003F735F"/>
    <w:rsid w:val="003F766A"/>
    <w:rsid w:val="003F790A"/>
    <w:rsid w:val="00400B0A"/>
    <w:rsid w:val="0040107E"/>
    <w:rsid w:val="00401089"/>
    <w:rsid w:val="004011CF"/>
    <w:rsid w:val="004014A7"/>
    <w:rsid w:val="0040339D"/>
    <w:rsid w:val="0040350B"/>
    <w:rsid w:val="004037AB"/>
    <w:rsid w:val="00404677"/>
    <w:rsid w:val="00405490"/>
    <w:rsid w:val="0040568E"/>
    <w:rsid w:val="0040569F"/>
    <w:rsid w:val="00405E6C"/>
    <w:rsid w:val="00405E7F"/>
    <w:rsid w:val="004068D1"/>
    <w:rsid w:val="00406CCF"/>
    <w:rsid w:val="004105C9"/>
    <w:rsid w:val="004106B8"/>
    <w:rsid w:val="00410ABF"/>
    <w:rsid w:val="00410FAC"/>
    <w:rsid w:val="004113B0"/>
    <w:rsid w:val="004116D5"/>
    <w:rsid w:val="00411B99"/>
    <w:rsid w:val="00412267"/>
    <w:rsid w:val="0041253C"/>
    <w:rsid w:val="00412BE0"/>
    <w:rsid w:val="00413152"/>
    <w:rsid w:val="004139EF"/>
    <w:rsid w:val="00413EF4"/>
    <w:rsid w:val="00414606"/>
    <w:rsid w:val="0041470F"/>
    <w:rsid w:val="00414B6F"/>
    <w:rsid w:val="0041523B"/>
    <w:rsid w:val="00415406"/>
    <w:rsid w:val="00415778"/>
    <w:rsid w:val="004157F7"/>
    <w:rsid w:val="00416069"/>
    <w:rsid w:val="004160CE"/>
    <w:rsid w:val="00417602"/>
    <w:rsid w:val="00417CDB"/>
    <w:rsid w:val="0042025A"/>
    <w:rsid w:val="00420361"/>
    <w:rsid w:val="0042109E"/>
    <w:rsid w:val="004211BF"/>
    <w:rsid w:val="00421504"/>
    <w:rsid w:val="00421DD6"/>
    <w:rsid w:val="00421E1D"/>
    <w:rsid w:val="00421E22"/>
    <w:rsid w:val="00421E71"/>
    <w:rsid w:val="00422021"/>
    <w:rsid w:val="00422F74"/>
    <w:rsid w:val="004235B3"/>
    <w:rsid w:val="00424363"/>
    <w:rsid w:val="00425CCC"/>
    <w:rsid w:val="0042608A"/>
    <w:rsid w:val="004261B5"/>
    <w:rsid w:val="00426312"/>
    <w:rsid w:val="004264CA"/>
    <w:rsid w:val="004267D3"/>
    <w:rsid w:val="00426F99"/>
    <w:rsid w:val="00426FCB"/>
    <w:rsid w:val="004271C8"/>
    <w:rsid w:val="00430ED7"/>
    <w:rsid w:val="00430F21"/>
    <w:rsid w:val="0043179A"/>
    <w:rsid w:val="004318A1"/>
    <w:rsid w:val="00431EA0"/>
    <w:rsid w:val="004323CF"/>
    <w:rsid w:val="004328D8"/>
    <w:rsid w:val="004329E0"/>
    <w:rsid w:val="00432B64"/>
    <w:rsid w:val="00433534"/>
    <w:rsid w:val="00433E65"/>
    <w:rsid w:val="00433F91"/>
    <w:rsid w:val="0043468D"/>
    <w:rsid w:val="00434962"/>
    <w:rsid w:val="00435328"/>
    <w:rsid w:val="0043577B"/>
    <w:rsid w:val="00436DE9"/>
    <w:rsid w:val="004376DE"/>
    <w:rsid w:val="00437A7B"/>
    <w:rsid w:val="00437C7B"/>
    <w:rsid w:val="00437D31"/>
    <w:rsid w:val="00437EBF"/>
    <w:rsid w:val="004400C2"/>
    <w:rsid w:val="004406E6"/>
    <w:rsid w:val="004408A1"/>
    <w:rsid w:val="004410C6"/>
    <w:rsid w:val="0044125D"/>
    <w:rsid w:val="004414CD"/>
    <w:rsid w:val="00441B8D"/>
    <w:rsid w:val="00441C5A"/>
    <w:rsid w:val="00441F64"/>
    <w:rsid w:val="004427CF"/>
    <w:rsid w:val="004429BC"/>
    <w:rsid w:val="0044303A"/>
    <w:rsid w:val="0044357D"/>
    <w:rsid w:val="00443DB1"/>
    <w:rsid w:val="00444005"/>
    <w:rsid w:val="004446AE"/>
    <w:rsid w:val="004446D8"/>
    <w:rsid w:val="004448C3"/>
    <w:rsid w:val="00444BFC"/>
    <w:rsid w:val="00444F77"/>
    <w:rsid w:val="00445393"/>
    <w:rsid w:val="004469CD"/>
    <w:rsid w:val="00446A7A"/>
    <w:rsid w:val="00446FD1"/>
    <w:rsid w:val="00447245"/>
    <w:rsid w:val="0044763F"/>
    <w:rsid w:val="004503E2"/>
    <w:rsid w:val="0045076B"/>
    <w:rsid w:val="0045084B"/>
    <w:rsid w:val="00450C25"/>
    <w:rsid w:val="004512CD"/>
    <w:rsid w:val="00451E54"/>
    <w:rsid w:val="00451F18"/>
    <w:rsid w:val="004521FF"/>
    <w:rsid w:val="00452415"/>
    <w:rsid w:val="004526CB"/>
    <w:rsid w:val="00452B8E"/>
    <w:rsid w:val="00452E0B"/>
    <w:rsid w:val="00453603"/>
    <w:rsid w:val="004540DB"/>
    <w:rsid w:val="004542B6"/>
    <w:rsid w:val="00454340"/>
    <w:rsid w:val="00454EA0"/>
    <w:rsid w:val="0045537F"/>
    <w:rsid w:val="004556EF"/>
    <w:rsid w:val="0045626E"/>
    <w:rsid w:val="004574F1"/>
    <w:rsid w:val="00460C50"/>
    <w:rsid w:val="00461233"/>
    <w:rsid w:val="00461588"/>
    <w:rsid w:val="004615C1"/>
    <w:rsid w:val="004617E8"/>
    <w:rsid w:val="00461DA1"/>
    <w:rsid w:val="00462292"/>
    <w:rsid w:val="0046277A"/>
    <w:rsid w:val="00463E19"/>
    <w:rsid w:val="00464E08"/>
    <w:rsid w:val="004656EF"/>
    <w:rsid w:val="00465AB7"/>
    <w:rsid w:val="00465BC2"/>
    <w:rsid w:val="00466263"/>
    <w:rsid w:val="0046681B"/>
    <w:rsid w:val="004668CB"/>
    <w:rsid w:val="004676A1"/>
    <w:rsid w:val="004702A3"/>
    <w:rsid w:val="00470C85"/>
    <w:rsid w:val="0047133F"/>
    <w:rsid w:val="004729BF"/>
    <w:rsid w:val="00472B91"/>
    <w:rsid w:val="0047347A"/>
    <w:rsid w:val="004734FD"/>
    <w:rsid w:val="0047354B"/>
    <w:rsid w:val="004738BF"/>
    <w:rsid w:val="004741F8"/>
    <w:rsid w:val="0047482B"/>
    <w:rsid w:val="00474C04"/>
    <w:rsid w:val="00474E33"/>
    <w:rsid w:val="00475B93"/>
    <w:rsid w:val="0047626D"/>
    <w:rsid w:val="0047692F"/>
    <w:rsid w:val="00476B3B"/>
    <w:rsid w:val="00476EF0"/>
    <w:rsid w:val="00477561"/>
    <w:rsid w:val="004776C6"/>
    <w:rsid w:val="00477778"/>
    <w:rsid w:val="0047778D"/>
    <w:rsid w:val="00477CA2"/>
    <w:rsid w:val="00481259"/>
    <w:rsid w:val="004820BF"/>
    <w:rsid w:val="004822CF"/>
    <w:rsid w:val="004824BC"/>
    <w:rsid w:val="004829A5"/>
    <w:rsid w:val="00482DB3"/>
    <w:rsid w:val="004832E8"/>
    <w:rsid w:val="0048437B"/>
    <w:rsid w:val="00484507"/>
    <w:rsid w:val="004845F7"/>
    <w:rsid w:val="004852F0"/>
    <w:rsid w:val="0048564E"/>
    <w:rsid w:val="0048572D"/>
    <w:rsid w:val="00485E65"/>
    <w:rsid w:val="00486148"/>
    <w:rsid w:val="0048624D"/>
    <w:rsid w:val="00486761"/>
    <w:rsid w:val="0048696D"/>
    <w:rsid w:val="00486EC6"/>
    <w:rsid w:val="004907E6"/>
    <w:rsid w:val="0049157A"/>
    <w:rsid w:val="00491A3E"/>
    <w:rsid w:val="004922CC"/>
    <w:rsid w:val="00492905"/>
    <w:rsid w:val="0049291E"/>
    <w:rsid w:val="00492EA0"/>
    <w:rsid w:val="00493EB0"/>
    <w:rsid w:val="0049418E"/>
    <w:rsid w:val="00494305"/>
    <w:rsid w:val="00494432"/>
    <w:rsid w:val="004946BF"/>
    <w:rsid w:val="004946E0"/>
    <w:rsid w:val="00495BF4"/>
    <w:rsid w:val="00496844"/>
    <w:rsid w:val="00496A22"/>
    <w:rsid w:val="00497802"/>
    <w:rsid w:val="00497FB4"/>
    <w:rsid w:val="004A02DB"/>
    <w:rsid w:val="004A0323"/>
    <w:rsid w:val="004A0507"/>
    <w:rsid w:val="004A10A2"/>
    <w:rsid w:val="004A1176"/>
    <w:rsid w:val="004A12FB"/>
    <w:rsid w:val="004A14F3"/>
    <w:rsid w:val="004A1F4B"/>
    <w:rsid w:val="004A23A6"/>
    <w:rsid w:val="004A30DC"/>
    <w:rsid w:val="004A3A6C"/>
    <w:rsid w:val="004A5447"/>
    <w:rsid w:val="004A5646"/>
    <w:rsid w:val="004A5867"/>
    <w:rsid w:val="004A595F"/>
    <w:rsid w:val="004A63E9"/>
    <w:rsid w:val="004A65A7"/>
    <w:rsid w:val="004A6C3F"/>
    <w:rsid w:val="004A6C57"/>
    <w:rsid w:val="004A7124"/>
    <w:rsid w:val="004A7237"/>
    <w:rsid w:val="004A7C53"/>
    <w:rsid w:val="004B04C1"/>
    <w:rsid w:val="004B0A0D"/>
    <w:rsid w:val="004B0B3D"/>
    <w:rsid w:val="004B1CC8"/>
    <w:rsid w:val="004B20C5"/>
    <w:rsid w:val="004B243C"/>
    <w:rsid w:val="004B2457"/>
    <w:rsid w:val="004B25C4"/>
    <w:rsid w:val="004B2714"/>
    <w:rsid w:val="004B37E9"/>
    <w:rsid w:val="004B3A62"/>
    <w:rsid w:val="004B3EA4"/>
    <w:rsid w:val="004B4B34"/>
    <w:rsid w:val="004B4DDE"/>
    <w:rsid w:val="004B54A2"/>
    <w:rsid w:val="004B5997"/>
    <w:rsid w:val="004B5CBE"/>
    <w:rsid w:val="004B5D3A"/>
    <w:rsid w:val="004B61BF"/>
    <w:rsid w:val="004B6923"/>
    <w:rsid w:val="004C0D3F"/>
    <w:rsid w:val="004C0E10"/>
    <w:rsid w:val="004C0E51"/>
    <w:rsid w:val="004C104F"/>
    <w:rsid w:val="004C140E"/>
    <w:rsid w:val="004C2174"/>
    <w:rsid w:val="004C2362"/>
    <w:rsid w:val="004C2413"/>
    <w:rsid w:val="004C2BE5"/>
    <w:rsid w:val="004C2DBF"/>
    <w:rsid w:val="004C346B"/>
    <w:rsid w:val="004C3A41"/>
    <w:rsid w:val="004C48FE"/>
    <w:rsid w:val="004C4EC1"/>
    <w:rsid w:val="004C4F82"/>
    <w:rsid w:val="004C5AB4"/>
    <w:rsid w:val="004C61F5"/>
    <w:rsid w:val="004C66E8"/>
    <w:rsid w:val="004C6A54"/>
    <w:rsid w:val="004C6EF3"/>
    <w:rsid w:val="004C6F44"/>
    <w:rsid w:val="004C7C19"/>
    <w:rsid w:val="004D018D"/>
    <w:rsid w:val="004D110A"/>
    <w:rsid w:val="004D18E7"/>
    <w:rsid w:val="004D1A31"/>
    <w:rsid w:val="004D1ABC"/>
    <w:rsid w:val="004D22CA"/>
    <w:rsid w:val="004D2314"/>
    <w:rsid w:val="004D268D"/>
    <w:rsid w:val="004D30E6"/>
    <w:rsid w:val="004D380F"/>
    <w:rsid w:val="004D42D8"/>
    <w:rsid w:val="004D42FC"/>
    <w:rsid w:val="004D46AD"/>
    <w:rsid w:val="004D4FC3"/>
    <w:rsid w:val="004D50FE"/>
    <w:rsid w:val="004D5454"/>
    <w:rsid w:val="004D56B5"/>
    <w:rsid w:val="004D690A"/>
    <w:rsid w:val="004D6914"/>
    <w:rsid w:val="004D78E5"/>
    <w:rsid w:val="004D7C93"/>
    <w:rsid w:val="004D7D7D"/>
    <w:rsid w:val="004D7EA3"/>
    <w:rsid w:val="004E016D"/>
    <w:rsid w:val="004E0EDE"/>
    <w:rsid w:val="004E1065"/>
    <w:rsid w:val="004E1962"/>
    <w:rsid w:val="004E1CD7"/>
    <w:rsid w:val="004E1D91"/>
    <w:rsid w:val="004E1F4D"/>
    <w:rsid w:val="004E205E"/>
    <w:rsid w:val="004E2528"/>
    <w:rsid w:val="004E25B5"/>
    <w:rsid w:val="004E2967"/>
    <w:rsid w:val="004E2BB7"/>
    <w:rsid w:val="004E30FF"/>
    <w:rsid w:val="004E327F"/>
    <w:rsid w:val="004E36F2"/>
    <w:rsid w:val="004E37E7"/>
    <w:rsid w:val="004E3887"/>
    <w:rsid w:val="004E3A4F"/>
    <w:rsid w:val="004E3A83"/>
    <w:rsid w:val="004E4089"/>
    <w:rsid w:val="004E4854"/>
    <w:rsid w:val="004E4A52"/>
    <w:rsid w:val="004E5788"/>
    <w:rsid w:val="004E5929"/>
    <w:rsid w:val="004E5D1D"/>
    <w:rsid w:val="004E61E3"/>
    <w:rsid w:val="004E6FB8"/>
    <w:rsid w:val="004E76CE"/>
    <w:rsid w:val="004F26C9"/>
    <w:rsid w:val="004F3669"/>
    <w:rsid w:val="004F38AF"/>
    <w:rsid w:val="004F432C"/>
    <w:rsid w:val="004F4359"/>
    <w:rsid w:val="004F4A81"/>
    <w:rsid w:val="004F4CE4"/>
    <w:rsid w:val="004F508A"/>
    <w:rsid w:val="004F5863"/>
    <w:rsid w:val="004F5AE7"/>
    <w:rsid w:val="004F5DFB"/>
    <w:rsid w:val="004F63E8"/>
    <w:rsid w:val="004F65F7"/>
    <w:rsid w:val="004F6628"/>
    <w:rsid w:val="004F6639"/>
    <w:rsid w:val="004F6908"/>
    <w:rsid w:val="004F6A8F"/>
    <w:rsid w:val="004F6E54"/>
    <w:rsid w:val="004F70C8"/>
    <w:rsid w:val="004F79DF"/>
    <w:rsid w:val="004F7A02"/>
    <w:rsid w:val="00500281"/>
    <w:rsid w:val="005006FC"/>
    <w:rsid w:val="00500823"/>
    <w:rsid w:val="00500F32"/>
    <w:rsid w:val="00501778"/>
    <w:rsid w:val="00502BC5"/>
    <w:rsid w:val="00503143"/>
    <w:rsid w:val="0050419C"/>
    <w:rsid w:val="00504638"/>
    <w:rsid w:val="00504774"/>
    <w:rsid w:val="00504A0A"/>
    <w:rsid w:val="00504A60"/>
    <w:rsid w:val="00504E69"/>
    <w:rsid w:val="00504FA2"/>
    <w:rsid w:val="00505203"/>
    <w:rsid w:val="0050589E"/>
    <w:rsid w:val="00505A51"/>
    <w:rsid w:val="00505DCB"/>
    <w:rsid w:val="00505E7B"/>
    <w:rsid w:val="00506219"/>
    <w:rsid w:val="005069DE"/>
    <w:rsid w:val="00506B56"/>
    <w:rsid w:val="00507054"/>
    <w:rsid w:val="005075D9"/>
    <w:rsid w:val="00507985"/>
    <w:rsid w:val="00507FF9"/>
    <w:rsid w:val="0051036A"/>
    <w:rsid w:val="005108F5"/>
    <w:rsid w:val="0051199C"/>
    <w:rsid w:val="00511CB7"/>
    <w:rsid w:val="00511EB7"/>
    <w:rsid w:val="005123A4"/>
    <w:rsid w:val="005126A0"/>
    <w:rsid w:val="005129AF"/>
    <w:rsid w:val="00512EE2"/>
    <w:rsid w:val="00513A9F"/>
    <w:rsid w:val="00513ACC"/>
    <w:rsid w:val="00513E79"/>
    <w:rsid w:val="00514040"/>
    <w:rsid w:val="005149A1"/>
    <w:rsid w:val="00514B84"/>
    <w:rsid w:val="00514D8A"/>
    <w:rsid w:val="0051508D"/>
    <w:rsid w:val="005153D3"/>
    <w:rsid w:val="0051580D"/>
    <w:rsid w:val="0051597A"/>
    <w:rsid w:val="00515A01"/>
    <w:rsid w:val="00515C1B"/>
    <w:rsid w:val="00516172"/>
    <w:rsid w:val="005167D0"/>
    <w:rsid w:val="005169FC"/>
    <w:rsid w:val="00517684"/>
    <w:rsid w:val="005213B7"/>
    <w:rsid w:val="00521881"/>
    <w:rsid w:val="00521D91"/>
    <w:rsid w:val="00522D71"/>
    <w:rsid w:val="0052381F"/>
    <w:rsid w:val="005238CC"/>
    <w:rsid w:val="00524897"/>
    <w:rsid w:val="00524A71"/>
    <w:rsid w:val="00525009"/>
    <w:rsid w:val="005254C4"/>
    <w:rsid w:val="00525775"/>
    <w:rsid w:val="00525909"/>
    <w:rsid w:val="00526036"/>
    <w:rsid w:val="005260B6"/>
    <w:rsid w:val="00526109"/>
    <w:rsid w:val="00526369"/>
    <w:rsid w:val="0052687E"/>
    <w:rsid w:val="00526D0E"/>
    <w:rsid w:val="00527A3A"/>
    <w:rsid w:val="00527F27"/>
    <w:rsid w:val="00530164"/>
    <w:rsid w:val="00530BA0"/>
    <w:rsid w:val="005318B3"/>
    <w:rsid w:val="005318CC"/>
    <w:rsid w:val="00531B21"/>
    <w:rsid w:val="00531B7F"/>
    <w:rsid w:val="00531CAC"/>
    <w:rsid w:val="00531D78"/>
    <w:rsid w:val="00531F7C"/>
    <w:rsid w:val="0053244E"/>
    <w:rsid w:val="00532DA7"/>
    <w:rsid w:val="0053338C"/>
    <w:rsid w:val="00534B18"/>
    <w:rsid w:val="00535053"/>
    <w:rsid w:val="00535C4A"/>
    <w:rsid w:val="00535C79"/>
    <w:rsid w:val="00535DD3"/>
    <w:rsid w:val="0053651D"/>
    <w:rsid w:val="005370BE"/>
    <w:rsid w:val="005374DB"/>
    <w:rsid w:val="0053773C"/>
    <w:rsid w:val="005378F9"/>
    <w:rsid w:val="00537DA0"/>
    <w:rsid w:val="0054176F"/>
    <w:rsid w:val="00542224"/>
    <w:rsid w:val="00543988"/>
    <w:rsid w:val="00544D4D"/>
    <w:rsid w:val="00544F47"/>
    <w:rsid w:val="00545244"/>
    <w:rsid w:val="0054542B"/>
    <w:rsid w:val="0054543B"/>
    <w:rsid w:val="00545462"/>
    <w:rsid w:val="005457AE"/>
    <w:rsid w:val="0054580B"/>
    <w:rsid w:val="00545C99"/>
    <w:rsid w:val="00546749"/>
    <w:rsid w:val="005471F0"/>
    <w:rsid w:val="00547419"/>
    <w:rsid w:val="00547DD3"/>
    <w:rsid w:val="005500E0"/>
    <w:rsid w:val="00550B1D"/>
    <w:rsid w:val="00552228"/>
    <w:rsid w:val="0055264F"/>
    <w:rsid w:val="00552A9A"/>
    <w:rsid w:val="00552D51"/>
    <w:rsid w:val="005535D0"/>
    <w:rsid w:val="0055444C"/>
    <w:rsid w:val="00554771"/>
    <w:rsid w:val="00554F6F"/>
    <w:rsid w:val="0055579D"/>
    <w:rsid w:val="005567E3"/>
    <w:rsid w:val="00556F38"/>
    <w:rsid w:val="00557D82"/>
    <w:rsid w:val="0056058E"/>
    <w:rsid w:val="0056083F"/>
    <w:rsid w:val="00560B47"/>
    <w:rsid w:val="00560C48"/>
    <w:rsid w:val="005612F0"/>
    <w:rsid w:val="00562165"/>
    <w:rsid w:val="00562AD1"/>
    <w:rsid w:val="00562D2A"/>
    <w:rsid w:val="00562FCB"/>
    <w:rsid w:val="00563F48"/>
    <w:rsid w:val="0056485D"/>
    <w:rsid w:val="00565132"/>
    <w:rsid w:val="0056599D"/>
    <w:rsid w:val="00565D17"/>
    <w:rsid w:val="00565F02"/>
    <w:rsid w:val="00566358"/>
    <w:rsid w:val="00566B17"/>
    <w:rsid w:val="00566F44"/>
    <w:rsid w:val="0056755D"/>
    <w:rsid w:val="0056786C"/>
    <w:rsid w:val="00567B85"/>
    <w:rsid w:val="00570664"/>
    <w:rsid w:val="00570B20"/>
    <w:rsid w:val="005718E1"/>
    <w:rsid w:val="00571B94"/>
    <w:rsid w:val="00571D93"/>
    <w:rsid w:val="00571FDB"/>
    <w:rsid w:val="005720A4"/>
    <w:rsid w:val="005722B6"/>
    <w:rsid w:val="00573A08"/>
    <w:rsid w:val="00573A2B"/>
    <w:rsid w:val="00574684"/>
    <w:rsid w:val="005749B4"/>
    <w:rsid w:val="00574D53"/>
    <w:rsid w:val="00575C3F"/>
    <w:rsid w:val="00575F39"/>
    <w:rsid w:val="00576E41"/>
    <w:rsid w:val="00576F2C"/>
    <w:rsid w:val="005777D9"/>
    <w:rsid w:val="005779D8"/>
    <w:rsid w:val="0058091E"/>
    <w:rsid w:val="005809E6"/>
    <w:rsid w:val="00580E71"/>
    <w:rsid w:val="005811C9"/>
    <w:rsid w:val="0058149A"/>
    <w:rsid w:val="005819C0"/>
    <w:rsid w:val="00581BC9"/>
    <w:rsid w:val="00581C72"/>
    <w:rsid w:val="00581F96"/>
    <w:rsid w:val="005820A3"/>
    <w:rsid w:val="00582429"/>
    <w:rsid w:val="00582501"/>
    <w:rsid w:val="005825B2"/>
    <w:rsid w:val="00582760"/>
    <w:rsid w:val="00582A4B"/>
    <w:rsid w:val="00582A59"/>
    <w:rsid w:val="00582D66"/>
    <w:rsid w:val="00583224"/>
    <w:rsid w:val="00583327"/>
    <w:rsid w:val="0058368D"/>
    <w:rsid w:val="005844CC"/>
    <w:rsid w:val="00584BD8"/>
    <w:rsid w:val="0058502C"/>
    <w:rsid w:val="00585D2D"/>
    <w:rsid w:val="00585E4B"/>
    <w:rsid w:val="0058629C"/>
    <w:rsid w:val="005862C1"/>
    <w:rsid w:val="00587392"/>
    <w:rsid w:val="00590E99"/>
    <w:rsid w:val="00590F69"/>
    <w:rsid w:val="00591AF7"/>
    <w:rsid w:val="00591D4B"/>
    <w:rsid w:val="005921AB"/>
    <w:rsid w:val="005924D2"/>
    <w:rsid w:val="0059374D"/>
    <w:rsid w:val="00594699"/>
    <w:rsid w:val="00594C49"/>
    <w:rsid w:val="00594C84"/>
    <w:rsid w:val="00594F62"/>
    <w:rsid w:val="00595634"/>
    <w:rsid w:val="00595F36"/>
    <w:rsid w:val="00595FAA"/>
    <w:rsid w:val="005963E7"/>
    <w:rsid w:val="00596574"/>
    <w:rsid w:val="0059668B"/>
    <w:rsid w:val="00596925"/>
    <w:rsid w:val="005969D2"/>
    <w:rsid w:val="00597189"/>
    <w:rsid w:val="00597616"/>
    <w:rsid w:val="00597C59"/>
    <w:rsid w:val="00597D24"/>
    <w:rsid w:val="005A0740"/>
    <w:rsid w:val="005A0A8C"/>
    <w:rsid w:val="005A1847"/>
    <w:rsid w:val="005A1947"/>
    <w:rsid w:val="005A2634"/>
    <w:rsid w:val="005A2AB7"/>
    <w:rsid w:val="005A2FAB"/>
    <w:rsid w:val="005A30AB"/>
    <w:rsid w:val="005A351E"/>
    <w:rsid w:val="005A3618"/>
    <w:rsid w:val="005A3701"/>
    <w:rsid w:val="005A3838"/>
    <w:rsid w:val="005A38EF"/>
    <w:rsid w:val="005A457E"/>
    <w:rsid w:val="005A527A"/>
    <w:rsid w:val="005A52C4"/>
    <w:rsid w:val="005A5A99"/>
    <w:rsid w:val="005A5C77"/>
    <w:rsid w:val="005A5F4B"/>
    <w:rsid w:val="005A6764"/>
    <w:rsid w:val="005A69EA"/>
    <w:rsid w:val="005A7557"/>
    <w:rsid w:val="005A7E9A"/>
    <w:rsid w:val="005B00A5"/>
    <w:rsid w:val="005B0446"/>
    <w:rsid w:val="005B058D"/>
    <w:rsid w:val="005B12BE"/>
    <w:rsid w:val="005B1A27"/>
    <w:rsid w:val="005B21A9"/>
    <w:rsid w:val="005B24F4"/>
    <w:rsid w:val="005B2809"/>
    <w:rsid w:val="005B2EEB"/>
    <w:rsid w:val="005B4734"/>
    <w:rsid w:val="005B491D"/>
    <w:rsid w:val="005B4AE2"/>
    <w:rsid w:val="005B51D4"/>
    <w:rsid w:val="005B64B5"/>
    <w:rsid w:val="005B6565"/>
    <w:rsid w:val="005B6835"/>
    <w:rsid w:val="005B6C81"/>
    <w:rsid w:val="005B775A"/>
    <w:rsid w:val="005B7A65"/>
    <w:rsid w:val="005B7B82"/>
    <w:rsid w:val="005C115D"/>
    <w:rsid w:val="005C125B"/>
    <w:rsid w:val="005C1287"/>
    <w:rsid w:val="005C212D"/>
    <w:rsid w:val="005C23F6"/>
    <w:rsid w:val="005C290E"/>
    <w:rsid w:val="005C2AB3"/>
    <w:rsid w:val="005C2CAC"/>
    <w:rsid w:val="005C315C"/>
    <w:rsid w:val="005C339B"/>
    <w:rsid w:val="005C36F5"/>
    <w:rsid w:val="005C38FF"/>
    <w:rsid w:val="005C3A77"/>
    <w:rsid w:val="005C4191"/>
    <w:rsid w:val="005C4B93"/>
    <w:rsid w:val="005C5185"/>
    <w:rsid w:val="005C51A2"/>
    <w:rsid w:val="005C5CDB"/>
    <w:rsid w:val="005C6ACC"/>
    <w:rsid w:val="005C709D"/>
    <w:rsid w:val="005C7366"/>
    <w:rsid w:val="005D0171"/>
    <w:rsid w:val="005D0267"/>
    <w:rsid w:val="005D04EE"/>
    <w:rsid w:val="005D0551"/>
    <w:rsid w:val="005D0BBA"/>
    <w:rsid w:val="005D1CCB"/>
    <w:rsid w:val="005D1CE4"/>
    <w:rsid w:val="005D25AA"/>
    <w:rsid w:val="005D291C"/>
    <w:rsid w:val="005D2D17"/>
    <w:rsid w:val="005D304C"/>
    <w:rsid w:val="005D34A3"/>
    <w:rsid w:val="005D3C81"/>
    <w:rsid w:val="005D3DE4"/>
    <w:rsid w:val="005D4B3F"/>
    <w:rsid w:val="005D5A83"/>
    <w:rsid w:val="005D5AE2"/>
    <w:rsid w:val="005D5D0F"/>
    <w:rsid w:val="005D5DD4"/>
    <w:rsid w:val="005D5E59"/>
    <w:rsid w:val="005D612E"/>
    <w:rsid w:val="005D658F"/>
    <w:rsid w:val="005D6818"/>
    <w:rsid w:val="005D69A0"/>
    <w:rsid w:val="005D7071"/>
    <w:rsid w:val="005D71F3"/>
    <w:rsid w:val="005D7B53"/>
    <w:rsid w:val="005E037A"/>
    <w:rsid w:val="005E08DC"/>
    <w:rsid w:val="005E0DA1"/>
    <w:rsid w:val="005E0F3A"/>
    <w:rsid w:val="005E1394"/>
    <w:rsid w:val="005E1434"/>
    <w:rsid w:val="005E1DFC"/>
    <w:rsid w:val="005E1EA7"/>
    <w:rsid w:val="005E1FE3"/>
    <w:rsid w:val="005E241D"/>
    <w:rsid w:val="005E2522"/>
    <w:rsid w:val="005E2646"/>
    <w:rsid w:val="005E27DB"/>
    <w:rsid w:val="005E2E5D"/>
    <w:rsid w:val="005E3C47"/>
    <w:rsid w:val="005E44FA"/>
    <w:rsid w:val="005E52C9"/>
    <w:rsid w:val="005E52E8"/>
    <w:rsid w:val="005E58CD"/>
    <w:rsid w:val="005E5DC8"/>
    <w:rsid w:val="005E6087"/>
    <w:rsid w:val="005E6D84"/>
    <w:rsid w:val="005E77C3"/>
    <w:rsid w:val="005E7987"/>
    <w:rsid w:val="005E7AE6"/>
    <w:rsid w:val="005E7D0E"/>
    <w:rsid w:val="005F0B02"/>
    <w:rsid w:val="005F0CA8"/>
    <w:rsid w:val="005F18DD"/>
    <w:rsid w:val="005F1DC9"/>
    <w:rsid w:val="005F2401"/>
    <w:rsid w:val="005F2C84"/>
    <w:rsid w:val="005F3DD5"/>
    <w:rsid w:val="005F3E0A"/>
    <w:rsid w:val="005F4837"/>
    <w:rsid w:val="005F4B04"/>
    <w:rsid w:val="005F4E7C"/>
    <w:rsid w:val="005F51F4"/>
    <w:rsid w:val="005F524F"/>
    <w:rsid w:val="005F5AA2"/>
    <w:rsid w:val="005F5C1F"/>
    <w:rsid w:val="005F61A8"/>
    <w:rsid w:val="005F6324"/>
    <w:rsid w:val="005F6719"/>
    <w:rsid w:val="005F6BE6"/>
    <w:rsid w:val="005F6C8B"/>
    <w:rsid w:val="005F74B2"/>
    <w:rsid w:val="0060210E"/>
    <w:rsid w:val="00602250"/>
    <w:rsid w:val="006025F7"/>
    <w:rsid w:val="0060267D"/>
    <w:rsid w:val="00602990"/>
    <w:rsid w:val="00602C21"/>
    <w:rsid w:val="00603305"/>
    <w:rsid w:val="006034A7"/>
    <w:rsid w:val="00604542"/>
    <w:rsid w:val="00605338"/>
    <w:rsid w:val="00605570"/>
    <w:rsid w:val="006055A5"/>
    <w:rsid w:val="0060630F"/>
    <w:rsid w:val="00606DC5"/>
    <w:rsid w:val="006074C4"/>
    <w:rsid w:val="00607679"/>
    <w:rsid w:val="006076E6"/>
    <w:rsid w:val="00607B43"/>
    <w:rsid w:val="00607C21"/>
    <w:rsid w:val="00607C95"/>
    <w:rsid w:val="006114CE"/>
    <w:rsid w:val="006117C2"/>
    <w:rsid w:val="00612DF5"/>
    <w:rsid w:val="0061301E"/>
    <w:rsid w:val="00613ED7"/>
    <w:rsid w:val="00614B0D"/>
    <w:rsid w:val="00614D9F"/>
    <w:rsid w:val="006155DF"/>
    <w:rsid w:val="00616102"/>
    <w:rsid w:val="006163F8"/>
    <w:rsid w:val="0061735B"/>
    <w:rsid w:val="00617F99"/>
    <w:rsid w:val="006200DE"/>
    <w:rsid w:val="006205D7"/>
    <w:rsid w:val="00620FF3"/>
    <w:rsid w:val="00621287"/>
    <w:rsid w:val="00621561"/>
    <w:rsid w:val="006215B2"/>
    <w:rsid w:val="00622401"/>
    <w:rsid w:val="006224AC"/>
    <w:rsid w:val="006232DE"/>
    <w:rsid w:val="00623DCA"/>
    <w:rsid w:val="006240A5"/>
    <w:rsid w:val="006249AE"/>
    <w:rsid w:val="00625703"/>
    <w:rsid w:val="00625747"/>
    <w:rsid w:val="006258F6"/>
    <w:rsid w:val="00625A18"/>
    <w:rsid w:val="0062680D"/>
    <w:rsid w:val="00626928"/>
    <w:rsid w:val="00626E00"/>
    <w:rsid w:val="006275CA"/>
    <w:rsid w:val="00630253"/>
    <w:rsid w:val="006306EA"/>
    <w:rsid w:val="0063071D"/>
    <w:rsid w:val="00630C7C"/>
    <w:rsid w:val="00630FA5"/>
    <w:rsid w:val="00631C0E"/>
    <w:rsid w:val="0063207E"/>
    <w:rsid w:val="00633319"/>
    <w:rsid w:val="00633C9D"/>
    <w:rsid w:val="00633D2A"/>
    <w:rsid w:val="0063497F"/>
    <w:rsid w:val="00634A94"/>
    <w:rsid w:val="00634F91"/>
    <w:rsid w:val="00635867"/>
    <w:rsid w:val="00636211"/>
    <w:rsid w:val="0063721F"/>
    <w:rsid w:val="006377ED"/>
    <w:rsid w:val="0064092A"/>
    <w:rsid w:val="00640C7F"/>
    <w:rsid w:val="00641087"/>
    <w:rsid w:val="00641195"/>
    <w:rsid w:val="00641803"/>
    <w:rsid w:val="00641F20"/>
    <w:rsid w:val="00642481"/>
    <w:rsid w:val="00642D5E"/>
    <w:rsid w:val="0064302B"/>
    <w:rsid w:val="00643382"/>
    <w:rsid w:val="00644069"/>
    <w:rsid w:val="006440FE"/>
    <w:rsid w:val="00644DC4"/>
    <w:rsid w:val="0064527A"/>
    <w:rsid w:val="00645B58"/>
    <w:rsid w:val="00646900"/>
    <w:rsid w:val="006518A7"/>
    <w:rsid w:val="006524F1"/>
    <w:rsid w:val="006534CD"/>
    <w:rsid w:val="00653D48"/>
    <w:rsid w:val="00654126"/>
    <w:rsid w:val="00654972"/>
    <w:rsid w:val="00654D90"/>
    <w:rsid w:val="00654FC6"/>
    <w:rsid w:val="00655433"/>
    <w:rsid w:val="006555DF"/>
    <w:rsid w:val="00655776"/>
    <w:rsid w:val="00656826"/>
    <w:rsid w:val="00656FDB"/>
    <w:rsid w:val="00657517"/>
    <w:rsid w:val="00657674"/>
    <w:rsid w:val="00657A50"/>
    <w:rsid w:val="00657D3F"/>
    <w:rsid w:val="006600FA"/>
    <w:rsid w:val="00660783"/>
    <w:rsid w:val="00660791"/>
    <w:rsid w:val="0066120E"/>
    <w:rsid w:val="00661751"/>
    <w:rsid w:val="006618C4"/>
    <w:rsid w:val="00661EEC"/>
    <w:rsid w:val="006622A1"/>
    <w:rsid w:val="006625D3"/>
    <w:rsid w:val="00662749"/>
    <w:rsid w:val="0066323B"/>
    <w:rsid w:val="0066368F"/>
    <w:rsid w:val="006638D1"/>
    <w:rsid w:val="00663A26"/>
    <w:rsid w:val="0066471F"/>
    <w:rsid w:val="00664BD8"/>
    <w:rsid w:val="00666959"/>
    <w:rsid w:val="00667612"/>
    <w:rsid w:val="0066778C"/>
    <w:rsid w:val="00667A23"/>
    <w:rsid w:val="00670071"/>
    <w:rsid w:val="00670267"/>
    <w:rsid w:val="00670773"/>
    <w:rsid w:val="006708E6"/>
    <w:rsid w:val="00670E92"/>
    <w:rsid w:val="00670FD1"/>
    <w:rsid w:val="00670FDC"/>
    <w:rsid w:val="006711E3"/>
    <w:rsid w:val="00671336"/>
    <w:rsid w:val="006713DB"/>
    <w:rsid w:val="00671B63"/>
    <w:rsid w:val="00671F5D"/>
    <w:rsid w:val="006724EB"/>
    <w:rsid w:val="0067357E"/>
    <w:rsid w:val="00673A4C"/>
    <w:rsid w:val="00673DF0"/>
    <w:rsid w:val="00674F56"/>
    <w:rsid w:val="00675DBE"/>
    <w:rsid w:val="006768D0"/>
    <w:rsid w:val="00676A11"/>
    <w:rsid w:val="00676DA3"/>
    <w:rsid w:val="0067749F"/>
    <w:rsid w:val="006774E7"/>
    <w:rsid w:val="00677E76"/>
    <w:rsid w:val="00677F66"/>
    <w:rsid w:val="00680783"/>
    <w:rsid w:val="0068088A"/>
    <w:rsid w:val="00680AF0"/>
    <w:rsid w:val="006813EE"/>
    <w:rsid w:val="0068179E"/>
    <w:rsid w:val="00681B2D"/>
    <w:rsid w:val="00682366"/>
    <w:rsid w:val="006823B6"/>
    <w:rsid w:val="0068284E"/>
    <w:rsid w:val="0068295C"/>
    <w:rsid w:val="00683112"/>
    <w:rsid w:val="006837AC"/>
    <w:rsid w:val="00684654"/>
    <w:rsid w:val="00684711"/>
    <w:rsid w:val="00684765"/>
    <w:rsid w:val="0068498E"/>
    <w:rsid w:val="00685D74"/>
    <w:rsid w:val="00686103"/>
    <w:rsid w:val="00686584"/>
    <w:rsid w:val="00686760"/>
    <w:rsid w:val="00687132"/>
    <w:rsid w:val="00687FC6"/>
    <w:rsid w:val="0069068F"/>
    <w:rsid w:val="00690885"/>
    <w:rsid w:val="00690A50"/>
    <w:rsid w:val="00690EDC"/>
    <w:rsid w:val="0069100E"/>
    <w:rsid w:val="00691125"/>
    <w:rsid w:val="006916FD"/>
    <w:rsid w:val="00692151"/>
    <w:rsid w:val="00693A91"/>
    <w:rsid w:val="00693B2A"/>
    <w:rsid w:val="00693C9A"/>
    <w:rsid w:val="006945A0"/>
    <w:rsid w:val="00694D53"/>
    <w:rsid w:val="006953D9"/>
    <w:rsid w:val="006961FE"/>
    <w:rsid w:val="00697820"/>
    <w:rsid w:val="00697894"/>
    <w:rsid w:val="00697EBC"/>
    <w:rsid w:val="006A05BA"/>
    <w:rsid w:val="006A0663"/>
    <w:rsid w:val="006A16B2"/>
    <w:rsid w:val="006A1800"/>
    <w:rsid w:val="006A1926"/>
    <w:rsid w:val="006A1C81"/>
    <w:rsid w:val="006A20F9"/>
    <w:rsid w:val="006A21F7"/>
    <w:rsid w:val="006A2B91"/>
    <w:rsid w:val="006A43C5"/>
    <w:rsid w:val="006A446D"/>
    <w:rsid w:val="006A49F2"/>
    <w:rsid w:val="006A4A8A"/>
    <w:rsid w:val="006A4B10"/>
    <w:rsid w:val="006A4EC8"/>
    <w:rsid w:val="006A4FAC"/>
    <w:rsid w:val="006A55EE"/>
    <w:rsid w:val="006A77A8"/>
    <w:rsid w:val="006A77F2"/>
    <w:rsid w:val="006B0322"/>
    <w:rsid w:val="006B098F"/>
    <w:rsid w:val="006B139E"/>
    <w:rsid w:val="006B1720"/>
    <w:rsid w:val="006B1934"/>
    <w:rsid w:val="006B22B2"/>
    <w:rsid w:val="006B2FC2"/>
    <w:rsid w:val="006B3041"/>
    <w:rsid w:val="006B33C9"/>
    <w:rsid w:val="006B3552"/>
    <w:rsid w:val="006B36DD"/>
    <w:rsid w:val="006B3A40"/>
    <w:rsid w:val="006B3A5F"/>
    <w:rsid w:val="006B5370"/>
    <w:rsid w:val="006B5F8E"/>
    <w:rsid w:val="006B61A4"/>
    <w:rsid w:val="006B658A"/>
    <w:rsid w:val="006B65D0"/>
    <w:rsid w:val="006B6C33"/>
    <w:rsid w:val="006B6F50"/>
    <w:rsid w:val="006C0176"/>
    <w:rsid w:val="006C0244"/>
    <w:rsid w:val="006C06E1"/>
    <w:rsid w:val="006C0A1E"/>
    <w:rsid w:val="006C1065"/>
    <w:rsid w:val="006C1355"/>
    <w:rsid w:val="006C22D4"/>
    <w:rsid w:val="006C3080"/>
    <w:rsid w:val="006C3182"/>
    <w:rsid w:val="006C33B0"/>
    <w:rsid w:val="006C3F01"/>
    <w:rsid w:val="006C4226"/>
    <w:rsid w:val="006C42B7"/>
    <w:rsid w:val="006C4309"/>
    <w:rsid w:val="006C44B3"/>
    <w:rsid w:val="006C4CE4"/>
    <w:rsid w:val="006C52CF"/>
    <w:rsid w:val="006C594A"/>
    <w:rsid w:val="006C5D22"/>
    <w:rsid w:val="006C5D36"/>
    <w:rsid w:val="006C6343"/>
    <w:rsid w:val="006C6F77"/>
    <w:rsid w:val="006C7031"/>
    <w:rsid w:val="006C7041"/>
    <w:rsid w:val="006C71F6"/>
    <w:rsid w:val="006C7E5C"/>
    <w:rsid w:val="006D0973"/>
    <w:rsid w:val="006D1666"/>
    <w:rsid w:val="006D16B4"/>
    <w:rsid w:val="006D1710"/>
    <w:rsid w:val="006D1CB2"/>
    <w:rsid w:val="006D2220"/>
    <w:rsid w:val="006D2301"/>
    <w:rsid w:val="006D2582"/>
    <w:rsid w:val="006D26F8"/>
    <w:rsid w:val="006D2B27"/>
    <w:rsid w:val="006D2C9B"/>
    <w:rsid w:val="006D39CF"/>
    <w:rsid w:val="006D3ABD"/>
    <w:rsid w:val="006D3ADA"/>
    <w:rsid w:val="006D44C5"/>
    <w:rsid w:val="006D46EE"/>
    <w:rsid w:val="006D545D"/>
    <w:rsid w:val="006D6004"/>
    <w:rsid w:val="006D66E5"/>
    <w:rsid w:val="006D6C64"/>
    <w:rsid w:val="006D7709"/>
    <w:rsid w:val="006D79CB"/>
    <w:rsid w:val="006D7A30"/>
    <w:rsid w:val="006E026E"/>
    <w:rsid w:val="006E0344"/>
    <w:rsid w:val="006E13C3"/>
    <w:rsid w:val="006E1D5C"/>
    <w:rsid w:val="006E23A1"/>
    <w:rsid w:val="006E26AF"/>
    <w:rsid w:val="006E2C0D"/>
    <w:rsid w:val="006E4A76"/>
    <w:rsid w:val="006E4E39"/>
    <w:rsid w:val="006E56F9"/>
    <w:rsid w:val="006E5C25"/>
    <w:rsid w:val="006E6327"/>
    <w:rsid w:val="006E6560"/>
    <w:rsid w:val="006E6B14"/>
    <w:rsid w:val="006E7088"/>
    <w:rsid w:val="006E720D"/>
    <w:rsid w:val="006E7371"/>
    <w:rsid w:val="006E7BD9"/>
    <w:rsid w:val="006F06DA"/>
    <w:rsid w:val="006F2062"/>
    <w:rsid w:val="006F25F2"/>
    <w:rsid w:val="006F2996"/>
    <w:rsid w:val="006F2C6A"/>
    <w:rsid w:val="006F421E"/>
    <w:rsid w:val="006F44DE"/>
    <w:rsid w:val="006F4931"/>
    <w:rsid w:val="006F5296"/>
    <w:rsid w:val="006F5411"/>
    <w:rsid w:val="006F5D9C"/>
    <w:rsid w:val="006F5EC1"/>
    <w:rsid w:val="006F6516"/>
    <w:rsid w:val="006F68B4"/>
    <w:rsid w:val="006F6BDA"/>
    <w:rsid w:val="006F7D21"/>
    <w:rsid w:val="00700D25"/>
    <w:rsid w:val="00700F81"/>
    <w:rsid w:val="00701534"/>
    <w:rsid w:val="00702F3C"/>
    <w:rsid w:val="007036D0"/>
    <w:rsid w:val="00703750"/>
    <w:rsid w:val="00703BEF"/>
    <w:rsid w:val="00703F36"/>
    <w:rsid w:val="007045D5"/>
    <w:rsid w:val="0070476D"/>
    <w:rsid w:val="00705646"/>
    <w:rsid w:val="00705A17"/>
    <w:rsid w:val="00705C57"/>
    <w:rsid w:val="00705FBB"/>
    <w:rsid w:val="00705FF7"/>
    <w:rsid w:val="0070710C"/>
    <w:rsid w:val="00707307"/>
    <w:rsid w:val="00707635"/>
    <w:rsid w:val="007077C1"/>
    <w:rsid w:val="00707861"/>
    <w:rsid w:val="00707971"/>
    <w:rsid w:val="00707C4A"/>
    <w:rsid w:val="0071010F"/>
    <w:rsid w:val="00710225"/>
    <w:rsid w:val="00710738"/>
    <w:rsid w:val="0071312A"/>
    <w:rsid w:val="007132B5"/>
    <w:rsid w:val="00713F9A"/>
    <w:rsid w:val="00714021"/>
    <w:rsid w:val="00714126"/>
    <w:rsid w:val="00716965"/>
    <w:rsid w:val="00716A2D"/>
    <w:rsid w:val="00716CC7"/>
    <w:rsid w:val="00717B79"/>
    <w:rsid w:val="00717DBB"/>
    <w:rsid w:val="00720269"/>
    <w:rsid w:val="0072096D"/>
    <w:rsid w:val="007209B6"/>
    <w:rsid w:val="00721355"/>
    <w:rsid w:val="00721D56"/>
    <w:rsid w:val="00721D69"/>
    <w:rsid w:val="00722925"/>
    <w:rsid w:val="00722F9F"/>
    <w:rsid w:val="007230EB"/>
    <w:rsid w:val="0072343D"/>
    <w:rsid w:val="00723B51"/>
    <w:rsid w:val="00723B82"/>
    <w:rsid w:val="00723BE4"/>
    <w:rsid w:val="007241B3"/>
    <w:rsid w:val="0072438F"/>
    <w:rsid w:val="007244EC"/>
    <w:rsid w:val="007246D9"/>
    <w:rsid w:val="007247FE"/>
    <w:rsid w:val="00724D27"/>
    <w:rsid w:val="00724EEC"/>
    <w:rsid w:val="0072589E"/>
    <w:rsid w:val="007258BB"/>
    <w:rsid w:val="00725F08"/>
    <w:rsid w:val="00726710"/>
    <w:rsid w:val="0072688F"/>
    <w:rsid w:val="007276E4"/>
    <w:rsid w:val="00727ECF"/>
    <w:rsid w:val="007306F5"/>
    <w:rsid w:val="007311E5"/>
    <w:rsid w:val="0073151D"/>
    <w:rsid w:val="007315B0"/>
    <w:rsid w:val="00731A03"/>
    <w:rsid w:val="00731A1F"/>
    <w:rsid w:val="00732217"/>
    <w:rsid w:val="00732275"/>
    <w:rsid w:val="007322EA"/>
    <w:rsid w:val="0073246C"/>
    <w:rsid w:val="00732834"/>
    <w:rsid w:val="007331EA"/>
    <w:rsid w:val="00733437"/>
    <w:rsid w:val="00734148"/>
    <w:rsid w:val="00734478"/>
    <w:rsid w:val="007346B0"/>
    <w:rsid w:val="007360A6"/>
    <w:rsid w:val="00736154"/>
    <w:rsid w:val="00736F4F"/>
    <w:rsid w:val="00737266"/>
    <w:rsid w:val="0073742E"/>
    <w:rsid w:val="0073765F"/>
    <w:rsid w:val="00737D29"/>
    <w:rsid w:val="00740630"/>
    <w:rsid w:val="00740886"/>
    <w:rsid w:val="00740DCE"/>
    <w:rsid w:val="00741225"/>
    <w:rsid w:val="007412A1"/>
    <w:rsid w:val="00741667"/>
    <w:rsid w:val="00741798"/>
    <w:rsid w:val="00741AE1"/>
    <w:rsid w:val="00741C04"/>
    <w:rsid w:val="00741F55"/>
    <w:rsid w:val="00743144"/>
    <w:rsid w:val="0074323D"/>
    <w:rsid w:val="00744D32"/>
    <w:rsid w:val="00744E91"/>
    <w:rsid w:val="00744FA6"/>
    <w:rsid w:val="0074529C"/>
    <w:rsid w:val="00745573"/>
    <w:rsid w:val="00745928"/>
    <w:rsid w:val="00746097"/>
    <w:rsid w:val="007462B6"/>
    <w:rsid w:val="00746635"/>
    <w:rsid w:val="00746B1F"/>
    <w:rsid w:val="00746F78"/>
    <w:rsid w:val="007478D4"/>
    <w:rsid w:val="007501DC"/>
    <w:rsid w:val="00750246"/>
    <w:rsid w:val="00750555"/>
    <w:rsid w:val="00750C12"/>
    <w:rsid w:val="00750C51"/>
    <w:rsid w:val="00752677"/>
    <w:rsid w:val="00752B9E"/>
    <w:rsid w:val="00752FC6"/>
    <w:rsid w:val="0075314B"/>
    <w:rsid w:val="007534CC"/>
    <w:rsid w:val="00753E77"/>
    <w:rsid w:val="007559FE"/>
    <w:rsid w:val="00755F36"/>
    <w:rsid w:val="00756270"/>
    <w:rsid w:val="00756B27"/>
    <w:rsid w:val="00756F19"/>
    <w:rsid w:val="0075741A"/>
    <w:rsid w:val="00757ECA"/>
    <w:rsid w:val="007626CF"/>
    <w:rsid w:val="00762EA0"/>
    <w:rsid w:val="0076312A"/>
    <w:rsid w:val="007631C6"/>
    <w:rsid w:val="00763403"/>
    <w:rsid w:val="00763E02"/>
    <w:rsid w:val="00763ED1"/>
    <w:rsid w:val="00763F98"/>
    <w:rsid w:val="007649A7"/>
    <w:rsid w:val="00764A5A"/>
    <w:rsid w:val="0076653C"/>
    <w:rsid w:val="00766686"/>
    <w:rsid w:val="007677BE"/>
    <w:rsid w:val="007700A0"/>
    <w:rsid w:val="007707BC"/>
    <w:rsid w:val="0077089A"/>
    <w:rsid w:val="0077104D"/>
    <w:rsid w:val="007716D8"/>
    <w:rsid w:val="007716F8"/>
    <w:rsid w:val="00772353"/>
    <w:rsid w:val="0077252D"/>
    <w:rsid w:val="00772926"/>
    <w:rsid w:val="00772AC3"/>
    <w:rsid w:val="007730D7"/>
    <w:rsid w:val="00773E2F"/>
    <w:rsid w:val="0077491E"/>
    <w:rsid w:val="00774D52"/>
    <w:rsid w:val="007750E0"/>
    <w:rsid w:val="00775FA5"/>
    <w:rsid w:val="00776712"/>
    <w:rsid w:val="00776A37"/>
    <w:rsid w:val="00777292"/>
    <w:rsid w:val="007778AD"/>
    <w:rsid w:val="007779B7"/>
    <w:rsid w:val="00777BC7"/>
    <w:rsid w:val="00780424"/>
    <w:rsid w:val="00780BA6"/>
    <w:rsid w:val="00780EF5"/>
    <w:rsid w:val="007817C1"/>
    <w:rsid w:val="0078189B"/>
    <w:rsid w:val="00782438"/>
    <w:rsid w:val="00782B06"/>
    <w:rsid w:val="00782F5F"/>
    <w:rsid w:val="0078368A"/>
    <w:rsid w:val="00784172"/>
    <w:rsid w:val="00784422"/>
    <w:rsid w:val="007846E7"/>
    <w:rsid w:val="0078475D"/>
    <w:rsid w:val="0078493D"/>
    <w:rsid w:val="00785001"/>
    <w:rsid w:val="00785017"/>
    <w:rsid w:val="0078648D"/>
    <w:rsid w:val="007879A0"/>
    <w:rsid w:val="00790A95"/>
    <w:rsid w:val="00790BFA"/>
    <w:rsid w:val="00791539"/>
    <w:rsid w:val="0079168A"/>
    <w:rsid w:val="007916E3"/>
    <w:rsid w:val="0079254A"/>
    <w:rsid w:val="007927D7"/>
    <w:rsid w:val="00792AC3"/>
    <w:rsid w:val="00793AAF"/>
    <w:rsid w:val="00793F90"/>
    <w:rsid w:val="00794AF1"/>
    <w:rsid w:val="00794B05"/>
    <w:rsid w:val="00795ED5"/>
    <w:rsid w:val="00796269"/>
    <w:rsid w:val="0079789F"/>
    <w:rsid w:val="00797984"/>
    <w:rsid w:val="00797AFD"/>
    <w:rsid w:val="00797D8D"/>
    <w:rsid w:val="007A020F"/>
    <w:rsid w:val="007A121B"/>
    <w:rsid w:val="007A1F84"/>
    <w:rsid w:val="007A25AA"/>
    <w:rsid w:val="007A26D4"/>
    <w:rsid w:val="007A2D82"/>
    <w:rsid w:val="007A3190"/>
    <w:rsid w:val="007A3CAE"/>
    <w:rsid w:val="007A4A1D"/>
    <w:rsid w:val="007A5BF9"/>
    <w:rsid w:val="007A65DA"/>
    <w:rsid w:val="007A672A"/>
    <w:rsid w:val="007A74E6"/>
    <w:rsid w:val="007A78DF"/>
    <w:rsid w:val="007B01D8"/>
    <w:rsid w:val="007B01DB"/>
    <w:rsid w:val="007B0CB6"/>
    <w:rsid w:val="007B0D20"/>
    <w:rsid w:val="007B1107"/>
    <w:rsid w:val="007B1235"/>
    <w:rsid w:val="007B1DDE"/>
    <w:rsid w:val="007B25D8"/>
    <w:rsid w:val="007B2951"/>
    <w:rsid w:val="007B2C72"/>
    <w:rsid w:val="007B2E11"/>
    <w:rsid w:val="007B331E"/>
    <w:rsid w:val="007B4305"/>
    <w:rsid w:val="007B4D03"/>
    <w:rsid w:val="007B5C77"/>
    <w:rsid w:val="007B7596"/>
    <w:rsid w:val="007B76EB"/>
    <w:rsid w:val="007C00EB"/>
    <w:rsid w:val="007C07D0"/>
    <w:rsid w:val="007C0B01"/>
    <w:rsid w:val="007C1657"/>
    <w:rsid w:val="007C1DDF"/>
    <w:rsid w:val="007C1FA0"/>
    <w:rsid w:val="007C2B35"/>
    <w:rsid w:val="007C2CE2"/>
    <w:rsid w:val="007C30FD"/>
    <w:rsid w:val="007C32A0"/>
    <w:rsid w:val="007C392A"/>
    <w:rsid w:val="007C3C30"/>
    <w:rsid w:val="007C3F63"/>
    <w:rsid w:val="007C3FA6"/>
    <w:rsid w:val="007C40DB"/>
    <w:rsid w:val="007C4679"/>
    <w:rsid w:val="007C58C3"/>
    <w:rsid w:val="007C6B53"/>
    <w:rsid w:val="007D00D2"/>
    <w:rsid w:val="007D0F94"/>
    <w:rsid w:val="007D1C11"/>
    <w:rsid w:val="007D1C4D"/>
    <w:rsid w:val="007D2158"/>
    <w:rsid w:val="007D2805"/>
    <w:rsid w:val="007D285F"/>
    <w:rsid w:val="007D2FAC"/>
    <w:rsid w:val="007D316E"/>
    <w:rsid w:val="007D3238"/>
    <w:rsid w:val="007D34A8"/>
    <w:rsid w:val="007D35F9"/>
    <w:rsid w:val="007D4847"/>
    <w:rsid w:val="007D4C3B"/>
    <w:rsid w:val="007D4DD0"/>
    <w:rsid w:val="007D5B64"/>
    <w:rsid w:val="007D6378"/>
    <w:rsid w:val="007D6AED"/>
    <w:rsid w:val="007D7593"/>
    <w:rsid w:val="007E056B"/>
    <w:rsid w:val="007E07B7"/>
    <w:rsid w:val="007E0E27"/>
    <w:rsid w:val="007E0F4C"/>
    <w:rsid w:val="007E1BA4"/>
    <w:rsid w:val="007E1FB6"/>
    <w:rsid w:val="007E251C"/>
    <w:rsid w:val="007E2742"/>
    <w:rsid w:val="007E3188"/>
    <w:rsid w:val="007E3955"/>
    <w:rsid w:val="007E3DCB"/>
    <w:rsid w:val="007E4568"/>
    <w:rsid w:val="007E47FD"/>
    <w:rsid w:val="007E4A1A"/>
    <w:rsid w:val="007E4FD6"/>
    <w:rsid w:val="007E5E69"/>
    <w:rsid w:val="007E5FA8"/>
    <w:rsid w:val="007E6582"/>
    <w:rsid w:val="007E66C4"/>
    <w:rsid w:val="007E69AC"/>
    <w:rsid w:val="007E6AF8"/>
    <w:rsid w:val="007E6BA9"/>
    <w:rsid w:val="007E7304"/>
    <w:rsid w:val="007E7633"/>
    <w:rsid w:val="007E7BFE"/>
    <w:rsid w:val="007F1B6B"/>
    <w:rsid w:val="007F3257"/>
    <w:rsid w:val="007F3550"/>
    <w:rsid w:val="007F389B"/>
    <w:rsid w:val="007F4044"/>
    <w:rsid w:val="007F4401"/>
    <w:rsid w:val="007F5218"/>
    <w:rsid w:val="007F5371"/>
    <w:rsid w:val="007F5527"/>
    <w:rsid w:val="007F5B3B"/>
    <w:rsid w:val="007F62E1"/>
    <w:rsid w:val="007F6606"/>
    <w:rsid w:val="007F6BBE"/>
    <w:rsid w:val="007F7530"/>
    <w:rsid w:val="007F79B0"/>
    <w:rsid w:val="007F7BFC"/>
    <w:rsid w:val="007F7C2E"/>
    <w:rsid w:val="007F7C8F"/>
    <w:rsid w:val="007F7D4D"/>
    <w:rsid w:val="008004B0"/>
    <w:rsid w:val="00800A14"/>
    <w:rsid w:val="00800CC0"/>
    <w:rsid w:val="00801376"/>
    <w:rsid w:val="00801A31"/>
    <w:rsid w:val="008022D5"/>
    <w:rsid w:val="00802CB7"/>
    <w:rsid w:val="008037A8"/>
    <w:rsid w:val="00803B9C"/>
    <w:rsid w:val="00804433"/>
    <w:rsid w:val="00804566"/>
    <w:rsid w:val="00804694"/>
    <w:rsid w:val="00804759"/>
    <w:rsid w:val="008050A2"/>
    <w:rsid w:val="00805216"/>
    <w:rsid w:val="00805440"/>
    <w:rsid w:val="0080550E"/>
    <w:rsid w:val="008055EC"/>
    <w:rsid w:val="008055F0"/>
    <w:rsid w:val="0080562C"/>
    <w:rsid w:val="00805860"/>
    <w:rsid w:val="00805E01"/>
    <w:rsid w:val="008073DC"/>
    <w:rsid w:val="00807A69"/>
    <w:rsid w:val="00807FDE"/>
    <w:rsid w:val="0081092B"/>
    <w:rsid w:val="00810BC7"/>
    <w:rsid w:val="00810DF6"/>
    <w:rsid w:val="00811212"/>
    <w:rsid w:val="0081128B"/>
    <w:rsid w:val="00811827"/>
    <w:rsid w:val="008119B3"/>
    <w:rsid w:val="00811F81"/>
    <w:rsid w:val="00811FBA"/>
    <w:rsid w:val="008120EC"/>
    <w:rsid w:val="0081281B"/>
    <w:rsid w:val="00812E3C"/>
    <w:rsid w:val="00813945"/>
    <w:rsid w:val="00813FFD"/>
    <w:rsid w:val="008146EF"/>
    <w:rsid w:val="00814712"/>
    <w:rsid w:val="00814985"/>
    <w:rsid w:val="0081575B"/>
    <w:rsid w:val="00815C1A"/>
    <w:rsid w:val="008168FD"/>
    <w:rsid w:val="0081690B"/>
    <w:rsid w:val="00816A41"/>
    <w:rsid w:val="00817145"/>
    <w:rsid w:val="008174AC"/>
    <w:rsid w:val="008175E3"/>
    <w:rsid w:val="008178D8"/>
    <w:rsid w:val="008179ED"/>
    <w:rsid w:val="00817DC4"/>
    <w:rsid w:val="008208BD"/>
    <w:rsid w:val="008208D2"/>
    <w:rsid w:val="0082137F"/>
    <w:rsid w:val="00821B21"/>
    <w:rsid w:val="00821C25"/>
    <w:rsid w:val="00821EB1"/>
    <w:rsid w:val="00822168"/>
    <w:rsid w:val="008246FA"/>
    <w:rsid w:val="00824BFE"/>
    <w:rsid w:val="0082506C"/>
    <w:rsid w:val="008253E6"/>
    <w:rsid w:val="00825C93"/>
    <w:rsid w:val="00825E88"/>
    <w:rsid w:val="00826320"/>
    <w:rsid w:val="00827227"/>
    <w:rsid w:val="00830070"/>
    <w:rsid w:val="00830646"/>
    <w:rsid w:val="008310C1"/>
    <w:rsid w:val="008314D6"/>
    <w:rsid w:val="00831A58"/>
    <w:rsid w:val="00831ACB"/>
    <w:rsid w:val="00832244"/>
    <w:rsid w:val="00832EE6"/>
    <w:rsid w:val="0083320D"/>
    <w:rsid w:val="00833413"/>
    <w:rsid w:val="008336E7"/>
    <w:rsid w:val="00833BB3"/>
    <w:rsid w:val="00833C0F"/>
    <w:rsid w:val="00833ECD"/>
    <w:rsid w:val="008342FA"/>
    <w:rsid w:val="00834D1A"/>
    <w:rsid w:val="00835680"/>
    <w:rsid w:val="00835715"/>
    <w:rsid w:val="008358FF"/>
    <w:rsid w:val="00835B4E"/>
    <w:rsid w:val="008362B5"/>
    <w:rsid w:val="008367B5"/>
    <w:rsid w:val="0083747E"/>
    <w:rsid w:val="008408A2"/>
    <w:rsid w:val="00840B02"/>
    <w:rsid w:val="00841000"/>
    <w:rsid w:val="00841748"/>
    <w:rsid w:val="00841767"/>
    <w:rsid w:val="00841BA0"/>
    <w:rsid w:val="00841D33"/>
    <w:rsid w:val="00842017"/>
    <w:rsid w:val="008421B9"/>
    <w:rsid w:val="00842CD9"/>
    <w:rsid w:val="008435CC"/>
    <w:rsid w:val="00843A55"/>
    <w:rsid w:val="0084433E"/>
    <w:rsid w:val="008445D7"/>
    <w:rsid w:val="00844655"/>
    <w:rsid w:val="0084486F"/>
    <w:rsid w:val="00844E2C"/>
    <w:rsid w:val="00845034"/>
    <w:rsid w:val="00845402"/>
    <w:rsid w:val="008458C2"/>
    <w:rsid w:val="00845959"/>
    <w:rsid w:val="00846B52"/>
    <w:rsid w:val="008471F0"/>
    <w:rsid w:val="00847CAB"/>
    <w:rsid w:val="008501CF"/>
    <w:rsid w:val="00850825"/>
    <w:rsid w:val="00850F30"/>
    <w:rsid w:val="008512D5"/>
    <w:rsid w:val="00851532"/>
    <w:rsid w:val="0085161F"/>
    <w:rsid w:val="008519D1"/>
    <w:rsid w:val="00851DD2"/>
    <w:rsid w:val="00851E0D"/>
    <w:rsid w:val="008520FB"/>
    <w:rsid w:val="0085252E"/>
    <w:rsid w:val="00852AE6"/>
    <w:rsid w:val="00852AEE"/>
    <w:rsid w:val="00853427"/>
    <w:rsid w:val="00854786"/>
    <w:rsid w:val="00854C99"/>
    <w:rsid w:val="008555A0"/>
    <w:rsid w:val="00855E6D"/>
    <w:rsid w:val="00856363"/>
    <w:rsid w:val="0085638F"/>
    <w:rsid w:val="00856405"/>
    <w:rsid w:val="00856D82"/>
    <w:rsid w:val="0085700D"/>
    <w:rsid w:val="00857D4B"/>
    <w:rsid w:val="008601B7"/>
    <w:rsid w:val="00861668"/>
    <w:rsid w:val="00861803"/>
    <w:rsid w:val="00861A98"/>
    <w:rsid w:val="00861BA7"/>
    <w:rsid w:val="00861BAF"/>
    <w:rsid w:val="00861E5A"/>
    <w:rsid w:val="00862033"/>
    <w:rsid w:val="00862C3F"/>
    <w:rsid w:val="00862C7A"/>
    <w:rsid w:val="0086376D"/>
    <w:rsid w:val="008638E1"/>
    <w:rsid w:val="00863D14"/>
    <w:rsid w:val="00863EC9"/>
    <w:rsid w:val="008645EA"/>
    <w:rsid w:val="00864860"/>
    <w:rsid w:val="00864B55"/>
    <w:rsid w:val="00864E68"/>
    <w:rsid w:val="008654BE"/>
    <w:rsid w:val="00865C63"/>
    <w:rsid w:val="00866052"/>
    <w:rsid w:val="008662A2"/>
    <w:rsid w:val="00866397"/>
    <w:rsid w:val="00866482"/>
    <w:rsid w:val="0086724A"/>
    <w:rsid w:val="008675E2"/>
    <w:rsid w:val="00867D9C"/>
    <w:rsid w:val="00867E3D"/>
    <w:rsid w:val="00867EF7"/>
    <w:rsid w:val="00870514"/>
    <w:rsid w:val="008710D4"/>
    <w:rsid w:val="0087211D"/>
    <w:rsid w:val="00872422"/>
    <w:rsid w:val="008724AA"/>
    <w:rsid w:val="00872A50"/>
    <w:rsid w:val="00872C80"/>
    <w:rsid w:val="00872F8F"/>
    <w:rsid w:val="00872FA1"/>
    <w:rsid w:val="0087305C"/>
    <w:rsid w:val="008734C5"/>
    <w:rsid w:val="00873D02"/>
    <w:rsid w:val="008743F1"/>
    <w:rsid w:val="00874A3D"/>
    <w:rsid w:val="00874A74"/>
    <w:rsid w:val="00874C42"/>
    <w:rsid w:val="00875A5C"/>
    <w:rsid w:val="00875B30"/>
    <w:rsid w:val="00876692"/>
    <w:rsid w:val="00876735"/>
    <w:rsid w:val="0087770B"/>
    <w:rsid w:val="0087778A"/>
    <w:rsid w:val="00877A62"/>
    <w:rsid w:val="00877EBB"/>
    <w:rsid w:val="008805D7"/>
    <w:rsid w:val="00880C15"/>
    <w:rsid w:val="00880EA3"/>
    <w:rsid w:val="008810D1"/>
    <w:rsid w:val="008813D3"/>
    <w:rsid w:val="008814CD"/>
    <w:rsid w:val="00881D84"/>
    <w:rsid w:val="008828E7"/>
    <w:rsid w:val="00882991"/>
    <w:rsid w:val="008838EB"/>
    <w:rsid w:val="00883BCD"/>
    <w:rsid w:val="00883C2F"/>
    <w:rsid w:val="00884323"/>
    <w:rsid w:val="00884649"/>
    <w:rsid w:val="0088482E"/>
    <w:rsid w:val="00884AFD"/>
    <w:rsid w:val="00884E2F"/>
    <w:rsid w:val="008856E3"/>
    <w:rsid w:val="00885AC5"/>
    <w:rsid w:val="00885DBC"/>
    <w:rsid w:val="00885E7A"/>
    <w:rsid w:val="00886382"/>
    <w:rsid w:val="008867D4"/>
    <w:rsid w:val="00886E90"/>
    <w:rsid w:val="00887206"/>
    <w:rsid w:val="008874CE"/>
    <w:rsid w:val="008879C3"/>
    <w:rsid w:val="00887E13"/>
    <w:rsid w:val="008901A5"/>
    <w:rsid w:val="008901A6"/>
    <w:rsid w:val="008904CE"/>
    <w:rsid w:val="00890543"/>
    <w:rsid w:val="00892272"/>
    <w:rsid w:val="00892BAA"/>
    <w:rsid w:val="00892E11"/>
    <w:rsid w:val="00892FD5"/>
    <w:rsid w:val="008933A4"/>
    <w:rsid w:val="008939C9"/>
    <w:rsid w:val="00893F23"/>
    <w:rsid w:val="008949A9"/>
    <w:rsid w:val="00895292"/>
    <w:rsid w:val="00895612"/>
    <w:rsid w:val="0089585F"/>
    <w:rsid w:val="008958D0"/>
    <w:rsid w:val="00895C1D"/>
    <w:rsid w:val="0089614A"/>
    <w:rsid w:val="008968E0"/>
    <w:rsid w:val="00896D98"/>
    <w:rsid w:val="00897AEE"/>
    <w:rsid w:val="00897B08"/>
    <w:rsid w:val="008A0078"/>
    <w:rsid w:val="008A0299"/>
    <w:rsid w:val="008A0F11"/>
    <w:rsid w:val="008A119A"/>
    <w:rsid w:val="008A12B9"/>
    <w:rsid w:val="008A16C0"/>
    <w:rsid w:val="008A2280"/>
    <w:rsid w:val="008A2C63"/>
    <w:rsid w:val="008A2EA6"/>
    <w:rsid w:val="008A3292"/>
    <w:rsid w:val="008A3C52"/>
    <w:rsid w:val="008A3FEA"/>
    <w:rsid w:val="008A4259"/>
    <w:rsid w:val="008A4732"/>
    <w:rsid w:val="008A4F2A"/>
    <w:rsid w:val="008A4FE3"/>
    <w:rsid w:val="008A561C"/>
    <w:rsid w:val="008A5FB2"/>
    <w:rsid w:val="008A7CFB"/>
    <w:rsid w:val="008B2428"/>
    <w:rsid w:val="008B25BD"/>
    <w:rsid w:val="008B286F"/>
    <w:rsid w:val="008B2BF0"/>
    <w:rsid w:val="008B40B1"/>
    <w:rsid w:val="008B45E2"/>
    <w:rsid w:val="008B4EC2"/>
    <w:rsid w:val="008B52A2"/>
    <w:rsid w:val="008B5955"/>
    <w:rsid w:val="008B5E16"/>
    <w:rsid w:val="008B62B3"/>
    <w:rsid w:val="008B6710"/>
    <w:rsid w:val="008B67AE"/>
    <w:rsid w:val="008B6993"/>
    <w:rsid w:val="008B6A71"/>
    <w:rsid w:val="008B70BD"/>
    <w:rsid w:val="008B71B6"/>
    <w:rsid w:val="008B75C9"/>
    <w:rsid w:val="008B7A59"/>
    <w:rsid w:val="008B7E8B"/>
    <w:rsid w:val="008C0135"/>
    <w:rsid w:val="008C03F2"/>
    <w:rsid w:val="008C077C"/>
    <w:rsid w:val="008C0EBF"/>
    <w:rsid w:val="008C1BCB"/>
    <w:rsid w:val="008C1E21"/>
    <w:rsid w:val="008C2469"/>
    <w:rsid w:val="008C25B7"/>
    <w:rsid w:val="008C2E08"/>
    <w:rsid w:val="008C3259"/>
    <w:rsid w:val="008C356A"/>
    <w:rsid w:val="008C3587"/>
    <w:rsid w:val="008C3875"/>
    <w:rsid w:val="008C3D58"/>
    <w:rsid w:val="008C49CE"/>
    <w:rsid w:val="008C53F1"/>
    <w:rsid w:val="008C590D"/>
    <w:rsid w:val="008C5ADA"/>
    <w:rsid w:val="008C5F51"/>
    <w:rsid w:val="008C6440"/>
    <w:rsid w:val="008C66A5"/>
    <w:rsid w:val="008C6FCE"/>
    <w:rsid w:val="008C7963"/>
    <w:rsid w:val="008C7ACB"/>
    <w:rsid w:val="008C7B89"/>
    <w:rsid w:val="008C7C14"/>
    <w:rsid w:val="008C7C1D"/>
    <w:rsid w:val="008D0452"/>
    <w:rsid w:val="008D0496"/>
    <w:rsid w:val="008D04CC"/>
    <w:rsid w:val="008D1D81"/>
    <w:rsid w:val="008D2F60"/>
    <w:rsid w:val="008D33E2"/>
    <w:rsid w:val="008D419C"/>
    <w:rsid w:val="008D4737"/>
    <w:rsid w:val="008D4B88"/>
    <w:rsid w:val="008D4E07"/>
    <w:rsid w:val="008D4FA7"/>
    <w:rsid w:val="008D53CF"/>
    <w:rsid w:val="008D55F2"/>
    <w:rsid w:val="008D593B"/>
    <w:rsid w:val="008D5BC1"/>
    <w:rsid w:val="008D6362"/>
    <w:rsid w:val="008D6602"/>
    <w:rsid w:val="008D69F3"/>
    <w:rsid w:val="008D7059"/>
    <w:rsid w:val="008D7402"/>
    <w:rsid w:val="008D788C"/>
    <w:rsid w:val="008E01A6"/>
    <w:rsid w:val="008E028A"/>
    <w:rsid w:val="008E0459"/>
    <w:rsid w:val="008E0471"/>
    <w:rsid w:val="008E055F"/>
    <w:rsid w:val="008E0C46"/>
    <w:rsid w:val="008E1235"/>
    <w:rsid w:val="008E19C1"/>
    <w:rsid w:val="008E22F5"/>
    <w:rsid w:val="008E2783"/>
    <w:rsid w:val="008E335D"/>
    <w:rsid w:val="008E418B"/>
    <w:rsid w:val="008E4328"/>
    <w:rsid w:val="008E43A9"/>
    <w:rsid w:val="008E43E9"/>
    <w:rsid w:val="008E48F2"/>
    <w:rsid w:val="008E5101"/>
    <w:rsid w:val="008E56CD"/>
    <w:rsid w:val="008E57A2"/>
    <w:rsid w:val="008E5BB1"/>
    <w:rsid w:val="008E5F89"/>
    <w:rsid w:val="008E65FA"/>
    <w:rsid w:val="008E73EF"/>
    <w:rsid w:val="008E7575"/>
    <w:rsid w:val="008E7811"/>
    <w:rsid w:val="008E7CB9"/>
    <w:rsid w:val="008E7D94"/>
    <w:rsid w:val="008E7EB8"/>
    <w:rsid w:val="008F0AB6"/>
    <w:rsid w:val="008F11D6"/>
    <w:rsid w:val="008F168D"/>
    <w:rsid w:val="008F16B8"/>
    <w:rsid w:val="008F186D"/>
    <w:rsid w:val="008F1C14"/>
    <w:rsid w:val="008F1C70"/>
    <w:rsid w:val="008F1E17"/>
    <w:rsid w:val="008F2E86"/>
    <w:rsid w:val="008F326A"/>
    <w:rsid w:val="008F4373"/>
    <w:rsid w:val="008F45A6"/>
    <w:rsid w:val="008F47A4"/>
    <w:rsid w:val="008F47B4"/>
    <w:rsid w:val="008F6067"/>
    <w:rsid w:val="008F6BAE"/>
    <w:rsid w:val="00900304"/>
    <w:rsid w:val="009006BF"/>
    <w:rsid w:val="009009E1"/>
    <w:rsid w:val="00900FB6"/>
    <w:rsid w:val="0090123B"/>
    <w:rsid w:val="009012B5"/>
    <w:rsid w:val="00901BF4"/>
    <w:rsid w:val="00901F5A"/>
    <w:rsid w:val="0090248F"/>
    <w:rsid w:val="00902722"/>
    <w:rsid w:val="00902869"/>
    <w:rsid w:val="0090287A"/>
    <w:rsid w:val="0090290F"/>
    <w:rsid w:val="009030E5"/>
    <w:rsid w:val="00903A18"/>
    <w:rsid w:val="00903B44"/>
    <w:rsid w:val="00903D1E"/>
    <w:rsid w:val="00904055"/>
    <w:rsid w:val="00904130"/>
    <w:rsid w:val="0090441B"/>
    <w:rsid w:val="00904A68"/>
    <w:rsid w:val="00905286"/>
    <w:rsid w:val="0090578D"/>
    <w:rsid w:val="0090626F"/>
    <w:rsid w:val="009068B7"/>
    <w:rsid w:val="00907162"/>
    <w:rsid w:val="0090722B"/>
    <w:rsid w:val="009075A1"/>
    <w:rsid w:val="00907796"/>
    <w:rsid w:val="00910EC2"/>
    <w:rsid w:val="00913412"/>
    <w:rsid w:val="00914887"/>
    <w:rsid w:val="00914968"/>
    <w:rsid w:val="009152AE"/>
    <w:rsid w:val="00915719"/>
    <w:rsid w:val="009161F6"/>
    <w:rsid w:val="009164FE"/>
    <w:rsid w:val="00917195"/>
    <w:rsid w:val="009171F7"/>
    <w:rsid w:val="00917B0D"/>
    <w:rsid w:val="009208E6"/>
    <w:rsid w:val="00922299"/>
    <w:rsid w:val="00922AA7"/>
    <w:rsid w:val="00923A67"/>
    <w:rsid w:val="00923CEF"/>
    <w:rsid w:val="0092431C"/>
    <w:rsid w:val="009243DF"/>
    <w:rsid w:val="009245F6"/>
    <w:rsid w:val="00924D09"/>
    <w:rsid w:val="00924D7E"/>
    <w:rsid w:val="00924E26"/>
    <w:rsid w:val="00924ECE"/>
    <w:rsid w:val="00925011"/>
    <w:rsid w:val="00925505"/>
    <w:rsid w:val="00925A4C"/>
    <w:rsid w:val="00925FB5"/>
    <w:rsid w:val="009260CB"/>
    <w:rsid w:val="0092614F"/>
    <w:rsid w:val="009262E1"/>
    <w:rsid w:val="00926383"/>
    <w:rsid w:val="00926CCD"/>
    <w:rsid w:val="00926EDD"/>
    <w:rsid w:val="009276EE"/>
    <w:rsid w:val="00930E3E"/>
    <w:rsid w:val="0093178D"/>
    <w:rsid w:val="009318B6"/>
    <w:rsid w:val="0093208B"/>
    <w:rsid w:val="009320E7"/>
    <w:rsid w:val="00932E77"/>
    <w:rsid w:val="00932FFC"/>
    <w:rsid w:val="009343C8"/>
    <w:rsid w:val="009356E0"/>
    <w:rsid w:val="009359C9"/>
    <w:rsid w:val="00935EA8"/>
    <w:rsid w:val="00935FCF"/>
    <w:rsid w:val="00936246"/>
    <w:rsid w:val="00936577"/>
    <w:rsid w:val="0093674D"/>
    <w:rsid w:val="00936991"/>
    <w:rsid w:val="00936DF9"/>
    <w:rsid w:val="00937396"/>
    <w:rsid w:val="00937821"/>
    <w:rsid w:val="00937954"/>
    <w:rsid w:val="00937B8F"/>
    <w:rsid w:val="00937C8E"/>
    <w:rsid w:val="00937F62"/>
    <w:rsid w:val="009411B3"/>
    <w:rsid w:val="009417A9"/>
    <w:rsid w:val="0094188E"/>
    <w:rsid w:val="00941D2F"/>
    <w:rsid w:val="00942182"/>
    <w:rsid w:val="00942441"/>
    <w:rsid w:val="00942899"/>
    <w:rsid w:val="009434B5"/>
    <w:rsid w:val="00943AF4"/>
    <w:rsid w:val="00943BAB"/>
    <w:rsid w:val="00943D61"/>
    <w:rsid w:val="00943E5B"/>
    <w:rsid w:val="00944107"/>
    <w:rsid w:val="00944127"/>
    <w:rsid w:val="0094535A"/>
    <w:rsid w:val="00945A5D"/>
    <w:rsid w:val="0094615E"/>
    <w:rsid w:val="009461A5"/>
    <w:rsid w:val="00946672"/>
    <w:rsid w:val="00946A28"/>
    <w:rsid w:val="00946BE6"/>
    <w:rsid w:val="00946F09"/>
    <w:rsid w:val="00947236"/>
    <w:rsid w:val="009477AB"/>
    <w:rsid w:val="009513BB"/>
    <w:rsid w:val="009517AB"/>
    <w:rsid w:val="009518DC"/>
    <w:rsid w:val="00951ED5"/>
    <w:rsid w:val="00952401"/>
    <w:rsid w:val="009526C7"/>
    <w:rsid w:val="00952762"/>
    <w:rsid w:val="009529FD"/>
    <w:rsid w:val="00952DCF"/>
    <w:rsid w:val="00953742"/>
    <w:rsid w:val="00953843"/>
    <w:rsid w:val="0095396C"/>
    <w:rsid w:val="009544FA"/>
    <w:rsid w:val="00954A8F"/>
    <w:rsid w:val="00954BA5"/>
    <w:rsid w:val="00954D04"/>
    <w:rsid w:val="0095508F"/>
    <w:rsid w:val="00955C10"/>
    <w:rsid w:val="00956A1C"/>
    <w:rsid w:val="0095756D"/>
    <w:rsid w:val="00957FC7"/>
    <w:rsid w:val="0096071B"/>
    <w:rsid w:val="00961321"/>
    <w:rsid w:val="00961385"/>
    <w:rsid w:val="00961531"/>
    <w:rsid w:val="00961C6D"/>
    <w:rsid w:val="009628CE"/>
    <w:rsid w:val="00962C21"/>
    <w:rsid w:val="00962DB4"/>
    <w:rsid w:val="0096349E"/>
    <w:rsid w:val="00963C18"/>
    <w:rsid w:val="00963E8E"/>
    <w:rsid w:val="00963F86"/>
    <w:rsid w:val="00964431"/>
    <w:rsid w:val="00964774"/>
    <w:rsid w:val="0096489A"/>
    <w:rsid w:val="009649DE"/>
    <w:rsid w:val="009658BD"/>
    <w:rsid w:val="009659A2"/>
    <w:rsid w:val="00966B2F"/>
    <w:rsid w:val="00966E63"/>
    <w:rsid w:val="00966EF0"/>
    <w:rsid w:val="00967093"/>
    <w:rsid w:val="009703FF"/>
    <w:rsid w:val="009706FD"/>
    <w:rsid w:val="00970B88"/>
    <w:rsid w:val="009712D9"/>
    <w:rsid w:val="00972487"/>
    <w:rsid w:val="00972588"/>
    <w:rsid w:val="00972B37"/>
    <w:rsid w:val="00972B41"/>
    <w:rsid w:val="009735E2"/>
    <w:rsid w:val="0097407C"/>
    <w:rsid w:val="00974560"/>
    <w:rsid w:val="00974D74"/>
    <w:rsid w:val="0097679D"/>
    <w:rsid w:val="00976A21"/>
    <w:rsid w:val="00976E5D"/>
    <w:rsid w:val="0097731C"/>
    <w:rsid w:val="00977B6E"/>
    <w:rsid w:val="00977C18"/>
    <w:rsid w:val="009809D6"/>
    <w:rsid w:val="009815C5"/>
    <w:rsid w:val="00981909"/>
    <w:rsid w:val="00981CCA"/>
    <w:rsid w:val="00981E87"/>
    <w:rsid w:val="009820A1"/>
    <w:rsid w:val="009824EB"/>
    <w:rsid w:val="009826FB"/>
    <w:rsid w:val="00982E7B"/>
    <w:rsid w:val="009846A4"/>
    <w:rsid w:val="00985732"/>
    <w:rsid w:val="00985A7B"/>
    <w:rsid w:val="00985D79"/>
    <w:rsid w:val="00986941"/>
    <w:rsid w:val="00986BDB"/>
    <w:rsid w:val="00990DC1"/>
    <w:rsid w:val="00991A6D"/>
    <w:rsid w:val="00992F54"/>
    <w:rsid w:val="009930FF"/>
    <w:rsid w:val="00993B47"/>
    <w:rsid w:val="00993F46"/>
    <w:rsid w:val="009950A1"/>
    <w:rsid w:val="0099524B"/>
    <w:rsid w:val="009958E3"/>
    <w:rsid w:val="00996079"/>
    <w:rsid w:val="00996E35"/>
    <w:rsid w:val="00997361"/>
    <w:rsid w:val="00997A1A"/>
    <w:rsid w:val="009A023C"/>
    <w:rsid w:val="009A058F"/>
    <w:rsid w:val="009A0FC2"/>
    <w:rsid w:val="009A12B1"/>
    <w:rsid w:val="009A1552"/>
    <w:rsid w:val="009A1DD4"/>
    <w:rsid w:val="009A25B7"/>
    <w:rsid w:val="009A297C"/>
    <w:rsid w:val="009A2E0F"/>
    <w:rsid w:val="009A32B8"/>
    <w:rsid w:val="009A3533"/>
    <w:rsid w:val="009A3E05"/>
    <w:rsid w:val="009A42C6"/>
    <w:rsid w:val="009A47A1"/>
    <w:rsid w:val="009A55B7"/>
    <w:rsid w:val="009A56C2"/>
    <w:rsid w:val="009A5BD2"/>
    <w:rsid w:val="009A5CB7"/>
    <w:rsid w:val="009A6775"/>
    <w:rsid w:val="009A6F92"/>
    <w:rsid w:val="009A76E9"/>
    <w:rsid w:val="009A7909"/>
    <w:rsid w:val="009B0730"/>
    <w:rsid w:val="009B0C8C"/>
    <w:rsid w:val="009B1202"/>
    <w:rsid w:val="009B1835"/>
    <w:rsid w:val="009B198D"/>
    <w:rsid w:val="009B1CB8"/>
    <w:rsid w:val="009B2AF2"/>
    <w:rsid w:val="009B2B4F"/>
    <w:rsid w:val="009B35CF"/>
    <w:rsid w:val="009B35D5"/>
    <w:rsid w:val="009B365B"/>
    <w:rsid w:val="009B36FB"/>
    <w:rsid w:val="009B406B"/>
    <w:rsid w:val="009B4436"/>
    <w:rsid w:val="009B4D67"/>
    <w:rsid w:val="009B4DD6"/>
    <w:rsid w:val="009B5594"/>
    <w:rsid w:val="009B58FC"/>
    <w:rsid w:val="009B5991"/>
    <w:rsid w:val="009B5A85"/>
    <w:rsid w:val="009B6617"/>
    <w:rsid w:val="009B6AE2"/>
    <w:rsid w:val="009B6D36"/>
    <w:rsid w:val="009B736F"/>
    <w:rsid w:val="009B745F"/>
    <w:rsid w:val="009B7E6E"/>
    <w:rsid w:val="009C0660"/>
    <w:rsid w:val="009C080F"/>
    <w:rsid w:val="009C14A9"/>
    <w:rsid w:val="009C1528"/>
    <w:rsid w:val="009C190B"/>
    <w:rsid w:val="009C190E"/>
    <w:rsid w:val="009C1DFF"/>
    <w:rsid w:val="009C1E11"/>
    <w:rsid w:val="009C209D"/>
    <w:rsid w:val="009C2153"/>
    <w:rsid w:val="009C2259"/>
    <w:rsid w:val="009C2892"/>
    <w:rsid w:val="009C2E85"/>
    <w:rsid w:val="009C30AF"/>
    <w:rsid w:val="009C31FC"/>
    <w:rsid w:val="009C460F"/>
    <w:rsid w:val="009C4B1A"/>
    <w:rsid w:val="009C4FA4"/>
    <w:rsid w:val="009C50C5"/>
    <w:rsid w:val="009C51F4"/>
    <w:rsid w:val="009C5D60"/>
    <w:rsid w:val="009C60A8"/>
    <w:rsid w:val="009C6370"/>
    <w:rsid w:val="009C65A4"/>
    <w:rsid w:val="009C6AB2"/>
    <w:rsid w:val="009C7342"/>
    <w:rsid w:val="009C75A1"/>
    <w:rsid w:val="009C7936"/>
    <w:rsid w:val="009C7DEB"/>
    <w:rsid w:val="009D04EC"/>
    <w:rsid w:val="009D1B30"/>
    <w:rsid w:val="009D1F25"/>
    <w:rsid w:val="009D2A88"/>
    <w:rsid w:val="009D2AD3"/>
    <w:rsid w:val="009D3049"/>
    <w:rsid w:val="009D33D2"/>
    <w:rsid w:val="009D37AB"/>
    <w:rsid w:val="009D3AE7"/>
    <w:rsid w:val="009D4209"/>
    <w:rsid w:val="009D4484"/>
    <w:rsid w:val="009D45D4"/>
    <w:rsid w:val="009D483B"/>
    <w:rsid w:val="009D4FAA"/>
    <w:rsid w:val="009D5033"/>
    <w:rsid w:val="009D53A0"/>
    <w:rsid w:val="009D59C4"/>
    <w:rsid w:val="009D5E05"/>
    <w:rsid w:val="009D6793"/>
    <w:rsid w:val="009D68C0"/>
    <w:rsid w:val="009D7081"/>
    <w:rsid w:val="009D725F"/>
    <w:rsid w:val="009D74BD"/>
    <w:rsid w:val="009D77B4"/>
    <w:rsid w:val="009D7940"/>
    <w:rsid w:val="009D7D77"/>
    <w:rsid w:val="009E00EB"/>
    <w:rsid w:val="009E01BD"/>
    <w:rsid w:val="009E058C"/>
    <w:rsid w:val="009E08FF"/>
    <w:rsid w:val="009E1846"/>
    <w:rsid w:val="009E21AB"/>
    <w:rsid w:val="009E22D5"/>
    <w:rsid w:val="009E2754"/>
    <w:rsid w:val="009E2A9C"/>
    <w:rsid w:val="009E2BB2"/>
    <w:rsid w:val="009E2D97"/>
    <w:rsid w:val="009E3E6C"/>
    <w:rsid w:val="009E4641"/>
    <w:rsid w:val="009E4669"/>
    <w:rsid w:val="009E47D8"/>
    <w:rsid w:val="009E4956"/>
    <w:rsid w:val="009E4E2D"/>
    <w:rsid w:val="009E4E35"/>
    <w:rsid w:val="009E4ECE"/>
    <w:rsid w:val="009E53D2"/>
    <w:rsid w:val="009E54C5"/>
    <w:rsid w:val="009E6087"/>
    <w:rsid w:val="009E6827"/>
    <w:rsid w:val="009E6D64"/>
    <w:rsid w:val="009E769B"/>
    <w:rsid w:val="009E786E"/>
    <w:rsid w:val="009E7870"/>
    <w:rsid w:val="009E7AD1"/>
    <w:rsid w:val="009E7C44"/>
    <w:rsid w:val="009F0E1B"/>
    <w:rsid w:val="009F128A"/>
    <w:rsid w:val="009F2EF1"/>
    <w:rsid w:val="009F3323"/>
    <w:rsid w:val="009F3360"/>
    <w:rsid w:val="009F40C4"/>
    <w:rsid w:val="009F4331"/>
    <w:rsid w:val="009F5B96"/>
    <w:rsid w:val="009F6601"/>
    <w:rsid w:val="009F6A27"/>
    <w:rsid w:val="009F716D"/>
    <w:rsid w:val="009F748F"/>
    <w:rsid w:val="00A00118"/>
    <w:rsid w:val="00A00337"/>
    <w:rsid w:val="00A006D9"/>
    <w:rsid w:val="00A00A7D"/>
    <w:rsid w:val="00A015EE"/>
    <w:rsid w:val="00A02615"/>
    <w:rsid w:val="00A03032"/>
    <w:rsid w:val="00A0313B"/>
    <w:rsid w:val="00A036A0"/>
    <w:rsid w:val="00A03966"/>
    <w:rsid w:val="00A03DB8"/>
    <w:rsid w:val="00A045F8"/>
    <w:rsid w:val="00A04DC9"/>
    <w:rsid w:val="00A05043"/>
    <w:rsid w:val="00A05743"/>
    <w:rsid w:val="00A059C4"/>
    <w:rsid w:val="00A05F04"/>
    <w:rsid w:val="00A060DC"/>
    <w:rsid w:val="00A0678C"/>
    <w:rsid w:val="00A06EA1"/>
    <w:rsid w:val="00A071F9"/>
    <w:rsid w:val="00A07B41"/>
    <w:rsid w:val="00A103D5"/>
    <w:rsid w:val="00A105F1"/>
    <w:rsid w:val="00A10C73"/>
    <w:rsid w:val="00A10D97"/>
    <w:rsid w:val="00A11161"/>
    <w:rsid w:val="00A11B66"/>
    <w:rsid w:val="00A12142"/>
    <w:rsid w:val="00A12299"/>
    <w:rsid w:val="00A122EE"/>
    <w:rsid w:val="00A13343"/>
    <w:rsid w:val="00A14944"/>
    <w:rsid w:val="00A14AAE"/>
    <w:rsid w:val="00A154E8"/>
    <w:rsid w:val="00A16B21"/>
    <w:rsid w:val="00A16EB1"/>
    <w:rsid w:val="00A16F29"/>
    <w:rsid w:val="00A17806"/>
    <w:rsid w:val="00A200EF"/>
    <w:rsid w:val="00A20AA4"/>
    <w:rsid w:val="00A20BBC"/>
    <w:rsid w:val="00A20DC8"/>
    <w:rsid w:val="00A210E4"/>
    <w:rsid w:val="00A21143"/>
    <w:rsid w:val="00A212AB"/>
    <w:rsid w:val="00A2165A"/>
    <w:rsid w:val="00A216C9"/>
    <w:rsid w:val="00A218F0"/>
    <w:rsid w:val="00A226BB"/>
    <w:rsid w:val="00A23271"/>
    <w:rsid w:val="00A2334C"/>
    <w:rsid w:val="00A23644"/>
    <w:rsid w:val="00A2369A"/>
    <w:rsid w:val="00A24AF3"/>
    <w:rsid w:val="00A250BB"/>
    <w:rsid w:val="00A25241"/>
    <w:rsid w:val="00A25785"/>
    <w:rsid w:val="00A25951"/>
    <w:rsid w:val="00A265CB"/>
    <w:rsid w:val="00A265F1"/>
    <w:rsid w:val="00A27493"/>
    <w:rsid w:val="00A2774C"/>
    <w:rsid w:val="00A27AA3"/>
    <w:rsid w:val="00A30365"/>
    <w:rsid w:val="00A304AB"/>
    <w:rsid w:val="00A3106A"/>
    <w:rsid w:val="00A3141D"/>
    <w:rsid w:val="00A31A47"/>
    <w:rsid w:val="00A322EA"/>
    <w:rsid w:val="00A32514"/>
    <w:rsid w:val="00A32630"/>
    <w:rsid w:val="00A3263F"/>
    <w:rsid w:val="00A32F09"/>
    <w:rsid w:val="00A32F2F"/>
    <w:rsid w:val="00A32FC1"/>
    <w:rsid w:val="00A33257"/>
    <w:rsid w:val="00A33559"/>
    <w:rsid w:val="00A33A90"/>
    <w:rsid w:val="00A3557C"/>
    <w:rsid w:val="00A36291"/>
    <w:rsid w:val="00A369E6"/>
    <w:rsid w:val="00A36AA7"/>
    <w:rsid w:val="00A36C1F"/>
    <w:rsid w:val="00A37076"/>
    <w:rsid w:val="00A371B2"/>
    <w:rsid w:val="00A37258"/>
    <w:rsid w:val="00A372BA"/>
    <w:rsid w:val="00A37485"/>
    <w:rsid w:val="00A375CB"/>
    <w:rsid w:val="00A37B49"/>
    <w:rsid w:val="00A400DB"/>
    <w:rsid w:val="00A40233"/>
    <w:rsid w:val="00A40424"/>
    <w:rsid w:val="00A40543"/>
    <w:rsid w:val="00A40A40"/>
    <w:rsid w:val="00A40C59"/>
    <w:rsid w:val="00A40EC2"/>
    <w:rsid w:val="00A412E2"/>
    <w:rsid w:val="00A41CB3"/>
    <w:rsid w:val="00A41EE6"/>
    <w:rsid w:val="00A422B4"/>
    <w:rsid w:val="00A425D8"/>
    <w:rsid w:val="00A427A2"/>
    <w:rsid w:val="00A427AC"/>
    <w:rsid w:val="00A42859"/>
    <w:rsid w:val="00A4285E"/>
    <w:rsid w:val="00A42B03"/>
    <w:rsid w:val="00A42F37"/>
    <w:rsid w:val="00A43D97"/>
    <w:rsid w:val="00A446A8"/>
    <w:rsid w:val="00A458EB"/>
    <w:rsid w:val="00A459A8"/>
    <w:rsid w:val="00A45E26"/>
    <w:rsid w:val="00A468C8"/>
    <w:rsid w:val="00A478FE"/>
    <w:rsid w:val="00A47C23"/>
    <w:rsid w:val="00A47C3C"/>
    <w:rsid w:val="00A47D7D"/>
    <w:rsid w:val="00A50D84"/>
    <w:rsid w:val="00A50F63"/>
    <w:rsid w:val="00A512BC"/>
    <w:rsid w:val="00A5215F"/>
    <w:rsid w:val="00A52396"/>
    <w:rsid w:val="00A529B6"/>
    <w:rsid w:val="00A52F7F"/>
    <w:rsid w:val="00A531D6"/>
    <w:rsid w:val="00A53236"/>
    <w:rsid w:val="00A536F1"/>
    <w:rsid w:val="00A53D7D"/>
    <w:rsid w:val="00A5411D"/>
    <w:rsid w:val="00A5438B"/>
    <w:rsid w:val="00A543B5"/>
    <w:rsid w:val="00A54A7F"/>
    <w:rsid w:val="00A56123"/>
    <w:rsid w:val="00A56489"/>
    <w:rsid w:val="00A56B19"/>
    <w:rsid w:val="00A5775F"/>
    <w:rsid w:val="00A57CA9"/>
    <w:rsid w:val="00A601DC"/>
    <w:rsid w:val="00A6033B"/>
    <w:rsid w:val="00A608B1"/>
    <w:rsid w:val="00A6090F"/>
    <w:rsid w:val="00A60989"/>
    <w:rsid w:val="00A6099C"/>
    <w:rsid w:val="00A60E0C"/>
    <w:rsid w:val="00A60FF8"/>
    <w:rsid w:val="00A61497"/>
    <w:rsid w:val="00A615F7"/>
    <w:rsid w:val="00A616AB"/>
    <w:rsid w:val="00A619F9"/>
    <w:rsid w:val="00A61AB7"/>
    <w:rsid w:val="00A61C88"/>
    <w:rsid w:val="00A62224"/>
    <w:rsid w:val="00A62274"/>
    <w:rsid w:val="00A6281D"/>
    <w:rsid w:val="00A629B9"/>
    <w:rsid w:val="00A631DF"/>
    <w:rsid w:val="00A63DE2"/>
    <w:rsid w:val="00A654D4"/>
    <w:rsid w:val="00A6554A"/>
    <w:rsid w:val="00A664E2"/>
    <w:rsid w:val="00A66B47"/>
    <w:rsid w:val="00A66D69"/>
    <w:rsid w:val="00A671CA"/>
    <w:rsid w:val="00A678E7"/>
    <w:rsid w:val="00A67FEA"/>
    <w:rsid w:val="00A701ED"/>
    <w:rsid w:val="00A7059B"/>
    <w:rsid w:val="00A708B0"/>
    <w:rsid w:val="00A7110D"/>
    <w:rsid w:val="00A715D5"/>
    <w:rsid w:val="00A71A74"/>
    <w:rsid w:val="00A71EFF"/>
    <w:rsid w:val="00A7228D"/>
    <w:rsid w:val="00A7239F"/>
    <w:rsid w:val="00A723CB"/>
    <w:rsid w:val="00A725C1"/>
    <w:rsid w:val="00A725F8"/>
    <w:rsid w:val="00A72825"/>
    <w:rsid w:val="00A7345D"/>
    <w:rsid w:val="00A74147"/>
    <w:rsid w:val="00A74458"/>
    <w:rsid w:val="00A7452F"/>
    <w:rsid w:val="00A74641"/>
    <w:rsid w:val="00A747DC"/>
    <w:rsid w:val="00A74BD4"/>
    <w:rsid w:val="00A75447"/>
    <w:rsid w:val="00A75796"/>
    <w:rsid w:val="00A759DD"/>
    <w:rsid w:val="00A75DD3"/>
    <w:rsid w:val="00A76072"/>
    <w:rsid w:val="00A7709B"/>
    <w:rsid w:val="00A77385"/>
    <w:rsid w:val="00A77386"/>
    <w:rsid w:val="00A775FF"/>
    <w:rsid w:val="00A77C3A"/>
    <w:rsid w:val="00A80366"/>
    <w:rsid w:val="00A8117F"/>
    <w:rsid w:val="00A8126A"/>
    <w:rsid w:val="00A814F1"/>
    <w:rsid w:val="00A81BB3"/>
    <w:rsid w:val="00A81D3B"/>
    <w:rsid w:val="00A82190"/>
    <w:rsid w:val="00A828BC"/>
    <w:rsid w:val="00A82991"/>
    <w:rsid w:val="00A82AE0"/>
    <w:rsid w:val="00A83003"/>
    <w:rsid w:val="00A84F37"/>
    <w:rsid w:val="00A86015"/>
    <w:rsid w:val="00A865FF"/>
    <w:rsid w:val="00A87154"/>
    <w:rsid w:val="00A877F8"/>
    <w:rsid w:val="00A90032"/>
    <w:rsid w:val="00A901DC"/>
    <w:rsid w:val="00A9070A"/>
    <w:rsid w:val="00A9085F"/>
    <w:rsid w:val="00A908A5"/>
    <w:rsid w:val="00A90EAE"/>
    <w:rsid w:val="00A910B0"/>
    <w:rsid w:val="00A91C7E"/>
    <w:rsid w:val="00A92085"/>
    <w:rsid w:val="00A92393"/>
    <w:rsid w:val="00A9253E"/>
    <w:rsid w:val="00A93651"/>
    <w:rsid w:val="00A93EFB"/>
    <w:rsid w:val="00A94479"/>
    <w:rsid w:val="00A94C3F"/>
    <w:rsid w:val="00A95B49"/>
    <w:rsid w:val="00A961CE"/>
    <w:rsid w:val="00A971E8"/>
    <w:rsid w:val="00A971F5"/>
    <w:rsid w:val="00A9769A"/>
    <w:rsid w:val="00A97A54"/>
    <w:rsid w:val="00AA015C"/>
    <w:rsid w:val="00AA032E"/>
    <w:rsid w:val="00AA103E"/>
    <w:rsid w:val="00AA158F"/>
    <w:rsid w:val="00AA349C"/>
    <w:rsid w:val="00AA391C"/>
    <w:rsid w:val="00AA4BA2"/>
    <w:rsid w:val="00AA4C69"/>
    <w:rsid w:val="00AA4D55"/>
    <w:rsid w:val="00AA54DF"/>
    <w:rsid w:val="00AA5506"/>
    <w:rsid w:val="00AA5E28"/>
    <w:rsid w:val="00AA719D"/>
    <w:rsid w:val="00AA781D"/>
    <w:rsid w:val="00AB0AFA"/>
    <w:rsid w:val="00AB14E2"/>
    <w:rsid w:val="00AB174D"/>
    <w:rsid w:val="00AB1DFA"/>
    <w:rsid w:val="00AB1E47"/>
    <w:rsid w:val="00AB1F27"/>
    <w:rsid w:val="00AB1FF0"/>
    <w:rsid w:val="00AB2BBE"/>
    <w:rsid w:val="00AB3315"/>
    <w:rsid w:val="00AB3A2C"/>
    <w:rsid w:val="00AB47E4"/>
    <w:rsid w:val="00AB4B7C"/>
    <w:rsid w:val="00AB4CAD"/>
    <w:rsid w:val="00AB5030"/>
    <w:rsid w:val="00AB5CA2"/>
    <w:rsid w:val="00AB653D"/>
    <w:rsid w:val="00AB6C76"/>
    <w:rsid w:val="00AB7216"/>
    <w:rsid w:val="00AC00F9"/>
    <w:rsid w:val="00AC0A0A"/>
    <w:rsid w:val="00AC11B4"/>
    <w:rsid w:val="00AC1479"/>
    <w:rsid w:val="00AC173C"/>
    <w:rsid w:val="00AC219F"/>
    <w:rsid w:val="00AC23EE"/>
    <w:rsid w:val="00AC2A1D"/>
    <w:rsid w:val="00AC34DB"/>
    <w:rsid w:val="00AC39E8"/>
    <w:rsid w:val="00AC3BFA"/>
    <w:rsid w:val="00AC400F"/>
    <w:rsid w:val="00AC4794"/>
    <w:rsid w:val="00AC4C37"/>
    <w:rsid w:val="00AC5091"/>
    <w:rsid w:val="00AC5F4C"/>
    <w:rsid w:val="00AC6264"/>
    <w:rsid w:val="00AC65D0"/>
    <w:rsid w:val="00AC7346"/>
    <w:rsid w:val="00AC7AD1"/>
    <w:rsid w:val="00AD0229"/>
    <w:rsid w:val="00AD0454"/>
    <w:rsid w:val="00AD069A"/>
    <w:rsid w:val="00AD0B0E"/>
    <w:rsid w:val="00AD0B92"/>
    <w:rsid w:val="00AD1AF3"/>
    <w:rsid w:val="00AD22D7"/>
    <w:rsid w:val="00AD2C97"/>
    <w:rsid w:val="00AD2CD5"/>
    <w:rsid w:val="00AD2F9B"/>
    <w:rsid w:val="00AD3724"/>
    <w:rsid w:val="00AD374E"/>
    <w:rsid w:val="00AD37AA"/>
    <w:rsid w:val="00AD45FE"/>
    <w:rsid w:val="00AD4C7C"/>
    <w:rsid w:val="00AD5917"/>
    <w:rsid w:val="00AD5BAA"/>
    <w:rsid w:val="00AD5C42"/>
    <w:rsid w:val="00AD5C48"/>
    <w:rsid w:val="00AD61F6"/>
    <w:rsid w:val="00AD62C3"/>
    <w:rsid w:val="00AD65DF"/>
    <w:rsid w:val="00AD6803"/>
    <w:rsid w:val="00AD68A5"/>
    <w:rsid w:val="00AD68E2"/>
    <w:rsid w:val="00AD6992"/>
    <w:rsid w:val="00AD7082"/>
    <w:rsid w:val="00AD70CF"/>
    <w:rsid w:val="00AD7135"/>
    <w:rsid w:val="00AD7182"/>
    <w:rsid w:val="00AD7221"/>
    <w:rsid w:val="00AD7D55"/>
    <w:rsid w:val="00AD7E4C"/>
    <w:rsid w:val="00AE0AE3"/>
    <w:rsid w:val="00AE0E3E"/>
    <w:rsid w:val="00AE0F68"/>
    <w:rsid w:val="00AE1402"/>
    <w:rsid w:val="00AE1B20"/>
    <w:rsid w:val="00AE1C0F"/>
    <w:rsid w:val="00AE1DDA"/>
    <w:rsid w:val="00AE1DDB"/>
    <w:rsid w:val="00AE1EF9"/>
    <w:rsid w:val="00AE1F83"/>
    <w:rsid w:val="00AE2BA5"/>
    <w:rsid w:val="00AE2CB5"/>
    <w:rsid w:val="00AE3762"/>
    <w:rsid w:val="00AE37CF"/>
    <w:rsid w:val="00AE3C8A"/>
    <w:rsid w:val="00AE44F0"/>
    <w:rsid w:val="00AE509F"/>
    <w:rsid w:val="00AE5519"/>
    <w:rsid w:val="00AE5746"/>
    <w:rsid w:val="00AE5DDC"/>
    <w:rsid w:val="00AE62F7"/>
    <w:rsid w:val="00AE65D0"/>
    <w:rsid w:val="00AE6680"/>
    <w:rsid w:val="00AE6D9A"/>
    <w:rsid w:val="00AE6FF8"/>
    <w:rsid w:val="00AE7126"/>
    <w:rsid w:val="00AE7638"/>
    <w:rsid w:val="00AF016B"/>
    <w:rsid w:val="00AF09FA"/>
    <w:rsid w:val="00AF0D55"/>
    <w:rsid w:val="00AF0D92"/>
    <w:rsid w:val="00AF0E16"/>
    <w:rsid w:val="00AF0FA3"/>
    <w:rsid w:val="00AF10CC"/>
    <w:rsid w:val="00AF2797"/>
    <w:rsid w:val="00AF2A0E"/>
    <w:rsid w:val="00AF2C58"/>
    <w:rsid w:val="00AF2D61"/>
    <w:rsid w:val="00AF32D0"/>
    <w:rsid w:val="00AF35CE"/>
    <w:rsid w:val="00AF3C8B"/>
    <w:rsid w:val="00AF3E28"/>
    <w:rsid w:val="00AF41AA"/>
    <w:rsid w:val="00AF451A"/>
    <w:rsid w:val="00AF4946"/>
    <w:rsid w:val="00AF4ACD"/>
    <w:rsid w:val="00AF6FD4"/>
    <w:rsid w:val="00AF7114"/>
    <w:rsid w:val="00AF712A"/>
    <w:rsid w:val="00AF781E"/>
    <w:rsid w:val="00AF7A9B"/>
    <w:rsid w:val="00AF7F6E"/>
    <w:rsid w:val="00B00708"/>
    <w:rsid w:val="00B00BCB"/>
    <w:rsid w:val="00B00E96"/>
    <w:rsid w:val="00B017D7"/>
    <w:rsid w:val="00B01B70"/>
    <w:rsid w:val="00B02121"/>
    <w:rsid w:val="00B02BD6"/>
    <w:rsid w:val="00B02C85"/>
    <w:rsid w:val="00B030E8"/>
    <w:rsid w:val="00B0383A"/>
    <w:rsid w:val="00B03909"/>
    <w:rsid w:val="00B03A62"/>
    <w:rsid w:val="00B04565"/>
    <w:rsid w:val="00B0530A"/>
    <w:rsid w:val="00B0546B"/>
    <w:rsid w:val="00B0554D"/>
    <w:rsid w:val="00B058A8"/>
    <w:rsid w:val="00B05CB4"/>
    <w:rsid w:val="00B05E96"/>
    <w:rsid w:val="00B063BF"/>
    <w:rsid w:val="00B066A4"/>
    <w:rsid w:val="00B068CD"/>
    <w:rsid w:val="00B07AD4"/>
    <w:rsid w:val="00B07AEE"/>
    <w:rsid w:val="00B07E6D"/>
    <w:rsid w:val="00B10541"/>
    <w:rsid w:val="00B11838"/>
    <w:rsid w:val="00B11B30"/>
    <w:rsid w:val="00B12C5E"/>
    <w:rsid w:val="00B12DD8"/>
    <w:rsid w:val="00B12FF0"/>
    <w:rsid w:val="00B1320B"/>
    <w:rsid w:val="00B1339A"/>
    <w:rsid w:val="00B13849"/>
    <w:rsid w:val="00B1393F"/>
    <w:rsid w:val="00B1438C"/>
    <w:rsid w:val="00B14697"/>
    <w:rsid w:val="00B146BB"/>
    <w:rsid w:val="00B148F2"/>
    <w:rsid w:val="00B14F1B"/>
    <w:rsid w:val="00B15A3E"/>
    <w:rsid w:val="00B16F98"/>
    <w:rsid w:val="00B17E00"/>
    <w:rsid w:val="00B20A51"/>
    <w:rsid w:val="00B2105D"/>
    <w:rsid w:val="00B216D9"/>
    <w:rsid w:val="00B21AF1"/>
    <w:rsid w:val="00B21EC1"/>
    <w:rsid w:val="00B21F0A"/>
    <w:rsid w:val="00B22097"/>
    <w:rsid w:val="00B22FC6"/>
    <w:rsid w:val="00B23390"/>
    <w:rsid w:val="00B23761"/>
    <w:rsid w:val="00B23AB9"/>
    <w:rsid w:val="00B23B99"/>
    <w:rsid w:val="00B23CD6"/>
    <w:rsid w:val="00B25360"/>
    <w:rsid w:val="00B25F8A"/>
    <w:rsid w:val="00B26C44"/>
    <w:rsid w:val="00B26CB5"/>
    <w:rsid w:val="00B26F29"/>
    <w:rsid w:val="00B272D4"/>
    <w:rsid w:val="00B30431"/>
    <w:rsid w:val="00B30AE7"/>
    <w:rsid w:val="00B30BAB"/>
    <w:rsid w:val="00B30E0C"/>
    <w:rsid w:val="00B30F3D"/>
    <w:rsid w:val="00B31005"/>
    <w:rsid w:val="00B31C70"/>
    <w:rsid w:val="00B32D2B"/>
    <w:rsid w:val="00B3329A"/>
    <w:rsid w:val="00B332F3"/>
    <w:rsid w:val="00B33311"/>
    <w:rsid w:val="00B33B69"/>
    <w:rsid w:val="00B34275"/>
    <w:rsid w:val="00B34492"/>
    <w:rsid w:val="00B35448"/>
    <w:rsid w:val="00B3595F"/>
    <w:rsid w:val="00B35ADD"/>
    <w:rsid w:val="00B35B2A"/>
    <w:rsid w:val="00B35DA6"/>
    <w:rsid w:val="00B35EBD"/>
    <w:rsid w:val="00B3631A"/>
    <w:rsid w:val="00B367B9"/>
    <w:rsid w:val="00B36C02"/>
    <w:rsid w:val="00B37405"/>
    <w:rsid w:val="00B37A36"/>
    <w:rsid w:val="00B37C68"/>
    <w:rsid w:val="00B4009E"/>
    <w:rsid w:val="00B40298"/>
    <w:rsid w:val="00B40E68"/>
    <w:rsid w:val="00B4100D"/>
    <w:rsid w:val="00B4127B"/>
    <w:rsid w:val="00B41959"/>
    <w:rsid w:val="00B41BDF"/>
    <w:rsid w:val="00B42163"/>
    <w:rsid w:val="00B42B9E"/>
    <w:rsid w:val="00B43346"/>
    <w:rsid w:val="00B43728"/>
    <w:rsid w:val="00B43E19"/>
    <w:rsid w:val="00B45056"/>
    <w:rsid w:val="00B45E34"/>
    <w:rsid w:val="00B46319"/>
    <w:rsid w:val="00B4691D"/>
    <w:rsid w:val="00B46BDD"/>
    <w:rsid w:val="00B471A1"/>
    <w:rsid w:val="00B4755D"/>
    <w:rsid w:val="00B47DFD"/>
    <w:rsid w:val="00B47E2B"/>
    <w:rsid w:val="00B47F4D"/>
    <w:rsid w:val="00B50106"/>
    <w:rsid w:val="00B50AF0"/>
    <w:rsid w:val="00B50C4F"/>
    <w:rsid w:val="00B515DC"/>
    <w:rsid w:val="00B518A9"/>
    <w:rsid w:val="00B529FE"/>
    <w:rsid w:val="00B52D19"/>
    <w:rsid w:val="00B552CE"/>
    <w:rsid w:val="00B5550D"/>
    <w:rsid w:val="00B55D72"/>
    <w:rsid w:val="00B5632D"/>
    <w:rsid w:val="00B5675D"/>
    <w:rsid w:val="00B56CAF"/>
    <w:rsid w:val="00B57126"/>
    <w:rsid w:val="00B5723B"/>
    <w:rsid w:val="00B573F8"/>
    <w:rsid w:val="00B57DC0"/>
    <w:rsid w:val="00B57F48"/>
    <w:rsid w:val="00B57F70"/>
    <w:rsid w:val="00B608AD"/>
    <w:rsid w:val="00B60905"/>
    <w:rsid w:val="00B60924"/>
    <w:rsid w:val="00B60D68"/>
    <w:rsid w:val="00B60F37"/>
    <w:rsid w:val="00B61AF0"/>
    <w:rsid w:val="00B61CB7"/>
    <w:rsid w:val="00B6204F"/>
    <w:rsid w:val="00B6299D"/>
    <w:rsid w:val="00B62F05"/>
    <w:rsid w:val="00B63172"/>
    <w:rsid w:val="00B63BCA"/>
    <w:rsid w:val="00B64231"/>
    <w:rsid w:val="00B64B2F"/>
    <w:rsid w:val="00B65D4A"/>
    <w:rsid w:val="00B66AA1"/>
    <w:rsid w:val="00B67361"/>
    <w:rsid w:val="00B67E6E"/>
    <w:rsid w:val="00B67EE3"/>
    <w:rsid w:val="00B70085"/>
    <w:rsid w:val="00B70BB5"/>
    <w:rsid w:val="00B715A1"/>
    <w:rsid w:val="00B72044"/>
    <w:rsid w:val="00B722C4"/>
    <w:rsid w:val="00B72B83"/>
    <w:rsid w:val="00B72B96"/>
    <w:rsid w:val="00B73627"/>
    <w:rsid w:val="00B739E7"/>
    <w:rsid w:val="00B74AA6"/>
    <w:rsid w:val="00B74F6E"/>
    <w:rsid w:val="00B7528C"/>
    <w:rsid w:val="00B757F6"/>
    <w:rsid w:val="00B75A97"/>
    <w:rsid w:val="00B760C0"/>
    <w:rsid w:val="00B76C20"/>
    <w:rsid w:val="00B77970"/>
    <w:rsid w:val="00B77D14"/>
    <w:rsid w:val="00B80512"/>
    <w:rsid w:val="00B80C9A"/>
    <w:rsid w:val="00B810F0"/>
    <w:rsid w:val="00B82CEF"/>
    <w:rsid w:val="00B83383"/>
    <w:rsid w:val="00B838B4"/>
    <w:rsid w:val="00B83936"/>
    <w:rsid w:val="00B8450A"/>
    <w:rsid w:val="00B84ACF"/>
    <w:rsid w:val="00B8501C"/>
    <w:rsid w:val="00B85410"/>
    <w:rsid w:val="00B8544F"/>
    <w:rsid w:val="00B854FB"/>
    <w:rsid w:val="00B85D0A"/>
    <w:rsid w:val="00B85E2C"/>
    <w:rsid w:val="00B85F5D"/>
    <w:rsid w:val="00B863F7"/>
    <w:rsid w:val="00B86950"/>
    <w:rsid w:val="00B86AB7"/>
    <w:rsid w:val="00B86B7B"/>
    <w:rsid w:val="00B87182"/>
    <w:rsid w:val="00B871D1"/>
    <w:rsid w:val="00B873AC"/>
    <w:rsid w:val="00B87B00"/>
    <w:rsid w:val="00B912A2"/>
    <w:rsid w:val="00B91553"/>
    <w:rsid w:val="00B91D2F"/>
    <w:rsid w:val="00B92564"/>
    <w:rsid w:val="00B92D48"/>
    <w:rsid w:val="00B93210"/>
    <w:rsid w:val="00B93486"/>
    <w:rsid w:val="00B93961"/>
    <w:rsid w:val="00B93981"/>
    <w:rsid w:val="00B93D83"/>
    <w:rsid w:val="00B94893"/>
    <w:rsid w:val="00B94A4C"/>
    <w:rsid w:val="00B94BA4"/>
    <w:rsid w:val="00B94D81"/>
    <w:rsid w:val="00B94E27"/>
    <w:rsid w:val="00B95942"/>
    <w:rsid w:val="00B95DC1"/>
    <w:rsid w:val="00B97714"/>
    <w:rsid w:val="00BA019D"/>
    <w:rsid w:val="00BA08B7"/>
    <w:rsid w:val="00BA118A"/>
    <w:rsid w:val="00BA1CD7"/>
    <w:rsid w:val="00BA2E43"/>
    <w:rsid w:val="00BA3849"/>
    <w:rsid w:val="00BA392F"/>
    <w:rsid w:val="00BA4076"/>
    <w:rsid w:val="00BA4278"/>
    <w:rsid w:val="00BA4AA9"/>
    <w:rsid w:val="00BA4BA7"/>
    <w:rsid w:val="00BA4D79"/>
    <w:rsid w:val="00BA4DE4"/>
    <w:rsid w:val="00BA4E6F"/>
    <w:rsid w:val="00BA4EC6"/>
    <w:rsid w:val="00BA4FAF"/>
    <w:rsid w:val="00BA5864"/>
    <w:rsid w:val="00BA5D04"/>
    <w:rsid w:val="00BA5E81"/>
    <w:rsid w:val="00BA5EBF"/>
    <w:rsid w:val="00BA6129"/>
    <w:rsid w:val="00BA6B81"/>
    <w:rsid w:val="00BA6D55"/>
    <w:rsid w:val="00BA7488"/>
    <w:rsid w:val="00BA75A8"/>
    <w:rsid w:val="00BA7EDB"/>
    <w:rsid w:val="00BB05FA"/>
    <w:rsid w:val="00BB0C5F"/>
    <w:rsid w:val="00BB0FF5"/>
    <w:rsid w:val="00BB2229"/>
    <w:rsid w:val="00BB2988"/>
    <w:rsid w:val="00BB3450"/>
    <w:rsid w:val="00BB36DE"/>
    <w:rsid w:val="00BB4645"/>
    <w:rsid w:val="00BB4D45"/>
    <w:rsid w:val="00BB4F2B"/>
    <w:rsid w:val="00BB5560"/>
    <w:rsid w:val="00BB55F7"/>
    <w:rsid w:val="00BB5B0E"/>
    <w:rsid w:val="00BB6D67"/>
    <w:rsid w:val="00BB70A6"/>
    <w:rsid w:val="00BB7373"/>
    <w:rsid w:val="00BB7C4D"/>
    <w:rsid w:val="00BB7CF1"/>
    <w:rsid w:val="00BC0170"/>
    <w:rsid w:val="00BC0246"/>
    <w:rsid w:val="00BC0466"/>
    <w:rsid w:val="00BC054D"/>
    <w:rsid w:val="00BC0634"/>
    <w:rsid w:val="00BC0AAF"/>
    <w:rsid w:val="00BC0B2E"/>
    <w:rsid w:val="00BC21D7"/>
    <w:rsid w:val="00BC25AE"/>
    <w:rsid w:val="00BC3156"/>
    <w:rsid w:val="00BC3918"/>
    <w:rsid w:val="00BC4833"/>
    <w:rsid w:val="00BC4DAE"/>
    <w:rsid w:val="00BC4F90"/>
    <w:rsid w:val="00BC50E8"/>
    <w:rsid w:val="00BC5492"/>
    <w:rsid w:val="00BC5D77"/>
    <w:rsid w:val="00BC65F8"/>
    <w:rsid w:val="00BC68EA"/>
    <w:rsid w:val="00BC75CF"/>
    <w:rsid w:val="00BD028F"/>
    <w:rsid w:val="00BD02B3"/>
    <w:rsid w:val="00BD0F4E"/>
    <w:rsid w:val="00BD0FEF"/>
    <w:rsid w:val="00BD14F4"/>
    <w:rsid w:val="00BD1B1E"/>
    <w:rsid w:val="00BD1D65"/>
    <w:rsid w:val="00BD1DCC"/>
    <w:rsid w:val="00BD216B"/>
    <w:rsid w:val="00BD2732"/>
    <w:rsid w:val="00BD2826"/>
    <w:rsid w:val="00BD3623"/>
    <w:rsid w:val="00BD4054"/>
    <w:rsid w:val="00BD49B5"/>
    <w:rsid w:val="00BD4A04"/>
    <w:rsid w:val="00BD5D10"/>
    <w:rsid w:val="00BD63DC"/>
    <w:rsid w:val="00BD6C52"/>
    <w:rsid w:val="00BD6E07"/>
    <w:rsid w:val="00BD6E65"/>
    <w:rsid w:val="00BD7959"/>
    <w:rsid w:val="00BD7BB5"/>
    <w:rsid w:val="00BE0182"/>
    <w:rsid w:val="00BE0DEB"/>
    <w:rsid w:val="00BE0E70"/>
    <w:rsid w:val="00BE1695"/>
    <w:rsid w:val="00BE2FA3"/>
    <w:rsid w:val="00BE30EC"/>
    <w:rsid w:val="00BE3B96"/>
    <w:rsid w:val="00BE3D63"/>
    <w:rsid w:val="00BE44E4"/>
    <w:rsid w:val="00BE4621"/>
    <w:rsid w:val="00BE5677"/>
    <w:rsid w:val="00BE598A"/>
    <w:rsid w:val="00BE5D2C"/>
    <w:rsid w:val="00BE6C7C"/>
    <w:rsid w:val="00BE701C"/>
    <w:rsid w:val="00BE745F"/>
    <w:rsid w:val="00BE79AC"/>
    <w:rsid w:val="00BE7B7D"/>
    <w:rsid w:val="00BE7EAD"/>
    <w:rsid w:val="00BF015F"/>
    <w:rsid w:val="00BF08AB"/>
    <w:rsid w:val="00BF120C"/>
    <w:rsid w:val="00BF16E9"/>
    <w:rsid w:val="00BF18FE"/>
    <w:rsid w:val="00BF1DAF"/>
    <w:rsid w:val="00BF2B19"/>
    <w:rsid w:val="00BF3259"/>
    <w:rsid w:val="00BF3F79"/>
    <w:rsid w:val="00BF42A5"/>
    <w:rsid w:val="00BF492E"/>
    <w:rsid w:val="00BF4A7A"/>
    <w:rsid w:val="00BF57D4"/>
    <w:rsid w:val="00BF59B6"/>
    <w:rsid w:val="00BF5A11"/>
    <w:rsid w:val="00BF6357"/>
    <w:rsid w:val="00BF698C"/>
    <w:rsid w:val="00BF6C18"/>
    <w:rsid w:val="00BF6ED5"/>
    <w:rsid w:val="00BF6F58"/>
    <w:rsid w:val="00BF7376"/>
    <w:rsid w:val="00BF7396"/>
    <w:rsid w:val="00BF7925"/>
    <w:rsid w:val="00BF7E3A"/>
    <w:rsid w:val="00C0014C"/>
    <w:rsid w:val="00C009EA"/>
    <w:rsid w:val="00C00BFE"/>
    <w:rsid w:val="00C0116C"/>
    <w:rsid w:val="00C01917"/>
    <w:rsid w:val="00C02A2C"/>
    <w:rsid w:val="00C02D30"/>
    <w:rsid w:val="00C03367"/>
    <w:rsid w:val="00C037AF"/>
    <w:rsid w:val="00C0456F"/>
    <w:rsid w:val="00C05275"/>
    <w:rsid w:val="00C05545"/>
    <w:rsid w:val="00C0622B"/>
    <w:rsid w:val="00C07513"/>
    <w:rsid w:val="00C07C98"/>
    <w:rsid w:val="00C07E11"/>
    <w:rsid w:val="00C1016D"/>
    <w:rsid w:val="00C111EF"/>
    <w:rsid w:val="00C119CE"/>
    <w:rsid w:val="00C123B4"/>
    <w:rsid w:val="00C13134"/>
    <w:rsid w:val="00C133AF"/>
    <w:rsid w:val="00C136DE"/>
    <w:rsid w:val="00C14B06"/>
    <w:rsid w:val="00C157C0"/>
    <w:rsid w:val="00C16F4A"/>
    <w:rsid w:val="00C172E8"/>
    <w:rsid w:val="00C17809"/>
    <w:rsid w:val="00C2015B"/>
    <w:rsid w:val="00C202BE"/>
    <w:rsid w:val="00C20560"/>
    <w:rsid w:val="00C20674"/>
    <w:rsid w:val="00C20BDA"/>
    <w:rsid w:val="00C20D43"/>
    <w:rsid w:val="00C21C18"/>
    <w:rsid w:val="00C2239F"/>
    <w:rsid w:val="00C226AF"/>
    <w:rsid w:val="00C226BA"/>
    <w:rsid w:val="00C2328C"/>
    <w:rsid w:val="00C25C8C"/>
    <w:rsid w:val="00C25CD0"/>
    <w:rsid w:val="00C25D1F"/>
    <w:rsid w:val="00C25D36"/>
    <w:rsid w:val="00C25E37"/>
    <w:rsid w:val="00C2614D"/>
    <w:rsid w:val="00C26BFA"/>
    <w:rsid w:val="00C26C58"/>
    <w:rsid w:val="00C26DF0"/>
    <w:rsid w:val="00C300A4"/>
    <w:rsid w:val="00C3041F"/>
    <w:rsid w:val="00C30A31"/>
    <w:rsid w:val="00C319A2"/>
    <w:rsid w:val="00C320AC"/>
    <w:rsid w:val="00C322FD"/>
    <w:rsid w:val="00C32CC2"/>
    <w:rsid w:val="00C32DF9"/>
    <w:rsid w:val="00C332C3"/>
    <w:rsid w:val="00C33ADC"/>
    <w:rsid w:val="00C34522"/>
    <w:rsid w:val="00C34926"/>
    <w:rsid w:val="00C34DDE"/>
    <w:rsid w:val="00C34ED7"/>
    <w:rsid w:val="00C35A25"/>
    <w:rsid w:val="00C36405"/>
    <w:rsid w:val="00C365DC"/>
    <w:rsid w:val="00C36959"/>
    <w:rsid w:val="00C373EB"/>
    <w:rsid w:val="00C375D2"/>
    <w:rsid w:val="00C378C2"/>
    <w:rsid w:val="00C4022B"/>
    <w:rsid w:val="00C40881"/>
    <w:rsid w:val="00C40B74"/>
    <w:rsid w:val="00C40B94"/>
    <w:rsid w:val="00C40BF1"/>
    <w:rsid w:val="00C413BA"/>
    <w:rsid w:val="00C417B0"/>
    <w:rsid w:val="00C41A36"/>
    <w:rsid w:val="00C41F28"/>
    <w:rsid w:val="00C437F6"/>
    <w:rsid w:val="00C438D0"/>
    <w:rsid w:val="00C43A26"/>
    <w:rsid w:val="00C442D3"/>
    <w:rsid w:val="00C44306"/>
    <w:rsid w:val="00C44FFB"/>
    <w:rsid w:val="00C4500D"/>
    <w:rsid w:val="00C45A34"/>
    <w:rsid w:val="00C45D5F"/>
    <w:rsid w:val="00C45FF9"/>
    <w:rsid w:val="00C478D0"/>
    <w:rsid w:val="00C511DC"/>
    <w:rsid w:val="00C51308"/>
    <w:rsid w:val="00C52257"/>
    <w:rsid w:val="00C529FD"/>
    <w:rsid w:val="00C531A1"/>
    <w:rsid w:val="00C534DC"/>
    <w:rsid w:val="00C547AC"/>
    <w:rsid w:val="00C547C8"/>
    <w:rsid w:val="00C5491E"/>
    <w:rsid w:val="00C54B3F"/>
    <w:rsid w:val="00C54E18"/>
    <w:rsid w:val="00C55015"/>
    <w:rsid w:val="00C55551"/>
    <w:rsid w:val="00C55B42"/>
    <w:rsid w:val="00C55F2A"/>
    <w:rsid w:val="00C561B5"/>
    <w:rsid w:val="00C56800"/>
    <w:rsid w:val="00C56962"/>
    <w:rsid w:val="00C56AC4"/>
    <w:rsid w:val="00C56BE4"/>
    <w:rsid w:val="00C57051"/>
    <w:rsid w:val="00C57AAF"/>
    <w:rsid w:val="00C603A6"/>
    <w:rsid w:val="00C61075"/>
    <w:rsid w:val="00C61360"/>
    <w:rsid w:val="00C61803"/>
    <w:rsid w:val="00C61995"/>
    <w:rsid w:val="00C61BAE"/>
    <w:rsid w:val="00C62623"/>
    <w:rsid w:val="00C633EB"/>
    <w:rsid w:val="00C6362A"/>
    <w:rsid w:val="00C63DA6"/>
    <w:rsid w:val="00C6493C"/>
    <w:rsid w:val="00C650CC"/>
    <w:rsid w:val="00C65659"/>
    <w:rsid w:val="00C65853"/>
    <w:rsid w:val="00C65CBD"/>
    <w:rsid w:val="00C65E8E"/>
    <w:rsid w:val="00C66393"/>
    <w:rsid w:val="00C66C46"/>
    <w:rsid w:val="00C66EBF"/>
    <w:rsid w:val="00C67DAE"/>
    <w:rsid w:val="00C71742"/>
    <w:rsid w:val="00C717EB"/>
    <w:rsid w:val="00C71BAD"/>
    <w:rsid w:val="00C71C9E"/>
    <w:rsid w:val="00C71E37"/>
    <w:rsid w:val="00C720B3"/>
    <w:rsid w:val="00C720E7"/>
    <w:rsid w:val="00C724F9"/>
    <w:rsid w:val="00C7281A"/>
    <w:rsid w:val="00C72A7B"/>
    <w:rsid w:val="00C73C3F"/>
    <w:rsid w:val="00C743D3"/>
    <w:rsid w:val="00C748E4"/>
    <w:rsid w:val="00C74A85"/>
    <w:rsid w:val="00C74AF7"/>
    <w:rsid w:val="00C754B6"/>
    <w:rsid w:val="00C75771"/>
    <w:rsid w:val="00C759C3"/>
    <w:rsid w:val="00C75AB8"/>
    <w:rsid w:val="00C764C5"/>
    <w:rsid w:val="00C773EF"/>
    <w:rsid w:val="00C77477"/>
    <w:rsid w:val="00C7765E"/>
    <w:rsid w:val="00C77C42"/>
    <w:rsid w:val="00C77C87"/>
    <w:rsid w:val="00C800BB"/>
    <w:rsid w:val="00C805FA"/>
    <w:rsid w:val="00C80CDA"/>
    <w:rsid w:val="00C8160F"/>
    <w:rsid w:val="00C819B6"/>
    <w:rsid w:val="00C8276C"/>
    <w:rsid w:val="00C82886"/>
    <w:rsid w:val="00C82CA4"/>
    <w:rsid w:val="00C83C81"/>
    <w:rsid w:val="00C84E37"/>
    <w:rsid w:val="00C84F5D"/>
    <w:rsid w:val="00C85144"/>
    <w:rsid w:val="00C85217"/>
    <w:rsid w:val="00C85E6F"/>
    <w:rsid w:val="00C90097"/>
    <w:rsid w:val="00C90375"/>
    <w:rsid w:val="00C908A8"/>
    <w:rsid w:val="00C90D8A"/>
    <w:rsid w:val="00C90D9B"/>
    <w:rsid w:val="00C9116E"/>
    <w:rsid w:val="00C911BE"/>
    <w:rsid w:val="00C916CB"/>
    <w:rsid w:val="00C916ED"/>
    <w:rsid w:val="00C91D67"/>
    <w:rsid w:val="00C939AE"/>
    <w:rsid w:val="00C9413E"/>
    <w:rsid w:val="00C94266"/>
    <w:rsid w:val="00C959C6"/>
    <w:rsid w:val="00C95B31"/>
    <w:rsid w:val="00C95D55"/>
    <w:rsid w:val="00C9660E"/>
    <w:rsid w:val="00CA00DC"/>
    <w:rsid w:val="00CA0318"/>
    <w:rsid w:val="00CA0533"/>
    <w:rsid w:val="00CA063E"/>
    <w:rsid w:val="00CA0F21"/>
    <w:rsid w:val="00CA1352"/>
    <w:rsid w:val="00CA236B"/>
    <w:rsid w:val="00CA2C6A"/>
    <w:rsid w:val="00CA31E6"/>
    <w:rsid w:val="00CA33DF"/>
    <w:rsid w:val="00CA3B5D"/>
    <w:rsid w:val="00CA3F1C"/>
    <w:rsid w:val="00CA4316"/>
    <w:rsid w:val="00CA4B80"/>
    <w:rsid w:val="00CA4D02"/>
    <w:rsid w:val="00CA4DAA"/>
    <w:rsid w:val="00CA51ED"/>
    <w:rsid w:val="00CA54B3"/>
    <w:rsid w:val="00CA5C36"/>
    <w:rsid w:val="00CA63D7"/>
    <w:rsid w:val="00CA6B1B"/>
    <w:rsid w:val="00CA6EFA"/>
    <w:rsid w:val="00CA7531"/>
    <w:rsid w:val="00CA7CF9"/>
    <w:rsid w:val="00CB0804"/>
    <w:rsid w:val="00CB0E2A"/>
    <w:rsid w:val="00CB1632"/>
    <w:rsid w:val="00CB2310"/>
    <w:rsid w:val="00CB29F7"/>
    <w:rsid w:val="00CB2E78"/>
    <w:rsid w:val="00CB3471"/>
    <w:rsid w:val="00CB36E9"/>
    <w:rsid w:val="00CB3773"/>
    <w:rsid w:val="00CB3ADD"/>
    <w:rsid w:val="00CB3EDF"/>
    <w:rsid w:val="00CB4087"/>
    <w:rsid w:val="00CB53F7"/>
    <w:rsid w:val="00CB555B"/>
    <w:rsid w:val="00CB572C"/>
    <w:rsid w:val="00CB5E8D"/>
    <w:rsid w:val="00CB60AD"/>
    <w:rsid w:val="00CB64E1"/>
    <w:rsid w:val="00CB6765"/>
    <w:rsid w:val="00CB6A0E"/>
    <w:rsid w:val="00CB6AA2"/>
    <w:rsid w:val="00CB6C3A"/>
    <w:rsid w:val="00CB6C74"/>
    <w:rsid w:val="00CB703E"/>
    <w:rsid w:val="00CB7277"/>
    <w:rsid w:val="00CB7987"/>
    <w:rsid w:val="00CC0E0D"/>
    <w:rsid w:val="00CC0EA9"/>
    <w:rsid w:val="00CC0F36"/>
    <w:rsid w:val="00CC168E"/>
    <w:rsid w:val="00CC1BD3"/>
    <w:rsid w:val="00CC1BD5"/>
    <w:rsid w:val="00CC1EDD"/>
    <w:rsid w:val="00CC22EE"/>
    <w:rsid w:val="00CC24B2"/>
    <w:rsid w:val="00CC2CC9"/>
    <w:rsid w:val="00CC3641"/>
    <w:rsid w:val="00CC3D69"/>
    <w:rsid w:val="00CC446C"/>
    <w:rsid w:val="00CC44A9"/>
    <w:rsid w:val="00CC44E7"/>
    <w:rsid w:val="00CC4B6F"/>
    <w:rsid w:val="00CC4E74"/>
    <w:rsid w:val="00CC5C2A"/>
    <w:rsid w:val="00CC6007"/>
    <w:rsid w:val="00CC6158"/>
    <w:rsid w:val="00CC63C5"/>
    <w:rsid w:val="00CC673A"/>
    <w:rsid w:val="00CC6FD2"/>
    <w:rsid w:val="00CC729A"/>
    <w:rsid w:val="00CC741A"/>
    <w:rsid w:val="00CC7AD1"/>
    <w:rsid w:val="00CD05EF"/>
    <w:rsid w:val="00CD08F5"/>
    <w:rsid w:val="00CD0AB4"/>
    <w:rsid w:val="00CD0B14"/>
    <w:rsid w:val="00CD0C47"/>
    <w:rsid w:val="00CD0DDB"/>
    <w:rsid w:val="00CD185C"/>
    <w:rsid w:val="00CD1C96"/>
    <w:rsid w:val="00CD1F2C"/>
    <w:rsid w:val="00CD2C00"/>
    <w:rsid w:val="00CD2EFB"/>
    <w:rsid w:val="00CD30AC"/>
    <w:rsid w:val="00CD361C"/>
    <w:rsid w:val="00CD38C1"/>
    <w:rsid w:val="00CD3BE3"/>
    <w:rsid w:val="00CD453D"/>
    <w:rsid w:val="00CD481D"/>
    <w:rsid w:val="00CD501C"/>
    <w:rsid w:val="00CD5B61"/>
    <w:rsid w:val="00CD5D9A"/>
    <w:rsid w:val="00CD5E54"/>
    <w:rsid w:val="00CD7009"/>
    <w:rsid w:val="00CD706C"/>
    <w:rsid w:val="00CD72F2"/>
    <w:rsid w:val="00CD7596"/>
    <w:rsid w:val="00CD792D"/>
    <w:rsid w:val="00CE0148"/>
    <w:rsid w:val="00CE1F4E"/>
    <w:rsid w:val="00CE20D6"/>
    <w:rsid w:val="00CE2703"/>
    <w:rsid w:val="00CE3543"/>
    <w:rsid w:val="00CE377E"/>
    <w:rsid w:val="00CE3D87"/>
    <w:rsid w:val="00CE46D3"/>
    <w:rsid w:val="00CE50C1"/>
    <w:rsid w:val="00CE5375"/>
    <w:rsid w:val="00CE5969"/>
    <w:rsid w:val="00CE5994"/>
    <w:rsid w:val="00CE59F1"/>
    <w:rsid w:val="00CE5F01"/>
    <w:rsid w:val="00CE6528"/>
    <w:rsid w:val="00CE7986"/>
    <w:rsid w:val="00CE7B6E"/>
    <w:rsid w:val="00CE7CB5"/>
    <w:rsid w:val="00CF00B7"/>
    <w:rsid w:val="00CF0A28"/>
    <w:rsid w:val="00CF0E78"/>
    <w:rsid w:val="00CF1347"/>
    <w:rsid w:val="00CF16FC"/>
    <w:rsid w:val="00CF1E52"/>
    <w:rsid w:val="00CF2C3F"/>
    <w:rsid w:val="00CF2C44"/>
    <w:rsid w:val="00CF3626"/>
    <w:rsid w:val="00CF365F"/>
    <w:rsid w:val="00CF36D9"/>
    <w:rsid w:val="00CF37CE"/>
    <w:rsid w:val="00CF413C"/>
    <w:rsid w:val="00CF4675"/>
    <w:rsid w:val="00CF4911"/>
    <w:rsid w:val="00CF4B85"/>
    <w:rsid w:val="00CF4E55"/>
    <w:rsid w:val="00CF50C7"/>
    <w:rsid w:val="00CF5666"/>
    <w:rsid w:val="00CF5C5D"/>
    <w:rsid w:val="00CF5F6D"/>
    <w:rsid w:val="00CF608F"/>
    <w:rsid w:val="00CF64A0"/>
    <w:rsid w:val="00CF6919"/>
    <w:rsid w:val="00CF69D3"/>
    <w:rsid w:val="00CF6D41"/>
    <w:rsid w:val="00CF7A9D"/>
    <w:rsid w:val="00CF7B9B"/>
    <w:rsid w:val="00CF7D98"/>
    <w:rsid w:val="00D000A6"/>
    <w:rsid w:val="00D003DB"/>
    <w:rsid w:val="00D006F4"/>
    <w:rsid w:val="00D008A7"/>
    <w:rsid w:val="00D00AA9"/>
    <w:rsid w:val="00D00AF0"/>
    <w:rsid w:val="00D01C19"/>
    <w:rsid w:val="00D01C66"/>
    <w:rsid w:val="00D01CFE"/>
    <w:rsid w:val="00D02279"/>
    <w:rsid w:val="00D022E9"/>
    <w:rsid w:val="00D02441"/>
    <w:rsid w:val="00D02F2A"/>
    <w:rsid w:val="00D034AF"/>
    <w:rsid w:val="00D04113"/>
    <w:rsid w:val="00D04443"/>
    <w:rsid w:val="00D04616"/>
    <w:rsid w:val="00D04D99"/>
    <w:rsid w:val="00D04DE3"/>
    <w:rsid w:val="00D05483"/>
    <w:rsid w:val="00D0583F"/>
    <w:rsid w:val="00D05D42"/>
    <w:rsid w:val="00D05E88"/>
    <w:rsid w:val="00D05F33"/>
    <w:rsid w:val="00D06125"/>
    <w:rsid w:val="00D065EE"/>
    <w:rsid w:val="00D067F6"/>
    <w:rsid w:val="00D06C59"/>
    <w:rsid w:val="00D06DC0"/>
    <w:rsid w:val="00D0754D"/>
    <w:rsid w:val="00D0766E"/>
    <w:rsid w:val="00D103C8"/>
    <w:rsid w:val="00D10434"/>
    <w:rsid w:val="00D10650"/>
    <w:rsid w:val="00D10AE0"/>
    <w:rsid w:val="00D1199E"/>
    <w:rsid w:val="00D11A3A"/>
    <w:rsid w:val="00D11A60"/>
    <w:rsid w:val="00D11FA3"/>
    <w:rsid w:val="00D126BE"/>
    <w:rsid w:val="00D12997"/>
    <w:rsid w:val="00D14C0E"/>
    <w:rsid w:val="00D14E2C"/>
    <w:rsid w:val="00D1505E"/>
    <w:rsid w:val="00D150EC"/>
    <w:rsid w:val="00D15546"/>
    <w:rsid w:val="00D157BA"/>
    <w:rsid w:val="00D166E4"/>
    <w:rsid w:val="00D16816"/>
    <w:rsid w:val="00D16DD3"/>
    <w:rsid w:val="00D17426"/>
    <w:rsid w:val="00D175F8"/>
    <w:rsid w:val="00D17E24"/>
    <w:rsid w:val="00D2076D"/>
    <w:rsid w:val="00D2207E"/>
    <w:rsid w:val="00D2218C"/>
    <w:rsid w:val="00D22D84"/>
    <w:rsid w:val="00D2313E"/>
    <w:rsid w:val="00D232E6"/>
    <w:rsid w:val="00D234BA"/>
    <w:rsid w:val="00D23F4D"/>
    <w:rsid w:val="00D24503"/>
    <w:rsid w:val="00D2477E"/>
    <w:rsid w:val="00D247E0"/>
    <w:rsid w:val="00D2498A"/>
    <w:rsid w:val="00D24B56"/>
    <w:rsid w:val="00D24DEC"/>
    <w:rsid w:val="00D24FEF"/>
    <w:rsid w:val="00D2500E"/>
    <w:rsid w:val="00D25FE6"/>
    <w:rsid w:val="00D269CF"/>
    <w:rsid w:val="00D26AB4"/>
    <w:rsid w:val="00D26DFA"/>
    <w:rsid w:val="00D2788E"/>
    <w:rsid w:val="00D27CBC"/>
    <w:rsid w:val="00D27E3C"/>
    <w:rsid w:val="00D3048B"/>
    <w:rsid w:val="00D30798"/>
    <w:rsid w:val="00D30BC8"/>
    <w:rsid w:val="00D31F70"/>
    <w:rsid w:val="00D328DC"/>
    <w:rsid w:val="00D32DD1"/>
    <w:rsid w:val="00D32F94"/>
    <w:rsid w:val="00D33156"/>
    <w:rsid w:val="00D33549"/>
    <w:rsid w:val="00D339B7"/>
    <w:rsid w:val="00D33AEB"/>
    <w:rsid w:val="00D33BB8"/>
    <w:rsid w:val="00D342C8"/>
    <w:rsid w:val="00D349FA"/>
    <w:rsid w:val="00D34DCF"/>
    <w:rsid w:val="00D3501B"/>
    <w:rsid w:val="00D350F4"/>
    <w:rsid w:val="00D352B2"/>
    <w:rsid w:val="00D352EF"/>
    <w:rsid w:val="00D35CE7"/>
    <w:rsid w:val="00D35F0E"/>
    <w:rsid w:val="00D3661E"/>
    <w:rsid w:val="00D36679"/>
    <w:rsid w:val="00D36750"/>
    <w:rsid w:val="00D36FFD"/>
    <w:rsid w:val="00D37A4D"/>
    <w:rsid w:val="00D401F3"/>
    <w:rsid w:val="00D4071C"/>
    <w:rsid w:val="00D420D8"/>
    <w:rsid w:val="00D42650"/>
    <w:rsid w:val="00D42AAD"/>
    <w:rsid w:val="00D42E37"/>
    <w:rsid w:val="00D433C2"/>
    <w:rsid w:val="00D44012"/>
    <w:rsid w:val="00D442FB"/>
    <w:rsid w:val="00D444C7"/>
    <w:rsid w:val="00D446CC"/>
    <w:rsid w:val="00D44D81"/>
    <w:rsid w:val="00D450AD"/>
    <w:rsid w:val="00D46E60"/>
    <w:rsid w:val="00D47B43"/>
    <w:rsid w:val="00D50818"/>
    <w:rsid w:val="00D508A0"/>
    <w:rsid w:val="00D509A7"/>
    <w:rsid w:val="00D514F9"/>
    <w:rsid w:val="00D53187"/>
    <w:rsid w:val="00D538BB"/>
    <w:rsid w:val="00D53B47"/>
    <w:rsid w:val="00D53D32"/>
    <w:rsid w:val="00D54205"/>
    <w:rsid w:val="00D54276"/>
    <w:rsid w:val="00D547B7"/>
    <w:rsid w:val="00D55230"/>
    <w:rsid w:val="00D55233"/>
    <w:rsid w:val="00D55AF0"/>
    <w:rsid w:val="00D55DB5"/>
    <w:rsid w:val="00D55E14"/>
    <w:rsid w:val="00D56159"/>
    <w:rsid w:val="00D57A1B"/>
    <w:rsid w:val="00D57F42"/>
    <w:rsid w:val="00D60733"/>
    <w:rsid w:val="00D60919"/>
    <w:rsid w:val="00D60A3F"/>
    <w:rsid w:val="00D60A8F"/>
    <w:rsid w:val="00D60B6A"/>
    <w:rsid w:val="00D61172"/>
    <w:rsid w:val="00D619B7"/>
    <w:rsid w:val="00D620B8"/>
    <w:rsid w:val="00D625D4"/>
    <w:rsid w:val="00D6355E"/>
    <w:rsid w:val="00D63708"/>
    <w:rsid w:val="00D63B93"/>
    <w:rsid w:val="00D63EEF"/>
    <w:rsid w:val="00D64A04"/>
    <w:rsid w:val="00D65275"/>
    <w:rsid w:val="00D65BC7"/>
    <w:rsid w:val="00D669B9"/>
    <w:rsid w:val="00D66C0F"/>
    <w:rsid w:val="00D7037C"/>
    <w:rsid w:val="00D70515"/>
    <w:rsid w:val="00D70C03"/>
    <w:rsid w:val="00D70C76"/>
    <w:rsid w:val="00D70C94"/>
    <w:rsid w:val="00D70D33"/>
    <w:rsid w:val="00D71010"/>
    <w:rsid w:val="00D711F6"/>
    <w:rsid w:val="00D713C1"/>
    <w:rsid w:val="00D714DB"/>
    <w:rsid w:val="00D71719"/>
    <w:rsid w:val="00D71DAF"/>
    <w:rsid w:val="00D72715"/>
    <w:rsid w:val="00D73346"/>
    <w:rsid w:val="00D73455"/>
    <w:rsid w:val="00D734D5"/>
    <w:rsid w:val="00D73B59"/>
    <w:rsid w:val="00D742D2"/>
    <w:rsid w:val="00D7556B"/>
    <w:rsid w:val="00D75ED0"/>
    <w:rsid w:val="00D7624A"/>
    <w:rsid w:val="00D76794"/>
    <w:rsid w:val="00D76AB6"/>
    <w:rsid w:val="00D76B95"/>
    <w:rsid w:val="00D771B6"/>
    <w:rsid w:val="00D77839"/>
    <w:rsid w:val="00D77D00"/>
    <w:rsid w:val="00D80E23"/>
    <w:rsid w:val="00D81EA9"/>
    <w:rsid w:val="00D82748"/>
    <w:rsid w:val="00D840F6"/>
    <w:rsid w:val="00D841CA"/>
    <w:rsid w:val="00D84554"/>
    <w:rsid w:val="00D846F6"/>
    <w:rsid w:val="00D847DC"/>
    <w:rsid w:val="00D84A7D"/>
    <w:rsid w:val="00D84E05"/>
    <w:rsid w:val="00D85833"/>
    <w:rsid w:val="00D85D1F"/>
    <w:rsid w:val="00D85F30"/>
    <w:rsid w:val="00D8636D"/>
    <w:rsid w:val="00D8686D"/>
    <w:rsid w:val="00D86C0B"/>
    <w:rsid w:val="00D87572"/>
    <w:rsid w:val="00D878A4"/>
    <w:rsid w:val="00D87CE9"/>
    <w:rsid w:val="00D9000E"/>
    <w:rsid w:val="00D90B55"/>
    <w:rsid w:val="00D915DB"/>
    <w:rsid w:val="00D91AAC"/>
    <w:rsid w:val="00D91BE6"/>
    <w:rsid w:val="00D922AD"/>
    <w:rsid w:val="00D939DF"/>
    <w:rsid w:val="00D93FE9"/>
    <w:rsid w:val="00D94081"/>
    <w:rsid w:val="00D942F5"/>
    <w:rsid w:val="00D94799"/>
    <w:rsid w:val="00D9488D"/>
    <w:rsid w:val="00D94F2C"/>
    <w:rsid w:val="00D95A94"/>
    <w:rsid w:val="00D95C3C"/>
    <w:rsid w:val="00D9674C"/>
    <w:rsid w:val="00D96B42"/>
    <w:rsid w:val="00D973CF"/>
    <w:rsid w:val="00D979F0"/>
    <w:rsid w:val="00D97D93"/>
    <w:rsid w:val="00DA0C9C"/>
    <w:rsid w:val="00DA0EA3"/>
    <w:rsid w:val="00DA1181"/>
    <w:rsid w:val="00DA1250"/>
    <w:rsid w:val="00DA2131"/>
    <w:rsid w:val="00DA2534"/>
    <w:rsid w:val="00DA2729"/>
    <w:rsid w:val="00DA296D"/>
    <w:rsid w:val="00DA2B77"/>
    <w:rsid w:val="00DA38A2"/>
    <w:rsid w:val="00DA3FB9"/>
    <w:rsid w:val="00DA4D7B"/>
    <w:rsid w:val="00DA51BE"/>
    <w:rsid w:val="00DA5428"/>
    <w:rsid w:val="00DA59BE"/>
    <w:rsid w:val="00DA5BE1"/>
    <w:rsid w:val="00DA5EB2"/>
    <w:rsid w:val="00DA74E2"/>
    <w:rsid w:val="00DA7BDF"/>
    <w:rsid w:val="00DA7D1F"/>
    <w:rsid w:val="00DA7D52"/>
    <w:rsid w:val="00DA7FE8"/>
    <w:rsid w:val="00DB047B"/>
    <w:rsid w:val="00DB04E1"/>
    <w:rsid w:val="00DB09E3"/>
    <w:rsid w:val="00DB111A"/>
    <w:rsid w:val="00DB127E"/>
    <w:rsid w:val="00DB13E0"/>
    <w:rsid w:val="00DB1717"/>
    <w:rsid w:val="00DB26F8"/>
    <w:rsid w:val="00DB34DD"/>
    <w:rsid w:val="00DB36E7"/>
    <w:rsid w:val="00DB407E"/>
    <w:rsid w:val="00DB43D0"/>
    <w:rsid w:val="00DB50B5"/>
    <w:rsid w:val="00DB5DC3"/>
    <w:rsid w:val="00DB5F37"/>
    <w:rsid w:val="00DB6090"/>
    <w:rsid w:val="00DB6D6D"/>
    <w:rsid w:val="00DB7444"/>
    <w:rsid w:val="00DB74EC"/>
    <w:rsid w:val="00DB7963"/>
    <w:rsid w:val="00DC026E"/>
    <w:rsid w:val="00DC0756"/>
    <w:rsid w:val="00DC076B"/>
    <w:rsid w:val="00DC0EF5"/>
    <w:rsid w:val="00DC1214"/>
    <w:rsid w:val="00DC1755"/>
    <w:rsid w:val="00DC1996"/>
    <w:rsid w:val="00DC1BE9"/>
    <w:rsid w:val="00DC1F9F"/>
    <w:rsid w:val="00DC36AA"/>
    <w:rsid w:val="00DC3B55"/>
    <w:rsid w:val="00DC4393"/>
    <w:rsid w:val="00DC46C7"/>
    <w:rsid w:val="00DC4A3D"/>
    <w:rsid w:val="00DC4FD5"/>
    <w:rsid w:val="00DC60DB"/>
    <w:rsid w:val="00DC62B5"/>
    <w:rsid w:val="00DD0D0D"/>
    <w:rsid w:val="00DD0D36"/>
    <w:rsid w:val="00DD15B1"/>
    <w:rsid w:val="00DD1714"/>
    <w:rsid w:val="00DD1E27"/>
    <w:rsid w:val="00DD1EEB"/>
    <w:rsid w:val="00DD2713"/>
    <w:rsid w:val="00DD2BCB"/>
    <w:rsid w:val="00DD3C61"/>
    <w:rsid w:val="00DD3F74"/>
    <w:rsid w:val="00DD5103"/>
    <w:rsid w:val="00DD5BD6"/>
    <w:rsid w:val="00DD683D"/>
    <w:rsid w:val="00DD6851"/>
    <w:rsid w:val="00DD7072"/>
    <w:rsid w:val="00DD70E3"/>
    <w:rsid w:val="00DE0221"/>
    <w:rsid w:val="00DE0BE3"/>
    <w:rsid w:val="00DE16EF"/>
    <w:rsid w:val="00DE209E"/>
    <w:rsid w:val="00DE2CE9"/>
    <w:rsid w:val="00DE2E28"/>
    <w:rsid w:val="00DE2E80"/>
    <w:rsid w:val="00DE3785"/>
    <w:rsid w:val="00DE3E61"/>
    <w:rsid w:val="00DE4139"/>
    <w:rsid w:val="00DE4E67"/>
    <w:rsid w:val="00DE5390"/>
    <w:rsid w:val="00DE591E"/>
    <w:rsid w:val="00DE5DB0"/>
    <w:rsid w:val="00DE645A"/>
    <w:rsid w:val="00DE6529"/>
    <w:rsid w:val="00DE6B35"/>
    <w:rsid w:val="00DE7CB3"/>
    <w:rsid w:val="00DF094E"/>
    <w:rsid w:val="00DF0B1D"/>
    <w:rsid w:val="00DF0FA9"/>
    <w:rsid w:val="00DF10D7"/>
    <w:rsid w:val="00DF11A3"/>
    <w:rsid w:val="00DF1735"/>
    <w:rsid w:val="00DF174F"/>
    <w:rsid w:val="00DF19E0"/>
    <w:rsid w:val="00DF2A16"/>
    <w:rsid w:val="00DF2E2D"/>
    <w:rsid w:val="00DF2F70"/>
    <w:rsid w:val="00DF34DA"/>
    <w:rsid w:val="00DF37F9"/>
    <w:rsid w:val="00DF4BB4"/>
    <w:rsid w:val="00DF5259"/>
    <w:rsid w:val="00DF56A1"/>
    <w:rsid w:val="00DF5F9A"/>
    <w:rsid w:val="00DF63D6"/>
    <w:rsid w:val="00DF6535"/>
    <w:rsid w:val="00DF67ED"/>
    <w:rsid w:val="00DF688E"/>
    <w:rsid w:val="00DF6C07"/>
    <w:rsid w:val="00DF7E26"/>
    <w:rsid w:val="00E0081B"/>
    <w:rsid w:val="00E00845"/>
    <w:rsid w:val="00E00C73"/>
    <w:rsid w:val="00E00F6C"/>
    <w:rsid w:val="00E01523"/>
    <w:rsid w:val="00E01981"/>
    <w:rsid w:val="00E01ACB"/>
    <w:rsid w:val="00E01D5A"/>
    <w:rsid w:val="00E02026"/>
    <w:rsid w:val="00E023B4"/>
    <w:rsid w:val="00E023DA"/>
    <w:rsid w:val="00E02773"/>
    <w:rsid w:val="00E02C87"/>
    <w:rsid w:val="00E02CA4"/>
    <w:rsid w:val="00E03600"/>
    <w:rsid w:val="00E03638"/>
    <w:rsid w:val="00E03CC5"/>
    <w:rsid w:val="00E04203"/>
    <w:rsid w:val="00E049C6"/>
    <w:rsid w:val="00E04C56"/>
    <w:rsid w:val="00E04EF7"/>
    <w:rsid w:val="00E05C03"/>
    <w:rsid w:val="00E06003"/>
    <w:rsid w:val="00E064A0"/>
    <w:rsid w:val="00E06D65"/>
    <w:rsid w:val="00E0755B"/>
    <w:rsid w:val="00E075A4"/>
    <w:rsid w:val="00E1006F"/>
    <w:rsid w:val="00E110A8"/>
    <w:rsid w:val="00E11322"/>
    <w:rsid w:val="00E11C60"/>
    <w:rsid w:val="00E126E6"/>
    <w:rsid w:val="00E13365"/>
    <w:rsid w:val="00E14878"/>
    <w:rsid w:val="00E14FC1"/>
    <w:rsid w:val="00E156C7"/>
    <w:rsid w:val="00E156F0"/>
    <w:rsid w:val="00E15D20"/>
    <w:rsid w:val="00E15DEF"/>
    <w:rsid w:val="00E15F83"/>
    <w:rsid w:val="00E1615D"/>
    <w:rsid w:val="00E161A2"/>
    <w:rsid w:val="00E16885"/>
    <w:rsid w:val="00E16F44"/>
    <w:rsid w:val="00E1798D"/>
    <w:rsid w:val="00E1798E"/>
    <w:rsid w:val="00E17D37"/>
    <w:rsid w:val="00E20CF3"/>
    <w:rsid w:val="00E22D37"/>
    <w:rsid w:val="00E22E67"/>
    <w:rsid w:val="00E23568"/>
    <w:rsid w:val="00E23DD3"/>
    <w:rsid w:val="00E2418E"/>
    <w:rsid w:val="00E24927"/>
    <w:rsid w:val="00E24D03"/>
    <w:rsid w:val="00E254CD"/>
    <w:rsid w:val="00E26466"/>
    <w:rsid w:val="00E277EE"/>
    <w:rsid w:val="00E30513"/>
    <w:rsid w:val="00E308D9"/>
    <w:rsid w:val="00E30A2F"/>
    <w:rsid w:val="00E31FE3"/>
    <w:rsid w:val="00E328F5"/>
    <w:rsid w:val="00E329A6"/>
    <w:rsid w:val="00E32D02"/>
    <w:rsid w:val="00E332F7"/>
    <w:rsid w:val="00E3332C"/>
    <w:rsid w:val="00E33605"/>
    <w:rsid w:val="00E33CBF"/>
    <w:rsid w:val="00E34EC9"/>
    <w:rsid w:val="00E35F35"/>
    <w:rsid w:val="00E3644D"/>
    <w:rsid w:val="00E36BAF"/>
    <w:rsid w:val="00E36D0D"/>
    <w:rsid w:val="00E36D96"/>
    <w:rsid w:val="00E370E1"/>
    <w:rsid w:val="00E375A0"/>
    <w:rsid w:val="00E377FB"/>
    <w:rsid w:val="00E40073"/>
    <w:rsid w:val="00E401C6"/>
    <w:rsid w:val="00E41454"/>
    <w:rsid w:val="00E41F9E"/>
    <w:rsid w:val="00E426B2"/>
    <w:rsid w:val="00E4276D"/>
    <w:rsid w:val="00E4335F"/>
    <w:rsid w:val="00E43F5F"/>
    <w:rsid w:val="00E44489"/>
    <w:rsid w:val="00E44BD8"/>
    <w:rsid w:val="00E44CB6"/>
    <w:rsid w:val="00E44EB4"/>
    <w:rsid w:val="00E45BDA"/>
    <w:rsid w:val="00E46AD3"/>
    <w:rsid w:val="00E46DC6"/>
    <w:rsid w:val="00E47228"/>
    <w:rsid w:val="00E47F50"/>
    <w:rsid w:val="00E50E94"/>
    <w:rsid w:val="00E51234"/>
    <w:rsid w:val="00E5152E"/>
    <w:rsid w:val="00E51636"/>
    <w:rsid w:val="00E5208E"/>
    <w:rsid w:val="00E522C7"/>
    <w:rsid w:val="00E52482"/>
    <w:rsid w:val="00E52841"/>
    <w:rsid w:val="00E5285C"/>
    <w:rsid w:val="00E53014"/>
    <w:rsid w:val="00E530FF"/>
    <w:rsid w:val="00E53531"/>
    <w:rsid w:val="00E54B1F"/>
    <w:rsid w:val="00E54D96"/>
    <w:rsid w:val="00E54DED"/>
    <w:rsid w:val="00E54E2D"/>
    <w:rsid w:val="00E54E69"/>
    <w:rsid w:val="00E55161"/>
    <w:rsid w:val="00E55459"/>
    <w:rsid w:val="00E55724"/>
    <w:rsid w:val="00E55BAB"/>
    <w:rsid w:val="00E569B0"/>
    <w:rsid w:val="00E56FF8"/>
    <w:rsid w:val="00E5702E"/>
    <w:rsid w:val="00E572C6"/>
    <w:rsid w:val="00E57443"/>
    <w:rsid w:val="00E5753A"/>
    <w:rsid w:val="00E57710"/>
    <w:rsid w:val="00E57C3E"/>
    <w:rsid w:val="00E60326"/>
    <w:rsid w:val="00E6091B"/>
    <w:rsid w:val="00E615BA"/>
    <w:rsid w:val="00E61ABA"/>
    <w:rsid w:val="00E622C3"/>
    <w:rsid w:val="00E62DFD"/>
    <w:rsid w:val="00E62FC1"/>
    <w:rsid w:val="00E643DE"/>
    <w:rsid w:val="00E64B0D"/>
    <w:rsid w:val="00E65665"/>
    <w:rsid w:val="00E65759"/>
    <w:rsid w:val="00E6586B"/>
    <w:rsid w:val="00E66052"/>
    <w:rsid w:val="00E665C4"/>
    <w:rsid w:val="00E66803"/>
    <w:rsid w:val="00E66F53"/>
    <w:rsid w:val="00E70DC7"/>
    <w:rsid w:val="00E70E75"/>
    <w:rsid w:val="00E71768"/>
    <w:rsid w:val="00E7225A"/>
    <w:rsid w:val="00E72EC0"/>
    <w:rsid w:val="00E738EF"/>
    <w:rsid w:val="00E73A98"/>
    <w:rsid w:val="00E74085"/>
    <w:rsid w:val="00E7521D"/>
    <w:rsid w:val="00E75A03"/>
    <w:rsid w:val="00E76152"/>
    <w:rsid w:val="00E761FF"/>
    <w:rsid w:val="00E762BD"/>
    <w:rsid w:val="00E76735"/>
    <w:rsid w:val="00E76B73"/>
    <w:rsid w:val="00E76DB9"/>
    <w:rsid w:val="00E77E54"/>
    <w:rsid w:val="00E80119"/>
    <w:rsid w:val="00E8092D"/>
    <w:rsid w:val="00E812C4"/>
    <w:rsid w:val="00E81691"/>
    <w:rsid w:val="00E81AEA"/>
    <w:rsid w:val="00E82021"/>
    <w:rsid w:val="00E827E0"/>
    <w:rsid w:val="00E82D35"/>
    <w:rsid w:val="00E8351D"/>
    <w:rsid w:val="00E83D2E"/>
    <w:rsid w:val="00E83D47"/>
    <w:rsid w:val="00E849BA"/>
    <w:rsid w:val="00E84D21"/>
    <w:rsid w:val="00E85D4C"/>
    <w:rsid w:val="00E86362"/>
    <w:rsid w:val="00E86807"/>
    <w:rsid w:val="00E8716D"/>
    <w:rsid w:val="00E87988"/>
    <w:rsid w:val="00E87A8C"/>
    <w:rsid w:val="00E90032"/>
    <w:rsid w:val="00E900D6"/>
    <w:rsid w:val="00E908DB"/>
    <w:rsid w:val="00E90F92"/>
    <w:rsid w:val="00E91541"/>
    <w:rsid w:val="00E92E75"/>
    <w:rsid w:val="00E93275"/>
    <w:rsid w:val="00E93888"/>
    <w:rsid w:val="00E93F48"/>
    <w:rsid w:val="00E941A8"/>
    <w:rsid w:val="00E9483E"/>
    <w:rsid w:val="00E94DC5"/>
    <w:rsid w:val="00E9536A"/>
    <w:rsid w:val="00E95427"/>
    <w:rsid w:val="00E95435"/>
    <w:rsid w:val="00E9597F"/>
    <w:rsid w:val="00E96411"/>
    <w:rsid w:val="00E96B02"/>
    <w:rsid w:val="00E96CAC"/>
    <w:rsid w:val="00E9713E"/>
    <w:rsid w:val="00E9714A"/>
    <w:rsid w:val="00E97493"/>
    <w:rsid w:val="00E97CC7"/>
    <w:rsid w:val="00E97D52"/>
    <w:rsid w:val="00E97D87"/>
    <w:rsid w:val="00EA043D"/>
    <w:rsid w:val="00EA0EEF"/>
    <w:rsid w:val="00EA19A9"/>
    <w:rsid w:val="00EA2BC2"/>
    <w:rsid w:val="00EA2CFB"/>
    <w:rsid w:val="00EA34F0"/>
    <w:rsid w:val="00EA43E4"/>
    <w:rsid w:val="00EA449A"/>
    <w:rsid w:val="00EA4769"/>
    <w:rsid w:val="00EA47DA"/>
    <w:rsid w:val="00EA4CBA"/>
    <w:rsid w:val="00EA51FF"/>
    <w:rsid w:val="00EA551E"/>
    <w:rsid w:val="00EA5C90"/>
    <w:rsid w:val="00EA74C6"/>
    <w:rsid w:val="00EA7FB7"/>
    <w:rsid w:val="00EB0262"/>
    <w:rsid w:val="00EB0C76"/>
    <w:rsid w:val="00EB115D"/>
    <w:rsid w:val="00EB1216"/>
    <w:rsid w:val="00EB1902"/>
    <w:rsid w:val="00EB1DE1"/>
    <w:rsid w:val="00EB21B4"/>
    <w:rsid w:val="00EB2BF8"/>
    <w:rsid w:val="00EB2DD6"/>
    <w:rsid w:val="00EB3E11"/>
    <w:rsid w:val="00EB42B2"/>
    <w:rsid w:val="00EB4DC1"/>
    <w:rsid w:val="00EB4ED9"/>
    <w:rsid w:val="00EB5197"/>
    <w:rsid w:val="00EB56FB"/>
    <w:rsid w:val="00EB63F2"/>
    <w:rsid w:val="00EB69CF"/>
    <w:rsid w:val="00EB7CA1"/>
    <w:rsid w:val="00EB7D28"/>
    <w:rsid w:val="00EC031E"/>
    <w:rsid w:val="00EC0842"/>
    <w:rsid w:val="00EC08D8"/>
    <w:rsid w:val="00EC152A"/>
    <w:rsid w:val="00EC1ADC"/>
    <w:rsid w:val="00EC215D"/>
    <w:rsid w:val="00EC2A49"/>
    <w:rsid w:val="00EC2E7A"/>
    <w:rsid w:val="00EC327A"/>
    <w:rsid w:val="00EC4309"/>
    <w:rsid w:val="00EC4D1A"/>
    <w:rsid w:val="00EC5211"/>
    <w:rsid w:val="00EC68E4"/>
    <w:rsid w:val="00EC6C10"/>
    <w:rsid w:val="00EC723E"/>
    <w:rsid w:val="00EC74FC"/>
    <w:rsid w:val="00EC75A9"/>
    <w:rsid w:val="00ED0204"/>
    <w:rsid w:val="00ED10AD"/>
    <w:rsid w:val="00ED14BA"/>
    <w:rsid w:val="00ED1B7B"/>
    <w:rsid w:val="00ED1C0E"/>
    <w:rsid w:val="00ED1FE2"/>
    <w:rsid w:val="00ED2083"/>
    <w:rsid w:val="00ED2CEF"/>
    <w:rsid w:val="00ED30C9"/>
    <w:rsid w:val="00ED3185"/>
    <w:rsid w:val="00ED3200"/>
    <w:rsid w:val="00ED40C4"/>
    <w:rsid w:val="00ED4207"/>
    <w:rsid w:val="00ED51EA"/>
    <w:rsid w:val="00ED6B21"/>
    <w:rsid w:val="00ED74A1"/>
    <w:rsid w:val="00ED74A5"/>
    <w:rsid w:val="00ED77C4"/>
    <w:rsid w:val="00EE0288"/>
    <w:rsid w:val="00EE0296"/>
    <w:rsid w:val="00EE12DC"/>
    <w:rsid w:val="00EE13CD"/>
    <w:rsid w:val="00EE1698"/>
    <w:rsid w:val="00EE1891"/>
    <w:rsid w:val="00EE199A"/>
    <w:rsid w:val="00EE1AA6"/>
    <w:rsid w:val="00EE1B97"/>
    <w:rsid w:val="00EE1F60"/>
    <w:rsid w:val="00EE2174"/>
    <w:rsid w:val="00EE2333"/>
    <w:rsid w:val="00EE24D6"/>
    <w:rsid w:val="00EE24F5"/>
    <w:rsid w:val="00EE350E"/>
    <w:rsid w:val="00EE3926"/>
    <w:rsid w:val="00EE39F3"/>
    <w:rsid w:val="00EE3B5D"/>
    <w:rsid w:val="00EE3E10"/>
    <w:rsid w:val="00EE4348"/>
    <w:rsid w:val="00EE473E"/>
    <w:rsid w:val="00EE4F98"/>
    <w:rsid w:val="00EE54F8"/>
    <w:rsid w:val="00EE5B74"/>
    <w:rsid w:val="00EE65E6"/>
    <w:rsid w:val="00EE6EBC"/>
    <w:rsid w:val="00EE71E8"/>
    <w:rsid w:val="00EE760C"/>
    <w:rsid w:val="00EE778D"/>
    <w:rsid w:val="00EF0160"/>
    <w:rsid w:val="00EF0764"/>
    <w:rsid w:val="00EF1286"/>
    <w:rsid w:val="00EF171D"/>
    <w:rsid w:val="00EF2807"/>
    <w:rsid w:val="00EF3399"/>
    <w:rsid w:val="00EF3A01"/>
    <w:rsid w:val="00EF3CC0"/>
    <w:rsid w:val="00EF487A"/>
    <w:rsid w:val="00EF50C2"/>
    <w:rsid w:val="00EF5D45"/>
    <w:rsid w:val="00EF66DE"/>
    <w:rsid w:val="00EF77F0"/>
    <w:rsid w:val="00EF7AA8"/>
    <w:rsid w:val="00F003D8"/>
    <w:rsid w:val="00F02606"/>
    <w:rsid w:val="00F0297A"/>
    <w:rsid w:val="00F02D85"/>
    <w:rsid w:val="00F03041"/>
    <w:rsid w:val="00F03D47"/>
    <w:rsid w:val="00F0499D"/>
    <w:rsid w:val="00F04D06"/>
    <w:rsid w:val="00F05054"/>
    <w:rsid w:val="00F05595"/>
    <w:rsid w:val="00F05944"/>
    <w:rsid w:val="00F05D8B"/>
    <w:rsid w:val="00F05FED"/>
    <w:rsid w:val="00F05FF7"/>
    <w:rsid w:val="00F0631F"/>
    <w:rsid w:val="00F065EC"/>
    <w:rsid w:val="00F06696"/>
    <w:rsid w:val="00F06F68"/>
    <w:rsid w:val="00F07C5F"/>
    <w:rsid w:val="00F100BB"/>
    <w:rsid w:val="00F10237"/>
    <w:rsid w:val="00F104F4"/>
    <w:rsid w:val="00F10902"/>
    <w:rsid w:val="00F10DDC"/>
    <w:rsid w:val="00F11210"/>
    <w:rsid w:val="00F11498"/>
    <w:rsid w:val="00F11BF3"/>
    <w:rsid w:val="00F11C56"/>
    <w:rsid w:val="00F12225"/>
    <w:rsid w:val="00F13FD2"/>
    <w:rsid w:val="00F14EAB"/>
    <w:rsid w:val="00F15A3D"/>
    <w:rsid w:val="00F15DD5"/>
    <w:rsid w:val="00F168C5"/>
    <w:rsid w:val="00F16AB4"/>
    <w:rsid w:val="00F16CD3"/>
    <w:rsid w:val="00F17784"/>
    <w:rsid w:val="00F17794"/>
    <w:rsid w:val="00F17A10"/>
    <w:rsid w:val="00F17BE5"/>
    <w:rsid w:val="00F17E81"/>
    <w:rsid w:val="00F20200"/>
    <w:rsid w:val="00F20B10"/>
    <w:rsid w:val="00F21351"/>
    <w:rsid w:val="00F21450"/>
    <w:rsid w:val="00F2356E"/>
    <w:rsid w:val="00F23B03"/>
    <w:rsid w:val="00F25A8D"/>
    <w:rsid w:val="00F25C32"/>
    <w:rsid w:val="00F25CC4"/>
    <w:rsid w:val="00F25DFC"/>
    <w:rsid w:val="00F26EA1"/>
    <w:rsid w:val="00F278D3"/>
    <w:rsid w:val="00F27D9F"/>
    <w:rsid w:val="00F30051"/>
    <w:rsid w:val="00F30C16"/>
    <w:rsid w:val="00F30D1F"/>
    <w:rsid w:val="00F3137F"/>
    <w:rsid w:val="00F3181D"/>
    <w:rsid w:val="00F31980"/>
    <w:rsid w:val="00F3226D"/>
    <w:rsid w:val="00F3228A"/>
    <w:rsid w:val="00F324DB"/>
    <w:rsid w:val="00F32A59"/>
    <w:rsid w:val="00F32CB5"/>
    <w:rsid w:val="00F330A1"/>
    <w:rsid w:val="00F3361F"/>
    <w:rsid w:val="00F33854"/>
    <w:rsid w:val="00F3387B"/>
    <w:rsid w:val="00F33D2F"/>
    <w:rsid w:val="00F349E1"/>
    <w:rsid w:val="00F34B0C"/>
    <w:rsid w:val="00F3514B"/>
    <w:rsid w:val="00F35525"/>
    <w:rsid w:val="00F35630"/>
    <w:rsid w:val="00F35737"/>
    <w:rsid w:val="00F3583F"/>
    <w:rsid w:val="00F358FF"/>
    <w:rsid w:val="00F35B72"/>
    <w:rsid w:val="00F35C33"/>
    <w:rsid w:val="00F35E70"/>
    <w:rsid w:val="00F35E8E"/>
    <w:rsid w:val="00F3613E"/>
    <w:rsid w:val="00F367A3"/>
    <w:rsid w:val="00F371FA"/>
    <w:rsid w:val="00F3733F"/>
    <w:rsid w:val="00F378FB"/>
    <w:rsid w:val="00F37F74"/>
    <w:rsid w:val="00F401EA"/>
    <w:rsid w:val="00F40F53"/>
    <w:rsid w:val="00F41BDB"/>
    <w:rsid w:val="00F42956"/>
    <w:rsid w:val="00F42BCD"/>
    <w:rsid w:val="00F4316D"/>
    <w:rsid w:val="00F43E0D"/>
    <w:rsid w:val="00F441F4"/>
    <w:rsid w:val="00F4454C"/>
    <w:rsid w:val="00F44B71"/>
    <w:rsid w:val="00F452BD"/>
    <w:rsid w:val="00F45F63"/>
    <w:rsid w:val="00F45FE5"/>
    <w:rsid w:val="00F46DCD"/>
    <w:rsid w:val="00F474F0"/>
    <w:rsid w:val="00F50689"/>
    <w:rsid w:val="00F50BD1"/>
    <w:rsid w:val="00F51716"/>
    <w:rsid w:val="00F51EC6"/>
    <w:rsid w:val="00F52540"/>
    <w:rsid w:val="00F53BEF"/>
    <w:rsid w:val="00F53C2E"/>
    <w:rsid w:val="00F5435C"/>
    <w:rsid w:val="00F5462C"/>
    <w:rsid w:val="00F54C16"/>
    <w:rsid w:val="00F562EE"/>
    <w:rsid w:val="00F56EBD"/>
    <w:rsid w:val="00F57487"/>
    <w:rsid w:val="00F578B4"/>
    <w:rsid w:val="00F57961"/>
    <w:rsid w:val="00F60F11"/>
    <w:rsid w:val="00F60F7D"/>
    <w:rsid w:val="00F61209"/>
    <w:rsid w:val="00F61617"/>
    <w:rsid w:val="00F620B8"/>
    <w:rsid w:val="00F621E9"/>
    <w:rsid w:val="00F623CD"/>
    <w:rsid w:val="00F62812"/>
    <w:rsid w:val="00F6351D"/>
    <w:rsid w:val="00F653B4"/>
    <w:rsid w:val="00F659BD"/>
    <w:rsid w:val="00F65EBA"/>
    <w:rsid w:val="00F666EF"/>
    <w:rsid w:val="00F66B06"/>
    <w:rsid w:val="00F67EB5"/>
    <w:rsid w:val="00F708D5"/>
    <w:rsid w:val="00F70D4A"/>
    <w:rsid w:val="00F7193D"/>
    <w:rsid w:val="00F72514"/>
    <w:rsid w:val="00F73AA4"/>
    <w:rsid w:val="00F73AFA"/>
    <w:rsid w:val="00F73EEE"/>
    <w:rsid w:val="00F7545B"/>
    <w:rsid w:val="00F75781"/>
    <w:rsid w:val="00F75B48"/>
    <w:rsid w:val="00F762B3"/>
    <w:rsid w:val="00F76350"/>
    <w:rsid w:val="00F7743D"/>
    <w:rsid w:val="00F77AD9"/>
    <w:rsid w:val="00F81F47"/>
    <w:rsid w:val="00F83094"/>
    <w:rsid w:val="00F83505"/>
    <w:rsid w:val="00F83C11"/>
    <w:rsid w:val="00F83E65"/>
    <w:rsid w:val="00F8450C"/>
    <w:rsid w:val="00F8464D"/>
    <w:rsid w:val="00F849FD"/>
    <w:rsid w:val="00F84C47"/>
    <w:rsid w:val="00F84E64"/>
    <w:rsid w:val="00F8531B"/>
    <w:rsid w:val="00F85802"/>
    <w:rsid w:val="00F86920"/>
    <w:rsid w:val="00F87572"/>
    <w:rsid w:val="00F9072D"/>
    <w:rsid w:val="00F92026"/>
    <w:rsid w:val="00F9232B"/>
    <w:rsid w:val="00F92D1B"/>
    <w:rsid w:val="00F92D2E"/>
    <w:rsid w:val="00F9330D"/>
    <w:rsid w:val="00F9349B"/>
    <w:rsid w:val="00F94260"/>
    <w:rsid w:val="00F9455D"/>
    <w:rsid w:val="00F94C83"/>
    <w:rsid w:val="00F95013"/>
    <w:rsid w:val="00F95BD1"/>
    <w:rsid w:val="00F95DA1"/>
    <w:rsid w:val="00F9617D"/>
    <w:rsid w:val="00F9650B"/>
    <w:rsid w:val="00F96890"/>
    <w:rsid w:val="00F97556"/>
    <w:rsid w:val="00F97936"/>
    <w:rsid w:val="00F97A05"/>
    <w:rsid w:val="00F97FA6"/>
    <w:rsid w:val="00FA248D"/>
    <w:rsid w:val="00FA2754"/>
    <w:rsid w:val="00FA2F0C"/>
    <w:rsid w:val="00FA3057"/>
    <w:rsid w:val="00FA35D5"/>
    <w:rsid w:val="00FA363E"/>
    <w:rsid w:val="00FA3BA2"/>
    <w:rsid w:val="00FA4233"/>
    <w:rsid w:val="00FA5362"/>
    <w:rsid w:val="00FA5754"/>
    <w:rsid w:val="00FA5A16"/>
    <w:rsid w:val="00FA5F79"/>
    <w:rsid w:val="00FA6037"/>
    <w:rsid w:val="00FA6831"/>
    <w:rsid w:val="00FA70E3"/>
    <w:rsid w:val="00FA71EE"/>
    <w:rsid w:val="00FA730E"/>
    <w:rsid w:val="00FA7B7F"/>
    <w:rsid w:val="00FB0D8C"/>
    <w:rsid w:val="00FB129A"/>
    <w:rsid w:val="00FB12D0"/>
    <w:rsid w:val="00FB1B98"/>
    <w:rsid w:val="00FB2857"/>
    <w:rsid w:val="00FB2EC5"/>
    <w:rsid w:val="00FB3220"/>
    <w:rsid w:val="00FB33B8"/>
    <w:rsid w:val="00FB3CC5"/>
    <w:rsid w:val="00FB3D66"/>
    <w:rsid w:val="00FB3F8E"/>
    <w:rsid w:val="00FB458A"/>
    <w:rsid w:val="00FB4AC7"/>
    <w:rsid w:val="00FB4C7A"/>
    <w:rsid w:val="00FB588D"/>
    <w:rsid w:val="00FB5D64"/>
    <w:rsid w:val="00FB78D9"/>
    <w:rsid w:val="00FC0CE1"/>
    <w:rsid w:val="00FC14A4"/>
    <w:rsid w:val="00FC1822"/>
    <w:rsid w:val="00FC19D6"/>
    <w:rsid w:val="00FC1A01"/>
    <w:rsid w:val="00FC1D29"/>
    <w:rsid w:val="00FC2619"/>
    <w:rsid w:val="00FC2D0A"/>
    <w:rsid w:val="00FC40EE"/>
    <w:rsid w:val="00FC4516"/>
    <w:rsid w:val="00FC4B11"/>
    <w:rsid w:val="00FC4CEE"/>
    <w:rsid w:val="00FC4E32"/>
    <w:rsid w:val="00FC53C1"/>
    <w:rsid w:val="00FC76F2"/>
    <w:rsid w:val="00FC7CB5"/>
    <w:rsid w:val="00FC7F70"/>
    <w:rsid w:val="00FD0F6D"/>
    <w:rsid w:val="00FD1200"/>
    <w:rsid w:val="00FD12B8"/>
    <w:rsid w:val="00FD181A"/>
    <w:rsid w:val="00FD1C93"/>
    <w:rsid w:val="00FD2EC2"/>
    <w:rsid w:val="00FD3496"/>
    <w:rsid w:val="00FD38F4"/>
    <w:rsid w:val="00FD38FA"/>
    <w:rsid w:val="00FD40CC"/>
    <w:rsid w:val="00FD552E"/>
    <w:rsid w:val="00FD57DC"/>
    <w:rsid w:val="00FD5E80"/>
    <w:rsid w:val="00FD68CF"/>
    <w:rsid w:val="00FD789C"/>
    <w:rsid w:val="00FD7BE6"/>
    <w:rsid w:val="00FD7F48"/>
    <w:rsid w:val="00FD7F72"/>
    <w:rsid w:val="00FE0824"/>
    <w:rsid w:val="00FE142B"/>
    <w:rsid w:val="00FE19A1"/>
    <w:rsid w:val="00FE1BF5"/>
    <w:rsid w:val="00FE1E46"/>
    <w:rsid w:val="00FE20DF"/>
    <w:rsid w:val="00FE3D84"/>
    <w:rsid w:val="00FE432D"/>
    <w:rsid w:val="00FE509F"/>
    <w:rsid w:val="00FE526D"/>
    <w:rsid w:val="00FE5A5D"/>
    <w:rsid w:val="00FE61F3"/>
    <w:rsid w:val="00FE6D48"/>
    <w:rsid w:val="00FE71D0"/>
    <w:rsid w:val="00FE7A0A"/>
    <w:rsid w:val="00FE7A85"/>
    <w:rsid w:val="00FE7C63"/>
    <w:rsid w:val="00FE7DF5"/>
    <w:rsid w:val="00FF007D"/>
    <w:rsid w:val="00FF0B14"/>
    <w:rsid w:val="00FF0D0F"/>
    <w:rsid w:val="00FF1363"/>
    <w:rsid w:val="00FF16B5"/>
    <w:rsid w:val="00FF29EB"/>
    <w:rsid w:val="00FF2CB4"/>
    <w:rsid w:val="00FF31A0"/>
    <w:rsid w:val="00FF351C"/>
    <w:rsid w:val="00FF3CB0"/>
    <w:rsid w:val="00FF40FA"/>
    <w:rsid w:val="00FF4147"/>
    <w:rsid w:val="00FF49A2"/>
    <w:rsid w:val="00FF526A"/>
    <w:rsid w:val="00FF661E"/>
    <w:rsid w:val="00FF6665"/>
    <w:rsid w:val="00FF689B"/>
    <w:rsid w:val="00FF6E89"/>
    <w:rsid w:val="00FF7697"/>
    <w:rsid w:val="42FCA95F"/>
    <w:rsid w:val="7845D3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v:textbox style="mso-rotate-with-shape:t"/>
    </o:shapedefaults>
    <o:shapelayout v:ext="edit">
      <o:idmap v:ext="edit" data="2"/>
    </o:shapelayout>
  </w:shapeDefaults>
  <w:decimalSymbol w:val="."/>
  <w:listSeparator w:val=","/>
  <w14:docId w14:val="09760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1BA7"/>
    <w:rPr>
      <w:rFonts w:asciiTheme="minorHAnsi" w:hAnsiTheme="minorHAnsi"/>
      <w:sz w:val="22"/>
      <w:szCs w:val="22"/>
    </w:rPr>
  </w:style>
  <w:style w:type="paragraph" w:styleId="Heading1">
    <w:name w:val="heading 1"/>
    <w:aliases w:val="Mil Heading 1"/>
    <w:next w:val="Normal"/>
    <w:link w:val="Heading1Char"/>
    <w:autoRedefine/>
    <w:uiPriority w:val="9"/>
    <w:qFormat/>
    <w:rsid w:val="004E016D"/>
    <w:pPr>
      <w:keepNext/>
      <w:widowControl w:val="0"/>
      <w:numPr>
        <w:numId w:val="1"/>
      </w:numPr>
      <w:spacing w:before="120" w:after="120"/>
      <w:outlineLvl w:val="0"/>
    </w:pPr>
    <w:rPr>
      <w:rFonts w:ascii="Calibri" w:eastAsia="Times New Roman" w:hAnsi="Calibri"/>
      <w:b/>
      <w:bCs/>
      <w:caps/>
      <w:sz w:val="28"/>
      <w:szCs w:val="28"/>
    </w:rPr>
  </w:style>
  <w:style w:type="paragraph" w:styleId="Heading2">
    <w:name w:val="heading 2"/>
    <w:aliases w:val="Mil Heading 2"/>
    <w:basedOn w:val="Heading1"/>
    <w:next w:val="Normal"/>
    <w:link w:val="Heading2Char"/>
    <w:autoRedefine/>
    <w:uiPriority w:val="9"/>
    <w:unhideWhenUsed/>
    <w:qFormat/>
    <w:rsid w:val="000F72A4"/>
    <w:pPr>
      <w:keepLines/>
      <w:numPr>
        <w:ilvl w:val="1"/>
      </w:numPr>
      <w:outlineLvl w:val="1"/>
    </w:pPr>
    <w:rPr>
      <w:caps w:val="0"/>
      <w:szCs w:val="26"/>
    </w:rPr>
  </w:style>
  <w:style w:type="paragraph" w:styleId="Heading3">
    <w:name w:val="heading 3"/>
    <w:aliases w:val="Mil Heading 3"/>
    <w:basedOn w:val="Heading1"/>
    <w:next w:val="Normal"/>
    <w:link w:val="Heading3Char"/>
    <w:autoRedefine/>
    <w:uiPriority w:val="9"/>
    <w:unhideWhenUsed/>
    <w:qFormat/>
    <w:rsid w:val="007045D5"/>
    <w:pPr>
      <w:widowControl/>
      <w:numPr>
        <w:ilvl w:val="2"/>
      </w:numPr>
      <w:outlineLvl w:val="2"/>
    </w:pPr>
    <w:rPr>
      <w:caps w:val="0"/>
      <w:sz w:val="24"/>
      <w:szCs w:val="22"/>
    </w:rPr>
  </w:style>
  <w:style w:type="paragraph" w:styleId="Heading4">
    <w:name w:val="heading 4"/>
    <w:aliases w:val="Mil Heading 4"/>
    <w:basedOn w:val="Heading1"/>
    <w:next w:val="Normal"/>
    <w:link w:val="Heading4Char"/>
    <w:autoRedefine/>
    <w:uiPriority w:val="9"/>
    <w:unhideWhenUsed/>
    <w:qFormat/>
    <w:rsid w:val="001F12DB"/>
    <w:pPr>
      <w:keepLines/>
      <w:numPr>
        <w:ilvl w:val="3"/>
      </w:numPr>
      <w:outlineLvl w:val="3"/>
    </w:pPr>
    <w:rPr>
      <w:iCs/>
      <w:caps w:val="0"/>
      <w:sz w:val="24"/>
      <w:szCs w:val="22"/>
    </w:rPr>
  </w:style>
  <w:style w:type="paragraph" w:styleId="Heading5">
    <w:name w:val="heading 5"/>
    <w:aliases w:val="Mil Heading 5"/>
    <w:next w:val="Normal"/>
    <w:link w:val="Heading5Char"/>
    <w:autoRedefine/>
    <w:uiPriority w:val="9"/>
    <w:unhideWhenUsed/>
    <w:qFormat/>
    <w:rsid w:val="0034389F"/>
    <w:pPr>
      <w:keepNext/>
      <w:keepLines/>
      <w:numPr>
        <w:ilvl w:val="4"/>
        <w:numId w:val="1"/>
      </w:numPr>
      <w:spacing w:before="120" w:after="120" w:line="276" w:lineRule="auto"/>
      <w:outlineLvl w:val="4"/>
    </w:pPr>
    <w:rPr>
      <w:rFonts w:asciiTheme="minorHAnsi" w:eastAsia="Times New Roman" w:hAnsiTheme="minorHAnsi" w:cstheme="minorHAnsi"/>
      <w:b/>
      <w:sz w:val="24"/>
      <w:szCs w:val="22"/>
    </w:rPr>
  </w:style>
  <w:style w:type="paragraph" w:styleId="Heading6">
    <w:name w:val="heading 6"/>
    <w:aliases w:val="Mil Heading 6"/>
    <w:basedOn w:val="Normal"/>
    <w:next w:val="Normal"/>
    <w:link w:val="Heading6Char"/>
    <w:uiPriority w:val="9"/>
    <w:unhideWhenUsed/>
    <w:qFormat/>
    <w:rsid w:val="00A50F63"/>
    <w:pPr>
      <w:keepNext/>
      <w:keepLines/>
      <w:numPr>
        <w:numId w:val="62"/>
      </w:numPr>
      <w:spacing w:before="200"/>
      <w:ind w:left="360"/>
      <w:outlineLvl w:val="5"/>
    </w:pPr>
    <w:rPr>
      <w:rFonts w:ascii="Calibri" w:eastAsia="Times New Roman" w:hAnsi="Calibri"/>
      <w:b/>
      <w:iCs/>
      <w:color w:val="243F60"/>
      <w:sz w:val="28"/>
    </w:rPr>
  </w:style>
  <w:style w:type="paragraph" w:styleId="Heading7">
    <w:name w:val="heading 7"/>
    <w:aliases w:val="Mil Heading 7"/>
    <w:basedOn w:val="Heading6"/>
    <w:next w:val="Normal"/>
    <w:link w:val="Heading7Char"/>
    <w:autoRedefine/>
    <w:qFormat/>
    <w:rsid w:val="00FC7CB5"/>
    <w:pPr>
      <w:numPr>
        <w:numId w:val="0"/>
      </w:numPr>
      <w:tabs>
        <w:tab w:val="left" w:pos="864"/>
      </w:tabs>
      <w:outlineLvl w:val="6"/>
    </w:pPr>
    <w:rPr>
      <w:bCs/>
      <w:sz w:val="24"/>
    </w:rPr>
  </w:style>
  <w:style w:type="paragraph" w:styleId="Heading8">
    <w:name w:val="heading 8"/>
    <w:aliases w:val="Mil Heading 8"/>
    <w:basedOn w:val="Heading1"/>
    <w:next w:val="Normal"/>
    <w:link w:val="Heading8Char"/>
    <w:uiPriority w:val="9"/>
    <w:unhideWhenUsed/>
    <w:qFormat/>
    <w:rsid w:val="00594C49"/>
    <w:pPr>
      <w:numPr>
        <w:ilvl w:val="7"/>
      </w:numPr>
      <w:outlineLvl w:val="7"/>
    </w:pPr>
    <w:rPr>
      <w:rFonts w:ascii="Times New Roman" w:hAnsi="Times New Roman"/>
      <w:szCs w:val="20"/>
    </w:rPr>
  </w:style>
  <w:style w:type="paragraph" w:styleId="Heading9">
    <w:name w:val="heading 9"/>
    <w:aliases w:val="Mil Heading 9"/>
    <w:basedOn w:val="Normal"/>
    <w:next w:val="Normal"/>
    <w:link w:val="Heading9Char"/>
    <w:uiPriority w:val="9"/>
    <w:unhideWhenUsed/>
    <w:qFormat/>
    <w:rsid w:val="00594C49"/>
    <w:pPr>
      <w:keepNext/>
      <w:keepLines/>
      <w:numPr>
        <w:ilvl w:val="8"/>
        <w:numId w:val="1"/>
      </w:numPr>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unhideWhenUsed/>
    <w:rsid w:val="00594C49"/>
    <w:pPr>
      <w:pBdr>
        <w:bottom w:val="thickThinSmallGap" w:sz="12" w:space="1" w:color="632423"/>
      </w:pBdr>
      <w:tabs>
        <w:tab w:val="center" w:pos="4680"/>
        <w:tab w:val="right" w:pos="9360"/>
      </w:tabs>
      <w:jc w:val="center"/>
    </w:pPr>
    <w:rPr>
      <w:rFonts w:ascii="Tahoma" w:hAnsi="Tahoma"/>
      <w:sz w:val="28"/>
      <w:szCs w:val="22"/>
    </w:rPr>
  </w:style>
  <w:style w:type="character" w:customStyle="1" w:styleId="HeaderChar">
    <w:name w:val="Header Char"/>
    <w:basedOn w:val="DefaultParagraphFont"/>
    <w:link w:val="Header"/>
    <w:uiPriority w:val="99"/>
    <w:rsid w:val="00594C49"/>
    <w:rPr>
      <w:rFonts w:ascii="Tahoma" w:hAnsi="Tahoma"/>
      <w:sz w:val="28"/>
      <w:szCs w:val="22"/>
      <w:lang w:val="en-US" w:eastAsia="en-US" w:bidi="ar-SA"/>
    </w:rPr>
  </w:style>
  <w:style w:type="paragraph" w:styleId="Footer">
    <w:name w:val="footer"/>
    <w:link w:val="FooterChar"/>
    <w:uiPriority w:val="99"/>
    <w:unhideWhenUsed/>
    <w:rsid w:val="00594C49"/>
    <w:pPr>
      <w:pBdr>
        <w:top w:val="thinThickSmallGap" w:sz="12" w:space="1" w:color="632423"/>
      </w:pBdr>
      <w:tabs>
        <w:tab w:val="center" w:pos="4680"/>
        <w:tab w:val="right" w:pos="9360"/>
      </w:tabs>
      <w:jc w:val="center"/>
    </w:pPr>
    <w:rPr>
      <w:rFonts w:ascii="Tahoma" w:hAnsi="Tahoma"/>
      <w:sz w:val="28"/>
      <w:szCs w:val="22"/>
    </w:rPr>
  </w:style>
  <w:style w:type="character" w:customStyle="1" w:styleId="FooterChar">
    <w:name w:val="Footer Char"/>
    <w:basedOn w:val="DefaultParagraphFont"/>
    <w:link w:val="Footer"/>
    <w:uiPriority w:val="99"/>
    <w:rsid w:val="00594C49"/>
    <w:rPr>
      <w:rFonts w:ascii="Tahoma" w:hAnsi="Tahoma"/>
      <w:sz w:val="28"/>
      <w:szCs w:val="22"/>
      <w:lang w:val="en-US" w:eastAsia="en-US" w:bidi="ar-SA"/>
    </w:rPr>
  </w:style>
  <w:style w:type="character" w:customStyle="1" w:styleId="Heading1Char">
    <w:name w:val="Heading 1 Char"/>
    <w:aliases w:val="Mil Heading 1 Char"/>
    <w:basedOn w:val="DefaultParagraphFont"/>
    <w:link w:val="Heading1"/>
    <w:uiPriority w:val="9"/>
    <w:rsid w:val="004E016D"/>
    <w:rPr>
      <w:rFonts w:ascii="Calibri" w:eastAsia="Times New Roman" w:hAnsi="Calibri"/>
      <w:b/>
      <w:bCs/>
      <w:caps/>
      <w:sz w:val="28"/>
      <w:szCs w:val="28"/>
    </w:rPr>
  </w:style>
  <w:style w:type="character" w:customStyle="1" w:styleId="Heading2Char">
    <w:name w:val="Heading 2 Char"/>
    <w:aliases w:val="Mil Heading 2 Char"/>
    <w:basedOn w:val="DefaultParagraphFont"/>
    <w:link w:val="Heading2"/>
    <w:uiPriority w:val="9"/>
    <w:rsid w:val="000F72A4"/>
    <w:rPr>
      <w:rFonts w:ascii="Calibri" w:eastAsia="Times New Roman" w:hAnsi="Calibri"/>
      <w:b/>
      <w:bCs/>
      <w:sz w:val="28"/>
      <w:szCs w:val="26"/>
    </w:rPr>
  </w:style>
  <w:style w:type="character" w:customStyle="1" w:styleId="Heading3Char">
    <w:name w:val="Heading 3 Char"/>
    <w:aliases w:val="Mil Heading 3 Char"/>
    <w:basedOn w:val="DefaultParagraphFont"/>
    <w:link w:val="Heading3"/>
    <w:uiPriority w:val="9"/>
    <w:rsid w:val="007045D5"/>
    <w:rPr>
      <w:rFonts w:ascii="Calibri" w:eastAsia="Times New Roman" w:hAnsi="Calibri"/>
      <w:b/>
      <w:bCs/>
      <w:sz w:val="24"/>
      <w:szCs w:val="22"/>
    </w:rPr>
  </w:style>
  <w:style w:type="character" w:customStyle="1" w:styleId="Heading4Char">
    <w:name w:val="Heading 4 Char"/>
    <w:aliases w:val="Mil Heading 4 Char"/>
    <w:basedOn w:val="DefaultParagraphFont"/>
    <w:link w:val="Heading4"/>
    <w:uiPriority w:val="9"/>
    <w:rsid w:val="001F12DB"/>
    <w:rPr>
      <w:rFonts w:ascii="Calibri" w:eastAsia="Times New Roman" w:hAnsi="Calibri"/>
      <w:b/>
      <w:bCs/>
      <w:iCs/>
      <w:sz w:val="24"/>
      <w:szCs w:val="22"/>
    </w:rPr>
  </w:style>
  <w:style w:type="character" w:customStyle="1" w:styleId="Heading5Char">
    <w:name w:val="Heading 5 Char"/>
    <w:aliases w:val="Mil Heading 5 Char"/>
    <w:basedOn w:val="DefaultParagraphFont"/>
    <w:link w:val="Heading5"/>
    <w:uiPriority w:val="9"/>
    <w:rsid w:val="0034389F"/>
    <w:rPr>
      <w:rFonts w:asciiTheme="minorHAnsi" w:eastAsia="Times New Roman" w:hAnsiTheme="minorHAnsi" w:cstheme="minorHAnsi"/>
      <w:b/>
      <w:sz w:val="24"/>
      <w:szCs w:val="22"/>
    </w:rPr>
  </w:style>
  <w:style w:type="character" w:customStyle="1" w:styleId="Heading6Char">
    <w:name w:val="Heading 6 Char"/>
    <w:aliases w:val="Mil Heading 6 Char"/>
    <w:basedOn w:val="DefaultParagraphFont"/>
    <w:link w:val="Heading6"/>
    <w:uiPriority w:val="9"/>
    <w:rsid w:val="00A50F63"/>
    <w:rPr>
      <w:rFonts w:ascii="Calibri" w:eastAsia="Times New Roman" w:hAnsi="Calibri"/>
      <w:b/>
      <w:iCs/>
      <w:color w:val="243F60"/>
      <w:sz w:val="28"/>
      <w:szCs w:val="22"/>
    </w:rPr>
  </w:style>
  <w:style w:type="character" w:customStyle="1" w:styleId="Heading7Char">
    <w:name w:val="Heading 7 Char"/>
    <w:aliases w:val="Mil Heading 7 Char"/>
    <w:basedOn w:val="DefaultParagraphFont"/>
    <w:link w:val="Heading7"/>
    <w:rsid w:val="00FC7CB5"/>
    <w:rPr>
      <w:rFonts w:ascii="Calibri" w:eastAsia="Times New Roman" w:hAnsi="Calibri"/>
      <w:b/>
      <w:bCs/>
      <w:iCs/>
      <w:color w:val="243F60"/>
      <w:sz w:val="24"/>
      <w:szCs w:val="22"/>
    </w:rPr>
  </w:style>
  <w:style w:type="character" w:customStyle="1" w:styleId="Heading8Char">
    <w:name w:val="Heading 8 Char"/>
    <w:aliases w:val="Mil Heading 8 Char"/>
    <w:basedOn w:val="DefaultParagraphFont"/>
    <w:link w:val="Heading8"/>
    <w:uiPriority w:val="9"/>
    <w:rsid w:val="00594C49"/>
    <w:rPr>
      <w:rFonts w:eastAsia="Times New Roman"/>
      <w:b/>
      <w:bCs/>
      <w:caps/>
      <w:sz w:val="28"/>
    </w:rPr>
  </w:style>
  <w:style w:type="character" w:customStyle="1" w:styleId="Heading9Char">
    <w:name w:val="Heading 9 Char"/>
    <w:aliases w:val="Mil Heading 9 Char"/>
    <w:basedOn w:val="DefaultParagraphFont"/>
    <w:link w:val="Heading9"/>
    <w:uiPriority w:val="9"/>
    <w:rsid w:val="00594C49"/>
    <w:rPr>
      <w:rFonts w:ascii="Cambria" w:eastAsia="Times New Roman" w:hAnsi="Cambria"/>
      <w:i/>
      <w:iCs/>
      <w:color w:val="404040"/>
    </w:rPr>
  </w:style>
  <w:style w:type="paragraph" w:styleId="ListParagraph">
    <w:name w:val="List Paragraph"/>
    <w:aliases w:val="Time Bullets"/>
    <w:basedOn w:val="Normal"/>
    <w:link w:val="ListParagraphChar"/>
    <w:uiPriority w:val="34"/>
    <w:qFormat/>
    <w:rsid w:val="00A529B6"/>
    <w:pPr>
      <w:ind w:left="720"/>
      <w:contextualSpacing/>
    </w:pPr>
  </w:style>
  <w:style w:type="paragraph" w:customStyle="1" w:styleId="DistributionStatement">
    <w:name w:val="Distribution Statement"/>
    <w:uiPriority w:val="99"/>
    <w:qFormat/>
    <w:rsid w:val="00594C49"/>
    <w:pPr>
      <w:jc w:val="both"/>
    </w:pPr>
    <w:rPr>
      <w:b/>
      <w:i/>
      <w:sz w:val="24"/>
      <w:szCs w:val="22"/>
    </w:rPr>
  </w:style>
  <w:style w:type="paragraph" w:styleId="TOC3">
    <w:name w:val="toc 3"/>
    <w:basedOn w:val="Normal"/>
    <w:next w:val="Normal"/>
    <w:autoRedefine/>
    <w:uiPriority w:val="39"/>
    <w:unhideWhenUsed/>
    <w:rsid w:val="00BA6D55"/>
    <w:pPr>
      <w:tabs>
        <w:tab w:val="left" w:pos="1540"/>
        <w:tab w:val="right" w:leader="dot" w:pos="9350"/>
      </w:tabs>
      <w:spacing w:before="120" w:after="60"/>
      <w:ind w:left="1512" w:hanging="1080"/>
    </w:pPr>
  </w:style>
  <w:style w:type="paragraph" w:styleId="TOC1">
    <w:name w:val="toc 1"/>
    <w:basedOn w:val="Normal"/>
    <w:next w:val="Normal"/>
    <w:autoRedefine/>
    <w:uiPriority w:val="39"/>
    <w:unhideWhenUsed/>
    <w:rsid w:val="00267707"/>
    <w:pPr>
      <w:tabs>
        <w:tab w:val="left" w:pos="648"/>
        <w:tab w:val="right" w:leader="dot" w:pos="9350"/>
      </w:tabs>
      <w:spacing w:before="120" w:after="60"/>
      <w:ind w:left="648" w:hanging="648"/>
    </w:pPr>
    <w:rPr>
      <w:rFonts w:ascii="Calibri" w:hAnsi="Calibri"/>
      <w:noProof/>
    </w:rPr>
  </w:style>
  <w:style w:type="paragraph" w:styleId="TOC2">
    <w:name w:val="toc 2"/>
    <w:basedOn w:val="Normal"/>
    <w:next w:val="Normal"/>
    <w:autoRedefine/>
    <w:uiPriority w:val="39"/>
    <w:unhideWhenUsed/>
    <w:rsid w:val="00BA6D55"/>
    <w:pPr>
      <w:tabs>
        <w:tab w:val="right" w:leader="dot" w:pos="9350"/>
      </w:tabs>
      <w:spacing w:before="120" w:after="60"/>
      <w:ind w:left="936" w:hanging="720"/>
    </w:pPr>
  </w:style>
  <w:style w:type="paragraph" w:styleId="TOC4">
    <w:name w:val="toc 4"/>
    <w:next w:val="Normal"/>
    <w:autoRedefine/>
    <w:uiPriority w:val="39"/>
    <w:unhideWhenUsed/>
    <w:rsid w:val="00594C49"/>
    <w:pPr>
      <w:ind w:left="720"/>
      <w:jc w:val="both"/>
    </w:pPr>
    <w:rPr>
      <w:sz w:val="22"/>
      <w:szCs w:val="22"/>
    </w:rPr>
  </w:style>
  <w:style w:type="character" w:styleId="Hyperlink">
    <w:name w:val="Hyperlink"/>
    <w:basedOn w:val="DefaultParagraphFont"/>
    <w:uiPriority w:val="99"/>
    <w:unhideWhenUsed/>
    <w:rsid w:val="00594C49"/>
    <w:rPr>
      <w:color w:val="0000FF"/>
      <w:u w:val="single"/>
    </w:rPr>
  </w:style>
  <w:style w:type="paragraph" w:styleId="BalloonText">
    <w:name w:val="Balloon Text"/>
    <w:basedOn w:val="Normal"/>
    <w:link w:val="BalloonTextChar"/>
    <w:uiPriority w:val="99"/>
    <w:unhideWhenUsed/>
    <w:rsid w:val="008519D1"/>
    <w:rPr>
      <w:rFonts w:ascii="Tahoma" w:hAnsi="Tahoma" w:cs="Tahoma"/>
      <w:sz w:val="16"/>
      <w:szCs w:val="16"/>
    </w:rPr>
  </w:style>
  <w:style w:type="character" w:customStyle="1" w:styleId="BalloonTextChar">
    <w:name w:val="Balloon Text Char"/>
    <w:basedOn w:val="DefaultParagraphFont"/>
    <w:link w:val="BalloonText"/>
    <w:uiPriority w:val="99"/>
    <w:rsid w:val="008519D1"/>
    <w:rPr>
      <w:rFonts w:ascii="Tahoma" w:hAnsi="Tahoma" w:cs="Tahoma"/>
      <w:sz w:val="16"/>
      <w:szCs w:val="16"/>
    </w:rPr>
  </w:style>
  <w:style w:type="paragraph" w:styleId="Subtitle">
    <w:name w:val="Subtitle"/>
    <w:basedOn w:val="Normal"/>
    <w:link w:val="SubtitleChar"/>
    <w:uiPriority w:val="11"/>
    <w:qFormat/>
    <w:rsid w:val="00A62224"/>
    <w:pPr>
      <w:contextualSpacing/>
      <w:jc w:val="center"/>
    </w:pPr>
    <w:rPr>
      <w:rFonts w:eastAsia="Times New Roman"/>
      <w:b/>
      <w:smallCaps/>
      <w:spacing w:val="5"/>
      <w:kern w:val="28"/>
      <w:sz w:val="28"/>
      <w:szCs w:val="36"/>
    </w:rPr>
  </w:style>
  <w:style w:type="character" w:customStyle="1" w:styleId="SubtitleChar">
    <w:name w:val="Subtitle Char"/>
    <w:basedOn w:val="DefaultParagraphFont"/>
    <w:link w:val="Subtitle"/>
    <w:uiPriority w:val="11"/>
    <w:rsid w:val="00A62224"/>
    <w:rPr>
      <w:rFonts w:eastAsia="Times New Roman"/>
      <w:b/>
      <w:smallCaps/>
      <w:spacing w:val="5"/>
      <w:kern w:val="28"/>
      <w:sz w:val="28"/>
      <w:szCs w:val="36"/>
    </w:rPr>
  </w:style>
  <w:style w:type="character" w:styleId="Emphasis">
    <w:name w:val="Emphasis"/>
    <w:basedOn w:val="DefaultParagraphFont"/>
    <w:uiPriority w:val="20"/>
    <w:qFormat/>
    <w:rsid w:val="00594C49"/>
    <w:rPr>
      <w:i/>
      <w:iCs/>
      <w:u w:val="single"/>
    </w:rPr>
  </w:style>
  <w:style w:type="paragraph" w:customStyle="1" w:styleId="Centered">
    <w:name w:val="Centered"/>
    <w:link w:val="CenteredChar"/>
    <w:qFormat/>
    <w:rsid w:val="00594C49"/>
    <w:pPr>
      <w:jc w:val="center"/>
    </w:pPr>
    <w:rPr>
      <w:rFonts w:cs="Arial"/>
      <w:bCs/>
      <w:noProof/>
      <w:sz w:val="24"/>
      <w:szCs w:val="22"/>
    </w:rPr>
  </w:style>
  <w:style w:type="table" w:styleId="TableGrid">
    <w:name w:val="Table Grid"/>
    <w:aliases w:val="USAF Table,ASWE-Table-Format"/>
    <w:basedOn w:val="TableNormal"/>
    <w:uiPriority w:val="39"/>
    <w:rsid w:val="00594C4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 Grid1"/>
    <w:basedOn w:val="TableNormal"/>
    <w:next w:val="TableGrid"/>
    <w:uiPriority w:val="59"/>
    <w:rsid w:val="00594C49"/>
    <w:rPr>
      <w:color w:val="000000"/>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pPr>
        <w:jc w:val="center"/>
      </w:pPr>
      <w:rPr>
        <w:rFonts w:ascii="Times New Roman" w:hAnsi="Times New Roman"/>
        <w:b/>
        <w:sz w:val="22"/>
      </w:rPr>
      <w:tblPr/>
      <w:tcPr>
        <w:shd w:val="clear" w:color="auto" w:fill="DBE5F1"/>
      </w:tcPr>
    </w:tblStylePr>
  </w:style>
  <w:style w:type="paragraph" w:styleId="Caption">
    <w:name w:val="caption"/>
    <w:aliases w:val="Center Title"/>
    <w:basedOn w:val="Normal"/>
    <w:next w:val="Normal"/>
    <w:link w:val="CaptionChar"/>
    <w:autoRedefine/>
    <w:uiPriority w:val="35"/>
    <w:unhideWhenUsed/>
    <w:qFormat/>
    <w:rsid w:val="00BC25AE"/>
    <w:pPr>
      <w:keepNext/>
      <w:spacing w:before="240" w:after="240"/>
      <w:jc w:val="center"/>
    </w:pPr>
    <w:rPr>
      <w:bCs/>
      <w:noProof/>
      <w:sz w:val="24"/>
      <w:szCs w:val="18"/>
    </w:rPr>
  </w:style>
  <w:style w:type="paragraph" w:customStyle="1" w:styleId="CenteredImages">
    <w:name w:val="Centered Images"/>
    <w:basedOn w:val="Normal"/>
    <w:link w:val="CenteredImagesChar"/>
    <w:autoRedefine/>
    <w:uiPriority w:val="99"/>
    <w:rsid w:val="008519D1"/>
    <w:pPr>
      <w:spacing w:before="120" w:after="120"/>
      <w:jc w:val="center"/>
    </w:pPr>
    <w:rPr>
      <w:sz w:val="20"/>
      <w:szCs w:val="20"/>
    </w:rPr>
  </w:style>
  <w:style w:type="character" w:customStyle="1" w:styleId="CaptionChar">
    <w:name w:val="Caption Char"/>
    <w:aliases w:val="Center Title Char"/>
    <w:basedOn w:val="DefaultParagraphFont"/>
    <w:link w:val="Caption"/>
    <w:uiPriority w:val="35"/>
    <w:rsid w:val="00BC25AE"/>
    <w:rPr>
      <w:rFonts w:asciiTheme="minorHAnsi" w:hAnsiTheme="minorHAnsi"/>
      <w:bCs/>
      <w:noProof/>
      <w:sz w:val="24"/>
      <w:szCs w:val="18"/>
    </w:rPr>
  </w:style>
  <w:style w:type="character" w:customStyle="1" w:styleId="CenteredImagesChar">
    <w:name w:val="Centered Images Char"/>
    <w:basedOn w:val="DefaultParagraphFont"/>
    <w:link w:val="CenteredImages"/>
    <w:uiPriority w:val="99"/>
    <w:locked/>
    <w:rsid w:val="00594C49"/>
    <w:rPr>
      <w:rFonts w:ascii="Times New Roman" w:hAnsi="Times New Roman"/>
    </w:rPr>
  </w:style>
  <w:style w:type="table" w:customStyle="1" w:styleId="Table">
    <w:name w:val="Table"/>
    <w:basedOn w:val="TableNormal"/>
    <w:uiPriority w:val="99"/>
    <w:rsid w:val="00594C49"/>
    <w:pPr>
      <w:spacing w:before="40" w:after="40"/>
      <w:jc w:val="center"/>
    </w:pPr>
    <w:rPr>
      <w:rFonts w:eastAsia="Times New Roman"/>
    </w:rPr>
    <w:tblPr>
      <w:tblStyleRowBandSize w:val="1"/>
      <w:tblStyleColBandSize w:val="1"/>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Pr>
    <w:tcPr>
      <w:shd w:val="clear" w:color="auto" w:fill="D9D5D2"/>
      <w:vAlign w:val="center"/>
    </w:tcPr>
    <w:tblStylePr w:type="firstRow">
      <w:pPr>
        <w:jc w:val="center"/>
      </w:pPr>
      <w:rPr>
        <w:rFonts w:ascii="Times New Roman" w:hAnsi="Times New Roman"/>
        <w:b/>
        <w:color w:val="FFFFFF"/>
        <w:sz w:val="20"/>
      </w:rPr>
      <w:tblPr/>
      <w:tcPr>
        <w:tcBorders>
          <w:top w:val="single" w:sz="8" w:space="0" w:color="999999"/>
          <w:left w:val="single" w:sz="8" w:space="0" w:color="999999"/>
          <w:bottom w:val="single" w:sz="8" w:space="0" w:color="999999"/>
          <w:right w:val="single" w:sz="8" w:space="0" w:color="999999"/>
          <w:insideH w:val="single" w:sz="8" w:space="0" w:color="999999"/>
          <w:insideV w:val="single" w:sz="8" w:space="0" w:color="999999"/>
          <w:tl2br w:val="nil"/>
          <w:tr2bl w:val="nil"/>
        </w:tcBorders>
        <w:shd w:val="clear" w:color="auto" w:fill="C0362C"/>
      </w:tcPr>
    </w:tblStylePr>
    <w:tblStylePr w:type="firstCol">
      <w:pPr>
        <w:jc w:val="left"/>
      </w:pPr>
      <w:tblPr/>
      <w:tcPr>
        <w:vAlign w:val="top"/>
      </w:tcPr>
    </w:tblStylePr>
    <w:tblStylePr w:type="lastCol">
      <w:pPr>
        <w:jc w:val="left"/>
      </w:pPr>
      <w:tblPr/>
      <w:tcPr>
        <w:vAlign w:val="top"/>
      </w:tcPr>
    </w:tblStylePr>
    <w:tblStylePr w:type="band1Vert">
      <w:pPr>
        <w:jc w:val="left"/>
      </w:pPr>
      <w:tblPr/>
      <w:tcPr>
        <w:vAlign w:val="top"/>
      </w:tcPr>
    </w:tblStylePr>
    <w:tblStylePr w:type="band2Vert">
      <w:pPr>
        <w:jc w:val="left"/>
      </w:pPr>
      <w:tblPr/>
      <w:tcPr>
        <w:vAlign w:val="top"/>
      </w:tcPr>
    </w:tblStylePr>
    <w:tblStylePr w:type="band1Horz">
      <w:pPr>
        <w:jc w:val="left"/>
      </w:pPr>
      <w:rPr>
        <w:rFonts w:ascii="Times New Roman" w:hAnsi="Times New Roman"/>
        <w:sz w:val="20"/>
      </w:rPr>
      <w:tblPr/>
      <w:tcPr>
        <w:shd w:val="clear" w:color="auto" w:fill="E6E6E6"/>
        <w:vAlign w:val="top"/>
      </w:tcPr>
    </w:tblStylePr>
    <w:tblStylePr w:type="band2Horz">
      <w:pPr>
        <w:jc w:val="left"/>
      </w:pPr>
      <w:tblPr/>
      <w:tcPr>
        <w:vAlign w:val="top"/>
      </w:tcPr>
    </w:tblStylePr>
  </w:style>
  <w:style w:type="paragraph" w:styleId="TOC5">
    <w:name w:val="toc 5"/>
    <w:basedOn w:val="Normal"/>
    <w:next w:val="Normal"/>
    <w:autoRedefine/>
    <w:uiPriority w:val="39"/>
    <w:unhideWhenUsed/>
    <w:rsid w:val="00594C49"/>
    <w:pPr>
      <w:spacing w:after="100" w:line="276" w:lineRule="auto"/>
      <w:ind w:left="880"/>
    </w:pPr>
    <w:rPr>
      <w:rFonts w:ascii="Calibri" w:eastAsia="Times New Roman" w:hAnsi="Calibri"/>
    </w:rPr>
  </w:style>
  <w:style w:type="paragraph" w:styleId="TOC6">
    <w:name w:val="toc 6"/>
    <w:basedOn w:val="Normal"/>
    <w:next w:val="Normal"/>
    <w:autoRedefine/>
    <w:uiPriority w:val="39"/>
    <w:unhideWhenUsed/>
    <w:rsid w:val="00594C49"/>
    <w:pPr>
      <w:spacing w:after="100" w:line="276" w:lineRule="auto"/>
      <w:ind w:left="1100"/>
    </w:pPr>
    <w:rPr>
      <w:rFonts w:ascii="Calibri" w:eastAsia="Times New Roman" w:hAnsi="Calibri"/>
    </w:rPr>
  </w:style>
  <w:style w:type="paragraph" w:styleId="TOC7">
    <w:name w:val="toc 7"/>
    <w:basedOn w:val="Normal"/>
    <w:next w:val="Normal"/>
    <w:autoRedefine/>
    <w:uiPriority w:val="39"/>
    <w:unhideWhenUsed/>
    <w:rsid w:val="00562D2A"/>
    <w:pPr>
      <w:spacing w:before="120" w:after="120"/>
      <w:ind w:left="864" w:hanging="864"/>
    </w:pPr>
    <w:rPr>
      <w:rFonts w:eastAsia="Times New Roman"/>
    </w:rPr>
  </w:style>
  <w:style w:type="paragraph" w:styleId="TOC8">
    <w:name w:val="toc 8"/>
    <w:basedOn w:val="Normal"/>
    <w:next w:val="Normal"/>
    <w:autoRedefine/>
    <w:uiPriority w:val="39"/>
    <w:unhideWhenUsed/>
    <w:rsid w:val="00594C49"/>
    <w:pPr>
      <w:spacing w:after="100" w:line="276" w:lineRule="auto"/>
      <w:ind w:left="1540"/>
    </w:pPr>
    <w:rPr>
      <w:rFonts w:ascii="Calibri" w:eastAsia="Times New Roman" w:hAnsi="Calibri"/>
    </w:rPr>
  </w:style>
  <w:style w:type="paragraph" w:styleId="TOC9">
    <w:name w:val="toc 9"/>
    <w:basedOn w:val="Normal"/>
    <w:next w:val="Normal"/>
    <w:autoRedefine/>
    <w:uiPriority w:val="39"/>
    <w:unhideWhenUsed/>
    <w:rsid w:val="00594C49"/>
    <w:pPr>
      <w:spacing w:after="100" w:line="276" w:lineRule="auto"/>
      <w:ind w:left="1760"/>
    </w:pPr>
    <w:rPr>
      <w:rFonts w:ascii="Calibri" w:eastAsia="Times New Roman" w:hAnsi="Calibri"/>
    </w:rPr>
  </w:style>
  <w:style w:type="table" w:customStyle="1" w:styleId="HITS-AStandard">
    <w:name w:val="HITS-A Standard"/>
    <w:basedOn w:val="TableNormal"/>
    <w:next w:val="TableNormal"/>
    <w:rsid w:val="006C06E1"/>
    <w:pPr>
      <w:spacing w:before="20" w:after="20"/>
    </w:pPr>
    <w:rPr>
      <w:rFonts w:ascii="Arial" w:eastAsia="Times New Roman" w:hAnsi="Arial"/>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jc w:val="center"/>
      </w:pPr>
      <w:rPr>
        <w:rFonts w:ascii="Arial" w:hAnsi="Arial"/>
        <w:b/>
        <w:i/>
        <w:color w:val="FFFFFF"/>
        <w:sz w:val="24"/>
      </w:rPr>
      <w:tblPr>
        <w:jc w:val="center"/>
      </w:tblPr>
      <w:trPr>
        <w:jc w:val="center"/>
      </w:trPr>
      <w:tcPr>
        <w:shd w:val="clear" w:color="auto" w:fill="376BA8"/>
      </w:tcPr>
    </w:tblStylePr>
    <w:tblStylePr w:type="lastRow">
      <w:rPr>
        <w:b/>
      </w:rPr>
    </w:tblStylePr>
    <w:tblStylePr w:type="firstCol">
      <w:rPr>
        <w:b/>
      </w:rPr>
    </w:tblStylePr>
    <w:tblStylePr w:type="lastCol">
      <w:rPr>
        <w:b/>
      </w:rPr>
    </w:tblStylePr>
    <w:tblStylePr w:type="band2Vert">
      <w:tblPr/>
      <w:tcPr>
        <w:shd w:val="clear" w:color="auto" w:fill="C6D9F1"/>
      </w:tcPr>
    </w:tblStylePr>
    <w:tblStylePr w:type="band1Horz">
      <w:rPr>
        <w:color w:val="auto"/>
      </w:rPr>
    </w:tblStylePr>
    <w:tblStylePr w:type="band2Horz">
      <w:tblPr/>
      <w:tcPr>
        <w:shd w:val="clear" w:color="auto" w:fill="C6D9F1"/>
      </w:tcPr>
    </w:tblStylePr>
  </w:style>
  <w:style w:type="table" w:styleId="TableSimple3">
    <w:name w:val="Table Simple 3"/>
    <w:basedOn w:val="TableNormal"/>
    <w:uiPriority w:val="99"/>
    <w:rsid w:val="00594C49"/>
    <w:pPr>
      <w:spacing w:before="20" w:after="2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Lines="0" w:beforeAutospacing="0" w:afterLines="0" w:afterAutospacing="0"/>
        <w:ind w:leftChars="0" w:left="0" w:rightChars="0" w:right="0" w:firstLineChars="0" w:firstLine="0"/>
        <w:jc w:val="left"/>
      </w:pPr>
      <w:tblPr/>
      <w:tcPr>
        <w:shd w:val="clear" w:color="auto" w:fill="666633"/>
      </w:tcPr>
    </w:tblStylePr>
  </w:style>
  <w:style w:type="paragraph" w:customStyle="1" w:styleId="TableText">
    <w:name w:val="Table Text"/>
    <w:link w:val="TableTextChar"/>
    <w:qFormat/>
    <w:rsid w:val="00594C49"/>
    <w:pPr>
      <w:widowControl w:val="0"/>
      <w:tabs>
        <w:tab w:val="right" w:pos="9216"/>
      </w:tabs>
    </w:pPr>
    <w:rPr>
      <w:rFonts w:ascii="Arial" w:eastAsia="Times New Roman" w:hAnsi="Arial"/>
      <w:noProof/>
      <w:sz w:val="28"/>
      <w:szCs w:val="24"/>
    </w:rPr>
  </w:style>
  <w:style w:type="character" w:customStyle="1" w:styleId="TableTextChar">
    <w:name w:val="Table Text Char"/>
    <w:basedOn w:val="DefaultParagraphFont"/>
    <w:link w:val="TableText"/>
    <w:rsid w:val="00594C49"/>
    <w:rPr>
      <w:rFonts w:ascii="Arial" w:eastAsia="Times New Roman" w:hAnsi="Arial"/>
      <w:noProof/>
      <w:sz w:val="28"/>
      <w:szCs w:val="24"/>
      <w:lang w:val="en-US" w:eastAsia="en-US" w:bidi="ar-SA"/>
    </w:rPr>
  </w:style>
  <w:style w:type="paragraph" w:styleId="EndnoteText">
    <w:name w:val="endnote text"/>
    <w:basedOn w:val="Normal"/>
    <w:link w:val="EndnoteTextChar"/>
    <w:uiPriority w:val="99"/>
    <w:semiHidden/>
    <w:unhideWhenUsed/>
    <w:rsid w:val="00594C49"/>
    <w:rPr>
      <w:sz w:val="20"/>
      <w:szCs w:val="20"/>
    </w:rPr>
  </w:style>
  <w:style w:type="character" w:customStyle="1" w:styleId="EndnoteTextChar">
    <w:name w:val="Endnote Text Char"/>
    <w:basedOn w:val="DefaultParagraphFont"/>
    <w:link w:val="EndnoteText"/>
    <w:uiPriority w:val="99"/>
    <w:semiHidden/>
    <w:rsid w:val="00594C49"/>
    <w:rPr>
      <w:rFonts w:ascii="Times New Roman" w:hAnsi="Times New Roman"/>
    </w:rPr>
  </w:style>
  <w:style w:type="character" w:styleId="EndnoteReference">
    <w:name w:val="endnote reference"/>
    <w:basedOn w:val="DefaultParagraphFont"/>
    <w:uiPriority w:val="99"/>
    <w:semiHidden/>
    <w:unhideWhenUsed/>
    <w:rsid w:val="00594C49"/>
    <w:rPr>
      <w:vertAlign w:val="superscript"/>
    </w:rPr>
  </w:style>
  <w:style w:type="paragraph" w:styleId="FootnoteText">
    <w:name w:val="footnote text"/>
    <w:basedOn w:val="Normal"/>
    <w:link w:val="FootnoteTextChar"/>
    <w:uiPriority w:val="99"/>
    <w:unhideWhenUsed/>
    <w:rsid w:val="00594C49"/>
    <w:rPr>
      <w:sz w:val="20"/>
      <w:szCs w:val="20"/>
    </w:rPr>
  </w:style>
  <w:style w:type="character" w:customStyle="1" w:styleId="FootnoteTextChar">
    <w:name w:val="Footnote Text Char"/>
    <w:basedOn w:val="DefaultParagraphFont"/>
    <w:link w:val="FootnoteText"/>
    <w:uiPriority w:val="99"/>
    <w:rsid w:val="00594C49"/>
    <w:rPr>
      <w:rFonts w:ascii="Times New Roman" w:hAnsi="Times New Roman"/>
    </w:rPr>
  </w:style>
  <w:style w:type="character" w:styleId="FootnoteReference">
    <w:name w:val="footnote reference"/>
    <w:basedOn w:val="DefaultParagraphFont"/>
    <w:uiPriority w:val="99"/>
    <w:semiHidden/>
    <w:unhideWhenUsed/>
    <w:rsid w:val="00594C49"/>
    <w:rPr>
      <w:vertAlign w:val="superscript"/>
    </w:rPr>
  </w:style>
  <w:style w:type="paragraph" w:styleId="TableofFigures">
    <w:name w:val="table of figures"/>
    <w:aliases w:val="Table of Embedded Files"/>
    <w:basedOn w:val="Normal"/>
    <w:next w:val="Normal"/>
    <w:uiPriority w:val="99"/>
    <w:unhideWhenUsed/>
    <w:rsid w:val="00835715"/>
    <w:pPr>
      <w:spacing w:before="120" w:after="60"/>
    </w:pPr>
  </w:style>
  <w:style w:type="character" w:styleId="SubtleEmphasis">
    <w:name w:val="Subtle Emphasis"/>
    <w:basedOn w:val="DefaultParagraphFont"/>
    <w:uiPriority w:val="19"/>
    <w:qFormat/>
    <w:rsid w:val="00594C49"/>
    <w:rPr>
      <w:rFonts w:eastAsia="Times New Roman" w:cs="Times New Roman"/>
      <w:bCs w:val="0"/>
      <w:i/>
      <w:iCs/>
      <w:color w:val="808080"/>
      <w:szCs w:val="22"/>
      <w:lang w:val="en-US"/>
    </w:rPr>
  </w:style>
  <w:style w:type="table" w:customStyle="1" w:styleId="LightShading-Accent11">
    <w:name w:val="Light Shading - Accent 11"/>
    <w:basedOn w:val="TableNormal"/>
    <w:uiPriority w:val="60"/>
    <w:rsid w:val="00594C49"/>
    <w:rPr>
      <w:rFonts w:eastAsia="Times New Roman"/>
      <w:color w:val="365F91"/>
      <w:sz w:val="22"/>
      <w:szCs w:val="22"/>
      <w:lang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CommentSubject">
    <w:name w:val="annotation subject"/>
    <w:basedOn w:val="Normal"/>
    <w:next w:val="Normal"/>
    <w:link w:val="CommentSubjectChar"/>
    <w:uiPriority w:val="99"/>
    <w:semiHidden/>
    <w:unhideWhenUsed/>
    <w:rsid w:val="00CA3F1C"/>
    <w:rPr>
      <w:b/>
      <w:bCs/>
      <w:sz w:val="20"/>
      <w:szCs w:val="20"/>
    </w:rPr>
  </w:style>
  <w:style w:type="character" w:customStyle="1" w:styleId="CommentSubjectChar">
    <w:name w:val="Comment Subject Char"/>
    <w:basedOn w:val="DefaultParagraphFont"/>
    <w:link w:val="CommentSubject"/>
    <w:uiPriority w:val="99"/>
    <w:semiHidden/>
    <w:rsid w:val="00CA3F1C"/>
    <w:rPr>
      <w:rFonts w:ascii="Times New Roman" w:hAnsi="Times New Roman"/>
      <w:b/>
      <w:bCs/>
    </w:rPr>
  </w:style>
  <w:style w:type="paragraph" w:styleId="Revision">
    <w:name w:val="Revision"/>
    <w:hidden/>
    <w:uiPriority w:val="99"/>
    <w:semiHidden/>
    <w:rsid w:val="00597189"/>
    <w:rPr>
      <w:sz w:val="24"/>
      <w:szCs w:val="22"/>
    </w:rPr>
  </w:style>
  <w:style w:type="paragraph" w:customStyle="1" w:styleId="MultilevelBullet">
    <w:name w:val="Multilevel Bullet"/>
    <w:basedOn w:val="Normal"/>
    <w:link w:val="MultilevelBulletChar1"/>
    <w:uiPriority w:val="99"/>
    <w:qFormat/>
    <w:rsid w:val="00594C49"/>
    <w:pPr>
      <w:numPr>
        <w:numId w:val="2"/>
      </w:numPr>
      <w:contextualSpacing/>
    </w:pPr>
  </w:style>
  <w:style w:type="table" w:customStyle="1" w:styleId="HITS-AStandardTable">
    <w:name w:val="HITS-A Standard Table"/>
    <w:basedOn w:val="TableNormal"/>
    <w:uiPriority w:val="99"/>
    <w:qFormat/>
    <w:rsid w:val="00594C49"/>
    <w:rPr>
      <w:rFonts w:ascii="Arial" w:hAnsi="Arial"/>
    </w:rPr>
    <w:tblPr>
      <w:jc w:val="center"/>
    </w:tblPr>
    <w:trPr>
      <w:tblHeader/>
      <w:jc w:val="center"/>
    </w:trPr>
    <w:tblStylePr w:type="firstRow">
      <w:tblPr/>
      <w:tcPr>
        <w:shd w:val="clear" w:color="auto" w:fill="548DD4"/>
      </w:tcPr>
    </w:tblStylePr>
  </w:style>
  <w:style w:type="character" w:customStyle="1" w:styleId="MultilevelBulletChar">
    <w:name w:val="Multilevel Bullet Char"/>
    <w:basedOn w:val="DefaultParagraphFont"/>
    <w:rsid w:val="006C06E1"/>
  </w:style>
  <w:style w:type="paragraph" w:customStyle="1" w:styleId="SectionHeading">
    <w:name w:val="Section Heading"/>
    <w:basedOn w:val="Normal"/>
    <w:link w:val="SectionHeadingChar"/>
    <w:qFormat/>
    <w:rsid w:val="006C06E1"/>
    <w:pPr>
      <w:jc w:val="center"/>
    </w:pPr>
    <w:rPr>
      <w:rFonts w:eastAsia="Times New Roman"/>
      <w:b/>
      <w:szCs w:val="24"/>
      <w:u w:val="single"/>
    </w:rPr>
  </w:style>
  <w:style w:type="character" w:customStyle="1" w:styleId="SectionHeadingChar">
    <w:name w:val="Section Heading Char"/>
    <w:basedOn w:val="DefaultParagraphFont"/>
    <w:link w:val="SectionHeading"/>
    <w:rsid w:val="006C06E1"/>
    <w:rPr>
      <w:b/>
      <w:u w:val="single"/>
    </w:rPr>
  </w:style>
  <w:style w:type="character" w:customStyle="1" w:styleId="MultilevelBulletChar1">
    <w:name w:val="Multilevel Bullet Char1"/>
    <w:basedOn w:val="DefaultParagraphFont"/>
    <w:link w:val="MultilevelBullet"/>
    <w:uiPriority w:val="99"/>
    <w:rsid w:val="006C06E1"/>
    <w:rPr>
      <w:rFonts w:asciiTheme="minorHAnsi" w:hAnsiTheme="minorHAnsi"/>
      <w:sz w:val="22"/>
      <w:szCs w:val="22"/>
    </w:rPr>
  </w:style>
  <w:style w:type="paragraph" w:customStyle="1" w:styleId="Num1">
    <w:name w:val="Num 1"/>
    <w:basedOn w:val="Normal"/>
    <w:link w:val="Num1Char"/>
    <w:uiPriority w:val="99"/>
    <w:qFormat/>
    <w:rsid w:val="0090290F"/>
    <w:pPr>
      <w:numPr>
        <w:numId w:val="4"/>
      </w:numPr>
      <w:contextualSpacing/>
    </w:pPr>
    <w:rPr>
      <w:rFonts w:cs="Helvetica"/>
    </w:rPr>
  </w:style>
  <w:style w:type="character" w:customStyle="1" w:styleId="Num1Char">
    <w:name w:val="Num 1 Char"/>
    <w:basedOn w:val="MultilevelBulletChar1"/>
    <w:link w:val="Num1"/>
    <w:uiPriority w:val="99"/>
    <w:rsid w:val="0090290F"/>
    <w:rPr>
      <w:rFonts w:asciiTheme="minorHAnsi" w:hAnsiTheme="minorHAnsi" w:cs="Helvetica"/>
      <w:sz w:val="22"/>
      <w:szCs w:val="22"/>
    </w:rPr>
  </w:style>
  <w:style w:type="paragraph" w:customStyle="1" w:styleId="Figure">
    <w:name w:val="Figure"/>
    <w:basedOn w:val="Centered"/>
    <w:link w:val="FigureChar"/>
    <w:qFormat/>
    <w:rsid w:val="0058502C"/>
    <w:rPr>
      <w:rFonts w:ascii="Calibri" w:hAnsi="Calibri"/>
    </w:rPr>
  </w:style>
  <w:style w:type="character" w:customStyle="1" w:styleId="CenteredChar">
    <w:name w:val="Centered Char"/>
    <w:basedOn w:val="DefaultParagraphFont"/>
    <w:link w:val="Centered"/>
    <w:rsid w:val="00E04C56"/>
    <w:rPr>
      <w:rFonts w:cs="Arial"/>
      <w:bCs/>
      <w:noProof/>
      <w:sz w:val="24"/>
      <w:szCs w:val="22"/>
      <w:lang w:val="en-US" w:eastAsia="en-US" w:bidi="ar-SA"/>
    </w:rPr>
  </w:style>
  <w:style w:type="character" w:customStyle="1" w:styleId="FigureChar">
    <w:name w:val="Figure Char"/>
    <w:basedOn w:val="CenteredChar"/>
    <w:link w:val="Figure"/>
    <w:rsid w:val="0058502C"/>
    <w:rPr>
      <w:rFonts w:ascii="Calibri" w:hAnsi="Calibri" w:cs="Arial"/>
      <w:bCs/>
      <w:noProof/>
      <w:sz w:val="24"/>
      <w:szCs w:val="22"/>
      <w:lang w:val="en-US" w:eastAsia="en-US" w:bidi="ar-SA"/>
    </w:rPr>
  </w:style>
  <w:style w:type="paragraph" w:customStyle="1" w:styleId="TableHeader">
    <w:name w:val="Table Header"/>
    <w:basedOn w:val="Normal"/>
    <w:uiPriority w:val="99"/>
    <w:rsid w:val="00E572C6"/>
    <w:pPr>
      <w:jc w:val="center"/>
    </w:pPr>
    <w:rPr>
      <w:rFonts w:eastAsia="Times New Roman"/>
      <w:b/>
      <w:bCs/>
      <w:sz w:val="24"/>
    </w:rPr>
  </w:style>
  <w:style w:type="paragraph" w:customStyle="1" w:styleId="Bullet1">
    <w:name w:val="Bullet 1"/>
    <w:link w:val="Bullet1Char"/>
    <w:autoRedefine/>
    <w:uiPriority w:val="99"/>
    <w:qFormat/>
    <w:rsid w:val="00164730"/>
    <w:rPr>
      <w:rFonts w:ascii="Calibri" w:hAnsi="Calibri"/>
      <w:sz w:val="22"/>
      <w:szCs w:val="22"/>
    </w:rPr>
  </w:style>
  <w:style w:type="paragraph" w:customStyle="1" w:styleId="Bullet2">
    <w:name w:val="Bullet 2"/>
    <w:link w:val="Bullet2Char"/>
    <w:autoRedefine/>
    <w:uiPriority w:val="99"/>
    <w:qFormat/>
    <w:rsid w:val="003F5DF3"/>
    <w:pPr>
      <w:numPr>
        <w:numId w:val="3"/>
      </w:numPr>
    </w:pPr>
    <w:rPr>
      <w:sz w:val="24"/>
      <w:szCs w:val="22"/>
    </w:rPr>
  </w:style>
  <w:style w:type="character" w:customStyle="1" w:styleId="Bullet1Char">
    <w:name w:val="Bullet 1 Char"/>
    <w:basedOn w:val="MultilevelBulletChar1"/>
    <w:link w:val="Bullet1"/>
    <w:uiPriority w:val="99"/>
    <w:rsid w:val="00164730"/>
    <w:rPr>
      <w:rFonts w:ascii="Calibri" w:hAnsi="Calibri"/>
      <w:sz w:val="22"/>
      <w:szCs w:val="22"/>
    </w:rPr>
  </w:style>
  <w:style w:type="paragraph" w:customStyle="1" w:styleId="Bullet3">
    <w:name w:val="Bullet 3"/>
    <w:link w:val="Bullet3Char"/>
    <w:autoRedefine/>
    <w:uiPriority w:val="99"/>
    <w:qFormat/>
    <w:rsid w:val="002B5EBA"/>
    <w:pPr>
      <w:tabs>
        <w:tab w:val="left" w:pos="1080"/>
      </w:tabs>
      <w:ind w:left="1440"/>
    </w:pPr>
    <w:rPr>
      <w:sz w:val="22"/>
      <w:szCs w:val="22"/>
    </w:rPr>
  </w:style>
  <w:style w:type="character" w:customStyle="1" w:styleId="Bullet2Char">
    <w:name w:val="Bullet 2 Char"/>
    <w:basedOn w:val="MultilevelBulletChar1"/>
    <w:link w:val="Bullet2"/>
    <w:uiPriority w:val="99"/>
    <w:rsid w:val="003F5DF3"/>
    <w:rPr>
      <w:rFonts w:asciiTheme="minorHAnsi" w:hAnsiTheme="minorHAnsi"/>
      <w:sz w:val="24"/>
      <w:szCs w:val="22"/>
    </w:rPr>
  </w:style>
  <w:style w:type="character" w:customStyle="1" w:styleId="Bullet3Char">
    <w:name w:val="Bullet 3 Char"/>
    <w:basedOn w:val="MultilevelBulletChar1"/>
    <w:link w:val="Bullet3"/>
    <w:uiPriority w:val="99"/>
    <w:rsid w:val="002B5EBA"/>
    <w:rPr>
      <w:rFonts w:asciiTheme="minorHAnsi" w:hAnsiTheme="minorHAnsi"/>
      <w:sz w:val="22"/>
      <w:szCs w:val="22"/>
    </w:rPr>
  </w:style>
  <w:style w:type="paragraph" w:styleId="BodyText">
    <w:name w:val="Body Text"/>
    <w:basedOn w:val="Normal"/>
    <w:link w:val="BodyTextChar"/>
    <w:uiPriority w:val="99"/>
    <w:unhideWhenUsed/>
    <w:rsid w:val="00D54276"/>
    <w:pPr>
      <w:spacing w:after="120"/>
    </w:pPr>
  </w:style>
  <w:style w:type="character" w:customStyle="1" w:styleId="BodyTextChar">
    <w:name w:val="Body Text Char"/>
    <w:basedOn w:val="DefaultParagraphFont"/>
    <w:link w:val="BodyText"/>
    <w:uiPriority w:val="99"/>
    <w:rsid w:val="00D54276"/>
    <w:rPr>
      <w:rFonts w:ascii="Times New Roman" w:hAnsi="Times New Roman"/>
      <w:sz w:val="24"/>
      <w:szCs w:val="22"/>
    </w:rPr>
  </w:style>
  <w:style w:type="paragraph" w:customStyle="1" w:styleId="FrontMatterHeading">
    <w:name w:val="Front Matter Heading"/>
    <w:basedOn w:val="Heading2"/>
    <w:link w:val="FrontMatterHeadingChar"/>
    <w:autoRedefine/>
    <w:qFormat/>
    <w:rsid w:val="00E17D37"/>
    <w:pPr>
      <w:numPr>
        <w:ilvl w:val="0"/>
        <w:numId w:val="0"/>
      </w:numPr>
      <w:jc w:val="center"/>
    </w:pPr>
    <w:rPr>
      <w:rFonts w:asciiTheme="minorHAnsi" w:eastAsia="Calibri" w:hAnsiTheme="minorHAnsi"/>
      <w:caps/>
      <w:sz w:val="24"/>
      <w:szCs w:val="24"/>
    </w:rPr>
  </w:style>
  <w:style w:type="character" w:customStyle="1" w:styleId="FrontMatterHeadingChar">
    <w:name w:val="Front Matter Heading Char"/>
    <w:basedOn w:val="Heading2Char"/>
    <w:link w:val="FrontMatterHeading"/>
    <w:rsid w:val="00E17D37"/>
    <w:rPr>
      <w:rFonts w:asciiTheme="minorHAnsi" w:eastAsia="Times New Roman" w:hAnsiTheme="minorHAnsi"/>
      <w:b/>
      <w:bCs/>
      <w:caps/>
      <w:sz w:val="24"/>
      <w:szCs w:val="24"/>
    </w:rPr>
  </w:style>
  <w:style w:type="numbering" w:customStyle="1" w:styleId="Num2new">
    <w:name w:val="Num 2new"/>
    <w:uiPriority w:val="99"/>
    <w:rsid w:val="00AE5746"/>
    <w:pPr>
      <w:numPr>
        <w:numId w:val="5"/>
      </w:numPr>
    </w:pPr>
  </w:style>
  <w:style w:type="paragraph" w:customStyle="1" w:styleId="Num2">
    <w:name w:val="Num 2"/>
    <w:basedOn w:val="Num1"/>
    <w:link w:val="Num2Char"/>
    <w:uiPriority w:val="99"/>
    <w:qFormat/>
    <w:rsid w:val="0090290F"/>
    <w:pPr>
      <w:numPr>
        <w:ilvl w:val="1"/>
        <w:numId w:val="6"/>
      </w:numPr>
    </w:pPr>
  </w:style>
  <w:style w:type="paragraph" w:customStyle="1" w:styleId="Num3">
    <w:name w:val="Num 3"/>
    <w:basedOn w:val="Num2"/>
    <w:link w:val="Num3Char"/>
    <w:uiPriority w:val="99"/>
    <w:qFormat/>
    <w:rsid w:val="0090290F"/>
    <w:pPr>
      <w:numPr>
        <w:ilvl w:val="2"/>
        <w:numId w:val="7"/>
      </w:numPr>
    </w:pPr>
  </w:style>
  <w:style w:type="character" w:customStyle="1" w:styleId="Num2Char">
    <w:name w:val="Num 2 Char"/>
    <w:basedOn w:val="Num1Char"/>
    <w:link w:val="Num2"/>
    <w:uiPriority w:val="99"/>
    <w:rsid w:val="0090290F"/>
    <w:rPr>
      <w:rFonts w:asciiTheme="minorHAnsi" w:hAnsiTheme="minorHAnsi" w:cs="Helvetica"/>
      <w:sz w:val="22"/>
      <w:szCs w:val="22"/>
    </w:rPr>
  </w:style>
  <w:style w:type="character" w:customStyle="1" w:styleId="Num3Char">
    <w:name w:val="Num 3 Char"/>
    <w:basedOn w:val="Num2Char"/>
    <w:link w:val="Num3"/>
    <w:uiPriority w:val="99"/>
    <w:rsid w:val="0090290F"/>
    <w:rPr>
      <w:rFonts w:asciiTheme="minorHAnsi" w:hAnsiTheme="minorHAnsi" w:cs="Helvetica"/>
      <w:sz w:val="22"/>
      <w:szCs w:val="22"/>
    </w:rPr>
  </w:style>
  <w:style w:type="paragraph" w:customStyle="1" w:styleId="ASWE-Bullet-1">
    <w:name w:val="ASWE-Bullet-1"/>
    <w:basedOn w:val="Normal"/>
    <w:uiPriority w:val="99"/>
    <w:rsid w:val="00E812C4"/>
    <w:pPr>
      <w:numPr>
        <w:numId w:val="8"/>
      </w:numPr>
    </w:pPr>
    <w:rPr>
      <w:rFonts w:ascii="Arial" w:hAnsi="Arial" w:cs="Arial"/>
      <w:sz w:val="20"/>
      <w:szCs w:val="20"/>
    </w:rPr>
  </w:style>
  <w:style w:type="paragraph" w:customStyle="1" w:styleId="Centered-BoldUppercase">
    <w:name w:val="Centered - Bold (Uppercase)"/>
    <w:basedOn w:val="Normal"/>
    <w:uiPriority w:val="99"/>
    <w:rsid w:val="00AB7216"/>
    <w:pPr>
      <w:jc w:val="center"/>
    </w:pPr>
    <w:rPr>
      <w:rFonts w:ascii="Times New Roman Bold" w:eastAsia="Times New Roman" w:hAnsi="Times New Roman Bold"/>
      <w:b/>
      <w:caps/>
      <w:szCs w:val="24"/>
    </w:rPr>
  </w:style>
  <w:style w:type="paragraph" w:customStyle="1" w:styleId="TableText-LeftJustified">
    <w:name w:val="Table Text - Left Justified"/>
    <w:basedOn w:val="Normal"/>
    <w:uiPriority w:val="99"/>
    <w:rsid w:val="00AB7216"/>
    <w:pPr>
      <w:spacing w:before="60" w:after="60"/>
    </w:pPr>
    <w:rPr>
      <w:rFonts w:eastAsia="Times New Roman"/>
      <w:szCs w:val="24"/>
    </w:rPr>
  </w:style>
  <w:style w:type="paragraph" w:customStyle="1" w:styleId="Centered-Bold">
    <w:name w:val="Centered - Bold"/>
    <w:basedOn w:val="Normal"/>
    <w:uiPriority w:val="99"/>
    <w:rsid w:val="00776A37"/>
    <w:pPr>
      <w:jc w:val="center"/>
    </w:pPr>
    <w:rPr>
      <w:rFonts w:eastAsia="Times New Roman"/>
      <w:b/>
      <w:szCs w:val="24"/>
    </w:rPr>
  </w:style>
  <w:style w:type="paragraph" w:customStyle="1" w:styleId="TableTitle">
    <w:name w:val="Table Title"/>
    <w:basedOn w:val="Normal"/>
    <w:uiPriority w:val="99"/>
    <w:rsid w:val="00776A37"/>
    <w:pPr>
      <w:spacing w:before="120" w:after="120"/>
      <w:jc w:val="center"/>
    </w:pPr>
    <w:rPr>
      <w:rFonts w:eastAsia="Times New Roman"/>
      <w:b/>
      <w:szCs w:val="24"/>
    </w:rPr>
  </w:style>
  <w:style w:type="character" w:styleId="CommentReference">
    <w:name w:val="annotation reference"/>
    <w:basedOn w:val="DefaultParagraphFont"/>
    <w:uiPriority w:val="99"/>
    <w:unhideWhenUsed/>
    <w:rsid w:val="00035BBC"/>
    <w:rPr>
      <w:sz w:val="16"/>
      <w:szCs w:val="16"/>
    </w:rPr>
  </w:style>
  <w:style w:type="paragraph" w:customStyle="1" w:styleId="BulletIndent1">
    <w:name w:val="Bullet Indent 1"/>
    <w:basedOn w:val="Normal"/>
    <w:uiPriority w:val="99"/>
    <w:rsid w:val="00BD1DCC"/>
    <w:pPr>
      <w:ind w:left="187"/>
    </w:pPr>
    <w:rPr>
      <w:rFonts w:eastAsia="Times New Roman"/>
      <w:szCs w:val="20"/>
    </w:rPr>
  </w:style>
  <w:style w:type="paragraph" w:customStyle="1" w:styleId="TitlePage2">
    <w:name w:val="Title Page 2"/>
    <w:basedOn w:val="Normal"/>
    <w:uiPriority w:val="99"/>
    <w:rsid w:val="002C0D3B"/>
    <w:pPr>
      <w:jc w:val="center"/>
    </w:pPr>
    <w:rPr>
      <w:rFonts w:ascii="Arial" w:eastAsia="Times New Roman" w:hAnsi="Arial"/>
      <w:b/>
      <w:sz w:val="28"/>
      <w:szCs w:val="28"/>
    </w:rPr>
  </w:style>
  <w:style w:type="paragraph" w:styleId="NormalWeb">
    <w:name w:val="Normal (Web)"/>
    <w:basedOn w:val="Normal"/>
    <w:uiPriority w:val="99"/>
    <w:rsid w:val="00060647"/>
    <w:pPr>
      <w:spacing w:before="100" w:beforeAutospacing="1" w:after="100" w:afterAutospacing="1"/>
    </w:pPr>
    <w:rPr>
      <w:rFonts w:eastAsia="Times New Roman"/>
      <w:szCs w:val="24"/>
    </w:rPr>
  </w:style>
  <w:style w:type="paragraph" w:styleId="PlainText">
    <w:name w:val="Plain Text"/>
    <w:basedOn w:val="Normal"/>
    <w:link w:val="PlainTextChar"/>
    <w:uiPriority w:val="99"/>
    <w:unhideWhenUsed/>
    <w:rsid w:val="00060647"/>
    <w:rPr>
      <w:rFonts w:ascii="Consolas" w:hAnsi="Consolas"/>
      <w:sz w:val="21"/>
      <w:szCs w:val="21"/>
    </w:rPr>
  </w:style>
  <w:style w:type="character" w:customStyle="1" w:styleId="PlainTextChar">
    <w:name w:val="Plain Text Char"/>
    <w:basedOn w:val="DefaultParagraphFont"/>
    <w:link w:val="PlainText"/>
    <w:uiPriority w:val="99"/>
    <w:rsid w:val="00060647"/>
    <w:rPr>
      <w:rFonts w:ascii="Consolas" w:hAnsi="Consolas"/>
      <w:sz w:val="21"/>
      <w:szCs w:val="21"/>
    </w:rPr>
  </w:style>
  <w:style w:type="paragraph" w:customStyle="1" w:styleId="FigureTitle">
    <w:name w:val="Figure Title"/>
    <w:basedOn w:val="TableTitle"/>
    <w:uiPriority w:val="99"/>
    <w:rsid w:val="00284A8E"/>
  </w:style>
  <w:style w:type="paragraph" w:styleId="ListBullet">
    <w:name w:val="List Bullet"/>
    <w:basedOn w:val="Normal"/>
    <w:uiPriority w:val="99"/>
    <w:rsid w:val="00864E68"/>
    <w:pPr>
      <w:numPr>
        <w:numId w:val="9"/>
      </w:numPr>
    </w:pPr>
    <w:rPr>
      <w:rFonts w:eastAsia="Times New Roman"/>
      <w:szCs w:val="24"/>
    </w:rPr>
  </w:style>
  <w:style w:type="paragraph" w:styleId="BodyTextIndent2">
    <w:name w:val="Body Text Indent 2"/>
    <w:basedOn w:val="Normal"/>
    <w:link w:val="BodyTextIndent2Char"/>
    <w:uiPriority w:val="99"/>
    <w:rsid w:val="00864E68"/>
    <w:pPr>
      <w:spacing w:after="120" w:line="480" w:lineRule="auto"/>
      <w:ind w:left="360"/>
    </w:pPr>
    <w:rPr>
      <w:rFonts w:eastAsia="Times New Roman"/>
      <w:szCs w:val="24"/>
    </w:rPr>
  </w:style>
  <w:style w:type="character" w:customStyle="1" w:styleId="BodyTextIndent2Char">
    <w:name w:val="Body Text Indent 2 Char"/>
    <w:basedOn w:val="DefaultParagraphFont"/>
    <w:link w:val="BodyTextIndent2"/>
    <w:uiPriority w:val="99"/>
    <w:rsid w:val="00864E68"/>
    <w:rPr>
      <w:rFonts w:eastAsia="Times New Roman"/>
      <w:sz w:val="24"/>
      <w:szCs w:val="24"/>
    </w:rPr>
  </w:style>
  <w:style w:type="paragraph" w:customStyle="1" w:styleId="TableHeader0">
    <w:name w:val="TableHeader"/>
    <w:basedOn w:val="Normal"/>
    <w:uiPriority w:val="99"/>
    <w:rsid w:val="00864E68"/>
    <w:pPr>
      <w:jc w:val="center"/>
    </w:pPr>
    <w:rPr>
      <w:rFonts w:eastAsia="Times New Roman"/>
      <w:b/>
      <w:szCs w:val="20"/>
    </w:rPr>
  </w:style>
  <w:style w:type="character" w:styleId="Strong">
    <w:name w:val="Strong"/>
    <w:basedOn w:val="DefaultParagraphFont"/>
    <w:uiPriority w:val="22"/>
    <w:qFormat/>
    <w:rsid w:val="00DC076B"/>
    <w:rPr>
      <w:b/>
      <w:bCs/>
    </w:rPr>
  </w:style>
  <w:style w:type="character" w:styleId="FollowedHyperlink">
    <w:name w:val="FollowedHyperlink"/>
    <w:basedOn w:val="DefaultParagraphFont"/>
    <w:uiPriority w:val="99"/>
    <w:semiHidden/>
    <w:unhideWhenUsed/>
    <w:rsid w:val="00147977"/>
    <w:rPr>
      <w:color w:val="800080" w:themeColor="followedHyperlink"/>
      <w:u w:val="single"/>
    </w:rPr>
  </w:style>
  <w:style w:type="paragraph" w:styleId="NoSpacing">
    <w:name w:val="No Spacing"/>
    <w:aliases w:val="Single,No Space"/>
    <w:link w:val="NoSpacingChar"/>
    <w:uiPriority w:val="1"/>
    <w:qFormat/>
    <w:rsid w:val="00B42163"/>
    <w:rPr>
      <w:sz w:val="24"/>
      <w:szCs w:val="22"/>
    </w:rPr>
  </w:style>
  <w:style w:type="paragraph" w:customStyle="1" w:styleId="MilNormal">
    <w:name w:val="Mil Normal"/>
    <w:basedOn w:val="Normal"/>
    <w:link w:val="MilNormalChar"/>
    <w:qFormat/>
    <w:rsid w:val="00E31FE3"/>
    <w:rPr>
      <w:rFonts w:eastAsia="Times New Roman"/>
      <w:sz w:val="24"/>
      <w:szCs w:val="20"/>
    </w:rPr>
  </w:style>
  <w:style w:type="character" w:customStyle="1" w:styleId="MilNormalChar">
    <w:name w:val="Mil Normal Char"/>
    <w:basedOn w:val="DefaultParagraphFont"/>
    <w:link w:val="MilNormal"/>
    <w:rsid w:val="00E31FE3"/>
    <w:rPr>
      <w:rFonts w:eastAsia="Times New Roman"/>
      <w:sz w:val="24"/>
    </w:rPr>
  </w:style>
  <w:style w:type="paragraph" w:customStyle="1" w:styleId="Para">
    <w:name w:val="Para"/>
    <w:link w:val="ParaChar"/>
    <w:autoRedefine/>
    <w:rsid w:val="00302742"/>
    <w:pPr>
      <w:spacing w:before="240" w:after="240"/>
    </w:pPr>
    <w:rPr>
      <w:rFonts w:asciiTheme="minorHAnsi" w:eastAsia="Times New Roman" w:hAnsiTheme="minorHAnsi" w:cstheme="minorHAnsi"/>
      <w:bCs/>
      <w:sz w:val="22"/>
    </w:rPr>
  </w:style>
  <w:style w:type="character" w:customStyle="1" w:styleId="ParaChar">
    <w:name w:val="Para Char"/>
    <w:basedOn w:val="DefaultParagraphFont"/>
    <w:link w:val="Para"/>
    <w:rsid w:val="00302742"/>
    <w:rPr>
      <w:rFonts w:asciiTheme="minorHAnsi" w:eastAsia="Times New Roman" w:hAnsiTheme="minorHAnsi" w:cstheme="minorHAnsi"/>
      <w:bCs/>
      <w:sz w:val="22"/>
    </w:rPr>
  </w:style>
  <w:style w:type="paragraph" w:customStyle="1" w:styleId="TableHead">
    <w:name w:val="TableHead"/>
    <w:basedOn w:val="Normal"/>
    <w:rsid w:val="00291E3E"/>
    <w:pPr>
      <w:keepNext/>
      <w:spacing w:before="40" w:after="40"/>
      <w:jc w:val="center"/>
    </w:pPr>
    <w:rPr>
      <w:rFonts w:ascii="Arial" w:eastAsia="Times New Roman" w:hAnsi="Arial"/>
      <w:b/>
      <w:bCs/>
      <w:szCs w:val="24"/>
    </w:rPr>
  </w:style>
  <w:style w:type="paragraph" w:customStyle="1" w:styleId="TableEntry">
    <w:name w:val="TableEntry"/>
    <w:basedOn w:val="Normal"/>
    <w:rsid w:val="00FA248D"/>
    <w:rPr>
      <w:rFonts w:eastAsia="Times New Roman"/>
      <w:color w:val="000000" w:themeColor="text1"/>
      <w:sz w:val="20"/>
      <w:szCs w:val="20"/>
    </w:rPr>
  </w:style>
  <w:style w:type="paragraph" w:styleId="ListBullet2">
    <w:name w:val="List Bullet 2"/>
    <w:basedOn w:val="Normal"/>
    <w:uiPriority w:val="99"/>
    <w:semiHidden/>
    <w:unhideWhenUsed/>
    <w:rsid w:val="00BA392F"/>
    <w:pPr>
      <w:numPr>
        <w:numId w:val="10"/>
      </w:numPr>
      <w:contextualSpacing/>
    </w:pPr>
  </w:style>
  <w:style w:type="paragraph" w:customStyle="1" w:styleId="BodyTextHeading">
    <w:name w:val="Body Text: Heading"/>
    <w:basedOn w:val="BodyText"/>
    <w:link w:val="BodyTextHeadingChar"/>
    <w:rsid w:val="00BA392F"/>
    <w:pPr>
      <w:keepNext/>
      <w:spacing w:before="120"/>
      <w:ind w:left="1296"/>
    </w:pPr>
    <w:rPr>
      <w:rFonts w:eastAsia="Times New Roman"/>
      <w:b/>
      <w:sz w:val="24"/>
      <w:szCs w:val="24"/>
    </w:rPr>
  </w:style>
  <w:style w:type="character" w:customStyle="1" w:styleId="BodyTextHeadingChar">
    <w:name w:val="Body Text: Heading Char"/>
    <w:link w:val="BodyTextHeading"/>
    <w:rsid w:val="00BA392F"/>
    <w:rPr>
      <w:rFonts w:eastAsia="Times New Roman"/>
      <w:b/>
      <w:sz w:val="24"/>
      <w:szCs w:val="24"/>
    </w:rPr>
  </w:style>
  <w:style w:type="paragraph" w:customStyle="1" w:styleId="BodyTextBulletedList">
    <w:name w:val="Body Text: Bulleted List"/>
    <w:basedOn w:val="BodyText"/>
    <w:rsid w:val="00AF3C8B"/>
    <w:pPr>
      <w:numPr>
        <w:numId w:val="11"/>
      </w:numPr>
      <w:spacing w:before="60" w:after="60"/>
    </w:pPr>
    <w:rPr>
      <w:rFonts w:eastAsia="Times New Roman"/>
      <w:sz w:val="24"/>
      <w:szCs w:val="24"/>
    </w:rPr>
  </w:style>
  <w:style w:type="table" w:styleId="LightList">
    <w:name w:val="Light List"/>
    <w:basedOn w:val="TableNormal"/>
    <w:uiPriority w:val="61"/>
    <w:rsid w:val="00E8716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itle">
    <w:name w:val="Title"/>
    <w:aliases w:val="Mil Title"/>
    <w:basedOn w:val="Normal"/>
    <w:link w:val="TitleChar"/>
    <w:qFormat/>
    <w:rsid w:val="00077FA8"/>
    <w:pPr>
      <w:spacing w:after="120"/>
      <w:jc w:val="center"/>
    </w:pPr>
    <w:rPr>
      <w:rFonts w:eastAsia="Times New Roman"/>
      <w:b/>
      <w:sz w:val="48"/>
      <w:szCs w:val="20"/>
    </w:rPr>
  </w:style>
  <w:style w:type="character" w:customStyle="1" w:styleId="TitleChar">
    <w:name w:val="Title Char"/>
    <w:aliases w:val="Mil Title Char"/>
    <w:basedOn w:val="DefaultParagraphFont"/>
    <w:link w:val="Title"/>
    <w:rsid w:val="00077FA8"/>
    <w:rPr>
      <w:rFonts w:eastAsia="Times New Roman"/>
      <w:b/>
      <w:sz w:val="48"/>
    </w:rPr>
  </w:style>
  <w:style w:type="paragraph" w:customStyle="1" w:styleId="Default">
    <w:name w:val="Default"/>
    <w:rsid w:val="008D55F2"/>
    <w:pPr>
      <w:autoSpaceDE w:val="0"/>
      <w:autoSpaceDN w:val="0"/>
      <w:adjustRightInd w:val="0"/>
    </w:pPr>
    <w:rPr>
      <w:color w:val="000000"/>
      <w:sz w:val="24"/>
      <w:szCs w:val="24"/>
    </w:rPr>
  </w:style>
  <w:style w:type="character" w:customStyle="1" w:styleId="ListParagraphChar">
    <w:name w:val="List Paragraph Char"/>
    <w:aliases w:val="Time Bullets Char"/>
    <w:basedOn w:val="DefaultParagraphFont"/>
    <w:link w:val="ListParagraph"/>
    <w:uiPriority w:val="34"/>
    <w:rsid w:val="00805440"/>
    <w:rPr>
      <w:sz w:val="22"/>
      <w:szCs w:val="22"/>
    </w:rPr>
  </w:style>
  <w:style w:type="paragraph" w:customStyle="1" w:styleId="Level1">
    <w:name w:val="Level 1"/>
    <w:basedOn w:val="ListParagraph"/>
    <w:link w:val="Level1Char"/>
    <w:rsid w:val="00804759"/>
    <w:pPr>
      <w:numPr>
        <w:numId w:val="13"/>
      </w:numPr>
      <w:jc w:val="center"/>
    </w:pPr>
    <w:rPr>
      <w:rFonts w:eastAsiaTheme="minorHAnsi" w:cstheme="minorBidi"/>
      <w:b/>
      <w:noProof/>
      <w:sz w:val="28"/>
      <w:szCs w:val="28"/>
    </w:rPr>
  </w:style>
  <w:style w:type="paragraph" w:customStyle="1" w:styleId="Level2">
    <w:name w:val="Level 2"/>
    <w:basedOn w:val="Level1"/>
    <w:link w:val="Level2Char"/>
    <w:rsid w:val="00804759"/>
    <w:pPr>
      <w:numPr>
        <w:ilvl w:val="1"/>
      </w:numPr>
      <w:jc w:val="left"/>
    </w:pPr>
    <w:rPr>
      <w:rFonts w:ascii="Times New Roman Bold" w:hAnsi="Times New Roman Bold"/>
    </w:rPr>
  </w:style>
  <w:style w:type="paragraph" w:customStyle="1" w:styleId="Level3">
    <w:name w:val="Level 3"/>
    <w:basedOn w:val="ListParagraph"/>
    <w:link w:val="Level3Char"/>
    <w:rsid w:val="00804759"/>
    <w:pPr>
      <w:numPr>
        <w:ilvl w:val="2"/>
        <w:numId w:val="13"/>
      </w:numPr>
    </w:pPr>
    <w:rPr>
      <w:rFonts w:eastAsiaTheme="minorHAnsi" w:cstheme="minorBidi"/>
      <w:b/>
      <w:noProof/>
      <w:sz w:val="28"/>
      <w:szCs w:val="28"/>
    </w:rPr>
  </w:style>
  <w:style w:type="paragraph" w:customStyle="1" w:styleId="level4">
    <w:name w:val="level 4"/>
    <w:basedOn w:val="Level3"/>
    <w:link w:val="level4Char"/>
    <w:rsid w:val="00804759"/>
    <w:pPr>
      <w:numPr>
        <w:ilvl w:val="3"/>
      </w:numPr>
      <w:tabs>
        <w:tab w:val="num" w:pos="2880"/>
      </w:tabs>
      <w:ind w:left="2880" w:hanging="360"/>
    </w:pPr>
  </w:style>
  <w:style w:type="character" w:customStyle="1" w:styleId="Level3Char">
    <w:name w:val="Level 3 Char"/>
    <w:basedOn w:val="ListParagraphChar"/>
    <w:link w:val="Level3"/>
    <w:rsid w:val="00804759"/>
    <w:rPr>
      <w:rFonts w:asciiTheme="minorHAnsi" w:eastAsiaTheme="minorHAnsi" w:hAnsiTheme="minorHAnsi" w:cstheme="minorBidi"/>
      <w:b/>
      <w:noProof/>
      <w:sz w:val="28"/>
      <w:szCs w:val="28"/>
    </w:rPr>
  </w:style>
  <w:style w:type="paragraph" w:customStyle="1" w:styleId="Level5">
    <w:name w:val="Level 5"/>
    <w:basedOn w:val="Level3"/>
    <w:link w:val="Level5Char"/>
    <w:rsid w:val="00804759"/>
    <w:pPr>
      <w:numPr>
        <w:ilvl w:val="4"/>
      </w:numPr>
      <w:tabs>
        <w:tab w:val="num" w:pos="3600"/>
      </w:tabs>
      <w:ind w:left="3600" w:hanging="360"/>
    </w:pPr>
  </w:style>
  <w:style w:type="character" w:customStyle="1" w:styleId="level4Char">
    <w:name w:val="level 4 Char"/>
    <w:basedOn w:val="Level3Char"/>
    <w:link w:val="level4"/>
    <w:rsid w:val="002B5EBA"/>
    <w:rPr>
      <w:rFonts w:asciiTheme="minorHAnsi" w:eastAsiaTheme="minorHAnsi" w:hAnsiTheme="minorHAnsi" w:cstheme="minorBidi"/>
      <w:b/>
      <w:noProof/>
      <w:sz w:val="28"/>
      <w:szCs w:val="28"/>
    </w:rPr>
  </w:style>
  <w:style w:type="character" w:customStyle="1" w:styleId="Level5Char">
    <w:name w:val="Level 5 Char"/>
    <w:basedOn w:val="Level3Char"/>
    <w:link w:val="Level5"/>
    <w:rsid w:val="00BF7925"/>
    <w:rPr>
      <w:rFonts w:asciiTheme="minorHAnsi" w:eastAsiaTheme="minorHAnsi" w:hAnsiTheme="minorHAnsi" w:cstheme="minorBidi"/>
      <w:b/>
      <w:noProof/>
      <w:sz w:val="28"/>
      <w:szCs w:val="28"/>
    </w:rPr>
  </w:style>
  <w:style w:type="character" w:customStyle="1" w:styleId="Level2Char">
    <w:name w:val="Level 2 Char"/>
    <w:basedOn w:val="DefaultParagraphFont"/>
    <w:link w:val="Level2"/>
    <w:rsid w:val="00BF7925"/>
    <w:rPr>
      <w:rFonts w:ascii="Times New Roman Bold" w:eastAsiaTheme="minorHAnsi" w:hAnsi="Times New Roman Bold" w:cstheme="minorBidi"/>
      <w:b/>
      <w:noProof/>
      <w:sz w:val="28"/>
      <w:szCs w:val="28"/>
    </w:rPr>
  </w:style>
  <w:style w:type="character" w:customStyle="1" w:styleId="Level1Char">
    <w:name w:val="Level 1 Char"/>
    <w:basedOn w:val="ListParagraphChar"/>
    <w:link w:val="Level1"/>
    <w:rsid w:val="00BF7925"/>
    <w:rPr>
      <w:rFonts w:asciiTheme="minorHAnsi" w:eastAsiaTheme="minorHAnsi" w:hAnsiTheme="minorHAnsi" w:cstheme="minorBidi"/>
      <w:b/>
      <w:noProof/>
      <w:sz w:val="28"/>
      <w:szCs w:val="28"/>
    </w:rPr>
  </w:style>
  <w:style w:type="paragraph" w:customStyle="1" w:styleId="CrossRef">
    <w:name w:val="CrossRef"/>
    <w:basedOn w:val="Normal"/>
    <w:link w:val="CrossRefChar"/>
    <w:qFormat/>
    <w:rsid w:val="009B4D67"/>
    <w:rPr>
      <w:b/>
    </w:rPr>
  </w:style>
  <w:style w:type="character" w:customStyle="1" w:styleId="CrossRefChar">
    <w:name w:val="CrossRef Char"/>
    <w:basedOn w:val="DefaultParagraphFont"/>
    <w:link w:val="CrossRef"/>
    <w:rsid w:val="009B4D67"/>
    <w:rPr>
      <w:b/>
      <w:sz w:val="22"/>
      <w:szCs w:val="22"/>
    </w:rPr>
  </w:style>
  <w:style w:type="paragraph" w:customStyle="1" w:styleId="Appendix">
    <w:name w:val="Appendix"/>
    <w:basedOn w:val="Caption"/>
    <w:link w:val="AppendixChar"/>
    <w:qFormat/>
    <w:rsid w:val="00861E5A"/>
  </w:style>
  <w:style w:type="character" w:customStyle="1" w:styleId="AppendixChar">
    <w:name w:val="Appendix Char"/>
    <w:basedOn w:val="CaptionChar"/>
    <w:link w:val="Appendix"/>
    <w:rsid w:val="00861E5A"/>
    <w:rPr>
      <w:rFonts w:asciiTheme="minorHAnsi" w:hAnsiTheme="minorHAnsi"/>
      <w:b w:val="0"/>
      <w:bCs/>
      <w:noProof/>
      <w:sz w:val="22"/>
      <w:szCs w:val="18"/>
    </w:rPr>
  </w:style>
  <w:style w:type="character" w:styleId="IntenseReference">
    <w:name w:val="Intense Reference"/>
    <w:uiPriority w:val="32"/>
    <w:qFormat/>
    <w:rsid w:val="00BF015F"/>
    <w:rPr>
      <w:smallCaps/>
      <w:spacing w:val="5"/>
      <w:u w:val="single"/>
    </w:rPr>
  </w:style>
  <w:style w:type="character" w:customStyle="1" w:styleId="NoSpacingChar">
    <w:name w:val="No Spacing Char"/>
    <w:aliases w:val="Single Char,No Space Char"/>
    <w:basedOn w:val="DefaultParagraphFont"/>
    <w:link w:val="NoSpacing"/>
    <w:uiPriority w:val="1"/>
    <w:rsid w:val="00F168C5"/>
    <w:rPr>
      <w:sz w:val="24"/>
      <w:szCs w:val="22"/>
    </w:rPr>
  </w:style>
  <w:style w:type="paragraph" w:customStyle="1" w:styleId="Title1">
    <w:name w:val="Title 1"/>
    <w:link w:val="Title1Char"/>
    <w:uiPriority w:val="20"/>
    <w:qFormat/>
    <w:rsid w:val="00E17D37"/>
    <w:pPr>
      <w:widowControl w:val="0"/>
      <w:spacing w:line="276" w:lineRule="auto"/>
      <w:jc w:val="center"/>
    </w:pPr>
    <w:rPr>
      <w:rFonts w:eastAsia="Times New Roman" w:cs="Courier New"/>
      <w:b/>
      <w:bCs/>
      <w:caps/>
      <w:color w:val="000000" w:themeColor="text1"/>
      <w:sz w:val="28"/>
      <w:szCs w:val="24"/>
    </w:rPr>
  </w:style>
  <w:style w:type="character" w:customStyle="1" w:styleId="Title1Char">
    <w:name w:val="Title 1 Char"/>
    <w:basedOn w:val="DefaultParagraphFont"/>
    <w:link w:val="Title1"/>
    <w:uiPriority w:val="20"/>
    <w:rsid w:val="00E17D37"/>
    <w:rPr>
      <w:rFonts w:eastAsia="Times New Roman" w:cs="Courier New"/>
      <w:b/>
      <w:bCs/>
      <w:caps/>
      <w:color w:val="000000" w:themeColor="text1"/>
      <w:sz w:val="28"/>
      <w:szCs w:val="24"/>
    </w:rPr>
  </w:style>
  <w:style w:type="paragraph" w:customStyle="1" w:styleId="Body1NumberedList">
    <w:name w:val="Body: 1. Numbered List"/>
    <w:basedOn w:val="BodyText"/>
    <w:rsid w:val="00E1798E"/>
    <w:pPr>
      <w:spacing w:before="120"/>
      <w:ind w:left="1656" w:hanging="360"/>
    </w:pPr>
    <w:rPr>
      <w:rFonts w:ascii="Calibri" w:eastAsia="Times New Roman" w:hAnsi="Calibri"/>
      <w:szCs w:val="24"/>
    </w:rPr>
  </w:style>
  <w:style w:type="paragraph" w:customStyle="1" w:styleId="TableLabel">
    <w:name w:val="Table Label"/>
    <w:link w:val="TableLabelChar"/>
    <w:uiPriority w:val="8"/>
    <w:qFormat/>
    <w:rsid w:val="0066471F"/>
    <w:pPr>
      <w:keepNext/>
      <w:spacing w:before="240" w:after="200"/>
      <w:contextualSpacing/>
      <w:jc w:val="center"/>
    </w:pPr>
    <w:rPr>
      <w:b/>
      <w:color w:val="000000" w:themeColor="text1"/>
    </w:rPr>
  </w:style>
  <w:style w:type="character" w:customStyle="1" w:styleId="TableLabelChar">
    <w:name w:val="Table Label Char"/>
    <w:basedOn w:val="DefaultParagraphFont"/>
    <w:link w:val="TableLabel"/>
    <w:uiPriority w:val="8"/>
    <w:rsid w:val="0066471F"/>
    <w:rPr>
      <w:b/>
      <w:color w:val="000000" w:themeColor="text1"/>
    </w:rPr>
  </w:style>
  <w:style w:type="paragraph" w:customStyle="1" w:styleId="TableParagraph">
    <w:name w:val="Table Paragraph"/>
    <w:basedOn w:val="Normal"/>
    <w:uiPriority w:val="1"/>
    <w:qFormat/>
    <w:rsid w:val="0066471F"/>
    <w:pPr>
      <w:widowControl w:val="0"/>
    </w:pPr>
    <w:rPr>
      <w:rFonts w:eastAsiaTheme="minorHAnsi" w:cstheme="minorBidi"/>
    </w:rPr>
  </w:style>
  <w:style w:type="table" w:styleId="TableGridLight">
    <w:name w:val="Grid Table Light"/>
    <w:basedOn w:val="TableNormal"/>
    <w:uiPriority w:val="40"/>
    <w:rsid w:val="002D67AE"/>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ommentText">
    <w:name w:val="annotation text"/>
    <w:basedOn w:val="Normal"/>
    <w:link w:val="CommentTextChar"/>
    <w:uiPriority w:val="99"/>
    <w:unhideWhenUsed/>
    <w:qFormat/>
    <w:rPr>
      <w:sz w:val="20"/>
      <w:szCs w:val="20"/>
    </w:rPr>
  </w:style>
  <w:style w:type="character" w:customStyle="1" w:styleId="CommentTextChar">
    <w:name w:val="Comment Text Char"/>
    <w:basedOn w:val="DefaultParagraphFont"/>
    <w:link w:val="CommentText"/>
    <w:uiPriority w:val="99"/>
    <w:rPr>
      <w:rFonts w:asciiTheme="minorHAnsi" w:hAnsiTheme="minorHAnsi"/>
    </w:rPr>
  </w:style>
  <w:style w:type="paragraph" w:styleId="TOCHeading">
    <w:name w:val="TOC Heading"/>
    <w:basedOn w:val="Heading1"/>
    <w:next w:val="Normal"/>
    <w:uiPriority w:val="39"/>
    <w:unhideWhenUsed/>
    <w:qFormat/>
    <w:rsid w:val="00892FD5"/>
    <w:pPr>
      <w:keepLines/>
      <w:widowControl/>
      <w:numPr>
        <w:numId w:val="0"/>
      </w:numPr>
      <w:spacing w:before="240" w:after="0" w:line="259" w:lineRule="auto"/>
      <w:outlineLvl w:val="9"/>
    </w:pPr>
    <w:rPr>
      <w:rFonts w:asciiTheme="majorHAnsi" w:eastAsiaTheme="majorEastAsia" w:hAnsiTheme="majorHAnsi" w:cstheme="majorBidi"/>
      <w:b w:val="0"/>
      <w:bCs w:val="0"/>
      <w:caps w:val="0"/>
      <w:color w:val="365F91" w:themeColor="accent1" w:themeShade="BF"/>
      <w:sz w:val="32"/>
      <w:szCs w:val="32"/>
    </w:rPr>
  </w:style>
  <w:style w:type="paragraph" w:customStyle="1" w:styleId="EmbeddedFileCaption">
    <w:name w:val="EmbeddedFileCaption"/>
    <w:basedOn w:val="Caption"/>
    <w:qFormat/>
    <w:rsid w:val="00892FD5"/>
  </w:style>
  <w:style w:type="paragraph" w:customStyle="1" w:styleId="Example">
    <w:name w:val="Example"/>
    <w:basedOn w:val="Normal"/>
    <w:qFormat/>
    <w:rsid w:val="00892FD5"/>
    <w:rPr>
      <w:rFonts w:ascii="Calibri" w:eastAsia="Times New Roman" w:hAnsi="Calibri"/>
      <w:color w:val="FF0000"/>
      <w:szCs w:val="20"/>
    </w:rPr>
  </w:style>
  <w:style w:type="character" w:customStyle="1" w:styleId="Directions">
    <w:name w:val="Directions"/>
    <w:basedOn w:val="DefaultParagraphFont"/>
    <w:qFormat/>
    <w:rsid w:val="00892FD5"/>
    <w:rPr>
      <w:color w:val="0070C0"/>
    </w:rPr>
  </w:style>
  <w:style w:type="paragraph" w:customStyle="1" w:styleId="TableHeading">
    <w:name w:val="Table Heading"/>
    <w:basedOn w:val="Normal"/>
    <w:link w:val="TableHeadingChar"/>
    <w:uiPriority w:val="3"/>
    <w:qFormat/>
    <w:rsid w:val="00892FD5"/>
    <w:pPr>
      <w:spacing w:before="60" w:after="60" w:line="276" w:lineRule="auto"/>
      <w:jc w:val="center"/>
    </w:pPr>
    <w:rPr>
      <w:rFonts w:ascii="Times New Roman" w:hAnsi="Times New Roman"/>
      <w:b/>
      <w:bCs/>
      <w:color w:val="000000" w:themeColor="text1"/>
    </w:rPr>
  </w:style>
  <w:style w:type="character" w:customStyle="1" w:styleId="TableHeadingChar">
    <w:name w:val="Table Heading Char"/>
    <w:basedOn w:val="DefaultParagraphFont"/>
    <w:link w:val="TableHeading"/>
    <w:uiPriority w:val="3"/>
    <w:rsid w:val="00892FD5"/>
    <w:rPr>
      <w:b/>
      <w:bCs/>
      <w:color w:val="000000" w:themeColor="text1"/>
      <w:sz w:val="22"/>
      <w:szCs w:val="22"/>
    </w:rPr>
  </w:style>
  <w:style w:type="paragraph" w:customStyle="1" w:styleId="Comment">
    <w:name w:val="Comment"/>
    <w:basedOn w:val="Normal"/>
    <w:link w:val="CommentChar"/>
    <w:uiPriority w:val="6"/>
    <w:qFormat/>
    <w:rsid w:val="00892FD5"/>
    <w:rPr>
      <w:rFonts w:ascii="Arial" w:hAnsi="Arial" w:cs="Arial"/>
      <w:b/>
      <w:color w:val="0070C0"/>
      <w:sz w:val="20"/>
      <w:szCs w:val="20"/>
    </w:rPr>
  </w:style>
  <w:style w:type="character" w:customStyle="1" w:styleId="CommentChar">
    <w:name w:val="Comment Char"/>
    <w:basedOn w:val="DefaultParagraphFont"/>
    <w:link w:val="Comment"/>
    <w:uiPriority w:val="6"/>
    <w:rsid w:val="00892FD5"/>
    <w:rPr>
      <w:rFonts w:ascii="Arial" w:hAnsi="Arial" w:cs="Arial"/>
      <w:b/>
      <w:color w:val="0070C0"/>
    </w:rPr>
  </w:style>
  <w:style w:type="character" w:customStyle="1" w:styleId="ColorfulList-Accent1Char">
    <w:name w:val="Colorful List - Accent 1 Char"/>
    <w:link w:val="ColorfulList-Accent1"/>
    <w:uiPriority w:val="34"/>
    <w:semiHidden/>
    <w:rsid w:val="00892FD5"/>
    <w:rPr>
      <w:color w:val="000000"/>
      <w:sz w:val="24"/>
      <w:szCs w:val="24"/>
    </w:rPr>
  </w:style>
  <w:style w:type="table" w:styleId="ColorfulList-Accent1">
    <w:name w:val="Colorful List Accent 1"/>
    <w:basedOn w:val="TableNormal"/>
    <w:link w:val="ColorfulList-Accent1Char"/>
    <w:uiPriority w:val="34"/>
    <w:semiHidden/>
    <w:unhideWhenUsed/>
    <w:rsid w:val="00892FD5"/>
    <w:rPr>
      <w:color w:val="000000"/>
      <w:sz w:val="24"/>
      <w:szCs w:val="24"/>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Bulletlevel1">
    <w:name w:val="Bullet  level 1"/>
    <w:basedOn w:val="ListParagraph"/>
    <w:link w:val="Bulletlevel1Char"/>
    <w:autoRedefine/>
    <w:qFormat/>
    <w:rsid w:val="00892FD5"/>
    <w:pPr>
      <w:numPr>
        <w:numId w:val="42"/>
      </w:numPr>
      <w:spacing w:after="120" w:line="259" w:lineRule="auto"/>
      <w:ind w:left="720"/>
    </w:pPr>
    <w:rPr>
      <w:iCs/>
      <w:color w:val="FF0000"/>
      <w:szCs w:val="24"/>
    </w:rPr>
  </w:style>
  <w:style w:type="character" w:customStyle="1" w:styleId="Bulletlevel1Char">
    <w:name w:val="Bullet  level 1 Char"/>
    <w:basedOn w:val="DefaultParagraphFont"/>
    <w:link w:val="Bulletlevel1"/>
    <w:rsid w:val="00892FD5"/>
    <w:rPr>
      <w:rFonts w:asciiTheme="minorHAnsi" w:hAnsiTheme="minorHAnsi"/>
      <w:iCs/>
      <w:color w:val="FF0000"/>
      <w:sz w:val="22"/>
      <w:szCs w:val="24"/>
    </w:rPr>
  </w:style>
  <w:style w:type="paragraph" w:customStyle="1" w:styleId="BulletLevel1BAH">
    <w:name w:val="Bullet Level 1 BAH"/>
    <w:uiPriority w:val="99"/>
    <w:rsid w:val="00892FD5"/>
    <w:pPr>
      <w:numPr>
        <w:numId w:val="46"/>
      </w:numPr>
      <w:spacing w:after="120" w:line="260" w:lineRule="atLeast"/>
    </w:pPr>
    <w:rPr>
      <w:rFonts w:eastAsia="Times New Roman" w:cs="Arial"/>
      <w:sz w:val="24"/>
      <w:szCs w:val="24"/>
    </w:rPr>
  </w:style>
  <w:style w:type="paragraph" w:customStyle="1" w:styleId="FigureLabel">
    <w:name w:val="Figure Label"/>
    <w:next w:val="Normal"/>
    <w:link w:val="FigureLabelChar"/>
    <w:uiPriority w:val="8"/>
    <w:qFormat/>
    <w:rsid w:val="00F51716"/>
    <w:pPr>
      <w:spacing w:before="200" w:after="240"/>
      <w:contextualSpacing/>
      <w:jc w:val="center"/>
    </w:pPr>
    <w:rPr>
      <w:b/>
      <w:color w:val="000000" w:themeColor="text1"/>
    </w:rPr>
  </w:style>
  <w:style w:type="character" w:customStyle="1" w:styleId="FigureLabelChar">
    <w:name w:val="Figure Label Char"/>
    <w:basedOn w:val="TableLabelChar"/>
    <w:link w:val="FigureLabel"/>
    <w:uiPriority w:val="8"/>
    <w:rsid w:val="00F51716"/>
    <w:rPr>
      <w:b/>
      <w:color w:val="000000" w:themeColor="text1"/>
    </w:rPr>
  </w:style>
  <w:style w:type="character" w:styleId="UnresolvedMention">
    <w:name w:val="Unresolved Mention"/>
    <w:basedOn w:val="DefaultParagraphFont"/>
    <w:uiPriority w:val="99"/>
    <w:semiHidden/>
    <w:unhideWhenUsed/>
    <w:rsid w:val="004A02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205230">
      <w:bodyDiv w:val="1"/>
      <w:marLeft w:val="0"/>
      <w:marRight w:val="0"/>
      <w:marTop w:val="0"/>
      <w:marBottom w:val="0"/>
      <w:divBdr>
        <w:top w:val="none" w:sz="0" w:space="0" w:color="auto"/>
        <w:left w:val="none" w:sz="0" w:space="0" w:color="auto"/>
        <w:bottom w:val="none" w:sz="0" w:space="0" w:color="auto"/>
        <w:right w:val="none" w:sz="0" w:space="0" w:color="auto"/>
      </w:divBdr>
    </w:div>
    <w:div w:id="48891264">
      <w:bodyDiv w:val="1"/>
      <w:marLeft w:val="120"/>
      <w:marRight w:val="120"/>
      <w:marTop w:val="0"/>
      <w:marBottom w:val="120"/>
      <w:divBdr>
        <w:top w:val="none" w:sz="0" w:space="0" w:color="auto"/>
        <w:left w:val="none" w:sz="0" w:space="0" w:color="auto"/>
        <w:bottom w:val="none" w:sz="0" w:space="0" w:color="auto"/>
        <w:right w:val="none" w:sz="0" w:space="0" w:color="auto"/>
      </w:divBdr>
      <w:divsChild>
        <w:div w:id="1152403272">
          <w:marLeft w:val="0"/>
          <w:marRight w:val="0"/>
          <w:marTop w:val="0"/>
          <w:marBottom w:val="0"/>
          <w:divBdr>
            <w:top w:val="none" w:sz="0" w:space="0" w:color="auto"/>
            <w:left w:val="none" w:sz="0" w:space="0" w:color="auto"/>
            <w:bottom w:val="none" w:sz="0" w:space="0" w:color="auto"/>
            <w:right w:val="none" w:sz="0" w:space="0" w:color="auto"/>
          </w:divBdr>
          <w:divsChild>
            <w:div w:id="1254171579">
              <w:marLeft w:val="0"/>
              <w:marRight w:val="0"/>
              <w:marTop w:val="0"/>
              <w:marBottom w:val="0"/>
              <w:divBdr>
                <w:top w:val="none" w:sz="0" w:space="0" w:color="auto"/>
                <w:left w:val="none" w:sz="0" w:space="0" w:color="auto"/>
                <w:bottom w:val="none" w:sz="0" w:space="0" w:color="auto"/>
                <w:right w:val="none" w:sz="0" w:space="0" w:color="auto"/>
              </w:divBdr>
              <w:divsChild>
                <w:div w:id="24970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55038">
      <w:bodyDiv w:val="1"/>
      <w:marLeft w:val="0"/>
      <w:marRight w:val="0"/>
      <w:marTop w:val="0"/>
      <w:marBottom w:val="0"/>
      <w:divBdr>
        <w:top w:val="none" w:sz="0" w:space="0" w:color="auto"/>
        <w:left w:val="none" w:sz="0" w:space="0" w:color="auto"/>
        <w:bottom w:val="none" w:sz="0" w:space="0" w:color="auto"/>
        <w:right w:val="none" w:sz="0" w:space="0" w:color="auto"/>
      </w:divBdr>
    </w:div>
    <w:div w:id="119079605">
      <w:bodyDiv w:val="1"/>
      <w:marLeft w:val="0"/>
      <w:marRight w:val="0"/>
      <w:marTop w:val="0"/>
      <w:marBottom w:val="0"/>
      <w:divBdr>
        <w:top w:val="none" w:sz="0" w:space="0" w:color="auto"/>
        <w:left w:val="none" w:sz="0" w:space="0" w:color="auto"/>
        <w:bottom w:val="none" w:sz="0" w:space="0" w:color="auto"/>
        <w:right w:val="none" w:sz="0" w:space="0" w:color="auto"/>
      </w:divBdr>
    </w:div>
    <w:div w:id="218826721">
      <w:bodyDiv w:val="1"/>
      <w:marLeft w:val="0"/>
      <w:marRight w:val="0"/>
      <w:marTop w:val="0"/>
      <w:marBottom w:val="0"/>
      <w:divBdr>
        <w:top w:val="none" w:sz="0" w:space="0" w:color="auto"/>
        <w:left w:val="none" w:sz="0" w:space="0" w:color="auto"/>
        <w:bottom w:val="none" w:sz="0" w:space="0" w:color="auto"/>
        <w:right w:val="none" w:sz="0" w:space="0" w:color="auto"/>
      </w:divBdr>
    </w:div>
    <w:div w:id="220750581">
      <w:bodyDiv w:val="1"/>
      <w:marLeft w:val="0"/>
      <w:marRight w:val="0"/>
      <w:marTop w:val="0"/>
      <w:marBottom w:val="0"/>
      <w:divBdr>
        <w:top w:val="none" w:sz="0" w:space="0" w:color="auto"/>
        <w:left w:val="none" w:sz="0" w:space="0" w:color="auto"/>
        <w:bottom w:val="none" w:sz="0" w:space="0" w:color="auto"/>
        <w:right w:val="none" w:sz="0" w:space="0" w:color="auto"/>
      </w:divBdr>
    </w:div>
    <w:div w:id="240722383">
      <w:bodyDiv w:val="1"/>
      <w:marLeft w:val="0"/>
      <w:marRight w:val="0"/>
      <w:marTop w:val="0"/>
      <w:marBottom w:val="0"/>
      <w:divBdr>
        <w:top w:val="none" w:sz="0" w:space="0" w:color="auto"/>
        <w:left w:val="none" w:sz="0" w:space="0" w:color="auto"/>
        <w:bottom w:val="none" w:sz="0" w:space="0" w:color="auto"/>
        <w:right w:val="none" w:sz="0" w:space="0" w:color="auto"/>
      </w:divBdr>
    </w:div>
    <w:div w:id="255140954">
      <w:bodyDiv w:val="1"/>
      <w:marLeft w:val="0"/>
      <w:marRight w:val="0"/>
      <w:marTop w:val="0"/>
      <w:marBottom w:val="0"/>
      <w:divBdr>
        <w:top w:val="none" w:sz="0" w:space="0" w:color="auto"/>
        <w:left w:val="none" w:sz="0" w:space="0" w:color="auto"/>
        <w:bottom w:val="none" w:sz="0" w:space="0" w:color="auto"/>
        <w:right w:val="none" w:sz="0" w:space="0" w:color="auto"/>
      </w:divBdr>
      <w:divsChild>
        <w:div w:id="1260598142">
          <w:marLeft w:val="150"/>
          <w:marRight w:val="150"/>
          <w:marTop w:val="150"/>
          <w:marBottom w:val="150"/>
          <w:divBdr>
            <w:top w:val="none" w:sz="0" w:space="0" w:color="auto"/>
            <w:left w:val="none" w:sz="0" w:space="0" w:color="auto"/>
            <w:bottom w:val="none" w:sz="0" w:space="0" w:color="auto"/>
            <w:right w:val="none" w:sz="0" w:space="0" w:color="auto"/>
          </w:divBdr>
          <w:divsChild>
            <w:div w:id="109420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237128">
      <w:bodyDiv w:val="1"/>
      <w:marLeft w:val="0"/>
      <w:marRight w:val="0"/>
      <w:marTop w:val="0"/>
      <w:marBottom w:val="0"/>
      <w:divBdr>
        <w:top w:val="none" w:sz="0" w:space="0" w:color="auto"/>
        <w:left w:val="none" w:sz="0" w:space="0" w:color="auto"/>
        <w:bottom w:val="none" w:sz="0" w:space="0" w:color="auto"/>
        <w:right w:val="none" w:sz="0" w:space="0" w:color="auto"/>
      </w:divBdr>
    </w:div>
    <w:div w:id="308630852">
      <w:bodyDiv w:val="1"/>
      <w:marLeft w:val="0"/>
      <w:marRight w:val="0"/>
      <w:marTop w:val="0"/>
      <w:marBottom w:val="0"/>
      <w:divBdr>
        <w:top w:val="none" w:sz="0" w:space="0" w:color="auto"/>
        <w:left w:val="none" w:sz="0" w:space="0" w:color="auto"/>
        <w:bottom w:val="none" w:sz="0" w:space="0" w:color="auto"/>
        <w:right w:val="none" w:sz="0" w:space="0" w:color="auto"/>
      </w:divBdr>
    </w:div>
    <w:div w:id="323242719">
      <w:bodyDiv w:val="1"/>
      <w:marLeft w:val="0"/>
      <w:marRight w:val="0"/>
      <w:marTop w:val="0"/>
      <w:marBottom w:val="0"/>
      <w:divBdr>
        <w:top w:val="none" w:sz="0" w:space="0" w:color="auto"/>
        <w:left w:val="none" w:sz="0" w:space="0" w:color="auto"/>
        <w:bottom w:val="none" w:sz="0" w:space="0" w:color="auto"/>
        <w:right w:val="none" w:sz="0" w:space="0" w:color="auto"/>
      </w:divBdr>
    </w:div>
    <w:div w:id="338235113">
      <w:bodyDiv w:val="1"/>
      <w:marLeft w:val="0"/>
      <w:marRight w:val="0"/>
      <w:marTop w:val="0"/>
      <w:marBottom w:val="0"/>
      <w:divBdr>
        <w:top w:val="none" w:sz="0" w:space="0" w:color="auto"/>
        <w:left w:val="none" w:sz="0" w:space="0" w:color="auto"/>
        <w:bottom w:val="none" w:sz="0" w:space="0" w:color="auto"/>
        <w:right w:val="none" w:sz="0" w:space="0" w:color="auto"/>
      </w:divBdr>
    </w:div>
    <w:div w:id="369113645">
      <w:bodyDiv w:val="1"/>
      <w:marLeft w:val="0"/>
      <w:marRight w:val="0"/>
      <w:marTop w:val="0"/>
      <w:marBottom w:val="0"/>
      <w:divBdr>
        <w:top w:val="none" w:sz="0" w:space="0" w:color="auto"/>
        <w:left w:val="none" w:sz="0" w:space="0" w:color="auto"/>
        <w:bottom w:val="none" w:sz="0" w:space="0" w:color="auto"/>
        <w:right w:val="none" w:sz="0" w:space="0" w:color="auto"/>
      </w:divBdr>
    </w:div>
    <w:div w:id="427391868">
      <w:bodyDiv w:val="1"/>
      <w:marLeft w:val="0"/>
      <w:marRight w:val="0"/>
      <w:marTop w:val="0"/>
      <w:marBottom w:val="0"/>
      <w:divBdr>
        <w:top w:val="none" w:sz="0" w:space="0" w:color="auto"/>
        <w:left w:val="none" w:sz="0" w:space="0" w:color="auto"/>
        <w:bottom w:val="none" w:sz="0" w:space="0" w:color="auto"/>
        <w:right w:val="none" w:sz="0" w:space="0" w:color="auto"/>
      </w:divBdr>
    </w:div>
    <w:div w:id="441266355">
      <w:bodyDiv w:val="1"/>
      <w:marLeft w:val="0"/>
      <w:marRight w:val="0"/>
      <w:marTop w:val="0"/>
      <w:marBottom w:val="0"/>
      <w:divBdr>
        <w:top w:val="none" w:sz="0" w:space="0" w:color="auto"/>
        <w:left w:val="none" w:sz="0" w:space="0" w:color="auto"/>
        <w:bottom w:val="none" w:sz="0" w:space="0" w:color="auto"/>
        <w:right w:val="none" w:sz="0" w:space="0" w:color="auto"/>
      </w:divBdr>
    </w:div>
    <w:div w:id="534074511">
      <w:bodyDiv w:val="1"/>
      <w:marLeft w:val="0"/>
      <w:marRight w:val="0"/>
      <w:marTop w:val="0"/>
      <w:marBottom w:val="0"/>
      <w:divBdr>
        <w:top w:val="none" w:sz="0" w:space="0" w:color="auto"/>
        <w:left w:val="none" w:sz="0" w:space="0" w:color="auto"/>
        <w:bottom w:val="none" w:sz="0" w:space="0" w:color="auto"/>
        <w:right w:val="none" w:sz="0" w:space="0" w:color="auto"/>
      </w:divBdr>
    </w:div>
    <w:div w:id="549460249">
      <w:bodyDiv w:val="1"/>
      <w:marLeft w:val="0"/>
      <w:marRight w:val="0"/>
      <w:marTop w:val="0"/>
      <w:marBottom w:val="0"/>
      <w:divBdr>
        <w:top w:val="none" w:sz="0" w:space="0" w:color="auto"/>
        <w:left w:val="none" w:sz="0" w:space="0" w:color="auto"/>
        <w:bottom w:val="none" w:sz="0" w:space="0" w:color="auto"/>
        <w:right w:val="none" w:sz="0" w:space="0" w:color="auto"/>
      </w:divBdr>
    </w:div>
    <w:div w:id="602423025">
      <w:bodyDiv w:val="1"/>
      <w:marLeft w:val="0"/>
      <w:marRight w:val="0"/>
      <w:marTop w:val="0"/>
      <w:marBottom w:val="0"/>
      <w:divBdr>
        <w:top w:val="none" w:sz="0" w:space="0" w:color="auto"/>
        <w:left w:val="none" w:sz="0" w:space="0" w:color="auto"/>
        <w:bottom w:val="none" w:sz="0" w:space="0" w:color="auto"/>
        <w:right w:val="none" w:sz="0" w:space="0" w:color="auto"/>
      </w:divBdr>
    </w:div>
    <w:div w:id="602956734">
      <w:bodyDiv w:val="1"/>
      <w:marLeft w:val="0"/>
      <w:marRight w:val="0"/>
      <w:marTop w:val="0"/>
      <w:marBottom w:val="0"/>
      <w:divBdr>
        <w:top w:val="none" w:sz="0" w:space="0" w:color="auto"/>
        <w:left w:val="none" w:sz="0" w:space="0" w:color="auto"/>
        <w:bottom w:val="none" w:sz="0" w:space="0" w:color="auto"/>
        <w:right w:val="none" w:sz="0" w:space="0" w:color="auto"/>
      </w:divBdr>
    </w:div>
    <w:div w:id="604659141">
      <w:bodyDiv w:val="1"/>
      <w:marLeft w:val="0"/>
      <w:marRight w:val="0"/>
      <w:marTop w:val="0"/>
      <w:marBottom w:val="0"/>
      <w:divBdr>
        <w:top w:val="none" w:sz="0" w:space="0" w:color="auto"/>
        <w:left w:val="none" w:sz="0" w:space="0" w:color="auto"/>
        <w:bottom w:val="none" w:sz="0" w:space="0" w:color="auto"/>
        <w:right w:val="none" w:sz="0" w:space="0" w:color="auto"/>
      </w:divBdr>
    </w:div>
    <w:div w:id="723213861">
      <w:bodyDiv w:val="1"/>
      <w:marLeft w:val="0"/>
      <w:marRight w:val="0"/>
      <w:marTop w:val="0"/>
      <w:marBottom w:val="0"/>
      <w:divBdr>
        <w:top w:val="none" w:sz="0" w:space="0" w:color="auto"/>
        <w:left w:val="none" w:sz="0" w:space="0" w:color="auto"/>
        <w:bottom w:val="none" w:sz="0" w:space="0" w:color="auto"/>
        <w:right w:val="none" w:sz="0" w:space="0" w:color="auto"/>
      </w:divBdr>
    </w:div>
    <w:div w:id="737437497">
      <w:bodyDiv w:val="1"/>
      <w:marLeft w:val="0"/>
      <w:marRight w:val="0"/>
      <w:marTop w:val="0"/>
      <w:marBottom w:val="0"/>
      <w:divBdr>
        <w:top w:val="none" w:sz="0" w:space="0" w:color="auto"/>
        <w:left w:val="none" w:sz="0" w:space="0" w:color="auto"/>
        <w:bottom w:val="none" w:sz="0" w:space="0" w:color="auto"/>
        <w:right w:val="none" w:sz="0" w:space="0" w:color="auto"/>
      </w:divBdr>
    </w:div>
    <w:div w:id="749933409">
      <w:bodyDiv w:val="1"/>
      <w:marLeft w:val="0"/>
      <w:marRight w:val="0"/>
      <w:marTop w:val="0"/>
      <w:marBottom w:val="0"/>
      <w:divBdr>
        <w:top w:val="none" w:sz="0" w:space="0" w:color="auto"/>
        <w:left w:val="none" w:sz="0" w:space="0" w:color="auto"/>
        <w:bottom w:val="none" w:sz="0" w:space="0" w:color="auto"/>
        <w:right w:val="none" w:sz="0" w:space="0" w:color="auto"/>
      </w:divBdr>
    </w:div>
    <w:div w:id="762729872">
      <w:bodyDiv w:val="1"/>
      <w:marLeft w:val="0"/>
      <w:marRight w:val="0"/>
      <w:marTop w:val="0"/>
      <w:marBottom w:val="0"/>
      <w:divBdr>
        <w:top w:val="none" w:sz="0" w:space="0" w:color="auto"/>
        <w:left w:val="none" w:sz="0" w:space="0" w:color="auto"/>
        <w:bottom w:val="none" w:sz="0" w:space="0" w:color="auto"/>
        <w:right w:val="none" w:sz="0" w:space="0" w:color="auto"/>
      </w:divBdr>
    </w:div>
    <w:div w:id="789976307">
      <w:bodyDiv w:val="1"/>
      <w:marLeft w:val="0"/>
      <w:marRight w:val="0"/>
      <w:marTop w:val="0"/>
      <w:marBottom w:val="0"/>
      <w:divBdr>
        <w:top w:val="none" w:sz="0" w:space="0" w:color="auto"/>
        <w:left w:val="none" w:sz="0" w:space="0" w:color="auto"/>
        <w:bottom w:val="none" w:sz="0" w:space="0" w:color="auto"/>
        <w:right w:val="none" w:sz="0" w:space="0" w:color="auto"/>
      </w:divBdr>
    </w:div>
    <w:div w:id="847862876">
      <w:bodyDiv w:val="1"/>
      <w:marLeft w:val="0"/>
      <w:marRight w:val="0"/>
      <w:marTop w:val="0"/>
      <w:marBottom w:val="0"/>
      <w:divBdr>
        <w:top w:val="none" w:sz="0" w:space="0" w:color="auto"/>
        <w:left w:val="none" w:sz="0" w:space="0" w:color="auto"/>
        <w:bottom w:val="none" w:sz="0" w:space="0" w:color="auto"/>
        <w:right w:val="none" w:sz="0" w:space="0" w:color="auto"/>
      </w:divBdr>
    </w:div>
    <w:div w:id="882912450">
      <w:bodyDiv w:val="1"/>
      <w:marLeft w:val="0"/>
      <w:marRight w:val="0"/>
      <w:marTop w:val="0"/>
      <w:marBottom w:val="0"/>
      <w:divBdr>
        <w:top w:val="none" w:sz="0" w:space="0" w:color="auto"/>
        <w:left w:val="none" w:sz="0" w:space="0" w:color="auto"/>
        <w:bottom w:val="none" w:sz="0" w:space="0" w:color="auto"/>
        <w:right w:val="none" w:sz="0" w:space="0" w:color="auto"/>
      </w:divBdr>
    </w:div>
    <w:div w:id="889151495">
      <w:bodyDiv w:val="1"/>
      <w:marLeft w:val="0"/>
      <w:marRight w:val="0"/>
      <w:marTop w:val="0"/>
      <w:marBottom w:val="0"/>
      <w:divBdr>
        <w:top w:val="none" w:sz="0" w:space="0" w:color="auto"/>
        <w:left w:val="none" w:sz="0" w:space="0" w:color="auto"/>
        <w:bottom w:val="none" w:sz="0" w:space="0" w:color="auto"/>
        <w:right w:val="none" w:sz="0" w:space="0" w:color="auto"/>
      </w:divBdr>
    </w:div>
    <w:div w:id="912008040">
      <w:bodyDiv w:val="1"/>
      <w:marLeft w:val="0"/>
      <w:marRight w:val="0"/>
      <w:marTop w:val="0"/>
      <w:marBottom w:val="0"/>
      <w:divBdr>
        <w:top w:val="none" w:sz="0" w:space="0" w:color="auto"/>
        <w:left w:val="none" w:sz="0" w:space="0" w:color="auto"/>
        <w:bottom w:val="none" w:sz="0" w:space="0" w:color="auto"/>
        <w:right w:val="none" w:sz="0" w:space="0" w:color="auto"/>
      </w:divBdr>
    </w:div>
    <w:div w:id="959840335">
      <w:bodyDiv w:val="1"/>
      <w:marLeft w:val="0"/>
      <w:marRight w:val="0"/>
      <w:marTop w:val="0"/>
      <w:marBottom w:val="0"/>
      <w:divBdr>
        <w:top w:val="none" w:sz="0" w:space="0" w:color="auto"/>
        <w:left w:val="none" w:sz="0" w:space="0" w:color="auto"/>
        <w:bottom w:val="none" w:sz="0" w:space="0" w:color="auto"/>
        <w:right w:val="none" w:sz="0" w:space="0" w:color="auto"/>
      </w:divBdr>
    </w:div>
    <w:div w:id="963389172">
      <w:bodyDiv w:val="1"/>
      <w:marLeft w:val="0"/>
      <w:marRight w:val="0"/>
      <w:marTop w:val="0"/>
      <w:marBottom w:val="0"/>
      <w:divBdr>
        <w:top w:val="none" w:sz="0" w:space="0" w:color="auto"/>
        <w:left w:val="none" w:sz="0" w:space="0" w:color="auto"/>
        <w:bottom w:val="none" w:sz="0" w:space="0" w:color="auto"/>
        <w:right w:val="none" w:sz="0" w:space="0" w:color="auto"/>
      </w:divBdr>
    </w:div>
    <w:div w:id="1001272529">
      <w:bodyDiv w:val="1"/>
      <w:marLeft w:val="0"/>
      <w:marRight w:val="0"/>
      <w:marTop w:val="0"/>
      <w:marBottom w:val="0"/>
      <w:divBdr>
        <w:top w:val="none" w:sz="0" w:space="0" w:color="auto"/>
        <w:left w:val="none" w:sz="0" w:space="0" w:color="auto"/>
        <w:bottom w:val="none" w:sz="0" w:space="0" w:color="auto"/>
        <w:right w:val="none" w:sz="0" w:space="0" w:color="auto"/>
      </w:divBdr>
    </w:div>
    <w:div w:id="1025249520">
      <w:bodyDiv w:val="1"/>
      <w:marLeft w:val="0"/>
      <w:marRight w:val="0"/>
      <w:marTop w:val="0"/>
      <w:marBottom w:val="0"/>
      <w:divBdr>
        <w:top w:val="none" w:sz="0" w:space="0" w:color="auto"/>
        <w:left w:val="none" w:sz="0" w:space="0" w:color="auto"/>
        <w:bottom w:val="none" w:sz="0" w:space="0" w:color="auto"/>
        <w:right w:val="none" w:sz="0" w:space="0" w:color="auto"/>
      </w:divBdr>
    </w:div>
    <w:div w:id="1053390708">
      <w:bodyDiv w:val="1"/>
      <w:marLeft w:val="0"/>
      <w:marRight w:val="0"/>
      <w:marTop w:val="0"/>
      <w:marBottom w:val="0"/>
      <w:divBdr>
        <w:top w:val="none" w:sz="0" w:space="0" w:color="auto"/>
        <w:left w:val="none" w:sz="0" w:space="0" w:color="auto"/>
        <w:bottom w:val="none" w:sz="0" w:space="0" w:color="auto"/>
        <w:right w:val="none" w:sz="0" w:space="0" w:color="auto"/>
      </w:divBdr>
    </w:div>
    <w:div w:id="1166821943">
      <w:bodyDiv w:val="1"/>
      <w:marLeft w:val="0"/>
      <w:marRight w:val="0"/>
      <w:marTop w:val="0"/>
      <w:marBottom w:val="0"/>
      <w:divBdr>
        <w:top w:val="none" w:sz="0" w:space="0" w:color="auto"/>
        <w:left w:val="none" w:sz="0" w:space="0" w:color="auto"/>
        <w:bottom w:val="none" w:sz="0" w:space="0" w:color="auto"/>
        <w:right w:val="none" w:sz="0" w:space="0" w:color="auto"/>
      </w:divBdr>
    </w:div>
    <w:div w:id="1198545748">
      <w:bodyDiv w:val="1"/>
      <w:marLeft w:val="0"/>
      <w:marRight w:val="0"/>
      <w:marTop w:val="0"/>
      <w:marBottom w:val="0"/>
      <w:divBdr>
        <w:top w:val="none" w:sz="0" w:space="0" w:color="auto"/>
        <w:left w:val="none" w:sz="0" w:space="0" w:color="auto"/>
        <w:bottom w:val="none" w:sz="0" w:space="0" w:color="auto"/>
        <w:right w:val="none" w:sz="0" w:space="0" w:color="auto"/>
      </w:divBdr>
    </w:div>
    <w:div w:id="1230655051">
      <w:bodyDiv w:val="1"/>
      <w:marLeft w:val="0"/>
      <w:marRight w:val="0"/>
      <w:marTop w:val="0"/>
      <w:marBottom w:val="0"/>
      <w:divBdr>
        <w:top w:val="none" w:sz="0" w:space="0" w:color="auto"/>
        <w:left w:val="none" w:sz="0" w:space="0" w:color="auto"/>
        <w:bottom w:val="none" w:sz="0" w:space="0" w:color="auto"/>
        <w:right w:val="none" w:sz="0" w:space="0" w:color="auto"/>
      </w:divBdr>
    </w:div>
    <w:div w:id="1264261472">
      <w:bodyDiv w:val="1"/>
      <w:marLeft w:val="0"/>
      <w:marRight w:val="0"/>
      <w:marTop w:val="0"/>
      <w:marBottom w:val="0"/>
      <w:divBdr>
        <w:top w:val="none" w:sz="0" w:space="0" w:color="auto"/>
        <w:left w:val="none" w:sz="0" w:space="0" w:color="auto"/>
        <w:bottom w:val="none" w:sz="0" w:space="0" w:color="auto"/>
        <w:right w:val="none" w:sz="0" w:space="0" w:color="auto"/>
      </w:divBdr>
    </w:div>
    <w:div w:id="1272008362">
      <w:bodyDiv w:val="1"/>
      <w:marLeft w:val="0"/>
      <w:marRight w:val="0"/>
      <w:marTop w:val="0"/>
      <w:marBottom w:val="0"/>
      <w:divBdr>
        <w:top w:val="none" w:sz="0" w:space="0" w:color="auto"/>
        <w:left w:val="none" w:sz="0" w:space="0" w:color="auto"/>
        <w:bottom w:val="none" w:sz="0" w:space="0" w:color="auto"/>
        <w:right w:val="none" w:sz="0" w:space="0" w:color="auto"/>
      </w:divBdr>
    </w:div>
    <w:div w:id="1291399855">
      <w:bodyDiv w:val="1"/>
      <w:marLeft w:val="0"/>
      <w:marRight w:val="0"/>
      <w:marTop w:val="0"/>
      <w:marBottom w:val="0"/>
      <w:divBdr>
        <w:top w:val="none" w:sz="0" w:space="0" w:color="auto"/>
        <w:left w:val="none" w:sz="0" w:space="0" w:color="auto"/>
        <w:bottom w:val="none" w:sz="0" w:space="0" w:color="auto"/>
        <w:right w:val="none" w:sz="0" w:space="0" w:color="auto"/>
      </w:divBdr>
    </w:div>
    <w:div w:id="1298409617">
      <w:bodyDiv w:val="1"/>
      <w:marLeft w:val="0"/>
      <w:marRight w:val="0"/>
      <w:marTop w:val="0"/>
      <w:marBottom w:val="0"/>
      <w:divBdr>
        <w:top w:val="none" w:sz="0" w:space="0" w:color="auto"/>
        <w:left w:val="none" w:sz="0" w:space="0" w:color="auto"/>
        <w:bottom w:val="none" w:sz="0" w:space="0" w:color="auto"/>
        <w:right w:val="none" w:sz="0" w:space="0" w:color="auto"/>
      </w:divBdr>
    </w:div>
    <w:div w:id="1396515441">
      <w:bodyDiv w:val="1"/>
      <w:marLeft w:val="0"/>
      <w:marRight w:val="0"/>
      <w:marTop w:val="0"/>
      <w:marBottom w:val="0"/>
      <w:divBdr>
        <w:top w:val="none" w:sz="0" w:space="0" w:color="auto"/>
        <w:left w:val="none" w:sz="0" w:space="0" w:color="auto"/>
        <w:bottom w:val="none" w:sz="0" w:space="0" w:color="auto"/>
        <w:right w:val="none" w:sz="0" w:space="0" w:color="auto"/>
      </w:divBdr>
    </w:div>
    <w:div w:id="1422993446">
      <w:bodyDiv w:val="1"/>
      <w:marLeft w:val="0"/>
      <w:marRight w:val="0"/>
      <w:marTop w:val="0"/>
      <w:marBottom w:val="0"/>
      <w:divBdr>
        <w:top w:val="none" w:sz="0" w:space="0" w:color="auto"/>
        <w:left w:val="none" w:sz="0" w:space="0" w:color="auto"/>
        <w:bottom w:val="none" w:sz="0" w:space="0" w:color="auto"/>
        <w:right w:val="none" w:sz="0" w:space="0" w:color="auto"/>
      </w:divBdr>
    </w:div>
    <w:div w:id="1427537598">
      <w:bodyDiv w:val="1"/>
      <w:marLeft w:val="0"/>
      <w:marRight w:val="0"/>
      <w:marTop w:val="0"/>
      <w:marBottom w:val="0"/>
      <w:divBdr>
        <w:top w:val="none" w:sz="0" w:space="0" w:color="auto"/>
        <w:left w:val="none" w:sz="0" w:space="0" w:color="auto"/>
        <w:bottom w:val="none" w:sz="0" w:space="0" w:color="auto"/>
        <w:right w:val="none" w:sz="0" w:space="0" w:color="auto"/>
      </w:divBdr>
    </w:div>
    <w:div w:id="1456946078">
      <w:bodyDiv w:val="1"/>
      <w:marLeft w:val="0"/>
      <w:marRight w:val="0"/>
      <w:marTop w:val="0"/>
      <w:marBottom w:val="0"/>
      <w:divBdr>
        <w:top w:val="none" w:sz="0" w:space="0" w:color="auto"/>
        <w:left w:val="none" w:sz="0" w:space="0" w:color="auto"/>
        <w:bottom w:val="none" w:sz="0" w:space="0" w:color="auto"/>
        <w:right w:val="none" w:sz="0" w:space="0" w:color="auto"/>
      </w:divBdr>
    </w:div>
    <w:div w:id="1491940150">
      <w:bodyDiv w:val="1"/>
      <w:marLeft w:val="0"/>
      <w:marRight w:val="0"/>
      <w:marTop w:val="0"/>
      <w:marBottom w:val="0"/>
      <w:divBdr>
        <w:top w:val="none" w:sz="0" w:space="0" w:color="auto"/>
        <w:left w:val="none" w:sz="0" w:space="0" w:color="auto"/>
        <w:bottom w:val="none" w:sz="0" w:space="0" w:color="auto"/>
        <w:right w:val="none" w:sz="0" w:space="0" w:color="auto"/>
      </w:divBdr>
    </w:div>
    <w:div w:id="1526020786">
      <w:bodyDiv w:val="1"/>
      <w:marLeft w:val="0"/>
      <w:marRight w:val="0"/>
      <w:marTop w:val="0"/>
      <w:marBottom w:val="0"/>
      <w:divBdr>
        <w:top w:val="none" w:sz="0" w:space="0" w:color="auto"/>
        <w:left w:val="none" w:sz="0" w:space="0" w:color="auto"/>
        <w:bottom w:val="none" w:sz="0" w:space="0" w:color="auto"/>
        <w:right w:val="none" w:sz="0" w:space="0" w:color="auto"/>
      </w:divBdr>
    </w:div>
    <w:div w:id="1548645743">
      <w:bodyDiv w:val="1"/>
      <w:marLeft w:val="0"/>
      <w:marRight w:val="0"/>
      <w:marTop w:val="0"/>
      <w:marBottom w:val="0"/>
      <w:divBdr>
        <w:top w:val="none" w:sz="0" w:space="0" w:color="auto"/>
        <w:left w:val="none" w:sz="0" w:space="0" w:color="auto"/>
        <w:bottom w:val="none" w:sz="0" w:space="0" w:color="auto"/>
        <w:right w:val="none" w:sz="0" w:space="0" w:color="auto"/>
      </w:divBdr>
    </w:div>
    <w:div w:id="1552111407">
      <w:bodyDiv w:val="1"/>
      <w:marLeft w:val="0"/>
      <w:marRight w:val="0"/>
      <w:marTop w:val="0"/>
      <w:marBottom w:val="0"/>
      <w:divBdr>
        <w:top w:val="none" w:sz="0" w:space="0" w:color="auto"/>
        <w:left w:val="none" w:sz="0" w:space="0" w:color="auto"/>
        <w:bottom w:val="none" w:sz="0" w:space="0" w:color="auto"/>
        <w:right w:val="none" w:sz="0" w:space="0" w:color="auto"/>
      </w:divBdr>
    </w:div>
    <w:div w:id="1561405127">
      <w:bodyDiv w:val="1"/>
      <w:marLeft w:val="0"/>
      <w:marRight w:val="0"/>
      <w:marTop w:val="0"/>
      <w:marBottom w:val="0"/>
      <w:divBdr>
        <w:top w:val="none" w:sz="0" w:space="0" w:color="auto"/>
        <w:left w:val="none" w:sz="0" w:space="0" w:color="auto"/>
        <w:bottom w:val="none" w:sz="0" w:space="0" w:color="auto"/>
        <w:right w:val="none" w:sz="0" w:space="0" w:color="auto"/>
      </w:divBdr>
      <w:divsChild>
        <w:div w:id="253825665">
          <w:marLeft w:val="547"/>
          <w:marRight w:val="0"/>
          <w:marTop w:val="86"/>
          <w:marBottom w:val="0"/>
          <w:divBdr>
            <w:top w:val="none" w:sz="0" w:space="0" w:color="auto"/>
            <w:left w:val="none" w:sz="0" w:space="0" w:color="auto"/>
            <w:bottom w:val="none" w:sz="0" w:space="0" w:color="auto"/>
            <w:right w:val="none" w:sz="0" w:space="0" w:color="auto"/>
          </w:divBdr>
        </w:div>
        <w:div w:id="1139420710">
          <w:marLeft w:val="547"/>
          <w:marRight w:val="0"/>
          <w:marTop w:val="86"/>
          <w:marBottom w:val="0"/>
          <w:divBdr>
            <w:top w:val="none" w:sz="0" w:space="0" w:color="auto"/>
            <w:left w:val="none" w:sz="0" w:space="0" w:color="auto"/>
            <w:bottom w:val="none" w:sz="0" w:space="0" w:color="auto"/>
            <w:right w:val="none" w:sz="0" w:space="0" w:color="auto"/>
          </w:divBdr>
        </w:div>
        <w:div w:id="1855411972">
          <w:marLeft w:val="547"/>
          <w:marRight w:val="0"/>
          <w:marTop w:val="86"/>
          <w:marBottom w:val="0"/>
          <w:divBdr>
            <w:top w:val="none" w:sz="0" w:space="0" w:color="auto"/>
            <w:left w:val="none" w:sz="0" w:space="0" w:color="auto"/>
            <w:bottom w:val="none" w:sz="0" w:space="0" w:color="auto"/>
            <w:right w:val="none" w:sz="0" w:space="0" w:color="auto"/>
          </w:divBdr>
        </w:div>
      </w:divsChild>
    </w:div>
    <w:div w:id="1600134702">
      <w:bodyDiv w:val="1"/>
      <w:marLeft w:val="0"/>
      <w:marRight w:val="0"/>
      <w:marTop w:val="0"/>
      <w:marBottom w:val="0"/>
      <w:divBdr>
        <w:top w:val="none" w:sz="0" w:space="0" w:color="auto"/>
        <w:left w:val="none" w:sz="0" w:space="0" w:color="auto"/>
        <w:bottom w:val="none" w:sz="0" w:space="0" w:color="auto"/>
        <w:right w:val="none" w:sz="0" w:space="0" w:color="auto"/>
      </w:divBdr>
    </w:div>
    <w:div w:id="1610165393">
      <w:bodyDiv w:val="1"/>
      <w:marLeft w:val="0"/>
      <w:marRight w:val="0"/>
      <w:marTop w:val="0"/>
      <w:marBottom w:val="0"/>
      <w:divBdr>
        <w:top w:val="none" w:sz="0" w:space="0" w:color="auto"/>
        <w:left w:val="none" w:sz="0" w:space="0" w:color="auto"/>
        <w:bottom w:val="none" w:sz="0" w:space="0" w:color="auto"/>
        <w:right w:val="none" w:sz="0" w:space="0" w:color="auto"/>
      </w:divBdr>
    </w:div>
    <w:div w:id="1641958260">
      <w:bodyDiv w:val="1"/>
      <w:marLeft w:val="0"/>
      <w:marRight w:val="0"/>
      <w:marTop w:val="0"/>
      <w:marBottom w:val="0"/>
      <w:divBdr>
        <w:top w:val="none" w:sz="0" w:space="0" w:color="auto"/>
        <w:left w:val="none" w:sz="0" w:space="0" w:color="auto"/>
        <w:bottom w:val="none" w:sz="0" w:space="0" w:color="auto"/>
        <w:right w:val="none" w:sz="0" w:space="0" w:color="auto"/>
      </w:divBdr>
    </w:div>
    <w:div w:id="1706326844">
      <w:bodyDiv w:val="1"/>
      <w:marLeft w:val="0"/>
      <w:marRight w:val="0"/>
      <w:marTop w:val="0"/>
      <w:marBottom w:val="0"/>
      <w:divBdr>
        <w:top w:val="none" w:sz="0" w:space="0" w:color="auto"/>
        <w:left w:val="none" w:sz="0" w:space="0" w:color="auto"/>
        <w:bottom w:val="none" w:sz="0" w:space="0" w:color="auto"/>
        <w:right w:val="none" w:sz="0" w:space="0" w:color="auto"/>
      </w:divBdr>
    </w:div>
    <w:div w:id="1715154276">
      <w:bodyDiv w:val="1"/>
      <w:marLeft w:val="0"/>
      <w:marRight w:val="0"/>
      <w:marTop w:val="0"/>
      <w:marBottom w:val="0"/>
      <w:divBdr>
        <w:top w:val="none" w:sz="0" w:space="0" w:color="auto"/>
        <w:left w:val="none" w:sz="0" w:space="0" w:color="auto"/>
        <w:bottom w:val="none" w:sz="0" w:space="0" w:color="auto"/>
        <w:right w:val="none" w:sz="0" w:space="0" w:color="auto"/>
      </w:divBdr>
      <w:divsChild>
        <w:div w:id="294918388">
          <w:marLeft w:val="150"/>
          <w:marRight w:val="150"/>
          <w:marTop w:val="150"/>
          <w:marBottom w:val="150"/>
          <w:divBdr>
            <w:top w:val="none" w:sz="0" w:space="0" w:color="auto"/>
            <w:left w:val="none" w:sz="0" w:space="0" w:color="auto"/>
            <w:bottom w:val="none" w:sz="0" w:space="0" w:color="auto"/>
            <w:right w:val="none" w:sz="0" w:space="0" w:color="auto"/>
          </w:divBdr>
          <w:divsChild>
            <w:div w:id="74784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13853">
      <w:bodyDiv w:val="1"/>
      <w:marLeft w:val="0"/>
      <w:marRight w:val="0"/>
      <w:marTop w:val="0"/>
      <w:marBottom w:val="0"/>
      <w:divBdr>
        <w:top w:val="none" w:sz="0" w:space="0" w:color="auto"/>
        <w:left w:val="none" w:sz="0" w:space="0" w:color="auto"/>
        <w:bottom w:val="none" w:sz="0" w:space="0" w:color="auto"/>
        <w:right w:val="none" w:sz="0" w:space="0" w:color="auto"/>
      </w:divBdr>
    </w:div>
    <w:div w:id="1749881762">
      <w:bodyDiv w:val="1"/>
      <w:marLeft w:val="0"/>
      <w:marRight w:val="0"/>
      <w:marTop w:val="0"/>
      <w:marBottom w:val="0"/>
      <w:divBdr>
        <w:top w:val="none" w:sz="0" w:space="0" w:color="auto"/>
        <w:left w:val="none" w:sz="0" w:space="0" w:color="auto"/>
        <w:bottom w:val="none" w:sz="0" w:space="0" w:color="auto"/>
        <w:right w:val="none" w:sz="0" w:space="0" w:color="auto"/>
      </w:divBdr>
    </w:div>
    <w:div w:id="1773042732">
      <w:bodyDiv w:val="1"/>
      <w:marLeft w:val="0"/>
      <w:marRight w:val="0"/>
      <w:marTop w:val="0"/>
      <w:marBottom w:val="0"/>
      <w:divBdr>
        <w:top w:val="none" w:sz="0" w:space="0" w:color="auto"/>
        <w:left w:val="none" w:sz="0" w:space="0" w:color="auto"/>
        <w:bottom w:val="none" w:sz="0" w:space="0" w:color="auto"/>
        <w:right w:val="none" w:sz="0" w:space="0" w:color="auto"/>
      </w:divBdr>
    </w:div>
    <w:div w:id="1793329459">
      <w:bodyDiv w:val="1"/>
      <w:marLeft w:val="0"/>
      <w:marRight w:val="0"/>
      <w:marTop w:val="0"/>
      <w:marBottom w:val="0"/>
      <w:divBdr>
        <w:top w:val="none" w:sz="0" w:space="0" w:color="auto"/>
        <w:left w:val="none" w:sz="0" w:space="0" w:color="auto"/>
        <w:bottom w:val="none" w:sz="0" w:space="0" w:color="auto"/>
        <w:right w:val="none" w:sz="0" w:space="0" w:color="auto"/>
      </w:divBdr>
    </w:div>
    <w:div w:id="1815370605">
      <w:bodyDiv w:val="1"/>
      <w:marLeft w:val="0"/>
      <w:marRight w:val="0"/>
      <w:marTop w:val="0"/>
      <w:marBottom w:val="0"/>
      <w:divBdr>
        <w:top w:val="none" w:sz="0" w:space="0" w:color="auto"/>
        <w:left w:val="none" w:sz="0" w:space="0" w:color="auto"/>
        <w:bottom w:val="none" w:sz="0" w:space="0" w:color="auto"/>
        <w:right w:val="none" w:sz="0" w:space="0" w:color="auto"/>
      </w:divBdr>
    </w:div>
    <w:div w:id="1897858694">
      <w:bodyDiv w:val="1"/>
      <w:marLeft w:val="0"/>
      <w:marRight w:val="0"/>
      <w:marTop w:val="0"/>
      <w:marBottom w:val="0"/>
      <w:divBdr>
        <w:top w:val="none" w:sz="0" w:space="0" w:color="auto"/>
        <w:left w:val="none" w:sz="0" w:space="0" w:color="auto"/>
        <w:bottom w:val="none" w:sz="0" w:space="0" w:color="auto"/>
        <w:right w:val="none" w:sz="0" w:space="0" w:color="auto"/>
      </w:divBdr>
    </w:div>
    <w:div w:id="1921206549">
      <w:bodyDiv w:val="1"/>
      <w:marLeft w:val="0"/>
      <w:marRight w:val="0"/>
      <w:marTop w:val="0"/>
      <w:marBottom w:val="0"/>
      <w:divBdr>
        <w:top w:val="none" w:sz="0" w:space="0" w:color="auto"/>
        <w:left w:val="none" w:sz="0" w:space="0" w:color="auto"/>
        <w:bottom w:val="none" w:sz="0" w:space="0" w:color="auto"/>
        <w:right w:val="none" w:sz="0" w:space="0" w:color="auto"/>
      </w:divBdr>
    </w:div>
    <w:div w:id="1945650494">
      <w:bodyDiv w:val="1"/>
      <w:marLeft w:val="0"/>
      <w:marRight w:val="0"/>
      <w:marTop w:val="0"/>
      <w:marBottom w:val="0"/>
      <w:divBdr>
        <w:top w:val="none" w:sz="0" w:space="0" w:color="auto"/>
        <w:left w:val="none" w:sz="0" w:space="0" w:color="auto"/>
        <w:bottom w:val="none" w:sz="0" w:space="0" w:color="auto"/>
        <w:right w:val="none" w:sz="0" w:space="0" w:color="auto"/>
      </w:divBdr>
    </w:div>
    <w:div w:id="1962029190">
      <w:bodyDiv w:val="1"/>
      <w:marLeft w:val="0"/>
      <w:marRight w:val="0"/>
      <w:marTop w:val="0"/>
      <w:marBottom w:val="0"/>
      <w:divBdr>
        <w:top w:val="none" w:sz="0" w:space="0" w:color="auto"/>
        <w:left w:val="none" w:sz="0" w:space="0" w:color="auto"/>
        <w:bottom w:val="none" w:sz="0" w:space="0" w:color="auto"/>
        <w:right w:val="none" w:sz="0" w:space="0" w:color="auto"/>
      </w:divBdr>
    </w:div>
    <w:div w:id="1984001801">
      <w:bodyDiv w:val="1"/>
      <w:marLeft w:val="0"/>
      <w:marRight w:val="0"/>
      <w:marTop w:val="0"/>
      <w:marBottom w:val="0"/>
      <w:divBdr>
        <w:top w:val="none" w:sz="0" w:space="0" w:color="auto"/>
        <w:left w:val="none" w:sz="0" w:space="0" w:color="auto"/>
        <w:bottom w:val="none" w:sz="0" w:space="0" w:color="auto"/>
        <w:right w:val="none" w:sz="0" w:space="0" w:color="auto"/>
      </w:divBdr>
    </w:div>
    <w:div w:id="2046903293">
      <w:bodyDiv w:val="1"/>
      <w:marLeft w:val="0"/>
      <w:marRight w:val="0"/>
      <w:marTop w:val="0"/>
      <w:marBottom w:val="0"/>
      <w:divBdr>
        <w:top w:val="none" w:sz="0" w:space="0" w:color="auto"/>
        <w:left w:val="none" w:sz="0" w:space="0" w:color="auto"/>
        <w:bottom w:val="none" w:sz="0" w:space="0" w:color="auto"/>
        <w:right w:val="none" w:sz="0" w:space="0" w:color="auto"/>
      </w:divBdr>
    </w:div>
    <w:div w:id="2135832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image" Target="media/image6.emf"/><Relationship Id="rId42" Type="http://schemas.openxmlformats.org/officeDocument/2006/relationships/comments" Target="comments.xml"/><Relationship Id="rId47" Type="http://schemas.openxmlformats.org/officeDocument/2006/relationships/image" Target="media/image17.png"/><Relationship Id="rId63" Type="http://schemas.openxmlformats.org/officeDocument/2006/relationships/image" Target="media/image31.png"/><Relationship Id="rId68" Type="http://schemas.openxmlformats.org/officeDocument/2006/relationships/image" Target="media/image33.jpeg"/><Relationship Id="rId16" Type="http://schemas.openxmlformats.org/officeDocument/2006/relationships/image" Target="media/image2.png"/><Relationship Id="rId11" Type="http://schemas.openxmlformats.org/officeDocument/2006/relationships/header" Target="header1.xml"/><Relationship Id="rId32" Type="http://schemas.openxmlformats.org/officeDocument/2006/relationships/image" Target="media/image9.emf"/><Relationship Id="rId37" Type="http://schemas.openxmlformats.org/officeDocument/2006/relationships/oleObject" Target="embeddings/oleObject4.bin"/><Relationship Id="rId53" Type="http://schemas.openxmlformats.org/officeDocument/2006/relationships/image" Target="media/image21.png"/><Relationship Id="rId58" Type="http://schemas.openxmlformats.org/officeDocument/2006/relationships/image" Target="media/image26.jpg"/><Relationship Id="rId74" Type="http://schemas.openxmlformats.org/officeDocument/2006/relationships/image" Target="media/image39.png"/><Relationship Id="rId79" Type="http://schemas.openxmlformats.org/officeDocument/2006/relationships/header" Target="header8.xml"/><Relationship Id="rId5" Type="http://schemas.openxmlformats.org/officeDocument/2006/relationships/numbering" Target="numbering.xml"/><Relationship Id="rId61" Type="http://schemas.openxmlformats.org/officeDocument/2006/relationships/image" Target="media/image29.png"/><Relationship Id="rId19" Type="http://schemas.openxmlformats.org/officeDocument/2006/relationships/image" Target="media/image5.emf"/><Relationship Id="rId14" Type="http://schemas.openxmlformats.org/officeDocument/2006/relationships/header" Target="header2.xml"/><Relationship Id="rId22" Type="http://schemas.openxmlformats.org/officeDocument/2006/relationships/package" Target="embeddings/Microsoft_Visio_Drawing1.vsdx"/><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oleObject" Target="embeddings/oleObject3.bin"/><Relationship Id="rId43" Type="http://schemas.microsoft.com/office/2011/relationships/commentsExtended" Target="commentsExtended.xml"/><Relationship Id="rId48" Type="http://schemas.openxmlformats.org/officeDocument/2006/relationships/header" Target="header4.xml"/><Relationship Id="rId56" Type="http://schemas.openxmlformats.org/officeDocument/2006/relationships/image" Target="media/image24.png"/><Relationship Id="rId64" Type="http://schemas.openxmlformats.org/officeDocument/2006/relationships/header" Target="header6.xml"/><Relationship Id="rId69" Type="http://schemas.openxmlformats.org/officeDocument/2006/relationships/image" Target="media/image34.png"/><Relationship Id="rId77" Type="http://schemas.openxmlformats.org/officeDocument/2006/relationships/image" Target="media/image42.png"/><Relationship Id="rId8" Type="http://schemas.openxmlformats.org/officeDocument/2006/relationships/webSettings" Target="webSettings.xml"/><Relationship Id="rId51" Type="http://schemas.openxmlformats.org/officeDocument/2006/relationships/image" Target="media/image19.png"/><Relationship Id="rId72" Type="http://schemas.openxmlformats.org/officeDocument/2006/relationships/image" Target="media/image37.pn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8.emf"/><Relationship Id="rId33" Type="http://schemas.openxmlformats.org/officeDocument/2006/relationships/oleObject" Target="embeddings/oleObject2.bin"/><Relationship Id="rId38" Type="http://schemas.openxmlformats.org/officeDocument/2006/relationships/image" Target="media/image12.emf"/><Relationship Id="rId46" Type="http://schemas.openxmlformats.org/officeDocument/2006/relationships/image" Target="media/image16.png"/><Relationship Id="rId59" Type="http://schemas.openxmlformats.org/officeDocument/2006/relationships/image" Target="media/image27.png"/><Relationship Id="rId67" Type="http://schemas.openxmlformats.org/officeDocument/2006/relationships/image" Target="media/image32.png"/><Relationship Id="rId20" Type="http://schemas.openxmlformats.org/officeDocument/2006/relationships/package" Target="embeddings/Microsoft_Visio_Drawing.vsdx"/><Relationship Id="rId41" Type="http://schemas.openxmlformats.org/officeDocument/2006/relationships/image" Target="media/image14.png"/><Relationship Id="rId54" Type="http://schemas.openxmlformats.org/officeDocument/2006/relationships/image" Target="media/image22.png"/><Relationship Id="rId62" Type="http://schemas.openxmlformats.org/officeDocument/2006/relationships/image" Target="media/image30.png"/><Relationship Id="rId70" Type="http://schemas.openxmlformats.org/officeDocument/2006/relationships/image" Target="media/image35.png"/><Relationship Id="rId75"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7.emf"/><Relationship Id="rId28" Type="http://schemas.openxmlformats.org/officeDocument/2006/relationships/diagramLayout" Target="diagrams/layout1.xml"/><Relationship Id="rId36" Type="http://schemas.openxmlformats.org/officeDocument/2006/relationships/image" Target="media/image11.emf"/><Relationship Id="rId49" Type="http://schemas.openxmlformats.org/officeDocument/2006/relationships/header" Target="header5.xml"/><Relationship Id="rId57" Type="http://schemas.openxmlformats.org/officeDocument/2006/relationships/image" Target="media/image25.png"/><Relationship Id="rId10" Type="http://schemas.openxmlformats.org/officeDocument/2006/relationships/endnotes" Target="endnotes.xml"/><Relationship Id="rId31" Type="http://schemas.microsoft.com/office/2007/relationships/diagramDrawing" Target="diagrams/drawing1.xml"/><Relationship Id="rId44" Type="http://schemas.microsoft.com/office/2016/09/relationships/commentsIds" Target="commentsIds.xml"/><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footer" Target="footer2.xml"/><Relationship Id="rId73" Type="http://schemas.openxmlformats.org/officeDocument/2006/relationships/image" Target="media/image38.png"/><Relationship Id="rId78" Type="http://schemas.openxmlformats.org/officeDocument/2006/relationships/image" Target="media/image43.png"/><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4.png"/><Relationship Id="rId39" Type="http://schemas.openxmlformats.org/officeDocument/2006/relationships/oleObject" Target="embeddings/oleObject5.bin"/><Relationship Id="rId34" Type="http://schemas.openxmlformats.org/officeDocument/2006/relationships/image" Target="media/image10.emf"/><Relationship Id="rId50" Type="http://schemas.openxmlformats.org/officeDocument/2006/relationships/image" Target="media/image18.png"/><Relationship Id="rId55" Type="http://schemas.openxmlformats.org/officeDocument/2006/relationships/image" Target="media/image23.png"/><Relationship Id="rId76" Type="http://schemas.openxmlformats.org/officeDocument/2006/relationships/image" Target="media/image41.png"/><Relationship Id="rId7" Type="http://schemas.openxmlformats.org/officeDocument/2006/relationships/settings" Target="settings.xml"/><Relationship Id="rId71" Type="http://schemas.openxmlformats.org/officeDocument/2006/relationships/image" Target="media/image36.png"/><Relationship Id="rId2" Type="http://schemas.openxmlformats.org/officeDocument/2006/relationships/customXml" Target="../customXml/item2.xml"/><Relationship Id="rId29" Type="http://schemas.openxmlformats.org/officeDocument/2006/relationships/diagramQuickStyle" Target="diagrams/quickStyle1.xml"/><Relationship Id="rId24" Type="http://schemas.openxmlformats.org/officeDocument/2006/relationships/package" Target="embeddings/Microsoft_Visio_Drawing2.vsdx"/><Relationship Id="rId40" Type="http://schemas.openxmlformats.org/officeDocument/2006/relationships/image" Target="media/image13.png"/><Relationship Id="rId45" Type="http://schemas.openxmlformats.org/officeDocument/2006/relationships/image" Target="media/image15.png"/><Relationship Id="rId66" Type="http://schemas.openxmlformats.org/officeDocument/2006/relationships/header" Target="header7.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E159CD1-1CEB-4DEC-BFE1-704BC1DE1774}" type="doc">
      <dgm:prSet loTypeId="urn:microsoft.com/office/officeart/2005/8/layout/hierarchy2" loCatId="hierarchy" qsTypeId="urn:microsoft.com/office/officeart/2005/8/quickstyle/simple3" qsCatId="simple" csTypeId="urn:microsoft.com/office/officeart/2005/8/colors/accent0_1" csCatId="mainScheme" phldr="1"/>
      <dgm:spPr/>
      <dgm:t>
        <a:bodyPr/>
        <a:lstStyle/>
        <a:p>
          <a:endParaRPr lang="en-US"/>
        </a:p>
      </dgm:t>
    </dgm:pt>
    <dgm:pt modelId="{83DA30E7-9DF7-4044-84E5-434366E59E7A}">
      <dgm:prSet phldrT="[Text]"/>
      <dgm:spPr/>
      <dgm:t>
        <a:bodyPr/>
        <a:lstStyle/>
        <a:p>
          <a:r>
            <a:rPr lang="en-US"/>
            <a:t>Fidelity</a:t>
          </a:r>
        </a:p>
      </dgm:t>
    </dgm:pt>
    <dgm:pt modelId="{C6279F93-8CEF-4F1F-BA2A-4F57F6575E82}" type="parTrans" cxnId="{4DAFE79D-DD4B-413B-B295-03EBE21AD2A2}">
      <dgm:prSet/>
      <dgm:spPr/>
      <dgm:t>
        <a:bodyPr/>
        <a:lstStyle/>
        <a:p>
          <a:endParaRPr lang="en-US"/>
        </a:p>
      </dgm:t>
    </dgm:pt>
    <dgm:pt modelId="{411D7902-60E1-4296-B540-F5F10D7AEACE}" type="sibTrans" cxnId="{4DAFE79D-DD4B-413B-B295-03EBE21AD2A2}">
      <dgm:prSet/>
      <dgm:spPr/>
      <dgm:t>
        <a:bodyPr/>
        <a:lstStyle/>
        <a:p>
          <a:endParaRPr lang="en-US"/>
        </a:p>
      </dgm:t>
    </dgm:pt>
    <dgm:pt modelId="{490683A3-6BD0-421F-914F-2D170C0E0978}">
      <dgm:prSet phldrT="[Text]"/>
      <dgm:spPr/>
      <dgm:t>
        <a:bodyPr/>
        <a:lstStyle/>
        <a:p>
          <a:r>
            <a:rPr lang="en-US"/>
            <a:t>Spatial</a:t>
          </a:r>
        </a:p>
      </dgm:t>
    </dgm:pt>
    <dgm:pt modelId="{5A16BAD8-D936-45A2-A1A0-9F45F0053E21}" type="parTrans" cxnId="{104C0327-DA31-4AD8-8FF2-7F78EE375C0B}">
      <dgm:prSet/>
      <dgm:spPr/>
      <dgm:t>
        <a:bodyPr/>
        <a:lstStyle/>
        <a:p>
          <a:endParaRPr lang="en-US"/>
        </a:p>
      </dgm:t>
    </dgm:pt>
    <dgm:pt modelId="{E9DC8687-EE1A-4FDE-93C8-A99B2E8D3FE6}" type="sibTrans" cxnId="{104C0327-DA31-4AD8-8FF2-7F78EE375C0B}">
      <dgm:prSet/>
      <dgm:spPr/>
      <dgm:t>
        <a:bodyPr/>
        <a:lstStyle/>
        <a:p>
          <a:endParaRPr lang="en-US"/>
        </a:p>
      </dgm:t>
    </dgm:pt>
    <dgm:pt modelId="{127563D3-F251-4C8C-BE31-DA45F631E1B1}">
      <dgm:prSet phldrT="[Text]"/>
      <dgm:spPr/>
      <dgm:t>
        <a:bodyPr/>
        <a:lstStyle/>
        <a:p>
          <a:r>
            <a:rPr lang="en-US"/>
            <a:t>High</a:t>
          </a:r>
        </a:p>
      </dgm:t>
    </dgm:pt>
    <dgm:pt modelId="{C096B64D-6CB1-469B-BFCA-B8C704538A22}" type="parTrans" cxnId="{08214F13-CF6F-4E7F-8C64-90FFF2DA9B7A}">
      <dgm:prSet/>
      <dgm:spPr/>
      <dgm:t>
        <a:bodyPr/>
        <a:lstStyle/>
        <a:p>
          <a:endParaRPr lang="en-US"/>
        </a:p>
      </dgm:t>
    </dgm:pt>
    <dgm:pt modelId="{CFBB8C29-088D-42BB-A75A-18B86A717C8B}" type="sibTrans" cxnId="{08214F13-CF6F-4E7F-8C64-90FFF2DA9B7A}">
      <dgm:prSet/>
      <dgm:spPr/>
      <dgm:t>
        <a:bodyPr/>
        <a:lstStyle/>
        <a:p>
          <a:endParaRPr lang="en-US"/>
        </a:p>
      </dgm:t>
    </dgm:pt>
    <dgm:pt modelId="{76488852-7B6B-4147-BB43-1CC88EF02236}">
      <dgm:prSet phldrT="[Text]"/>
      <dgm:spPr/>
      <dgm:t>
        <a:bodyPr/>
        <a:lstStyle/>
        <a:p>
          <a:r>
            <a:rPr lang="en-US"/>
            <a:t>Medium</a:t>
          </a:r>
        </a:p>
      </dgm:t>
    </dgm:pt>
    <dgm:pt modelId="{9DD4854D-8A34-4CDE-BF84-94839828595B}" type="parTrans" cxnId="{7896BF00-8E05-4CE2-B9EA-1B750E5F9652}">
      <dgm:prSet/>
      <dgm:spPr/>
      <dgm:t>
        <a:bodyPr/>
        <a:lstStyle/>
        <a:p>
          <a:endParaRPr lang="en-US"/>
        </a:p>
      </dgm:t>
    </dgm:pt>
    <dgm:pt modelId="{5553C8B1-78E0-414F-8610-520C0B716550}" type="sibTrans" cxnId="{7896BF00-8E05-4CE2-B9EA-1B750E5F9652}">
      <dgm:prSet/>
      <dgm:spPr/>
      <dgm:t>
        <a:bodyPr/>
        <a:lstStyle/>
        <a:p>
          <a:endParaRPr lang="en-US"/>
        </a:p>
      </dgm:t>
    </dgm:pt>
    <dgm:pt modelId="{CB218151-024C-4FC6-AFEF-F0D689381E9B}">
      <dgm:prSet phldrT="[Text]"/>
      <dgm:spPr/>
      <dgm:t>
        <a:bodyPr/>
        <a:lstStyle/>
        <a:p>
          <a:r>
            <a:rPr lang="en-US"/>
            <a:t>Tactile</a:t>
          </a:r>
        </a:p>
      </dgm:t>
    </dgm:pt>
    <dgm:pt modelId="{F70E9D21-58A8-41CA-871E-B39950C590F3}" type="parTrans" cxnId="{877CA65C-2A10-4D74-ACE2-63FA0369681A}">
      <dgm:prSet/>
      <dgm:spPr/>
      <dgm:t>
        <a:bodyPr/>
        <a:lstStyle/>
        <a:p>
          <a:endParaRPr lang="en-US"/>
        </a:p>
      </dgm:t>
    </dgm:pt>
    <dgm:pt modelId="{C61694DC-68EB-417F-BE13-1060105CA7E8}" type="sibTrans" cxnId="{877CA65C-2A10-4D74-ACE2-63FA0369681A}">
      <dgm:prSet/>
      <dgm:spPr/>
      <dgm:t>
        <a:bodyPr/>
        <a:lstStyle/>
        <a:p>
          <a:endParaRPr lang="en-US"/>
        </a:p>
      </dgm:t>
    </dgm:pt>
    <dgm:pt modelId="{2E414129-75F3-4522-9042-318744687840}">
      <dgm:prSet phldrT="[Text]"/>
      <dgm:spPr/>
      <dgm:t>
        <a:bodyPr/>
        <a:lstStyle/>
        <a:p>
          <a:r>
            <a:rPr lang="en-US"/>
            <a:t>High</a:t>
          </a:r>
        </a:p>
      </dgm:t>
    </dgm:pt>
    <dgm:pt modelId="{EAD21F73-C98F-48F4-8943-C874EE8FC909}" type="parTrans" cxnId="{E700A7D1-EA72-496D-AFC0-11F30A26E144}">
      <dgm:prSet/>
      <dgm:spPr/>
      <dgm:t>
        <a:bodyPr/>
        <a:lstStyle/>
        <a:p>
          <a:endParaRPr lang="en-US"/>
        </a:p>
      </dgm:t>
    </dgm:pt>
    <dgm:pt modelId="{A7448277-B1A2-499A-B13A-6F4E3F600252}" type="sibTrans" cxnId="{E700A7D1-EA72-496D-AFC0-11F30A26E144}">
      <dgm:prSet/>
      <dgm:spPr/>
      <dgm:t>
        <a:bodyPr/>
        <a:lstStyle/>
        <a:p>
          <a:endParaRPr lang="en-US"/>
        </a:p>
      </dgm:t>
    </dgm:pt>
    <dgm:pt modelId="{1283A2E9-0456-48E8-9964-99318D2F2633}">
      <dgm:prSet phldrT="[Text]"/>
      <dgm:spPr/>
      <dgm:t>
        <a:bodyPr/>
        <a:lstStyle/>
        <a:p>
          <a:r>
            <a:rPr lang="en-US"/>
            <a:t>Low</a:t>
          </a:r>
        </a:p>
      </dgm:t>
    </dgm:pt>
    <dgm:pt modelId="{9AF2DB33-C7DB-478A-81A8-2C1155698D01}" type="parTrans" cxnId="{95754CCC-7AB7-4837-9FE4-AA4D450CD598}">
      <dgm:prSet/>
      <dgm:spPr/>
      <dgm:t>
        <a:bodyPr/>
        <a:lstStyle/>
        <a:p>
          <a:endParaRPr lang="en-US"/>
        </a:p>
      </dgm:t>
    </dgm:pt>
    <dgm:pt modelId="{2BAD6A2C-3DEF-460D-9B5B-13991C5D8E5A}" type="sibTrans" cxnId="{95754CCC-7AB7-4837-9FE4-AA4D450CD598}">
      <dgm:prSet/>
      <dgm:spPr/>
      <dgm:t>
        <a:bodyPr/>
        <a:lstStyle/>
        <a:p>
          <a:endParaRPr lang="en-US"/>
        </a:p>
      </dgm:t>
    </dgm:pt>
    <dgm:pt modelId="{27E990BF-3836-4A06-9084-6741D3DB65BE}">
      <dgm:prSet phldrT="[Text]"/>
      <dgm:spPr/>
      <dgm:t>
        <a:bodyPr/>
        <a:lstStyle/>
        <a:p>
          <a:r>
            <a:rPr lang="en-US"/>
            <a:t>Medium</a:t>
          </a:r>
        </a:p>
      </dgm:t>
    </dgm:pt>
    <dgm:pt modelId="{C2E580AC-4ADD-4312-8557-4319578BA340}" type="parTrans" cxnId="{29173D1D-3908-441C-9253-03925BA35A89}">
      <dgm:prSet/>
      <dgm:spPr/>
      <dgm:t>
        <a:bodyPr/>
        <a:lstStyle/>
        <a:p>
          <a:endParaRPr lang="en-US"/>
        </a:p>
      </dgm:t>
    </dgm:pt>
    <dgm:pt modelId="{647B70A1-8940-4E08-92EB-E86C86D5598C}" type="sibTrans" cxnId="{29173D1D-3908-441C-9253-03925BA35A89}">
      <dgm:prSet/>
      <dgm:spPr/>
      <dgm:t>
        <a:bodyPr/>
        <a:lstStyle/>
        <a:p>
          <a:endParaRPr lang="en-US"/>
        </a:p>
      </dgm:t>
    </dgm:pt>
    <dgm:pt modelId="{A448942D-7BBF-4519-83BD-9A8A432DFD72}">
      <dgm:prSet phldrT="[Text]"/>
      <dgm:spPr/>
      <dgm:t>
        <a:bodyPr/>
        <a:lstStyle/>
        <a:p>
          <a:r>
            <a:rPr lang="en-US"/>
            <a:t>Low</a:t>
          </a:r>
        </a:p>
      </dgm:t>
    </dgm:pt>
    <dgm:pt modelId="{0E8FF059-D045-44F2-B43C-92A149F771C9}" type="parTrans" cxnId="{DB61F348-E3D2-4DCA-B0D8-D8FCA90E26D2}">
      <dgm:prSet/>
      <dgm:spPr/>
      <dgm:t>
        <a:bodyPr/>
        <a:lstStyle/>
        <a:p>
          <a:endParaRPr lang="en-US"/>
        </a:p>
      </dgm:t>
    </dgm:pt>
    <dgm:pt modelId="{6124C8D4-AEB1-4224-8A9D-4DC43B8B9051}" type="sibTrans" cxnId="{DB61F348-E3D2-4DCA-B0D8-D8FCA90E26D2}">
      <dgm:prSet/>
      <dgm:spPr/>
      <dgm:t>
        <a:bodyPr/>
        <a:lstStyle/>
        <a:p>
          <a:endParaRPr lang="en-US"/>
        </a:p>
      </dgm:t>
    </dgm:pt>
    <dgm:pt modelId="{BD48BF01-354E-4047-B791-3672AB75BEAE}">
      <dgm:prSet phldrT="[Text]"/>
      <dgm:spPr/>
      <dgm:t>
        <a:bodyPr/>
        <a:lstStyle/>
        <a:p>
          <a:r>
            <a:rPr lang="en-US"/>
            <a:t>Appearance</a:t>
          </a:r>
        </a:p>
      </dgm:t>
    </dgm:pt>
    <dgm:pt modelId="{CD127C94-A4E3-41A0-B82D-5276A92C76B6}" type="parTrans" cxnId="{027CC4D1-98AC-491C-9273-D7C11FD72456}">
      <dgm:prSet/>
      <dgm:spPr/>
      <dgm:t>
        <a:bodyPr/>
        <a:lstStyle/>
        <a:p>
          <a:endParaRPr lang="en-US"/>
        </a:p>
      </dgm:t>
    </dgm:pt>
    <dgm:pt modelId="{9CD55A57-0D34-4DE8-9767-EE3A40547B6D}" type="sibTrans" cxnId="{027CC4D1-98AC-491C-9273-D7C11FD72456}">
      <dgm:prSet/>
      <dgm:spPr/>
      <dgm:t>
        <a:bodyPr/>
        <a:lstStyle/>
        <a:p>
          <a:endParaRPr lang="en-US"/>
        </a:p>
      </dgm:t>
    </dgm:pt>
    <dgm:pt modelId="{12BC36FE-0DE1-419A-BC6B-6D51EABA424B}">
      <dgm:prSet phldrT="[Text]"/>
      <dgm:spPr/>
      <dgm:t>
        <a:bodyPr/>
        <a:lstStyle/>
        <a:p>
          <a:r>
            <a:rPr lang="en-US"/>
            <a:t>High</a:t>
          </a:r>
        </a:p>
      </dgm:t>
    </dgm:pt>
    <dgm:pt modelId="{55AE0172-B16C-4588-88E0-A926A4A8C31C}" type="parTrans" cxnId="{4207DC80-411A-4A54-90BF-A585C51E8FB7}">
      <dgm:prSet/>
      <dgm:spPr/>
      <dgm:t>
        <a:bodyPr/>
        <a:lstStyle/>
        <a:p>
          <a:endParaRPr lang="en-US"/>
        </a:p>
      </dgm:t>
    </dgm:pt>
    <dgm:pt modelId="{B67E63BF-FAE0-4BFB-81E7-A2A6C2CB287F}" type="sibTrans" cxnId="{4207DC80-411A-4A54-90BF-A585C51E8FB7}">
      <dgm:prSet/>
      <dgm:spPr/>
      <dgm:t>
        <a:bodyPr/>
        <a:lstStyle/>
        <a:p>
          <a:endParaRPr lang="en-US"/>
        </a:p>
      </dgm:t>
    </dgm:pt>
    <dgm:pt modelId="{24ECF08C-1A54-40B3-BC9B-8DBB158C5565}">
      <dgm:prSet phldrT="[Text]"/>
      <dgm:spPr/>
      <dgm:t>
        <a:bodyPr/>
        <a:lstStyle/>
        <a:p>
          <a:r>
            <a:rPr lang="en-US"/>
            <a:t>Medium</a:t>
          </a:r>
        </a:p>
      </dgm:t>
    </dgm:pt>
    <dgm:pt modelId="{FDCFABF3-85BC-468D-8372-F3157727F10F}" type="parTrans" cxnId="{34218B86-2004-4D42-A929-19A2AD45228F}">
      <dgm:prSet/>
      <dgm:spPr/>
      <dgm:t>
        <a:bodyPr/>
        <a:lstStyle/>
        <a:p>
          <a:endParaRPr lang="en-US"/>
        </a:p>
      </dgm:t>
    </dgm:pt>
    <dgm:pt modelId="{9C817741-706C-4F52-A536-B73693FFC042}" type="sibTrans" cxnId="{34218B86-2004-4D42-A929-19A2AD45228F}">
      <dgm:prSet/>
      <dgm:spPr/>
      <dgm:t>
        <a:bodyPr/>
        <a:lstStyle/>
        <a:p>
          <a:endParaRPr lang="en-US"/>
        </a:p>
      </dgm:t>
    </dgm:pt>
    <dgm:pt modelId="{5F105479-1B37-4364-8D09-C64BFE3C269C}">
      <dgm:prSet phldrT="[Text]"/>
      <dgm:spPr/>
      <dgm:t>
        <a:bodyPr/>
        <a:lstStyle/>
        <a:p>
          <a:r>
            <a:rPr lang="en-US"/>
            <a:t>Low</a:t>
          </a:r>
        </a:p>
      </dgm:t>
    </dgm:pt>
    <dgm:pt modelId="{AB3C8CA2-D180-4CA7-A76C-0487F91CBC0D}" type="parTrans" cxnId="{14A94C08-422B-418C-8C6B-AF2E8F2818E9}">
      <dgm:prSet/>
      <dgm:spPr/>
      <dgm:t>
        <a:bodyPr/>
        <a:lstStyle/>
        <a:p>
          <a:endParaRPr lang="en-US"/>
        </a:p>
      </dgm:t>
    </dgm:pt>
    <dgm:pt modelId="{06F2C3B2-B149-4081-A9BA-A671BE5A8D9F}" type="sibTrans" cxnId="{14A94C08-422B-418C-8C6B-AF2E8F2818E9}">
      <dgm:prSet/>
      <dgm:spPr/>
      <dgm:t>
        <a:bodyPr/>
        <a:lstStyle/>
        <a:p>
          <a:endParaRPr lang="en-US"/>
        </a:p>
      </dgm:t>
    </dgm:pt>
    <dgm:pt modelId="{72D07F6A-D6C8-45CE-938C-52553FB2EA1C}">
      <dgm:prSet phldrT="[Text]"/>
      <dgm:spPr/>
      <dgm:t>
        <a:bodyPr/>
        <a:lstStyle/>
        <a:p>
          <a:r>
            <a:rPr lang="en-US"/>
            <a:t>Format</a:t>
          </a:r>
        </a:p>
      </dgm:t>
    </dgm:pt>
    <dgm:pt modelId="{EA451206-15B6-4974-A668-29C5067D29C9}" type="parTrans" cxnId="{620C7113-E516-4E38-9BC9-DFA51985AD61}">
      <dgm:prSet/>
      <dgm:spPr/>
      <dgm:t>
        <a:bodyPr/>
        <a:lstStyle/>
        <a:p>
          <a:endParaRPr lang="en-US"/>
        </a:p>
      </dgm:t>
    </dgm:pt>
    <dgm:pt modelId="{5D41EA89-B222-45CC-B486-0322A8B979A0}" type="sibTrans" cxnId="{620C7113-E516-4E38-9BC9-DFA51985AD61}">
      <dgm:prSet/>
      <dgm:spPr/>
      <dgm:t>
        <a:bodyPr/>
        <a:lstStyle/>
        <a:p>
          <a:endParaRPr lang="en-US"/>
        </a:p>
      </dgm:t>
    </dgm:pt>
    <dgm:pt modelId="{53EC0E91-79B3-436E-BFC2-40C05BE4BE3C}">
      <dgm:prSet phldrT="[Text]"/>
      <dgm:spPr/>
      <dgm:t>
        <a:bodyPr/>
        <a:lstStyle/>
        <a:p>
          <a:r>
            <a:rPr lang="en-US"/>
            <a:t>High</a:t>
          </a:r>
        </a:p>
      </dgm:t>
    </dgm:pt>
    <dgm:pt modelId="{7CCA628B-63EF-49C5-9906-9A4F1EFA35B2}" type="parTrans" cxnId="{3F27B2B6-008A-4B16-B9B6-418176A9386B}">
      <dgm:prSet/>
      <dgm:spPr/>
      <dgm:t>
        <a:bodyPr/>
        <a:lstStyle/>
        <a:p>
          <a:endParaRPr lang="en-US"/>
        </a:p>
      </dgm:t>
    </dgm:pt>
    <dgm:pt modelId="{917B3AD3-86A5-45E3-BC15-D4AEC3597549}" type="sibTrans" cxnId="{3F27B2B6-008A-4B16-B9B6-418176A9386B}">
      <dgm:prSet/>
      <dgm:spPr/>
      <dgm:t>
        <a:bodyPr/>
        <a:lstStyle/>
        <a:p>
          <a:endParaRPr lang="en-US"/>
        </a:p>
      </dgm:t>
    </dgm:pt>
    <dgm:pt modelId="{C4556211-5F2F-4750-A52C-5C9BEFA0404A}">
      <dgm:prSet phldrT="[Text]"/>
      <dgm:spPr/>
      <dgm:t>
        <a:bodyPr/>
        <a:lstStyle/>
        <a:p>
          <a:r>
            <a:rPr lang="en-US"/>
            <a:t>Medium</a:t>
          </a:r>
        </a:p>
      </dgm:t>
    </dgm:pt>
    <dgm:pt modelId="{05A370A4-02E7-4212-A4AB-61305AB3801D}" type="parTrans" cxnId="{EF242841-C20F-471F-AFCC-EC3F724C8852}">
      <dgm:prSet/>
      <dgm:spPr/>
      <dgm:t>
        <a:bodyPr/>
        <a:lstStyle/>
        <a:p>
          <a:endParaRPr lang="en-US"/>
        </a:p>
      </dgm:t>
    </dgm:pt>
    <dgm:pt modelId="{32DB5D7D-6641-4395-83E9-4B8469BFB3E3}" type="sibTrans" cxnId="{EF242841-C20F-471F-AFCC-EC3F724C8852}">
      <dgm:prSet/>
      <dgm:spPr/>
      <dgm:t>
        <a:bodyPr/>
        <a:lstStyle/>
        <a:p>
          <a:endParaRPr lang="en-US"/>
        </a:p>
      </dgm:t>
    </dgm:pt>
    <dgm:pt modelId="{3ADA3067-92D7-49A4-8AA7-A8E35C39DE3C}">
      <dgm:prSet phldrT="[Text]"/>
      <dgm:spPr/>
      <dgm:t>
        <a:bodyPr/>
        <a:lstStyle/>
        <a:p>
          <a:r>
            <a:rPr lang="en-US"/>
            <a:t>Low</a:t>
          </a:r>
        </a:p>
      </dgm:t>
    </dgm:pt>
    <dgm:pt modelId="{F59DC769-AF9C-48B8-AF08-6B635B710242}" type="parTrans" cxnId="{5AAB7556-3AEF-4058-8387-DF2472F713F6}">
      <dgm:prSet/>
      <dgm:spPr/>
      <dgm:t>
        <a:bodyPr/>
        <a:lstStyle/>
        <a:p>
          <a:endParaRPr lang="en-US"/>
        </a:p>
      </dgm:t>
    </dgm:pt>
    <dgm:pt modelId="{353916B7-EE34-4FA2-B9C5-47F82C36A586}" type="sibTrans" cxnId="{5AAB7556-3AEF-4058-8387-DF2472F713F6}">
      <dgm:prSet/>
      <dgm:spPr/>
      <dgm:t>
        <a:bodyPr/>
        <a:lstStyle/>
        <a:p>
          <a:endParaRPr lang="en-US"/>
        </a:p>
      </dgm:t>
    </dgm:pt>
    <dgm:pt modelId="{9ECB701C-676D-4639-9D7E-173A91ACDADC}">
      <dgm:prSet phldrT="[Text]"/>
      <dgm:spPr/>
      <dgm:t>
        <a:bodyPr/>
        <a:lstStyle/>
        <a:p>
          <a:r>
            <a:rPr lang="en-US"/>
            <a:t>Content</a:t>
          </a:r>
        </a:p>
      </dgm:t>
    </dgm:pt>
    <dgm:pt modelId="{2285793E-91C5-4526-8C88-5DA6BFAB7E5E}" type="parTrans" cxnId="{AE9C3F0B-9223-4839-A8DD-72C8D22C6EF3}">
      <dgm:prSet/>
      <dgm:spPr/>
      <dgm:t>
        <a:bodyPr/>
        <a:lstStyle/>
        <a:p>
          <a:endParaRPr lang="en-US"/>
        </a:p>
      </dgm:t>
    </dgm:pt>
    <dgm:pt modelId="{D6A595CB-4686-45EB-87B9-140AE4E91314}" type="sibTrans" cxnId="{AE9C3F0B-9223-4839-A8DD-72C8D22C6EF3}">
      <dgm:prSet/>
      <dgm:spPr/>
      <dgm:t>
        <a:bodyPr/>
        <a:lstStyle/>
        <a:p>
          <a:endParaRPr lang="en-US"/>
        </a:p>
      </dgm:t>
    </dgm:pt>
    <dgm:pt modelId="{2B43A916-BFDD-4642-8349-5B7F0A6BF21E}">
      <dgm:prSet phldrT="[Text]"/>
      <dgm:spPr/>
      <dgm:t>
        <a:bodyPr/>
        <a:lstStyle/>
        <a:p>
          <a:r>
            <a:rPr lang="en-US"/>
            <a:t>High</a:t>
          </a:r>
        </a:p>
      </dgm:t>
    </dgm:pt>
    <dgm:pt modelId="{0CD186F3-4FD3-48BD-A725-8EB67FB36036}" type="parTrans" cxnId="{652294A6-1DF4-4C04-9FD3-222139708509}">
      <dgm:prSet/>
      <dgm:spPr/>
      <dgm:t>
        <a:bodyPr/>
        <a:lstStyle/>
        <a:p>
          <a:endParaRPr lang="en-US"/>
        </a:p>
      </dgm:t>
    </dgm:pt>
    <dgm:pt modelId="{AEC7C029-A7C7-4967-9383-D5CF8A1A7F72}" type="sibTrans" cxnId="{652294A6-1DF4-4C04-9FD3-222139708509}">
      <dgm:prSet/>
      <dgm:spPr/>
      <dgm:t>
        <a:bodyPr/>
        <a:lstStyle/>
        <a:p>
          <a:endParaRPr lang="en-US"/>
        </a:p>
      </dgm:t>
    </dgm:pt>
    <dgm:pt modelId="{486B3C18-6D7E-4B4F-AFCA-DA1F915720DC}">
      <dgm:prSet phldrT="[Text]"/>
      <dgm:spPr/>
      <dgm:t>
        <a:bodyPr/>
        <a:lstStyle/>
        <a:p>
          <a:r>
            <a:rPr lang="en-US"/>
            <a:t>Medium</a:t>
          </a:r>
        </a:p>
      </dgm:t>
    </dgm:pt>
    <dgm:pt modelId="{4ED6C179-050E-4862-B657-03F40C6E0413}" type="parTrans" cxnId="{8B60B892-7D68-47B9-BA76-606971343A35}">
      <dgm:prSet/>
      <dgm:spPr/>
      <dgm:t>
        <a:bodyPr/>
        <a:lstStyle/>
        <a:p>
          <a:endParaRPr lang="en-US"/>
        </a:p>
      </dgm:t>
    </dgm:pt>
    <dgm:pt modelId="{BC88CB5C-4EEF-48D0-88EE-28215743B78A}" type="sibTrans" cxnId="{8B60B892-7D68-47B9-BA76-606971343A35}">
      <dgm:prSet/>
      <dgm:spPr/>
      <dgm:t>
        <a:bodyPr/>
        <a:lstStyle/>
        <a:p>
          <a:endParaRPr lang="en-US"/>
        </a:p>
      </dgm:t>
    </dgm:pt>
    <dgm:pt modelId="{CFB8AB86-4CBA-4725-A385-A043EB53CE26}">
      <dgm:prSet phldrT="[Text]"/>
      <dgm:spPr/>
      <dgm:t>
        <a:bodyPr/>
        <a:lstStyle/>
        <a:p>
          <a:r>
            <a:rPr lang="en-US"/>
            <a:t>Low</a:t>
          </a:r>
        </a:p>
      </dgm:t>
    </dgm:pt>
    <dgm:pt modelId="{45E2668F-D11D-4567-941A-FE982F9EADFB}" type="parTrans" cxnId="{355E34B8-A5D7-44CC-B38B-390E6EDEB233}">
      <dgm:prSet/>
      <dgm:spPr/>
      <dgm:t>
        <a:bodyPr/>
        <a:lstStyle/>
        <a:p>
          <a:endParaRPr lang="en-US"/>
        </a:p>
      </dgm:t>
    </dgm:pt>
    <dgm:pt modelId="{A5DC1885-30A7-4F30-8F92-6F0717D6E88C}" type="sibTrans" cxnId="{355E34B8-A5D7-44CC-B38B-390E6EDEB233}">
      <dgm:prSet/>
      <dgm:spPr/>
      <dgm:t>
        <a:bodyPr/>
        <a:lstStyle/>
        <a:p>
          <a:endParaRPr lang="en-US"/>
        </a:p>
      </dgm:t>
    </dgm:pt>
    <dgm:pt modelId="{2AB32B9A-09BB-49D0-8E20-8C1F0AAF3A8A}">
      <dgm:prSet phldrT="[Text]"/>
      <dgm:spPr/>
      <dgm:t>
        <a:bodyPr/>
        <a:lstStyle/>
        <a:p>
          <a:r>
            <a:rPr lang="en-US"/>
            <a:t>Response</a:t>
          </a:r>
        </a:p>
      </dgm:t>
    </dgm:pt>
    <dgm:pt modelId="{7CCF61A4-3F80-42C0-934A-424DE416CA64}" type="parTrans" cxnId="{91251EBF-B117-4FCD-A652-81F880D7E7D1}">
      <dgm:prSet/>
      <dgm:spPr/>
      <dgm:t>
        <a:bodyPr/>
        <a:lstStyle/>
        <a:p>
          <a:endParaRPr lang="en-US"/>
        </a:p>
      </dgm:t>
    </dgm:pt>
    <dgm:pt modelId="{0848F733-9E81-4DE1-830F-0A5F13D8DDA5}" type="sibTrans" cxnId="{91251EBF-B117-4FCD-A652-81F880D7E7D1}">
      <dgm:prSet/>
      <dgm:spPr/>
      <dgm:t>
        <a:bodyPr/>
        <a:lstStyle/>
        <a:p>
          <a:endParaRPr lang="en-US"/>
        </a:p>
      </dgm:t>
    </dgm:pt>
    <dgm:pt modelId="{F8919C61-47AD-4DDE-AFDF-FD228406A971}">
      <dgm:prSet phldrT="[Text]"/>
      <dgm:spPr/>
      <dgm:t>
        <a:bodyPr/>
        <a:lstStyle/>
        <a:p>
          <a:r>
            <a:rPr lang="en-US"/>
            <a:t>High</a:t>
          </a:r>
        </a:p>
      </dgm:t>
    </dgm:pt>
    <dgm:pt modelId="{578FD025-7B43-4E20-9D4E-697D691D1A66}" type="parTrans" cxnId="{37ECE3B1-519D-430C-9F94-06DA29681660}">
      <dgm:prSet/>
      <dgm:spPr/>
      <dgm:t>
        <a:bodyPr/>
        <a:lstStyle/>
        <a:p>
          <a:endParaRPr lang="en-US"/>
        </a:p>
      </dgm:t>
    </dgm:pt>
    <dgm:pt modelId="{DD1DCB27-DBE7-42EB-A94B-6090ADBFEE05}" type="sibTrans" cxnId="{37ECE3B1-519D-430C-9F94-06DA29681660}">
      <dgm:prSet/>
      <dgm:spPr/>
      <dgm:t>
        <a:bodyPr/>
        <a:lstStyle/>
        <a:p>
          <a:endParaRPr lang="en-US"/>
        </a:p>
      </dgm:t>
    </dgm:pt>
    <dgm:pt modelId="{D427309F-D514-498C-8302-355569C0CEC2}">
      <dgm:prSet phldrT="[Text]"/>
      <dgm:spPr/>
      <dgm:t>
        <a:bodyPr/>
        <a:lstStyle/>
        <a:p>
          <a:r>
            <a:rPr lang="en-US"/>
            <a:t>Medium</a:t>
          </a:r>
        </a:p>
      </dgm:t>
    </dgm:pt>
    <dgm:pt modelId="{14B3BC35-124D-410E-9B3C-E37941354BAE}" type="parTrans" cxnId="{CC29AE76-6A09-478B-B54D-C8F794E0533B}">
      <dgm:prSet/>
      <dgm:spPr/>
      <dgm:t>
        <a:bodyPr/>
        <a:lstStyle/>
        <a:p>
          <a:endParaRPr lang="en-US"/>
        </a:p>
      </dgm:t>
    </dgm:pt>
    <dgm:pt modelId="{B9613C17-FDA7-44EB-B641-F764C8E2BEC9}" type="sibTrans" cxnId="{CC29AE76-6A09-478B-B54D-C8F794E0533B}">
      <dgm:prSet/>
      <dgm:spPr/>
      <dgm:t>
        <a:bodyPr/>
        <a:lstStyle/>
        <a:p>
          <a:endParaRPr lang="en-US"/>
        </a:p>
      </dgm:t>
    </dgm:pt>
    <dgm:pt modelId="{778B5C9B-2A02-4D60-8B97-E7E50D7D809A}">
      <dgm:prSet phldrT="[Text]"/>
      <dgm:spPr/>
      <dgm:t>
        <a:bodyPr/>
        <a:lstStyle/>
        <a:p>
          <a:r>
            <a:rPr lang="en-US"/>
            <a:t>Low</a:t>
          </a:r>
        </a:p>
      </dgm:t>
    </dgm:pt>
    <dgm:pt modelId="{8FDC5A96-C2F3-47CD-A99A-CB689624784B}" type="parTrans" cxnId="{E5AD0998-BC88-4AD9-8413-3286EC41DFCD}">
      <dgm:prSet/>
      <dgm:spPr/>
      <dgm:t>
        <a:bodyPr/>
        <a:lstStyle/>
        <a:p>
          <a:endParaRPr lang="en-US"/>
        </a:p>
      </dgm:t>
    </dgm:pt>
    <dgm:pt modelId="{1620A5FC-3CCC-4FA0-8569-BEDEECFA1010}" type="sibTrans" cxnId="{E5AD0998-BC88-4AD9-8413-3286EC41DFCD}">
      <dgm:prSet/>
      <dgm:spPr/>
      <dgm:t>
        <a:bodyPr/>
        <a:lstStyle/>
        <a:p>
          <a:endParaRPr lang="en-US"/>
        </a:p>
      </dgm:t>
    </dgm:pt>
    <dgm:pt modelId="{1B16544D-413D-4394-BCF1-EA786DA1866E}">
      <dgm:prSet phldrT="[Text]"/>
      <dgm:spPr/>
      <dgm:t>
        <a:bodyPr/>
        <a:lstStyle/>
        <a:p>
          <a:r>
            <a:rPr lang="en-US"/>
            <a:t>Sound</a:t>
          </a:r>
        </a:p>
      </dgm:t>
    </dgm:pt>
    <dgm:pt modelId="{9B0A7226-B9D2-43FF-BAA0-5A8B7303B0E1}" type="parTrans" cxnId="{993CCE22-CF78-4CFE-A190-E635975AE556}">
      <dgm:prSet/>
      <dgm:spPr/>
      <dgm:t>
        <a:bodyPr/>
        <a:lstStyle/>
        <a:p>
          <a:endParaRPr lang="en-US"/>
        </a:p>
      </dgm:t>
    </dgm:pt>
    <dgm:pt modelId="{618DAB8A-184E-4BF1-BE0B-92FCF867E6D2}" type="sibTrans" cxnId="{993CCE22-CF78-4CFE-A190-E635975AE556}">
      <dgm:prSet/>
      <dgm:spPr/>
    </dgm:pt>
    <dgm:pt modelId="{952940E5-F8E6-4F45-BB73-E8E2A8678341}">
      <dgm:prSet phldrT="[Text]"/>
      <dgm:spPr/>
      <dgm:t>
        <a:bodyPr/>
        <a:lstStyle/>
        <a:p>
          <a:r>
            <a:rPr lang="en-US"/>
            <a:t>High</a:t>
          </a:r>
        </a:p>
      </dgm:t>
    </dgm:pt>
    <dgm:pt modelId="{CA4DF73F-FD5E-449D-A898-194B25790336}" type="parTrans" cxnId="{F35ACB46-8F15-4E42-B128-240EA47572D8}">
      <dgm:prSet/>
      <dgm:spPr/>
      <dgm:t>
        <a:bodyPr/>
        <a:lstStyle/>
        <a:p>
          <a:endParaRPr lang="en-US"/>
        </a:p>
      </dgm:t>
    </dgm:pt>
    <dgm:pt modelId="{EFEEB2DF-0E87-48CF-9C64-C0F761220646}" type="sibTrans" cxnId="{F35ACB46-8F15-4E42-B128-240EA47572D8}">
      <dgm:prSet/>
      <dgm:spPr/>
      <dgm:t>
        <a:bodyPr/>
        <a:lstStyle/>
        <a:p>
          <a:endParaRPr lang="en-US"/>
        </a:p>
      </dgm:t>
    </dgm:pt>
    <dgm:pt modelId="{0A351988-35B0-4E69-92C8-14F6C247BD03}">
      <dgm:prSet phldrT="[Text]"/>
      <dgm:spPr/>
      <dgm:t>
        <a:bodyPr/>
        <a:lstStyle/>
        <a:p>
          <a:r>
            <a:rPr lang="en-US"/>
            <a:t>Medium</a:t>
          </a:r>
        </a:p>
      </dgm:t>
    </dgm:pt>
    <dgm:pt modelId="{FF21D23E-E7C0-40A4-B503-37E93C4FEF15}" type="parTrans" cxnId="{7874699E-B1AC-4AC7-ACC8-7DA83EDB997A}">
      <dgm:prSet/>
      <dgm:spPr/>
      <dgm:t>
        <a:bodyPr/>
        <a:lstStyle/>
        <a:p>
          <a:endParaRPr lang="en-US"/>
        </a:p>
      </dgm:t>
    </dgm:pt>
    <dgm:pt modelId="{B0255EB6-4285-4475-9849-930AD27BAFB5}" type="sibTrans" cxnId="{7874699E-B1AC-4AC7-ACC8-7DA83EDB997A}">
      <dgm:prSet/>
      <dgm:spPr/>
      <dgm:t>
        <a:bodyPr/>
        <a:lstStyle/>
        <a:p>
          <a:endParaRPr lang="en-US"/>
        </a:p>
      </dgm:t>
    </dgm:pt>
    <dgm:pt modelId="{691D8550-BA00-41C2-971C-C1E74E7E2462}">
      <dgm:prSet phldrT="[Text]"/>
      <dgm:spPr/>
      <dgm:t>
        <a:bodyPr/>
        <a:lstStyle/>
        <a:p>
          <a:r>
            <a:rPr lang="en-US"/>
            <a:t>Low</a:t>
          </a:r>
        </a:p>
      </dgm:t>
    </dgm:pt>
    <dgm:pt modelId="{75EAF9FB-D659-4E33-B90B-CFC7CF3E25E2}" type="parTrans" cxnId="{79FF915F-9FBA-45C6-8955-8B2F01C141E3}">
      <dgm:prSet/>
      <dgm:spPr/>
      <dgm:t>
        <a:bodyPr/>
        <a:lstStyle/>
        <a:p>
          <a:endParaRPr lang="en-US"/>
        </a:p>
      </dgm:t>
    </dgm:pt>
    <dgm:pt modelId="{6D3AB8EC-0E42-40BA-9D79-E5D37FF28C18}" type="sibTrans" cxnId="{79FF915F-9FBA-45C6-8955-8B2F01C141E3}">
      <dgm:prSet/>
      <dgm:spPr/>
      <dgm:t>
        <a:bodyPr/>
        <a:lstStyle/>
        <a:p>
          <a:endParaRPr lang="en-US"/>
        </a:p>
      </dgm:t>
    </dgm:pt>
    <dgm:pt modelId="{A355329F-B641-45C4-BEBE-F61A77651EA1}">
      <dgm:prSet phldrT="[Text]"/>
      <dgm:spPr/>
      <dgm:t>
        <a:bodyPr/>
        <a:lstStyle/>
        <a:p>
          <a:r>
            <a:rPr lang="en-US"/>
            <a:t>Motion</a:t>
          </a:r>
        </a:p>
      </dgm:t>
    </dgm:pt>
    <dgm:pt modelId="{49D778E7-6573-49A7-92C8-4CAD026E51DA}" type="parTrans" cxnId="{9FAEF962-0552-44FD-8C14-A169A0EB84DC}">
      <dgm:prSet/>
      <dgm:spPr/>
      <dgm:t>
        <a:bodyPr/>
        <a:lstStyle/>
        <a:p>
          <a:endParaRPr lang="en-US"/>
        </a:p>
      </dgm:t>
    </dgm:pt>
    <dgm:pt modelId="{F970CE97-1BC0-4BB9-81D4-958ADE23AC30}" type="sibTrans" cxnId="{9FAEF962-0552-44FD-8C14-A169A0EB84DC}">
      <dgm:prSet/>
      <dgm:spPr/>
      <dgm:t>
        <a:bodyPr/>
        <a:lstStyle/>
        <a:p>
          <a:endParaRPr lang="en-US"/>
        </a:p>
      </dgm:t>
    </dgm:pt>
    <dgm:pt modelId="{ECB2B393-86D3-4477-8A28-B73AF1692461}">
      <dgm:prSet phldrT="[Text]"/>
      <dgm:spPr/>
      <dgm:t>
        <a:bodyPr/>
        <a:lstStyle/>
        <a:p>
          <a:r>
            <a:rPr lang="en-US"/>
            <a:t>High</a:t>
          </a:r>
        </a:p>
      </dgm:t>
    </dgm:pt>
    <dgm:pt modelId="{8951216A-8636-4EE5-95E4-1E2197CE706F}" type="parTrans" cxnId="{47917B66-F330-4A81-B159-53994ED566C3}">
      <dgm:prSet/>
      <dgm:spPr/>
      <dgm:t>
        <a:bodyPr/>
        <a:lstStyle/>
        <a:p>
          <a:endParaRPr lang="en-US"/>
        </a:p>
      </dgm:t>
    </dgm:pt>
    <dgm:pt modelId="{0E6F00AE-1C81-47F5-8233-7A237A88DD9F}" type="sibTrans" cxnId="{47917B66-F330-4A81-B159-53994ED566C3}">
      <dgm:prSet/>
      <dgm:spPr/>
      <dgm:t>
        <a:bodyPr/>
        <a:lstStyle/>
        <a:p>
          <a:endParaRPr lang="en-US"/>
        </a:p>
      </dgm:t>
    </dgm:pt>
    <dgm:pt modelId="{03892266-D46A-44F7-AA3E-C3947625ECFF}">
      <dgm:prSet phldrT="[Text]"/>
      <dgm:spPr/>
      <dgm:t>
        <a:bodyPr/>
        <a:lstStyle/>
        <a:p>
          <a:r>
            <a:rPr lang="en-US"/>
            <a:t>Medium</a:t>
          </a:r>
        </a:p>
      </dgm:t>
    </dgm:pt>
    <dgm:pt modelId="{4E5061B5-4799-4B80-A208-1E852F07D3F2}" type="parTrans" cxnId="{FC332181-F7A3-48BC-86FE-A33D464F9595}">
      <dgm:prSet/>
      <dgm:spPr/>
      <dgm:t>
        <a:bodyPr/>
        <a:lstStyle/>
        <a:p>
          <a:endParaRPr lang="en-US"/>
        </a:p>
      </dgm:t>
    </dgm:pt>
    <dgm:pt modelId="{EC353D70-FF05-4F26-97C7-96A4D8165D62}" type="sibTrans" cxnId="{FC332181-F7A3-48BC-86FE-A33D464F9595}">
      <dgm:prSet/>
      <dgm:spPr/>
      <dgm:t>
        <a:bodyPr/>
        <a:lstStyle/>
        <a:p>
          <a:endParaRPr lang="en-US"/>
        </a:p>
      </dgm:t>
    </dgm:pt>
    <dgm:pt modelId="{96BFE1CB-CEA5-4467-AE59-721852875587}">
      <dgm:prSet phldrT="[Text]"/>
      <dgm:spPr/>
      <dgm:t>
        <a:bodyPr/>
        <a:lstStyle/>
        <a:p>
          <a:r>
            <a:rPr lang="en-US"/>
            <a:t>Low</a:t>
          </a:r>
        </a:p>
      </dgm:t>
    </dgm:pt>
    <dgm:pt modelId="{15314250-0F26-4F21-9F73-417E903E2D85}" type="parTrans" cxnId="{C1010D36-F564-403B-A59C-9ABFCEA1C498}">
      <dgm:prSet/>
      <dgm:spPr/>
      <dgm:t>
        <a:bodyPr/>
        <a:lstStyle/>
        <a:p>
          <a:endParaRPr lang="en-US"/>
        </a:p>
      </dgm:t>
    </dgm:pt>
    <dgm:pt modelId="{E1C740D5-8B79-4561-9E9B-98E2CF53E361}" type="sibTrans" cxnId="{C1010D36-F564-403B-A59C-9ABFCEA1C498}">
      <dgm:prSet/>
      <dgm:spPr/>
      <dgm:t>
        <a:bodyPr/>
        <a:lstStyle/>
        <a:p>
          <a:endParaRPr lang="en-US"/>
        </a:p>
      </dgm:t>
    </dgm:pt>
    <dgm:pt modelId="{F90B0BDC-2DB4-49E2-A7D0-E36F4B20A45A}">
      <dgm:prSet phldrT="[Text]"/>
      <dgm:spPr/>
      <dgm:t>
        <a:bodyPr/>
        <a:lstStyle/>
        <a:p>
          <a:r>
            <a:rPr lang="en-US"/>
            <a:t>Ambience</a:t>
          </a:r>
        </a:p>
      </dgm:t>
    </dgm:pt>
    <dgm:pt modelId="{23075D89-6182-409A-82F7-78C4F3918415}" type="parTrans" cxnId="{14514B45-9F24-4CF9-8262-77BEFBF55365}">
      <dgm:prSet/>
      <dgm:spPr/>
      <dgm:t>
        <a:bodyPr/>
        <a:lstStyle/>
        <a:p>
          <a:endParaRPr lang="en-US"/>
        </a:p>
      </dgm:t>
    </dgm:pt>
    <dgm:pt modelId="{C40F3D01-62B0-4CE6-9040-7D64ACFDD542}" type="sibTrans" cxnId="{14514B45-9F24-4CF9-8262-77BEFBF55365}">
      <dgm:prSet/>
      <dgm:spPr/>
    </dgm:pt>
    <dgm:pt modelId="{8E02D200-00BC-430A-B462-003952A1D9CC}">
      <dgm:prSet phldrT="[Text]"/>
      <dgm:spPr/>
      <dgm:t>
        <a:bodyPr/>
        <a:lstStyle/>
        <a:p>
          <a:r>
            <a:rPr lang="en-US"/>
            <a:t>High</a:t>
          </a:r>
        </a:p>
      </dgm:t>
    </dgm:pt>
    <dgm:pt modelId="{ABF160C0-B26D-437E-BA27-57D8D0A3DB65}" type="parTrans" cxnId="{7687B179-1A76-4D1A-9AB6-D8CE15602542}">
      <dgm:prSet/>
      <dgm:spPr/>
      <dgm:t>
        <a:bodyPr/>
        <a:lstStyle/>
        <a:p>
          <a:endParaRPr lang="en-US"/>
        </a:p>
      </dgm:t>
    </dgm:pt>
    <dgm:pt modelId="{76A5C592-05BD-47BE-A887-36EF4FFE31F5}" type="sibTrans" cxnId="{7687B179-1A76-4D1A-9AB6-D8CE15602542}">
      <dgm:prSet/>
      <dgm:spPr/>
      <dgm:t>
        <a:bodyPr/>
        <a:lstStyle/>
        <a:p>
          <a:endParaRPr lang="en-US"/>
        </a:p>
      </dgm:t>
    </dgm:pt>
    <dgm:pt modelId="{C18D5C06-E4B5-4176-87B6-E6D30FB77F16}">
      <dgm:prSet phldrT="[Text]"/>
      <dgm:spPr/>
      <dgm:t>
        <a:bodyPr/>
        <a:lstStyle/>
        <a:p>
          <a:r>
            <a:rPr lang="en-US"/>
            <a:t>Medium</a:t>
          </a:r>
        </a:p>
      </dgm:t>
    </dgm:pt>
    <dgm:pt modelId="{C70E0958-4D50-4F6A-BC1C-E296654C7316}" type="parTrans" cxnId="{515B1765-A92E-425C-8B19-CEDD54E2FAC0}">
      <dgm:prSet/>
      <dgm:spPr/>
      <dgm:t>
        <a:bodyPr/>
        <a:lstStyle/>
        <a:p>
          <a:endParaRPr lang="en-US"/>
        </a:p>
      </dgm:t>
    </dgm:pt>
    <dgm:pt modelId="{92457682-F1A4-473F-8ACA-45E629DE7EDC}" type="sibTrans" cxnId="{515B1765-A92E-425C-8B19-CEDD54E2FAC0}">
      <dgm:prSet/>
      <dgm:spPr/>
      <dgm:t>
        <a:bodyPr/>
        <a:lstStyle/>
        <a:p>
          <a:endParaRPr lang="en-US"/>
        </a:p>
      </dgm:t>
    </dgm:pt>
    <dgm:pt modelId="{AFA11D12-A939-4CAC-B0A5-1030CA9F3807}">
      <dgm:prSet phldrT="[Text]"/>
      <dgm:spPr/>
      <dgm:t>
        <a:bodyPr/>
        <a:lstStyle/>
        <a:p>
          <a:r>
            <a:rPr lang="en-US"/>
            <a:t>Low</a:t>
          </a:r>
        </a:p>
      </dgm:t>
    </dgm:pt>
    <dgm:pt modelId="{66519D9F-7AB3-4090-8061-B01923FA7B64}" type="parTrans" cxnId="{AB9D1E36-916A-42F5-860D-A9F38447145B}">
      <dgm:prSet/>
      <dgm:spPr/>
      <dgm:t>
        <a:bodyPr/>
        <a:lstStyle/>
        <a:p>
          <a:endParaRPr lang="en-US"/>
        </a:p>
      </dgm:t>
    </dgm:pt>
    <dgm:pt modelId="{536E38EA-16C4-4B47-9AF5-20C8B3B0860B}" type="sibTrans" cxnId="{AB9D1E36-916A-42F5-860D-A9F38447145B}">
      <dgm:prSet/>
      <dgm:spPr/>
      <dgm:t>
        <a:bodyPr/>
        <a:lstStyle/>
        <a:p>
          <a:endParaRPr lang="en-US"/>
        </a:p>
      </dgm:t>
    </dgm:pt>
    <dgm:pt modelId="{E927C440-F8DA-4A0D-9C66-532CD7AD84B2}" type="pres">
      <dgm:prSet presAssocID="{CE159CD1-1CEB-4DEC-BFE1-704BC1DE1774}" presName="diagram" presStyleCnt="0">
        <dgm:presLayoutVars>
          <dgm:chPref val="1"/>
          <dgm:dir/>
          <dgm:animOne val="branch"/>
          <dgm:animLvl val="lvl"/>
          <dgm:resizeHandles val="exact"/>
        </dgm:presLayoutVars>
      </dgm:prSet>
      <dgm:spPr/>
    </dgm:pt>
    <dgm:pt modelId="{43C18BCA-847F-4855-AEF6-89CEC8FA3534}" type="pres">
      <dgm:prSet presAssocID="{83DA30E7-9DF7-4044-84E5-434366E59E7A}" presName="root1" presStyleCnt="0"/>
      <dgm:spPr/>
    </dgm:pt>
    <dgm:pt modelId="{ACF2CFB0-DA12-460D-8AF1-8140EAD30118}" type="pres">
      <dgm:prSet presAssocID="{83DA30E7-9DF7-4044-84E5-434366E59E7A}" presName="LevelOneTextNode" presStyleLbl="node0" presStyleIdx="0" presStyleCnt="1" custLinFactNeighborX="-58075" custLinFactNeighborY="-12561">
        <dgm:presLayoutVars>
          <dgm:chPref val="3"/>
        </dgm:presLayoutVars>
      </dgm:prSet>
      <dgm:spPr/>
    </dgm:pt>
    <dgm:pt modelId="{F622F178-AD59-4D5F-933A-97830423B0BA}" type="pres">
      <dgm:prSet presAssocID="{83DA30E7-9DF7-4044-84E5-434366E59E7A}" presName="level2hierChild" presStyleCnt="0"/>
      <dgm:spPr/>
    </dgm:pt>
    <dgm:pt modelId="{AC903B00-27FC-4B24-8A11-8447A4C6D912}" type="pres">
      <dgm:prSet presAssocID="{5A16BAD8-D936-45A2-A1A0-9F45F0053E21}" presName="conn2-1" presStyleLbl="parChTrans1D2" presStyleIdx="0" presStyleCnt="9"/>
      <dgm:spPr/>
    </dgm:pt>
    <dgm:pt modelId="{87E735F3-5FF0-455A-87ED-A6911305E535}" type="pres">
      <dgm:prSet presAssocID="{5A16BAD8-D936-45A2-A1A0-9F45F0053E21}" presName="connTx" presStyleLbl="parChTrans1D2" presStyleIdx="0" presStyleCnt="9"/>
      <dgm:spPr/>
    </dgm:pt>
    <dgm:pt modelId="{70C54B67-12DD-494B-BA08-304524DEACCE}" type="pres">
      <dgm:prSet presAssocID="{490683A3-6BD0-421F-914F-2D170C0E0978}" presName="root2" presStyleCnt="0"/>
      <dgm:spPr/>
    </dgm:pt>
    <dgm:pt modelId="{089B9224-F5C8-4D37-815F-5CEA430B1BBC}" type="pres">
      <dgm:prSet presAssocID="{490683A3-6BD0-421F-914F-2D170C0E0978}" presName="LevelTwoTextNode" presStyleLbl="node2" presStyleIdx="0" presStyleCnt="9">
        <dgm:presLayoutVars>
          <dgm:chPref val="3"/>
        </dgm:presLayoutVars>
      </dgm:prSet>
      <dgm:spPr/>
    </dgm:pt>
    <dgm:pt modelId="{22087B40-DDF7-42BE-8F76-A6E1363CAED0}" type="pres">
      <dgm:prSet presAssocID="{490683A3-6BD0-421F-914F-2D170C0E0978}" presName="level3hierChild" presStyleCnt="0"/>
      <dgm:spPr/>
    </dgm:pt>
    <dgm:pt modelId="{21D4A7FD-386E-4275-BF70-AD28827B6348}" type="pres">
      <dgm:prSet presAssocID="{C096B64D-6CB1-469B-BFCA-B8C704538A22}" presName="conn2-1" presStyleLbl="parChTrans1D3" presStyleIdx="0" presStyleCnt="27"/>
      <dgm:spPr/>
    </dgm:pt>
    <dgm:pt modelId="{46ED0BC5-3A4F-4601-AA11-0792F553A2EF}" type="pres">
      <dgm:prSet presAssocID="{C096B64D-6CB1-469B-BFCA-B8C704538A22}" presName="connTx" presStyleLbl="parChTrans1D3" presStyleIdx="0" presStyleCnt="27"/>
      <dgm:spPr/>
    </dgm:pt>
    <dgm:pt modelId="{FD065BA5-7700-448B-8B6F-75809DE39A24}" type="pres">
      <dgm:prSet presAssocID="{127563D3-F251-4C8C-BE31-DA45F631E1B1}" presName="root2" presStyleCnt="0"/>
      <dgm:spPr/>
    </dgm:pt>
    <dgm:pt modelId="{F0FC5B5E-9F08-4DB2-B7D0-0AA83DE7EE5D}" type="pres">
      <dgm:prSet presAssocID="{127563D3-F251-4C8C-BE31-DA45F631E1B1}" presName="LevelTwoTextNode" presStyleLbl="node3" presStyleIdx="0" presStyleCnt="27" custLinFactNeighborX="39776" custLinFactNeighborY="12561">
        <dgm:presLayoutVars>
          <dgm:chPref val="3"/>
        </dgm:presLayoutVars>
      </dgm:prSet>
      <dgm:spPr/>
    </dgm:pt>
    <dgm:pt modelId="{66A4AF46-7F15-4BD3-BE16-E4A2BB212F95}" type="pres">
      <dgm:prSet presAssocID="{127563D3-F251-4C8C-BE31-DA45F631E1B1}" presName="level3hierChild" presStyleCnt="0"/>
      <dgm:spPr/>
    </dgm:pt>
    <dgm:pt modelId="{F038BBB7-983E-4C53-AC49-8D3BE3331939}" type="pres">
      <dgm:prSet presAssocID="{9DD4854D-8A34-4CDE-BF84-94839828595B}" presName="conn2-1" presStyleLbl="parChTrans1D3" presStyleIdx="1" presStyleCnt="27"/>
      <dgm:spPr/>
    </dgm:pt>
    <dgm:pt modelId="{7DF2246D-BBEC-4347-B530-D849A4A88CBA}" type="pres">
      <dgm:prSet presAssocID="{9DD4854D-8A34-4CDE-BF84-94839828595B}" presName="connTx" presStyleLbl="parChTrans1D3" presStyleIdx="1" presStyleCnt="27"/>
      <dgm:spPr/>
    </dgm:pt>
    <dgm:pt modelId="{3B69EBFC-C56E-4875-AFD8-D1D82372BACB}" type="pres">
      <dgm:prSet presAssocID="{76488852-7B6B-4147-BB43-1CC88EF02236}" presName="root2" presStyleCnt="0"/>
      <dgm:spPr/>
    </dgm:pt>
    <dgm:pt modelId="{FDA337F9-260A-42AF-8A56-175DE95A42D9}" type="pres">
      <dgm:prSet presAssocID="{76488852-7B6B-4147-BB43-1CC88EF02236}" presName="LevelTwoTextNode" presStyleLbl="node3" presStyleIdx="1" presStyleCnt="27" custLinFactNeighborX="39776" custLinFactNeighborY="12561">
        <dgm:presLayoutVars>
          <dgm:chPref val="3"/>
        </dgm:presLayoutVars>
      </dgm:prSet>
      <dgm:spPr/>
    </dgm:pt>
    <dgm:pt modelId="{CDC3C9D8-D2A7-44C0-8FAB-3BDC986F023F}" type="pres">
      <dgm:prSet presAssocID="{76488852-7B6B-4147-BB43-1CC88EF02236}" presName="level3hierChild" presStyleCnt="0"/>
      <dgm:spPr/>
    </dgm:pt>
    <dgm:pt modelId="{43B9F2F9-0320-40AB-9A63-61391095B293}" type="pres">
      <dgm:prSet presAssocID="{9AF2DB33-C7DB-478A-81A8-2C1155698D01}" presName="conn2-1" presStyleLbl="parChTrans1D3" presStyleIdx="2" presStyleCnt="27"/>
      <dgm:spPr/>
    </dgm:pt>
    <dgm:pt modelId="{26E71C0F-9FF0-40C5-9E58-4304480262D2}" type="pres">
      <dgm:prSet presAssocID="{9AF2DB33-C7DB-478A-81A8-2C1155698D01}" presName="connTx" presStyleLbl="parChTrans1D3" presStyleIdx="2" presStyleCnt="27"/>
      <dgm:spPr/>
    </dgm:pt>
    <dgm:pt modelId="{9036874D-0461-46F4-8750-2E61E27DB791}" type="pres">
      <dgm:prSet presAssocID="{1283A2E9-0456-48E8-9964-99318D2F2633}" presName="root2" presStyleCnt="0"/>
      <dgm:spPr/>
    </dgm:pt>
    <dgm:pt modelId="{F155FF72-DDB9-4DC1-AA76-3BC1B8BC9418}" type="pres">
      <dgm:prSet presAssocID="{1283A2E9-0456-48E8-9964-99318D2F2633}" presName="LevelTwoTextNode" presStyleLbl="node3" presStyleIdx="2" presStyleCnt="27" custLinFactNeighborX="39776" custLinFactNeighborY="12561">
        <dgm:presLayoutVars>
          <dgm:chPref val="3"/>
        </dgm:presLayoutVars>
      </dgm:prSet>
      <dgm:spPr/>
    </dgm:pt>
    <dgm:pt modelId="{8CF24E6B-D2A9-4CDC-87E6-93EBC4FE3C32}" type="pres">
      <dgm:prSet presAssocID="{1283A2E9-0456-48E8-9964-99318D2F2633}" presName="level3hierChild" presStyleCnt="0"/>
      <dgm:spPr/>
    </dgm:pt>
    <dgm:pt modelId="{B315DDB3-FD2D-4999-9A00-D9EC8795A691}" type="pres">
      <dgm:prSet presAssocID="{F70E9D21-58A8-41CA-871E-B39950C590F3}" presName="conn2-1" presStyleLbl="parChTrans1D2" presStyleIdx="1" presStyleCnt="9"/>
      <dgm:spPr/>
    </dgm:pt>
    <dgm:pt modelId="{8A7D4813-413D-4F07-950C-972E1E771C11}" type="pres">
      <dgm:prSet presAssocID="{F70E9D21-58A8-41CA-871E-B39950C590F3}" presName="connTx" presStyleLbl="parChTrans1D2" presStyleIdx="1" presStyleCnt="9"/>
      <dgm:spPr/>
    </dgm:pt>
    <dgm:pt modelId="{CD32D12E-53B8-43D2-878A-93ED93E63C7F}" type="pres">
      <dgm:prSet presAssocID="{CB218151-024C-4FC6-AFEF-F0D689381E9B}" presName="root2" presStyleCnt="0"/>
      <dgm:spPr/>
    </dgm:pt>
    <dgm:pt modelId="{72F15EEC-373D-496F-8C5E-DC08FAF95C8A}" type="pres">
      <dgm:prSet presAssocID="{CB218151-024C-4FC6-AFEF-F0D689381E9B}" presName="LevelTwoTextNode" presStyleLbl="node2" presStyleIdx="1" presStyleCnt="9">
        <dgm:presLayoutVars>
          <dgm:chPref val="3"/>
        </dgm:presLayoutVars>
      </dgm:prSet>
      <dgm:spPr/>
    </dgm:pt>
    <dgm:pt modelId="{79BA267B-9FD3-4EBB-B893-38806E3A41B8}" type="pres">
      <dgm:prSet presAssocID="{CB218151-024C-4FC6-AFEF-F0D689381E9B}" presName="level3hierChild" presStyleCnt="0"/>
      <dgm:spPr/>
    </dgm:pt>
    <dgm:pt modelId="{DC00E47C-6C08-4060-9C3B-D215BC11FB94}" type="pres">
      <dgm:prSet presAssocID="{EAD21F73-C98F-48F4-8943-C874EE8FC909}" presName="conn2-1" presStyleLbl="parChTrans1D3" presStyleIdx="3" presStyleCnt="27"/>
      <dgm:spPr/>
    </dgm:pt>
    <dgm:pt modelId="{1B3829C3-335D-43B7-BB06-840B3814835F}" type="pres">
      <dgm:prSet presAssocID="{EAD21F73-C98F-48F4-8943-C874EE8FC909}" presName="connTx" presStyleLbl="parChTrans1D3" presStyleIdx="3" presStyleCnt="27"/>
      <dgm:spPr/>
    </dgm:pt>
    <dgm:pt modelId="{61629540-F29C-45B1-B4CE-D85DA5E1AB48}" type="pres">
      <dgm:prSet presAssocID="{2E414129-75F3-4522-9042-318744687840}" presName="root2" presStyleCnt="0"/>
      <dgm:spPr/>
    </dgm:pt>
    <dgm:pt modelId="{410A19D1-F523-49EF-BDCB-D9A6FC5277EF}" type="pres">
      <dgm:prSet presAssocID="{2E414129-75F3-4522-9042-318744687840}" presName="LevelTwoTextNode" presStyleLbl="node3" presStyleIdx="3" presStyleCnt="27" custLinFactNeighborX="39776" custLinFactNeighborY="12561">
        <dgm:presLayoutVars>
          <dgm:chPref val="3"/>
        </dgm:presLayoutVars>
      </dgm:prSet>
      <dgm:spPr/>
    </dgm:pt>
    <dgm:pt modelId="{4FA60069-A4C6-43A1-A7DE-B0C29E8B9B90}" type="pres">
      <dgm:prSet presAssocID="{2E414129-75F3-4522-9042-318744687840}" presName="level3hierChild" presStyleCnt="0"/>
      <dgm:spPr/>
    </dgm:pt>
    <dgm:pt modelId="{FC0AB7FE-6118-4347-9E6C-31AE9E364957}" type="pres">
      <dgm:prSet presAssocID="{C2E580AC-4ADD-4312-8557-4319578BA340}" presName="conn2-1" presStyleLbl="parChTrans1D3" presStyleIdx="4" presStyleCnt="27"/>
      <dgm:spPr/>
    </dgm:pt>
    <dgm:pt modelId="{24F1FA96-6FF0-4603-87E9-0ACA4CDA77C7}" type="pres">
      <dgm:prSet presAssocID="{C2E580AC-4ADD-4312-8557-4319578BA340}" presName="connTx" presStyleLbl="parChTrans1D3" presStyleIdx="4" presStyleCnt="27"/>
      <dgm:spPr/>
    </dgm:pt>
    <dgm:pt modelId="{CB0E667D-B234-4E4F-A8A5-ADA37761CA2E}" type="pres">
      <dgm:prSet presAssocID="{27E990BF-3836-4A06-9084-6741D3DB65BE}" presName="root2" presStyleCnt="0"/>
      <dgm:spPr/>
    </dgm:pt>
    <dgm:pt modelId="{3ECB7DEA-BFF8-4DF8-97D7-E2946F3807CB}" type="pres">
      <dgm:prSet presAssocID="{27E990BF-3836-4A06-9084-6741D3DB65BE}" presName="LevelTwoTextNode" presStyleLbl="node3" presStyleIdx="4" presStyleCnt="27" custLinFactNeighborX="39776" custLinFactNeighborY="12561">
        <dgm:presLayoutVars>
          <dgm:chPref val="3"/>
        </dgm:presLayoutVars>
      </dgm:prSet>
      <dgm:spPr/>
    </dgm:pt>
    <dgm:pt modelId="{F83564C4-B8F8-492E-BDEA-025267BA37CF}" type="pres">
      <dgm:prSet presAssocID="{27E990BF-3836-4A06-9084-6741D3DB65BE}" presName="level3hierChild" presStyleCnt="0"/>
      <dgm:spPr/>
    </dgm:pt>
    <dgm:pt modelId="{803FC3A2-8098-4A00-B643-D446E06F3409}" type="pres">
      <dgm:prSet presAssocID="{0E8FF059-D045-44F2-B43C-92A149F771C9}" presName="conn2-1" presStyleLbl="parChTrans1D3" presStyleIdx="5" presStyleCnt="27"/>
      <dgm:spPr/>
    </dgm:pt>
    <dgm:pt modelId="{7A69D66B-B00E-475D-9F45-DDBAFDB24A32}" type="pres">
      <dgm:prSet presAssocID="{0E8FF059-D045-44F2-B43C-92A149F771C9}" presName="connTx" presStyleLbl="parChTrans1D3" presStyleIdx="5" presStyleCnt="27"/>
      <dgm:spPr/>
    </dgm:pt>
    <dgm:pt modelId="{8BA6A405-94FA-4C95-9E4A-6331EF2AC0A3}" type="pres">
      <dgm:prSet presAssocID="{A448942D-7BBF-4519-83BD-9A8A432DFD72}" presName="root2" presStyleCnt="0"/>
      <dgm:spPr/>
    </dgm:pt>
    <dgm:pt modelId="{E75CA495-CACD-41A4-B445-0587951C9D35}" type="pres">
      <dgm:prSet presAssocID="{A448942D-7BBF-4519-83BD-9A8A432DFD72}" presName="LevelTwoTextNode" presStyleLbl="node3" presStyleIdx="5" presStyleCnt="27" custLinFactNeighborX="39776" custLinFactNeighborY="12561">
        <dgm:presLayoutVars>
          <dgm:chPref val="3"/>
        </dgm:presLayoutVars>
      </dgm:prSet>
      <dgm:spPr/>
    </dgm:pt>
    <dgm:pt modelId="{EB83C505-04DA-4001-8E32-70B1CB372418}" type="pres">
      <dgm:prSet presAssocID="{A448942D-7BBF-4519-83BD-9A8A432DFD72}" presName="level3hierChild" presStyleCnt="0"/>
      <dgm:spPr/>
    </dgm:pt>
    <dgm:pt modelId="{2EB5C19F-A9AB-4C38-A41E-D910284F9DBC}" type="pres">
      <dgm:prSet presAssocID="{CD127C94-A4E3-41A0-B82D-5276A92C76B6}" presName="conn2-1" presStyleLbl="parChTrans1D2" presStyleIdx="2" presStyleCnt="9"/>
      <dgm:spPr/>
    </dgm:pt>
    <dgm:pt modelId="{129B7CE8-78C6-45B3-B67A-72929C0B4526}" type="pres">
      <dgm:prSet presAssocID="{CD127C94-A4E3-41A0-B82D-5276A92C76B6}" presName="connTx" presStyleLbl="parChTrans1D2" presStyleIdx="2" presStyleCnt="9"/>
      <dgm:spPr/>
    </dgm:pt>
    <dgm:pt modelId="{8D4BE498-E86B-406C-8EC6-063029C7AF32}" type="pres">
      <dgm:prSet presAssocID="{BD48BF01-354E-4047-B791-3672AB75BEAE}" presName="root2" presStyleCnt="0"/>
      <dgm:spPr/>
    </dgm:pt>
    <dgm:pt modelId="{EC101DEF-E451-4771-B748-16348FCAEB07}" type="pres">
      <dgm:prSet presAssocID="{BD48BF01-354E-4047-B791-3672AB75BEAE}" presName="LevelTwoTextNode" presStyleLbl="node2" presStyleIdx="2" presStyleCnt="9">
        <dgm:presLayoutVars>
          <dgm:chPref val="3"/>
        </dgm:presLayoutVars>
      </dgm:prSet>
      <dgm:spPr/>
    </dgm:pt>
    <dgm:pt modelId="{C4591977-8768-489B-8009-13A39774AAA6}" type="pres">
      <dgm:prSet presAssocID="{BD48BF01-354E-4047-B791-3672AB75BEAE}" presName="level3hierChild" presStyleCnt="0"/>
      <dgm:spPr/>
    </dgm:pt>
    <dgm:pt modelId="{0EB40C33-7ABD-47FD-9036-BDAD89D5D5C8}" type="pres">
      <dgm:prSet presAssocID="{55AE0172-B16C-4588-88E0-A926A4A8C31C}" presName="conn2-1" presStyleLbl="parChTrans1D3" presStyleIdx="6" presStyleCnt="27"/>
      <dgm:spPr/>
    </dgm:pt>
    <dgm:pt modelId="{76A7F21B-3D06-40D1-A1EE-6367E3912B12}" type="pres">
      <dgm:prSet presAssocID="{55AE0172-B16C-4588-88E0-A926A4A8C31C}" presName="connTx" presStyleLbl="parChTrans1D3" presStyleIdx="6" presStyleCnt="27"/>
      <dgm:spPr/>
    </dgm:pt>
    <dgm:pt modelId="{70DB8573-0A1A-453F-8953-794C528A4142}" type="pres">
      <dgm:prSet presAssocID="{12BC36FE-0DE1-419A-BC6B-6D51EABA424B}" presName="root2" presStyleCnt="0"/>
      <dgm:spPr/>
    </dgm:pt>
    <dgm:pt modelId="{C40E2BCF-CC8B-47CA-9A60-D7AE0BD518A4}" type="pres">
      <dgm:prSet presAssocID="{12BC36FE-0DE1-419A-BC6B-6D51EABA424B}" presName="LevelTwoTextNode" presStyleLbl="node3" presStyleIdx="6" presStyleCnt="27" custLinFactNeighborX="39776" custLinFactNeighborY="12561">
        <dgm:presLayoutVars>
          <dgm:chPref val="3"/>
        </dgm:presLayoutVars>
      </dgm:prSet>
      <dgm:spPr/>
    </dgm:pt>
    <dgm:pt modelId="{31C5945E-3110-49A2-ADA6-D634B1141998}" type="pres">
      <dgm:prSet presAssocID="{12BC36FE-0DE1-419A-BC6B-6D51EABA424B}" presName="level3hierChild" presStyleCnt="0"/>
      <dgm:spPr/>
    </dgm:pt>
    <dgm:pt modelId="{9E166BBB-6517-4F24-98C0-65FFE59F8E3F}" type="pres">
      <dgm:prSet presAssocID="{FDCFABF3-85BC-468D-8372-F3157727F10F}" presName="conn2-1" presStyleLbl="parChTrans1D3" presStyleIdx="7" presStyleCnt="27"/>
      <dgm:spPr/>
    </dgm:pt>
    <dgm:pt modelId="{E2A71C6E-F5CD-4FE5-A4AD-90D6153894F1}" type="pres">
      <dgm:prSet presAssocID="{FDCFABF3-85BC-468D-8372-F3157727F10F}" presName="connTx" presStyleLbl="parChTrans1D3" presStyleIdx="7" presStyleCnt="27"/>
      <dgm:spPr/>
    </dgm:pt>
    <dgm:pt modelId="{0BEC4B73-2795-4FB1-814E-73206F4F5BA5}" type="pres">
      <dgm:prSet presAssocID="{24ECF08C-1A54-40B3-BC9B-8DBB158C5565}" presName="root2" presStyleCnt="0"/>
      <dgm:spPr/>
    </dgm:pt>
    <dgm:pt modelId="{14C52738-62AE-4371-A07B-08677751CA52}" type="pres">
      <dgm:prSet presAssocID="{24ECF08C-1A54-40B3-BC9B-8DBB158C5565}" presName="LevelTwoTextNode" presStyleLbl="node3" presStyleIdx="7" presStyleCnt="27" custLinFactNeighborX="39776" custLinFactNeighborY="12561">
        <dgm:presLayoutVars>
          <dgm:chPref val="3"/>
        </dgm:presLayoutVars>
      </dgm:prSet>
      <dgm:spPr/>
    </dgm:pt>
    <dgm:pt modelId="{C2D7B961-50C9-4E11-B987-B02A837A207D}" type="pres">
      <dgm:prSet presAssocID="{24ECF08C-1A54-40B3-BC9B-8DBB158C5565}" presName="level3hierChild" presStyleCnt="0"/>
      <dgm:spPr/>
    </dgm:pt>
    <dgm:pt modelId="{6A300E0B-4FC5-43D7-9E82-334C4B277D10}" type="pres">
      <dgm:prSet presAssocID="{AB3C8CA2-D180-4CA7-A76C-0487F91CBC0D}" presName="conn2-1" presStyleLbl="parChTrans1D3" presStyleIdx="8" presStyleCnt="27"/>
      <dgm:spPr/>
    </dgm:pt>
    <dgm:pt modelId="{4BDCF594-4028-4B63-93FB-A40E62B395DE}" type="pres">
      <dgm:prSet presAssocID="{AB3C8CA2-D180-4CA7-A76C-0487F91CBC0D}" presName="connTx" presStyleLbl="parChTrans1D3" presStyleIdx="8" presStyleCnt="27"/>
      <dgm:spPr/>
    </dgm:pt>
    <dgm:pt modelId="{CEC04208-5F18-45BA-9CDD-60A84DF41677}" type="pres">
      <dgm:prSet presAssocID="{5F105479-1B37-4364-8D09-C64BFE3C269C}" presName="root2" presStyleCnt="0"/>
      <dgm:spPr/>
    </dgm:pt>
    <dgm:pt modelId="{5DA43E94-D5A7-4084-91C3-7526161BEE48}" type="pres">
      <dgm:prSet presAssocID="{5F105479-1B37-4364-8D09-C64BFE3C269C}" presName="LevelTwoTextNode" presStyleLbl="node3" presStyleIdx="8" presStyleCnt="27" custLinFactNeighborX="39776" custLinFactNeighborY="12561">
        <dgm:presLayoutVars>
          <dgm:chPref val="3"/>
        </dgm:presLayoutVars>
      </dgm:prSet>
      <dgm:spPr/>
    </dgm:pt>
    <dgm:pt modelId="{A1FD5420-B1CA-4A1A-96A7-2426D6002F10}" type="pres">
      <dgm:prSet presAssocID="{5F105479-1B37-4364-8D09-C64BFE3C269C}" presName="level3hierChild" presStyleCnt="0"/>
      <dgm:spPr/>
    </dgm:pt>
    <dgm:pt modelId="{BF894588-DF33-4854-857C-9C2F6FB06822}" type="pres">
      <dgm:prSet presAssocID="{EA451206-15B6-4974-A668-29C5067D29C9}" presName="conn2-1" presStyleLbl="parChTrans1D2" presStyleIdx="3" presStyleCnt="9"/>
      <dgm:spPr/>
    </dgm:pt>
    <dgm:pt modelId="{77E442AC-4CAB-4E29-9355-848A4EE756DE}" type="pres">
      <dgm:prSet presAssocID="{EA451206-15B6-4974-A668-29C5067D29C9}" presName="connTx" presStyleLbl="parChTrans1D2" presStyleIdx="3" presStyleCnt="9"/>
      <dgm:spPr/>
    </dgm:pt>
    <dgm:pt modelId="{49E79CD4-834C-4629-96FC-D77B7366A271}" type="pres">
      <dgm:prSet presAssocID="{72D07F6A-D6C8-45CE-938C-52553FB2EA1C}" presName="root2" presStyleCnt="0"/>
      <dgm:spPr/>
    </dgm:pt>
    <dgm:pt modelId="{9710CD50-1680-480D-A59B-58870EDEBE4A}" type="pres">
      <dgm:prSet presAssocID="{72D07F6A-D6C8-45CE-938C-52553FB2EA1C}" presName="LevelTwoTextNode" presStyleLbl="node2" presStyleIdx="3" presStyleCnt="9">
        <dgm:presLayoutVars>
          <dgm:chPref val="3"/>
        </dgm:presLayoutVars>
      </dgm:prSet>
      <dgm:spPr/>
    </dgm:pt>
    <dgm:pt modelId="{2F75C72E-B056-4342-8BD6-281CB0C37D6C}" type="pres">
      <dgm:prSet presAssocID="{72D07F6A-D6C8-45CE-938C-52553FB2EA1C}" presName="level3hierChild" presStyleCnt="0"/>
      <dgm:spPr/>
    </dgm:pt>
    <dgm:pt modelId="{B6FE0B86-F2C0-44BA-B981-8917C1F9331F}" type="pres">
      <dgm:prSet presAssocID="{7CCA628B-63EF-49C5-9906-9A4F1EFA35B2}" presName="conn2-1" presStyleLbl="parChTrans1D3" presStyleIdx="9" presStyleCnt="27"/>
      <dgm:spPr/>
    </dgm:pt>
    <dgm:pt modelId="{142401D7-4F4D-4384-A6F3-155A4CA961AC}" type="pres">
      <dgm:prSet presAssocID="{7CCA628B-63EF-49C5-9906-9A4F1EFA35B2}" presName="connTx" presStyleLbl="parChTrans1D3" presStyleIdx="9" presStyleCnt="27"/>
      <dgm:spPr/>
    </dgm:pt>
    <dgm:pt modelId="{7D588498-FB3F-4E02-9E2A-A5195E49E74E}" type="pres">
      <dgm:prSet presAssocID="{53EC0E91-79B3-436E-BFC2-40C05BE4BE3C}" presName="root2" presStyleCnt="0"/>
      <dgm:spPr/>
    </dgm:pt>
    <dgm:pt modelId="{C1140AE1-4732-431D-8E56-F1A16D227C8D}" type="pres">
      <dgm:prSet presAssocID="{53EC0E91-79B3-436E-BFC2-40C05BE4BE3C}" presName="LevelTwoTextNode" presStyleLbl="node3" presStyleIdx="9" presStyleCnt="27" custLinFactNeighborX="39776" custLinFactNeighborY="12561">
        <dgm:presLayoutVars>
          <dgm:chPref val="3"/>
        </dgm:presLayoutVars>
      </dgm:prSet>
      <dgm:spPr/>
    </dgm:pt>
    <dgm:pt modelId="{254CED19-6A7F-45D9-9DD6-DC26783AEE5C}" type="pres">
      <dgm:prSet presAssocID="{53EC0E91-79B3-436E-BFC2-40C05BE4BE3C}" presName="level3hierChild" presStyleCnt="0"/>
      <dgm:spPr/>
    </dgm:pt>
    <dgm:pt modelId="{BDE85907-A3ED-4651-9220-4A0C64690D3F}" type="pres">
      <dgm:prSet presAssocID="{05A370A4-02E7-4212-A4AB-61305AB3801D}" presName="conn2-1" presStyleLbl="parChTrans1D3" presStyleIdx="10" presStyleCnt="27"/>
      <dgm:spPr/>
    </dgm:pt>
    <dgm:pt modelId="{5631804B-D1E6-44E6-A122-AC185E31E36A}" type="pres">
      <dgm:prSet presAssocID="{05A370A4-02E7-4212-A4AB-61305AB3801D}" presName="connTx" presStyleLbl="parChTrans1D3" presStyleIdx="10" presStyleCnt="27"/>
      <dgm:spPr/>
    </dgm:pt>
    <dgm:pt modelId="{4BADF37A-4BC8-4F26-A159-474F490AFA2B}" type="pres">
      <dgm:prSet presAssocID="{C4556211-5F2F-4750-A52C-5C9BEFA0404A}" presName="root2" presStyleCnt="0"/>
      <dgm:spPr/>
    </dgm:pt>
    <dgm:pt modelId="{3917BCD5-A183-4B4D-A04F-4F8DD40026B4}" type="pres">
      <dgm:prSet presAssocID="{C4556211-5F2F-4750-A52C-5C9BEFA0404A}" presName="LevelTwoTextNode" presStyleLbl="node3" presStyleIdx="10" presStyleCnt="27" custLinFactNeighborX="39776" custLinFactNeighborY="12561">
        <dgm:presLayoutVars>
          <dgm:chPref val="3"/>
        </dgm:presLayoutVars>
      </dgm:prSet>
      <dgm:spPr/>
    </dgm:pt>
    <dgm:pt modelId="{6770340D-F1A0-4E6A-BEBA-98E2DF187643}" type="pres">
      <dgm:prSet presAssocID="{C4556211-5F2F-4750-A52C-5C9BEFA0404A}" presName="level3hierChild" presStyleCnt="0"/>
      <dgm:spPr/>
    </dgm:pt>
    <dgm:pt modelId="{14B6DA7D-771A-4AE8-93DE-DA0504ADE41A}" type="pres">
      <dgm:prSet presAssocID="{F59DC769-AF9C-48B8-AF08-6B635B710242}" presName="conn2-1" presStyleLbl="parChTrans1D3" presStyleIdx="11" presStyleCnt="27"/>
      <dgm:spPr/>
    </dgm:pt>
    <dgm:pt modelId="{B70EA319-54F7-4633-876C-8AE00D431CAB}" type="pres">
      <dgm:prSet presAssocID="{F59DC769-AF9C-48B8-AF08-6B635B710242}" presName="connTx" presStyleLbl="parChTrans1D3" presStyleIdx="11" presStyleCnt="27"/>
      <dgm:spPr/>
    </dgm:pt>
    <dgm:pt modelId="{D89F46F7-C7EF-46FF-BE92-B48A2176AC5F}" type="pres">
      <dgm:prSet presAssocID="{3ADA3067-92D7-49A4-8AA7-A8E35C39DE3C}" presName="root2" presStyleCnt="0"/>
      <dgm:spPr/>
    </dgm:pt>
    <dgm:pt modelId="{345CF00C-81E6-48EE-98C3-7079E8F186EF}" type="pres">
      <dgm:prSet presAssocID="{3ADA3067-92D7-49A4-8AA7-A8E35C39DE3C}" presName="LevelTwoTextNode" presStyleLbl="node3" presStyleIdx="11" presStyleCnt="27" custLinFactNeighborX="39776" custLinFactNeighborY="12561">
        <dgm:presLayoutVars>
          <dgm:chPref val="3"/>
        </dgm:presLayoutVars>
      </dgm:prSet>
      <dgm:spPr/>
    </dgm:pt>
    <dgm:pt modelId="{0C93A3C4-0874-44A8-9B8C-C22602716DD9}" type="pres">
      <dgm:prSet presAssocID="{3ADA3067-92D7-49A4-8AA7-A8E35C39DE3C}" presName="level3hierChild" presStyleCnt="0"/>
      <dgm:spPr/>
    </dgm:pt>
    <dgm:pt modelId="{581DF6E8-74F8-42C0-9425-95A2814AE6D2}" type="pres">
      <dgm:prSet presAssocID="{2285793E-91C5-4526-8C88-5DA6BFAB7E5E}" presName="conn2-1" presStyleLbl="parChTrans1D2" presStyleIdx="4" presStyleCnt="9"/>
      <dgm:spPr/>
    </dgm:pt>
    <dgm:pt modelId="{A6888F6F-6F73-433E-B464-0E9D37E19859}" type="pres">
      <dgm:prSet presAssocID="{2285793E-91C5-4526-8C88-5DA6BFAB7E5E}" presName="connTx" presStyleLbl="parChTrans1D2" presStyleIdx="4" presStyleCnt="9"/>
      <dgm:spPr/>
    </dgm:pt>
    <dgm:pt modelId="{AC88BE08-253C-413F-871F-977F5CD25E38}" type="pres">
      <dgm:prSet presAssocID="{9ECB701C-676D-4639-9D7E-173A91ACDADC}" presName="root2" presStyleCnt="0"/>
      <dgm:spPr/>
    </dgm:pt>
    <dgm:pt modelId="{4C281DD3-176A-4F79-BF00-C876FD19BEF5}" type="pres">
      <dgm:prSet presAssocID="{9ECB701C-676D-4639-9D7E-173A91ACDADC}" presName="LevelTwoTextNode" presStyleLbl="node2" presStyleIdx="4" presStyleCnt="9">
        <dgm:presLayoutVars>
          <dgm:chPref val="3"/>
        </dgm:presLayoutVars>
      </dgm:prSet>
      <dgm:spPr/>
    </dgm:pt>
    <dgm:pt modelId="{B80C93B9-6CC4-4082-8CAE-3E91736F14DE}" type="pres">
      <dgm:prSet presAssocID="{9ECB701C-676D-4639-9D7E-173A91ACDADC}" presName="level3hierChild" presStyleCnt="0"/>
      <dgm:spPr/>
    </dgm:pt>
    <dgm:pt modelId="{26AE92D9-86E7-45A5-936C-06B3842CA574}" type="pres">
      <dgm:prSet presAssocID="{0CD186F3-4FD3-48BD-A725-8EB67FB36036}" presName="conn2-1" presStyleLbl="parChTrans1D3" presStyleIdx="12" presStyleCnt="27"/>
      <dgm:spPr/>
    </dgm:pt>
    <dgm:pt modelId="{1402D8E7-7C13-48B2-B2C3-CC5699E0ACBB}" type="pres">
      <dgm:prSet presAssocID="{0CD186F3-4FD3-48BD-A725-8EB67FB36036}" presName="connTx" presStyleLbl="parChTrans1D3" presStyleIdx="12" presStyleCnt="27"/>
      <dgm:spPr/>
    </dgm:pt>
    <dgm:pt modelId="{9547128C-AA9A-424A-8EA2-566A2EA423CD}" type="pres">
      <dgm:prSet presAssocID="{2B43A916-BFDD-4642-8349-5B7F0A6BF21E}" presName="root2" presStyleCnt="0"/>
      <dgm:spPr/>
    </dgm:pt>
    <dgm:pt modelId="{B0C8B0AB-117C-48B8-8D25-89C38901D90D}" type="pres">
      <dgm:prSet presAssocID="{2B43A916-BFDD-4642-8349-5B7F0A6BF21E}" presName="LevelTwoTextNode" presStyleLbl="node3" presStyleIdx="12" presStyleCnt="27" custLinFactNeighborX="39776" custLinFactNeighborY="12561">
        <dgm:presLayoutVars>
          <dgm:chPref val="3"/>
        </dgm:presLayoutVars>
      </dgm:prSet>
      <dgm:spPr/>
    </dgm:pt>
    <dgm:pt modelId="{34C3B87A-86D5-434C-8E14-83083251A779}" type="pres">
      <dgm:prSet presAssocID="{2B43A916-BFDD-4642-8349-5B7F0A6BF21E}" presName="level3hierChild" presStyleCnt="0"/>
      <dgm:spPr/>
    </dgm:pt>
    <dgm:pt modelId="{44E4CD26-3AA4-4820-8522-51ABB632CD77}" type="pres">
      <dgm:prSet presAssocID="{4ED6C179-050E-4862-B657-03F40C6E0413}" presName="conn2-1" presStyleLbl="parChTrans1D3" presStyleIdx="13" presStyleCnt="27"/>
      <dgm:spPr/>
    </dgm:pt>
    <dgm:pt modelId="{87F9EBA7-6B69-4C6C-807D-C1A15D4BED29}" type="pres">
      <dgm:prSet presAssocID="{4ED6C179-050E-4862-B657-03F40C6E0413}" presName="connTx" presStyleLbl="parChTrans1D3" presStyleIdx="13" presStyleCnt="27"/>
      <dgm:spPr/>
    </dgm:pt>
    <dgm:pt modelId="{5C419113-5592-44CD-B33C-45E145692044}" type="pres">
      <dgm:prSet presAssocID="{486B3C18-6D7E-4B4F-AFCA-DA1F915720DC}" presName="root2" presStyleCnt="0"/>
      <dgm:spPr/>
    </dgm:pt>
    <dgm:pt modelId="{1C664521-12FD-4702-A58F-6951FA0DC3DC}" type="pres">
      <dgm:prSet presAssocID="{486B3C18-6D7E-4B4F-AFCA-DA1F915720DC}" presName="LevelTwoTextNode" presStyleLbl="node3" presStyleIdx="13" presStyleCnt="27" custLinFactNeighborX="39776" custLinFactNeighborY="12561">
        <dgm:presLayoutVars>
          <dgm:chPref val="3"/>
        </dgm:presLayoutVars>
      </dgm:prSet>
      <dgm:spPr/>
    </dgm:pt>
    <dgm:pt modelId="{D49FBC27-8567-42CA-B677-24CEA9CEDEAF}" type="pres">
      <dgm:prSet presAssocID="{486B3C18-6D7E-4B4F-AFCA-DA1F915720DC}" presName="level3hierChild" presStyleCnt="0"/>
      <dgm:spPr/>
    </dgm:pt>
    <dgm:pt modelId="{C9A13BDD-043D-4E70-AAEE-C2AB521C0E38}" type="pres">
      <dgm:prSet presAssocID="{45E2668F-D11D-4567-941A-FE982F9EADFB}" presName="conn2-1" presStyleLbl="parChTrans1D3" presStyleIdx="14" presStyleCnt="27"/>
      <dgm:spPr/>
    </dgm:pt>
    <dgm:pt modelId="{0CC29117-A67B-48D6-B85C-B02B05D69DDF}" type="pres">
      <dgm:prSet presAssocID="{45E2668F-D11D-4567-941A-FE982F9EADFB}" presName="connTx" presStyleLbl="parChTrans1D3" presStyleIdx="14" presStyleCnt="27"/>
      <dgm:spPr/>
    </dgm:pt>
    <dgm:pt modelId="{6DEC1C2C-B49C-46EA-AECD-44B376DBAD71}" type="pres">
      <dgm:prSet presAssocID="{CFB8AB86-4CBA-4725-A385-A043EB53CE26}" presName="root2" presStyleCnt="0"/>
      <dgm:spPr/>
    </dgm:pt>
    <dgm:pt modelId="{BC1B5F94-8B08-41BC-838E-C683F59F56A0}" type="pres">
      <dgm:prSet presAssocID="{CFB8AB86-4CBA-4725-A385-A043EB53CE26}" presName="LevelTwoTextNode" presStyleLbl="node3" presStyleIdx="14" presStyleCnt="27" custLinFactNeighborX="39776" custLinFactNeighborY="12561">
        <dgm:presLayoutVars>
          <dgm:chPref val="3"/>
        </dgm:presLayoutVars>
      </dgm:prSet>
      <dgm:spPr/>
    </dgm:pt>
    <dgm:pt modelId="{8801DE2B-0E20-48F8-A48C-B7FF91054762}" type="pres">
      <dgm:prSet presAssocID="{CFB8AB86-4CBA-4725-A385-A043EB53CE26}" presName="level3hierChild" presStyleCnt="0"/>
      <dgm:spPr/>
    </dgm:pt>
    <dgm:pt modelId="{F39579B7-461E-4D04-84F0-AE7FB6DBA9EC}" type="pres">
      <dgm:prSet presAssocID="{7CCF61A4-3F80-42C0-934A-424DE416CA64}" presName="conn2-1" presStyleLbl="parChTrans1D2" presStyleIdx="5" presStyleCnt="9"/>
      <dgm:spPr/>
    </dgm:pt>
    <dgm:pt modelId="{73079394-BF9D-403F-AE6D-1F5B185C1F0C}" type="pres">
      <dgm:prSet presAssocID="{7CCF61A4-3F80-42C0-934A-424DE416CA64}" presName="connTx" presStyleLbl="parChTrans1D2" presStyleIdx="5" presStyleCnt="9"/>
      <dgm:spPr/>
    </dgm:pt>
    <dgm:pt modelId="{A445952E-A30A-4D25-A55C-30453525C69F}" type="pres">
      <dgm:prSet presAssocID="{2AB32B9A-09BB-49D0-8E20-8C1F0AAF3A8A}" presName="root2" presStyleCnt="0"/>
      <dgm:spPr/>
    </dgm:pt>
    <dgm:pt modelId="{B478CEB0-F1EF-4CD8-9E78-CB50F5605426}" type="pres">
      <dgm:prSet presAssocID="{2AB32B9A-09BB-49D0-8E20-8C1F0AAF3A8A}" presName="LevelTwoTextNode" presStyleLbl="node2" presStyleIdx="5" presStyleCnt="9">
        <dgm:presLayoutVars>
          <dgm:chPref val="3"/>
        </dgm:presLayoutVars>
      </dgm:prSet>
      <dgm:spPr/>
    </dgm:pt>
    <dgm:pt modelId="{BD1BB000-B79B-41CE-A0C9-85C27FA4EE4C}" type="pres">
      <dgm:prSet presAssocID="{2AB32B9A-09BB-49D0-8E20-8C1F0AAF3A8A}" presName="level3hierChild" presStyleCnt="0"/>
      <dgm:spPr/>
    </dgm:pt>
    <dgm:pt modelId="{2811F9AA-C08F-4120-AC5B-42AFD7D9527A}" type="pres">
      <dgm:prSet presAssocID="{578FD025-7B43-4E20-9D4E-697D691D1A66}" presName="conn2-1" presStyleLbl="parChTrans1D3" presStyleIdx="15" presStyleCnt="27"/>
      <dgm:spPr/>
    </dgm:pt>
    <dgm:pt modelId="{297CAF8A-9C0F-49D1-A312-D05FA9D7F5CA}" type="pres">
      <dgm:prSet presAssocID="{578FD025-7B43-4E20-9D4E-697D691D1A66}" presName="connTx" presStyleLbl="parChTrans1D3" presStyleIdx="15" presStyleCnt="27"/>
      <dgm:spPr/>
    </dgm:pt>
    <dgm:pt modelId="{AEAC9874-066C-4327-9698-B07C7F3EFBE1}" type="pres">
      <dgm:prSet presAssocID="{F8919C61-47AD-4DDE-AFDF-FD228406A971}" presName="root2" presStyleCnt="0"/>
      <dgm:spPr/>
    </dgm:pt>
    <dgm:pt modelId="{41856230-9DDC-478E-814F-B51040D354A3}" type="pres">
      <dgm:prSet presAssocID="{F8919C61-47AD-4DDE-AFDF-FD228406A971}" presName="LevelTwoTextNode" presStyleLbl="node3" presStyleIdx="15" presStyleCnt="27" custLinFactNeighborX="39776" custLinFactNeighborY="12561">
        <dgm:presLayoutVars>
          <dgm:chPref val="3"/>
        </dgm:presLayoutVars>
      </dgm:prSet>
      <dgm:spPr/>
    </dgm:pt>
    <dgm:pt modelId="{75FD2DD3-875D-40E5-A459-2C5E24A2A1E3}" type="pres">
      <dgm:prSet presAssocID="{F8919C61-47AD-4DDE-AFDF-FD228406A971}" presName="level3hierChild" presStyleCnt="0"/>
      <dgm:spPr/>
    </dgm:pt>
    <dgm:pt modelId="{0D89E6D7-C32F-49CE-97BD-584F75BC112E}" type="pres">
      <dgm:prSet presAssocID="{14B3BC35-124D-410E-9B3C-E37941354BAE}" presName="conn2-1" presStyleLbl="parChTrans1D3" presStyleIdx="16" presStyleCnt="27"/>
      <dgm:spPr/>
    </dgm:pt>
    <dgm:pt modelId="{4A404202-4908-494F-B24B-7FC37DF12881}" type="pres">
      <dgm:prSet presAssocID="{14B3BC35-124D-410E-9B3C-E37941354BAE}" presName="connTx" presStyleLbl="parChTrans1D3" presStyleIdx="16" presStyleCnt="27"/>
      <dgm:spPr/>
    </dgm:pt>
    <dgm:pt modelId="{E77D711C-8BF7-4443-B0DC-4F39B05C50D0}" type="pres">
      <dgm:prSet presAssocID="{D427309F-D514-498C-8302-355569C0CEC2}" presName="root2" presStyleCnt="0"/>
      <dgm:spPr/>
    </dgm:pt>
    <dgm:pt modelId="{130FDB09-2589-42BE-B71E-993B6F225EB1}" type="pres">
      <dgm:prSet presAssocID="{D427309F-D514-498C-8302-355569C0CEC2}" presName="LevelTwoTextNode" presStyleLbl="node3" presStyleIdx="16" presStyleCnt="27" custLinFactNeighborX="39776" custLinFactNeighborY="12561">
        <dgm:presLayoutVars>
          <dgm:chPref val="3"/>
        </dgm:presLayoutVars>
      </dgm:prSet>
      <dgm:spPr/>
    </dgm:pt>
    <dgm:pt modelId="{4DB14ABE-802E-453A-BB72-165CBDDE6185}" type="pres">
      <dgm:prSet presAssocID="{D427309F-D514-498C-8302-355569C0CEC2}" presName="level3hierChild" presStyleCnt="0"/>
      <dgm:spPr/>
    </dgm:pt>
    <dgm:pt modelId="{04D9BA20-8547-4208-AC12-C0554F21A55C}" type="pres">
      <dgm:prSet presAssocID="{8FDC5A96-C2F3-47CD-A99A-CB689624784B}" presName="conn2-1" presStyleLbl="parChTrans1D3" presStyleIdx="17" presStyleCnt="27"/>
      <dgm:spPr/>
    </dgm:pt>
    <dgm:pt modelId="{240AFD50-1F66-4661-9B68-B742CA7EB70A}" type="pres">
      <dgm:prSet presAssocID="{8FDC5A96-C2F3-47CD-A99A-CB689624784B}" presName="connTx" presStyleLbl="parChTrans1D3" presStyleIdx="17" presStyleCnt="27"/>
      <dgm:spPr/>
    </dgm:pt>
    <dgm:pt modelId="{3041B0CE-B614-45B6-BAAD-75A0437BDDF4}" type="pres">
      <dgm:prSet presAssocID="{778B5C9B-2A02-4D60-8B97-E7E50D7D809A}" presName="root2" presStyleCnt="0"/>
      <dgm:spPr/>
    </dgm:pt>
    <dgm:pt modelId="{63B017A6-45B4-4A08-9ABD-6FE74DB9C66F}" type="pres">
      <dgm:prSet presAssocID="{778B5C9B-2A02-4D60-8B97-E7E50D7D809A}" presName="LevelTwoTextNode" presStyleLbl="node3" presStyleIdx="17" presStyleCnt="27" custLinFactNeighborX="39776" custLinFactNeighborY="12561">
        <dgm:presLayoutVars>
          <dgm:chPref val="3"/>
        </dgm:presLayoutVars>
      </dgm:prSet>
      <dgm:spPr/>
    </dgm:pt>
    <dgm:pt modelId="{73D4518E-D644-424F-8904-EE276E757D1D}" type="pres">
      <dgm:prSet presAssocID="{778B5C9B-2A02-4D60-8B97-E7E50D7D809A}" presName="level3hierChild" presStyleCnt="0"/>
      <dgm:spPr/>
    </dgm:pt>
    <dgm:pt modelId="{B3D20981-293E-4A9C-AEB7-A19613053A72}" type="pres">
      <dgm:prSet presAssocID="{9B0A7226-B9D2-43FF-BAA0-5A8B7303B0E1}" presName="conn2-1" presStyleLbl="parChTrans1D2" presStyleIdx="6" presStyleCnt="9"/>
      <dgm:spPr/>
    </dgm:pt>
    <dgm:pt modelId="{63488A33-264B-4C83-A69F-55DC25C3747F}" type="pres">
      <dgm:prSet presAssocID="{9B0A7226-B9D2-43FF-BAA0-5A8B7303B0E1}" presName="connTx" presStyleLbl="parChTrans1D2" presStyleIdx="6" presStyleCnt="9"/>
      <dgm:spPr/>
    </dgm:pt>
    <dgm:pt modelId="{BB9D5FFD-F87F-4239-9A2F-589759A0A50D}" type="pres">
      <dgm:prSet presAssocID="{1B16544D-413D-4394-BCF1-EA786DA1866E}" presName="root2" presStyleCnt="0"/>
      <dgm:spPr/>
    </dgm:pt>
    <dgm:pt modelId="{7E7B680A-5222-44F8-AFDA-85F702ADC123}" type="pres">
      <dgm:prSet presAssocID="{1B16544D-413D-4394-BCF1-EA786DA1866E}" presName="LevelTwoTextNode" presStyleLbl="node2" presStyleIdx="6" presStyleCnt="9">
        <dgm:presLayoutVars>
          <dgm:chPref val="3"/>
        </dgm:presLayoutVars>
      </dgm:prSet>
      <dgm:spPr/>
    </dgm:pt>
    <dgm:pt modelId="{C4EEE224-7146-4E88-A79B-61CE1ECC3831}" type="pres">
      <dgm:prSet presAssocID="{1B16544D-413D-4394-BCF1-EA786DA1866E}" presName="level3hierChild" presStyleCnt="0"/>
      <dgm:spPr/>
    </dgm:pt>
    <dgm:pt modelId="{68F444B2-B9FF-4391-8AF2-D16EFC36E965}" type="pres">
      <dgm:prSet presAssocID="{CA4DF73F-FD5E-449D-A898-194B25790336}" presName="conn2-1" presStyleLbl="parChTrans1D3" presStyleIdx="18" presStyleCnt="27"/>
      <dgm:spPr/>
    </dgm:pt>
    <dgm:pt modelId="{F05538CE-53DE-4ABA-B48E-F8A2AEBAE735}" type="pres">
      <dgm:prSet presAssocID="{CA4DF73F-FD5E-449D-A898-194B25790336}" presName="connTx" presStyleLbl="parChTrans1D3" presStyleIdx="18" presStyleCnt="27"/>
      <dgm:spPr/>
    </dgm:pt>
    <dgm:pt modelId="{6F1BE215-EFAE-481A-ADE5-FEC1146D5AB6}" type="pres">
      <dgm:prSet presAssocID="{952940E5-F8E6-4F45-BB73-E8E2A8678341}" presName="root2" presStyleCnt="0"/>
      <dgm:spPr/>
    </dgm:pt>
    <dgm:pt modelId="{EBCCADE6-C9F8-4A96-8911-ECF3B77BA0A8}" type="pres">
      <dgm:prSet presAssocID="{952940E5-F8E6-4F45-BB73-E8E2A8678341}" presName="LevelTwoTextNode" presStyleLbl="node3" presStyleIdx="18" presStyleCnt="27" custLinFactNeighborX="39776" custLinFactNeighborY="12561">
        <dgm:presLayoutVars>
          <dgm:chPref val="3"/>
        </dgm:presLayoutVars>
      </dgm:prSet>
      <dgm:spPr/>
    </dgm:pt>
    <dgm:pt modelId="{7EFDA747-A139-4E8F-BDF9-398AAA1878E8}" type="pres">
      <dgm:prSet presAssocID="{952940E5-F8E6-4F45-BB73-E8E2A8678341}" presName="level3hierChild" presStyleCnt="0"/>
      <dgm:spPr/>
    </dgm:pt>
    <dgm:pt modelId="{626AD877-37FE-49CF-B4BC-6CE2FD3239B3}" type="pres">
      <dgm:prSet presAssocID="{FF21D23E-E7C0-40A4-B503-37E93C4FEF15}" presName="conn2-1" presStyleLbl="parChTrans1D3" presStyleIdx="19" presStyleCnt="27"/>
      <dgm:spPr/>
    </dgm:pt>
    <dgm:pt modelId="{83171294-A121-4FBF-BFEA-DB61C0FE8DE9}" type="pres">
      <dgm:prSet presAssocID="{FF21D23E-E7C0-40A4-B503-37E93C4FEF15}" presName="connTx" presStyleLbl="parChTrans1D3" presStyleIdx="19" presStyleCnt="27"/>
      <dgm:spPr/>
    </dgm:pt>
    <dgm:pt modelId="{3302A757-9FA1-47AF-9C4C-5B04EB324FC8}" type="pres">
      <dgm:prSet presAssocID="{0A351988-35B0-4E69-92C8-14F6C247BD03}" presName="root2" presStyleCnt="0"/>
      <dgm:spPr/>
    </dgm:pt>
    <dgm:pt modelId="{A70E6245-4D9B-4D2D-BCEC-447832BBBE7B}" type="pres">
      <dgm:prSet presAssocID="{0A351988-35B0-4E69-92C8-14F6C247BD03}" presName="LevelTwoTextNode" presStyleLbl="node3" presStyleIdx="19" presStyleCnt="27" custLinFactNeighborX="39776" custLinFactNeighborY="12561">
        <dgm:presLayoutVars>
          <dgm:chPref val="3"/>
        </dgm:presLayoutVars>
      </dgm:prSet>
      <dgm:spPr/>
    </dgm:pt>
    <dgm:pt modelId="{1E5E6CA1-0AE9-4B0A-BDB3-73162DD81DD2}" type="pres">
      <dgm:prSet presAssocID="{0A351988-35B0-4E69-92C8-14F6C247BD03}" presName="level3hierChild" presStyleCnt="0"/>
      <dgm:spPr/>
    </dgm:pt>
    <dgm:pt modelId="{78588141-8A27-42F3-9665-308ABAA6B1E4}" type="pres">
      <dgm:prSet presAssocID="{75EAF9FB-D659-4E33-B90B-CFC7CF3E25E2}" presName="conn2-1" presStyleLbl="parChTrans1D3" presStyleIdx="20" presStyleCnt="27"/>
      <dgm:spPr/>
    </dgm:pt>
    <dgm:pt modelId="{52856A1F-585C-4A00-AE09-C4866AE40781}" type="pres">
      <dgm:prSet presAssocID="{75EAF9FB-D659-4E33-B90B-CFC7CF3E25E2}" presName="connTx" presStyleLbl="parChTrans1D3" presStyleIdx="20" presStyleCnt="27"/>
      <dgm:spPr/>
    </dgm:pt>
    <dgm:pt modelId="{47F2CD4B-D010-4DCC-BA97-EA1D4A036732}" type="pres">
      <dgm:prSet presAssocID="{691D8550-BA00-41C2-971C-C1E74E7E2462}" presName="root2" presStyleCnt="0"/>
      <dgm:spPr/>
    </dgm:pt>
    <dgm:pt modelId="{F23BF764-27BF-4C4E-B667-3A3A54FBE916}" type="pres">
      <dgm:prSet presAssocID="{691D8550-BA00-41C2-971C-C1E74E7E2462}" presName="LevelTwoTextNode" presStyleLbl="node3" presStyleIdx="20" presStyleCnt="27" custLinFactNeighborX="39776" custLinFactNeighborY="12561">
        <dgm:presLayoutVars>
          <dgm:chPref val="3"/>
        </dgm:presLayoutVars>
      </dgm:prSet>
      <dgm:spPr/>
    </dgm:pt>
    <dgm:pt modelId="{08FCCEB2-772F-4427-9D18-87C42A8D7EEF}" type="pres">
      <dgm:prSet presAssocID="{691D8550-BA00-41C2-971C-C1E74E7E2462}" presName="level3hierChild" presStyleCnt="0"/>
      <dgm:spPr/>
    </dgm:pt>
    <dgm:pt modelId="{41CE831D-CBB3-4E06-AF7E-7F800D753FD1}" type="pres">
      <dgm:prSet presAssocID="{49D778E7-6573-49A7-92C8-4CAD026E51DA}" presName="conn2-1" presStyleLbl="parChTrans1D2" presStyleIdx="7" presStyleCnt="9"/>
      <dgm:spPr/>
    </dgm:pt>
    <dgm:pt modelId="{0406B16D-CB32-40E6-B3EE-ACD64CE9FDAF}" type="pres">
      <dgm:prSet presAssocID="{49D778E7-6573-49A7-92C8-4CAD026E51DA}" presName="connTx" presStyleLbl="parChTrans1D2" presStyleIdx="7" presStyleCnt="9"/>
      <dgm:spPr/>
    </dgm:pt>
    <dgm:pt modelId="{0738BF6B-2362-4669-B33C-09D1822E5CC5}" type="pres">
      <dgm:prSet presAssocID="{A355329F-B641-45C4-BEBE-F61A77651EA1}" presName="root2" presStyleCnt="0"/>
      <dgm:spPr/>
    </dgm:pt>
    <dgm:pt modelId="{14B71C45-39C0-4B9A-B0EE-73214D8EDB4C}" type="pres">
      <dgm:prSet presAssocID="{A355329F-B641-45C4-BEBE-F61A77651EA1}" presName="LevelTwoTextNode" presStyleLbl="node2" presStyleIdx="7" presStyleCnt="9">
        <dgm:presLayoutVars>
          <dgm:chPref val="3"/>
        </dgm:presLayoutVars>
      </dgm:prSet>
      <dgm:spPr/>
    </dgm:pt>
    <dgm:pt modelId="{7023FB03-2388-4C76-BC11-27BB8FB340AA}" type="pres">
      <dgm:prSet presAssocID="{A355329F-B641-45C4-BEBE-F61A77651EA1}" presName="level3hierChild" presStyleCnt="0"/>
      <dgm:spPr/>
    </dgm:pt>
    <dgm:pt modelId="{9EFBAD2D-D2C6-4E04-A00D-7031E2D7373B}" type="pres">
      <dgm:prSet presAssocID="{8951216A-8636-4EE5-95E4-1E2197CE706F}" presName="conn2-1" presStyleLbl="parChTrans1D3" presStyleIdx="21" presStyleCnt="27"/>
      <dgm:spPr/>
    </dgm:pt>
    <dgm:pt modelId="{25E5F40C-CCE8-4DE8-84E5-FA86F87E6CF2}" type="pres">
      <dgm:prSet presAssocID="{8951216A-8636-4EE5-95E4-1E2197CE706F}" presName="connTx" presStyleLbl="parChTrans1D3" presStyleIdx="21" presStyleCnt="27"/>
      <dgm:spPr/>
    </dgm:pt>
    <dgm:pt modelId="{0FF7928F-FF82-463A-9E5A-5275BC4FD140}" type="pres">
      <dgm:prSet presAssocID="{ECB2B393-86D3-4477-8A28-B73AF1692461}" presName="root2" presStyleCnt="0"/>
      <dgm:spPr/>
    </dgm:pt>
    <dgm:pt modelId="{72C81C86-6B07-4B5E-8ABB-97499622EF81}" type="pres">
      <dgm:prSet presAssocID="{ECB2B393-86D3-4477-8A28-B73AF1692461}" presName="LevelTwoTextNode" presStyleLbl="node3" presStyleIdx="21" presStyleCnt="27" custLinFactNeighborX="39776" custLinFactNeighborY="12561">
        <dgm:presLayoutVars>
          <dgm:chPref val="3"/>
        </dgm:presLayoutVars>
      </dgm:prSet>
      <dgm:spPr/>
    </dgm:pt>
    <dgm:pt modelId="{26A8D6E3-14A8-4CE8-9E14-67D31515FB57}" type="pres">
      <dgm:prSet presAssocID="{ECB2B393-86D3-4477-8A28-B73AF1692461}" presName="level3hierChild" presStyleCnt="0"/>
      <dgm:spPr/>
    </dgm:pt>
    <dgm:pt modelId="{0E7826A1-66A5-4E7A-8C34-9E832C68CF82}" type="pres">
      <dgm:prSet presAssocID="{4E5061B5-4799-4B80-A208-1E852F07D3F2}" presName="conn2-1" presStyleLbl="parChTrans1D3" presStyleIdx="22" presStyleCnt="27"/>
      <dgm:spPr/>
    </dgm:pt>
    <dgm:pt modelId="{FB2215AB-CBE2-4320-9659-255AC86D2629}" type="pres">
      <dgm:prSet presAssocID="{4E5061B5-4799-4B80-A208-1E852F07D3F2}" presName="connTx" presStyleLbl="parChTrans1D3" presStyleIdx="22" presStyleCnt="27"/>
      <dgm:spPr/>
    </dgm:pt>
    <dgm:pt modelId="{505581E3-8A26-45C5-87E2-C7C7EDBA505C}" type="pres">
      <dgm:prSet presAssocID="{03892266-D46A-44F7-AA3E-C3947625ECFF}" presName="root2" presStyleCnt="0"/>
      <dgm:spPr/>
    </dgm:pt>
    <dgm:pt modelId="{7BED404A-B98E-4084-981E-E1CD160D539C}" type="pres">
      <dgm:prSet presAssocID="{03892266-D46A-44F7-AA3E-C3947625ECFF}" presName="LevelTwoTextNode" presStyleLbl="node3" presStyleIdx="22" presStyleCnt="27" custLinFactNeighborX="39776" custLinFactNeighborY="12561">
        <dgm:presLayoutVars>
          <dgm:chPref val="3"/>
        </dgm:presLayoutVars>
      </dgm:prSet>
      <dgm:spPr/>
    </dgm:pt>
    <dgm:pt modelId="{EABA87EE-CD1B-4919-A212-7C2E106E3F5F}" type="pres">
      <dgm:prSet presAssocID="{03892266-D46A-44F7-AA3E-C3947625ECFF}" presName="level3hierChild" presStyleCnt="0"/>
      <dgm:spPr/>
    </dgm:pt>
    <dgm:pt modelId="{FFE4E283-50B8-4F5B-95B8-93C191A9FA51}" type="pres">
      <dgm:prSet presAssocID="{15314250-0F26-4F21-9F73-417E903E2D85}" presName="conn2-1" presStyleLbl="parChTrans1D3" presStyleIdx="23" presStyleCnt="27"/>
      <dgm:spPr/>
    </dgm:pt>
    <dgm:pt modelId="{D26F66D0-32A0-4111-918A-93E49A4A3D43}" type="pres">
      <dgm:prSet presAssocID="{15314250-0F26-4F21-9F73-417E903E2D85}" presName="connTx" presStyleLbl="parChTrans1D3" presStyleIdx="23" presStyleCnt="27"/>
      <dgm:spPr/>
    </dgm:pt>
    <dgm:pt modelId="{4B99C254-28F5-4FBA-A6A2-620D76848832}" type="pres">
      <dgm:prSet presAssocID="{96BFE1CB-CEA5-4467-AE59-721852875587}" presName="root2" presStyleCnt="0"/>
      <dgm:spPr/>
    </dgm:pt>
    <dgm:pt modelId="{0C2BD22A-F197-4639-B7D1-BFC8F1C786AF}" type="pres">
      <dgm:prSet presAssocID="{96BFE1CB-CEA5-4467-AE59-721852875587}" presName="LevelTwoTextNode" presStyleLbl="node3" presStyleIdx="23" presStyleCnt="27" custLinFactNeighborX="39776" custLinFactNeighborY="12561">
        <dgm:presLayoutVars>
          <dgm:chPref val="3"/>
        </dgm:presLayoutVars>
      </dgm:prSet>
      <dgm:spPr/>
    </dgm:pt>
    <dgm:pt modelId="{795F0C11-13AC-4A05-B90C-3A268805502D}" type="pres">
      <dgm:prSet presAssocID="{96BFE1CB-CEA5-4467-AE59-721852875587}" presName="level3hierChild" presStyleCnt="0"/>
      <dgm:spPr/>
    </dgm:pt>
    <dgm:pt modelId="{31C49E5B-8069-406B-BDC3-A53E847E282C}" type="pres">
      <dgm:prSet presAssocID="{23075D89-6182-409A-82F7-78C4F3918415}" presName="conn2-1" presStyleLbl="parChTrans1D2" presStyleIdx="8" presStyleCnt="9"/>
      <dgm:spPr/>
    </dgm:pt>
    <dgm:pt modelId="{4EA4D79E-C5B7-476D-BAD8-1FE0E54F06F2}" type="pres">
      <dgm:prSet presAssocID="{23075D89-6182-409A-82F7-78C4F3918415}" presName="connTx" presStyleLbl="parChTrans1D2" presStyleIdx="8" presStyleCnt="9"/>
      <dgm:spPr/>
    </dgm:pt>
    <dgm:pt modelId="{A4E998FE-F894-463F-9DA6-A2B7EFDF8475}" type="pres">
      <dgm:prSet presAssocID="{F90B0BDC-2DB4-49E2-A7D0-E36F4B20A45A}" presName="root2" presStyleCnt="0"/>
      <dgm:spPr/>
    </dgm:pt>
    <dgm:pt modelId="{C698B51C-5ECA-4A69-9640-3EC410C31DB1}" type="pres">
      <dgm:prSet presAssocID="{F90B0BDC-2DB4-49E2-A7D0-E36F4B20A45A}" presName="LevelTwoTextNode" presStyleLbl="node2" presStyleIdx="8" presStyleCnt="9">
        <dgm:presLayoutVars>
          <dgm:chPref val="3"/>
        </dgm:presLayoutVars>
      </dgm:prSet>
      <dgm:spPr/>
    </dgm:pt>
    <dgm:pt modelId="{C66971AA-4724-4310-9EB5-B360242617D2}" type="pres">
      <dgm:prSet presAssocID="{F90B0BDC-2DB4-49E2-A7D0-E36F4B20A45A}" presName="level3hierChild" presStyleCnt="0"/>
      <dgm:spPr/>
    </dgm:pt>
    <dgm:pt modelId="{34341138-C4D9-45BD-AC20-B46269B31AE9}" type="pres">
      <dgm:prSet presAssocID="{ABF160C0-B26D-437E-BA27-57D8D0A3DB65}" presName="conn2-1" presStyleLbl="parChTrans1D3" presStyleIdx="24" presStyleCnt="27"/>
      <dgm:spPr/>
    </dgm:pt>
    <dgm:pt modelId="{73458649-3562-428F-84B3-29911345996E}" type="pres">
      <dgm:prSet presAssocID="{ABF160C0-B26D-437E-BA27-57D8D0A3DB65}" presName="connTx" presStyleLbl="parChTrans1D3" presStyleIdx="24" presStyleCnt="27"/>
      <dgm:spPr/>
    </dgm:pt>
    <dgm:pt modelId="{AE214672-6BF5-482D-8942-67E679C19FFB}" type="pres">
      <dgm:prSet presAssocID="{8E02D200-00BC-430A-B462-003952A1D9CC}" presName="root2" presStyleCnt="0"/>
      <dgm:spPr/>
    </dgm:pt>
    <dgm:pt modelId="{E9F5C373-A0D3-4AD3-B3AE-F2206EE96F74}" type="pres">
      <dgm:prSet presAssocID="{8E02D200-00BC-430A-B462-003952A1D9CC}" presName="LevelTwoTextNode" presStyleLbl="node3" presStyleIdx="24" presStyleCnt="27" custLinFactNeighborX="39776" custLinFactNeighborY="12561">
        <dgm:presLayoutVars>
          <dgm:chPref val="3"/>
        </dgm:presLayoutVars>
      </dgm:prSet>
      <dgm:spPr/>
    </dgm:pt>
    <dgm:pt modelId="{6E6C3140-CBA6-41EF-88C8-C49F58F5FFA4}" type="pres">
      <dgm:prSet presAssocID="{8E02D200-00BC-430A-B462-003952A1D9CC}" presName="level3hierChild" presStyleCnt="0"/>
      <dgm:spPr/>
    </dgm:pt>
    <dgm:pt modelId="{26343333-1DA4-4985-B567-3D5786A30FD6}" type="pres">
      <dgm:prSet presAssocID="{C70E0958-4D50-4F6A-BC1C-E296654C7316}" presName="conn2-1" presStyleLbl="parChTrans1D3" presStyleIdx="25" presStyleCnt="27"/>
      <dgm:spPr/>
    </dgm:pt>
    <dgm:pt modelId="{1592DBDC-E841-4CE2-BB5F-76C4CA6FDB29}" type="pres">
      <dgm:prSet presAssocID="{C70E0958-4D50-4F6A-BC1C-E296654C7316}" presName="connTx" presStyleLbl="parChTrans1D3" presStyleIdx="25" presStyleCnt="27"/>
      <dgm:spPr/>
    </dgm:pt>
    <dgm:pt modelId="{68224FCE-6C19-47E7-A45E-6FC9970D7471}" type="pres">
      <dgm:prSet presAssocID="{C18D5C06-E4B5-4176-87B6-E6D30FB77F16}" presName="root2" presStyleCnt="0"/>
      <dgm:spPr/>
    </dgm:pt>
    <dgm:pt modelId="{A0E2F2A0-6ACB-404D-A2A6-3049976F5D77}" type="pres">
      <dgm:prSet presAssocID="{C18D5C06-E4B5-4176-87B6-E6D30FB77F16}" presName="LevelTwoTextNode" presStyleLbl="node3" presStyleIdx="25" presStyleCnt="27" custLinFactNeighborX="39776" custLinFactNeighborY="12561">
        <dgm:presLayoutVars>
          <dgm:chPref val="3"/>
        </dgm:presLayoutVars>
      </dgm:prSet>
      <dgm:spPr/>
    </dgm:pt>
    <dgm:pt modelId="{6CD31435-9531-4C56-A25C-A715ADF23675}" type="pres">
      <dgm:prSet presAssocID="{C18D5C06-E4B5-4176-87B6-E6D30FB77F16}" presName="level3hierChild" presStyleCnt="0"/>
      <dgm:spPr/>
    </dgm:pt>
    <dgm:pt modelId="{DFBA0FA5-F0DE-474E-8484-5823E084A59C}" type="pres">
      <dgm:prSet presAssocID="{66519D9F-7AB3-4090-8061-B01923FA7B64}" presName="conn2-1" presStyleLbl="parChTrans1D3" presStyleIdx="26" presStyleCnt="27"/>
      <dgm:spPr/>
    </dgm:pt>
    <dgm:pt modelId="{78971687-2BF3-4FB4-A11B-20142022CF51}" type="pres">
      <dgm:prSet presAssocID="{66519D9F-7AB3-4090-8061-B01923FA7B64}" presName="connTx" presStyleLbl="parChTrans1D3" presStyleIdx="26" presStyleCnt="27"/>
      <dgm:spPr/>
    </dgm:pt>
    <dgm:pt modelId="{25C1B064-2233-4269-8B48-D818088A8FC3}" type="pres">
      <dgm:prSet presAssocID="{AFA11D12-A939-4CAC-B0A5-1030CA9F3807}" presName="root2" presStyleCnt="0"/>
      <dgm:spPr/>
    </dgm:pt>
    <dgm:pt modelId="{E3084A7F-EB27-4D7E-B6D4-63BBA706066D}" type="pres">
      <dgm:prSet presAssocID="{AFA11D12-A939-4CAC-B0A5-1030CA9F3807}" presName="LevelTwoTextNode" presStyleLbl="node3" presStyleIdx="26" presStyleCnt="27" custLinFactNeighborX="39776" custLinFactNeighborY="12561">
        <dgm:presLayoutVars>
          <dgm:chPref val="3"/>
        </dgm:presLayoutVars>
      </dgm:prSet>
      <dgm:spPr/>
    </dgm:pt>
    <dgm:pt modelId="{B5720CE8-A759-497A-B4CE-FF334B306BFD}" type="pres">
      <dgm:prSet presAssocID="{AFA11D12-A939-4CAC-B0A5-1030CA9F3807}" presName="level3hierChild" presStyleCnt="0"/>
      <dgm:spPr/>
    </dgm:pt>
  </dgm:ptLst>
  <dgm:cxnLst>
    <dgm:cxn modelId="{7896BF00-8E05-4CE2-B9EA-1B750E5F9652}" srcId="{490683A3-6BD0-421F-914F-2D170C0E0978}" destId="{76488852-7B6B-4147-BB43-1CC88EF02236}" srcOrd="1" destOrd="0" parTransId="{9DD4854D-8A34-4CDE-BF84-94839828595B}" sibTransId="{5553C8B1-78E0-414F-8610-520C0B716550}"/>
    <dgm:cxn modelId="{84FC8403-EAD7-4AA5-9C31-FDF40D1F3771}" type="presOf" srcId="{96BFE1CB-CEA5-4467-AE59-721852875587}" destId="{0C2BD22A-F197-4639-B7D1-BFC8F1C786AF}" srcOrd="0" destOrd="0" presId="urn:microsoft.com/office/officeart/2005/8/layout/hierarchy2"/>
    <dgm:cxn modelId="{ADC80204-A1FF-47A2-BFD6-C0214D29B4B4}" type="presOf" srcId="{7CCA628B-63EF-49C5-9906-9A4F1EFA35B2}" destId="{142401D7-4F4D-4384-A6F3-155A4CA961AC}" srcOrd="1" destOrd="0" presId="urn:microsoft.com/office/officeart/2005/8/layout/hierarchy2"/>
    <dgm:cxn modelId="{C3CD2B04-61F5-48F5-9D1F-6411967D7100}" type="presOf" srcId="{490683A3-6BD0-421F-914F-2D170C0E0978}" destId="{089B9224-F5C8-4D37-815F-5CEA430B1BBC}" srcOrd="0" destOrd="0" presId="urn:microsoft.com/office/officeart/2005/8/layout/hierarchy2"/>
    <dgm:cxn modelId="{EB6C6D04-1CB5-4CBC-A420-58E154AE9C2E}" type="presOf" srcId="{1283A2E9-0456-48E8-9964-99318D2F2633}" destId="{F155FF72-DDB9-4DC1-AA76-3BC1B8BC9418}" srcOrd="0" destOrd="0" presId="urn:microsoft.com/office/officeart/2005/8/layout/hierarchy2"/>
    <dgm:cxn modelId="{968C7904-31AF-42F7-84F5-9829B690A986}" type="presOf" srcId="{49D778E7-6573-49A7-92C8-4CAD026E51DA}" destId="{41CE831D-CBB3-4E06-AF7E-7F800D753FD1}" srcOrd="0" destOrd="0" presId="urn:microsoft.com/office/officeart/2005/8/layout/hierarchy2"/>
    <dgm:cxn modelId="{AB77EB06-976D-4C77-BAC0-FCAF78A4772F}" type="presOf" srcId="{2AB32B9A-09BB-49D0-8E20-8C1F0AAF3A8A}" destId="{B478CEB0-F1EF-4CD8-9E78-CB50F5605426}" srcOrd="0" destOrd="0" presId="urn:microsoft.com/office/officeart/2005/8/layout/hierarchy2"/>
    <dgm:cxn modelId="{B4DE3907-B2E5-4D1B-80E2-93FBEF3D3385}" type="presOf" srcId="{9AF2DB33-C7DB-478A-81A8-2C1155698D01}" destId="{43B9F2F9-0320-40AB-9A63-61391095B293}" srcOrd="0" destOrd="0" presId="urn:microsoft.com/office/officeart/2005/8/layout/hierarchy2"/>
    <dgm:cxn modelId="{14A94C08-422B-418C-8C6B-AF2E8F2818E9}" srcId="{BD48BF01-354E-4047-B791-3672AB75BEAE}" destId="{5F105479-1B37-4364-8D09-C64BFE3C269C}" srcOrd="2" destOrd="0" parTransId="{AB3C8CA2-D180-4CA7-A76C-0487F91CBC0D}" sibTransId="{06F2C3B2-B149-4081-A9BA-A671BE5A8D9F}"/>
    <dgm:cxn modelId="{CD0E180B-7843-4502-8111-8CA17BB58BF0}" type="presOf" srcId="{CE159CD1-1CEB-4DEC-BFE1-704BC1DE1774}" destId="{E927C440-F8DA-4A0D-9C66-532CD7AD84B2}" srcOrd="0" destOrd="0" presId="urn:microsoft.com/office/officeart/2005/8/layout/hierarchy2"/>
    <dgm:cxn modelId="{AE9C3F0B-9223-4839-A8DD-72C8D22C6EF3}" srcId="{83DA30E7-9DF7-4044-84E5-434366E59E7A}" destId="{9ECB701C-676D-4639-9D7E-173A91ACDADC}" srcOrd="4" destOrd="0" parTransId="{2285793E-91C5-4526-8C88-5DA6BFAB7E5E}" sibTransId="{D6A595CB-4686-45EB-87B9-140AE4E91314}"/>
    <dgm:cxn modelId="{32D5A60F-5710-4463-8EA9-FCD365B727B3}" type="presOf" srcId="{2E414129-75F3-4522-9042-318744687840}" destId="{410A19D1-F523-49EF-BDCB-D9A6FC5277EF}" srcOrd="0" destOrd="0" presId="urn:microsoft.com/office/officeart/2005/8/layout/hierarchy2"/>
    <dgm:cxn modelId="{DDFC4910-707E-4232-BCB2-C3326400B51C}" type="presOf" srcId="{76488852-7B6B-4147-BB43-1CC88EF02236}" destId="{FDA337F9-260A-42AF-8A56-175DE95A42D9}" srcOrd="0" destOrd="0" presId="urn:microsoft.com/office/officeart/2005/8/layout/hierarchy2"/>
    <dgm:cxn modelId="{92463E12-54E7-4DC1-8D38-0EE2CD1E12B4}" type="presOf" srcId="{ECB2B393-86D3-4477-8A28-B73AF1692461}" destId="{72C81C86-6B07-4B5E-8ABB-97499622EF81}" srcOrd="0" destOrd="0" presId="urn:microsoft.com/office/officeart/2005/8/layout/hierarchy2"/>
    <dgm:cxn modelId="{08214F13-CF6F-4E7F-8C64-90FFF2DA9B7A}" srcId="{490683A3-6BD0-421F-914F-2D170C0E0978}" destId="{127563D3-F251-4C8C-BE31-DA45F631E1B1}" srcOrd="0" destOrd="0" parTransId="{C096B64D-6CB1-469B-BFCA-B8C704538A22}" sibTransId="{CFBB8C29-088D-42BB-A75A-18B86A717C8B}"/>
    <dgm:cxn modelId="{620C7113-E516-4E38-9BC9-DFA51985AD61}" srcId="{83DA30E7-9DF7-4044-84E5-434366E59E7A}" destId="{72D07F6A-D6C8-45CE-938C-52553FB2EA1C}" srcOrd="3" destOrd="0" parTransId="{EA451206-15B6-4974-A668-29C5067D29C9}" sibTransId="{5D41EA89-B222-45CC-B486-0322A8B979A0}"/>
    <dgm:cxn modelId="{02AB9617-A850-4B13-B8ED-C317E67F077B}" type="presOf" srcId="{55AE0172-B16C-4588-88E0-A926A4A8C31C}" destId="{0EB40C33-7ABD-47FD-9036-BDAD89D5D5C8}" srcOrd="0" destOrd="0" presId="urn:microsoft.com/office/officeart/2005/8/layout/hierarchy2"/>
    <dgm:cxn modelId="{7D512E19-D027-4E13-9226-237C434EAD42}" type="presOf" srcId="{9ECB701C-676D-4639-9D7E-173A91ACDADC}" destId="{4C281DD3-176A-4F79-BF00-C876FD19BEF5}" srcOrd="0" destOrd="0" presId="urn:microsoft.com/office/officeart/2005/8/layout/hierarchy2"/>
    <dgm:cxn modelId="{14567F1B-778E-450B-B9F6-E1152AE83FEF}" type="presOf" srcId="{3ADA3067-92D7-49A4-8AA7-A8E35C39DE3C}" destId="{345CF00C-81E6-48EE-98C3-7079E8F186EF}" srcOrd="0" destOrd="0" presId="urn:microsoft.com/office/officeart/2005/8/layout/hierarchy2"/>
    <dgm:cxn modelId="{2FDAD51B-6261-4BDE-9CDC-4B33F329E86F}" type="presOf" srcId="{1B16544D-413D-4394-BCF1-EA786DA1866E}" destId="{7E7B680A-5222-44F8-AFDA-85F702ADC123}" srcOrd="0" destOrd="0" presId="urn:microsoft.com/office/officeart/2005/8/layout/hierarchy2"/>
    <dgm:cxn modelId="{29173D1D-3908-441C-9253-03925BA35A89}" srcId="{CB218151-024C-4FC6-AFEF-F0D689381E9B}" destId="{27E990BF-3836-4A06-9084-6741D3DB65BE}" srcOrd="1" destOrd="0" parTransId="{C2E580AC-4ADD-4312-8557-4319578BA340}" sibTransId="{647B70A1-8940-4E08-92EB-E86C86D5598C}"/>
    <dgm:cxn modelId="{A71E5F1D-84E2-4F8B-90A6-B28CADA8F117}" type="presOf" srcId="{05A370A4-02E7-4212-A4AB-61305AB3801D}" destId="{5631804B-D1E6-44E6-A122-AC185E31E36A}" srcOrd="1" destOrd="0" presId="urn:microsoft.com/office/officeart/2005/8/layout/hierarchy2"/>
    <dgm:cxn modelId="{2D18DF1D-030B-4C30-A763-8D06ED7D6BD9}" type="presOf" srcId="{EAD21F73-C98F-48F4-8943-C874EE8FC909}" destId="{1B3829C3-335D-43B7-BB06-840B3814835F}" srcOrd="1" destOrd="0" presId="urn:microsoft.com/office/officeart/2005/8/layout/hierarchy2"/>
    <dgm:cxn modelId="{36E59B1F-5BE8-48C5-94CB-689B31580B99}" type="presOf" srcId="{CD127C94-A4E3-41A0-B82D-5276A92C76B6}" destId="{129B7CE8-78C6-45B3-B67A-72929C0B4526}" srcOrd="1" destOrd="0" presId="urn:microsoft.com/office/officeart/2005/8/layout/hierarchy2"/>
    <dgm:cxn modelId="{993CCE22-CF78-4CFE-A190-E635975AE556}" srcId="{83DA30E7-9DF7-4044-84E5-434366E59E7A}" destId="{1B16544D-413D-4394-BCF1-EA786DA1866E}" srcOrd="6" destOrd="0" parTransId="{9B0A7226-B9D2-43FF-BAA0-5A8B7303B0E1}" sibTransId="{618DAB8A-184E-4BF1-BE0B-92FCF867E6D2}"/>
    <dgm:cxn modelId="{104C0327-DA31-4AD8-8FF2-7F78EE375C0B}" srcId="{83DA30E7-9DF7-4044-84E5-434366E59E7A}" destId="{490683A3-6BD0-421F-914F-2D170C0E0978}" srcOrd="0" destOrd="0" parTransId="{5A16BAD8-D936-45A2-A1A0-9F45F0053E21}" sibTransId="{E9DC8687-EE1A-4FDE-93C8-A99B2E8D3FE6}"/>
    <dgm:cxn modelId="{7AC7DF28-7052-462A-8527-47E5C819D8A7}" type="presOf" srcId="{0E8FF059-D045-44F2-B43C-92A149F771C9}" destId="{803FC3A2-8098-4A00-B643-D446E06F3409}" srcOrd="0" destOrd="0" presId="urn:microsoft.com/office/officeart/2005/8/layout/hierarchy2"/>
    <dgm:cxn modelId="{967AB02F-804C-4EF2-A29F-AE40276F63A9}" type="presOf" srcId="{F70E9D21-58A8-41CA-871E-B39950C590F3}" destId="{B315DDB3-FD2D-4999-9A00-D9EC8795A691}" srcOrd="0" destOrd="0" presId="urn:microsoft.com/office/officeart/2005/8/layout/hierarchy2"/>
    <dgm:cxn modelId="{6FD2D330-B57E-40CE-A3D7-A5ADBBB4464C}" type="presOf" srcId="{24ECF08C-1A54-40B3-BC9B-8DBB158C5565}" destId="{14C52738-62AE-4371-A07B-08677751CA52}" srcOrd="0" destOrd="0" presId="urn:microsoft.com/office/officeart/2005/8/layout/hierarchy2"/>
    <dgm:cxn modelId="{C069AA31-0AEE-48FF-B7B5-B96FCF246661}" type="presOf" srcId="{4ED6C179-050E-4862-B657-03F40C6E0413}" destId="{44E4CD26-3AA4-4820-8522-51ABB632CD77}" srcOrd="0" destOrd="0" presId="urn:microsoft.com/office/officeart/2005/8/layout/hierarchy2"/>
    <dgm:cxn modelId="{C1010D36-F564-403B-A59C-9ABFCEA1C498}" srcId="{A355329F-B641-45C4-BEBE-F61A77651EA1}" destId="{96BFE1CB-CEA5-4467-AE59-721852875587}" srcOrd="2" destOrd="0" parTransId="{15314250-0F26-4F21-9F73-417E903E2D85}" sibTransId="{E1C740D5-8B79-4561-9E9B-98E2CF53E361}"/>
    <dgm:cxn modelId="{AB9D1E36-916A-42F5-860D-A9F38447145B}" srcId="{F90B0BDC-2DB4-49E2-A7D0-E36F4B20A45A}" destId="{AFA11D12-A939-4CAC-B0A5-1030CA9F3807}" srcOrd="2" destOrd="0" parTransId="{66519D9F-7AB3-4090-8061-B01923FA7B64}" sibTransId="{536E38EA-16C4-4B47-9AF5-20C8B3B0860B}"/>
    <dgm:cxn modelId="{0F11E936-9475-499C-9ADB-510A89573829}" type="presOf" srcId="{8FDC5A96-C2F3-47CD-A99A-CB689624784B}" destId="{240AFD50-1F66-4661-9B68-B742CA7EB70A}" srcOrd="1" destOrd="0" presId="urn:microsoft.com/office/officeart/2005/8/layout/hierarchy2"/>
    <dgm:cxn modelId="{96783B37-2422-432A-BEEA-02E126A8758A}" type="presOf" srcId="{578FD025-7B43-4E20-9D4E-697D691D1A66}" destId="{2811F9AA-C08F-4120-AC5B-42AFD7D9527A}" srcOrd="0" destOrd="0" presId="urn:microsoft.com/office/officeart/2005/8/layout/hierarchy2"/>
    <dgm:cxn modelId="{D2C23338-60ED-495D-8946-5F00A50350DB}" type="presOf" srcId="{F59DC769-AF9C-48B8-AF08-6B635B710242}" destId="{14B6DA7D-771A-4AE8-93DE-DA0504ADE41A}" srcOrd="0" destOrd="0" presId="urn:microsoft.com/office/officeart/2005/8/layout/hierarchy2"/>
    <dgm:cxn modelId="{995FA53F-BA49-420B-A517-462F21DEF9E5}" type="presOf" srcId="{9B0A7226-B9D2-43FF-BAA0-5A8B7303B0E1}" destId="{B3D20981-293E-4A9C-AEB7-A19613053A72}" srcOrd="0" destOrd="0" presId="urn:microsoft.com/office/officeart/2005/8/layout/hierarchy2"/>
    <dgm:cxn modelId="{877CA65C-2A10-4D74-ACE2-63FA0369681A}" srcId="{83DA30E7-9DF7-4044-84E5-434366E59E7A}" destId="{CB218151-024C-4FC6-AFEF-F0D689381E9B}" srcOrd="1" destOrd="0" parTransId="{F70E9D21-58A8-41CA-871E-B39950C590F3}" sibTransId="{C61694DC-68EB-417F-BE13-1060105CA7E8}"/>
    <dgm:cxn modelId="{A3D4CC5C-7AA7-408E-BFBC-A91701CE0785}" type="presOf" srcId="{FF21D23E-E7C0-40A4-B503-37E93C4FEF15}" destId="{626AD877-37FE-49CF-B4BC-6CE2FD3239B3}" srcOrd="0" destOrd="0" presId="urn:microsoft.com/office/officeart/2005/8/layout/hierarchy2"/>
    <dgm:cxn modelId="{1E46C25D-D924-4B83-88F1-5B5D7C83F644}" type="presOf" srcId="{C18D5C06-E4B5-4176-87B6-E6D30FB77F16}" destId="{A0E2F2A0-6ACB-404D-A2A6-3049976F5D77}" srcOrd="0" destOrd="0" presId="urn:microsoft.com/office/officeart/2005/8/layout/hierarchy2"/>
    <dgm:cxn modelId="{3D20175F-C47F-4FFB-8F5A-84ADC7E30104}" type="presOf" srcId="{9B0A7226-B9D2-43FF-BAA0-5A8B7303B0E1}" destId="{63488A33-264B-4C83-A69F-55DC25C3747F}" srcOrd="1" destOrd="0" presId="urn:microsoft.com/office/officeart/2005/8/layout/hierarchy2"/>
    <dgm:cxn modelId="{79FF915F-9FBA-45C6-8955-8B2F01C141E3}" srcId="{1B16544D-413D-4394-BCF1-EA786DA1866E}" destId="{691D8550-BA00-41C2-971C-C1E74E7E2462}" srcOrd="2" destOrd="0" parTransId="{75EAF9FB-D659-4E33-B90B-CFC7CF3E25E2}" sibTransId="{6D3AB8EC-0E42-40BA-9D79-E5D37FF28C18}"/>
    <dgm:cxn modelId="{A3726B60-FBC6-4814-AA52-3426D5E5535A}" type="presOf" srcId="{486B3C18-6D7E-4B4F-AFCA-DA1F915720DC}" destId="{1C664521-12FD-4702-A58F-6951FA0DC3DC}" srcOrd="0" destOrd="0" presId="urn:microsoft.com/office/officeart/2005/8/layout/hierarchy2"/>
    <dgm:cxn modelId="{EF242841-C20F-471F-AFCC-EC3F724C8852}" srcId="{72D07F6A-D6C8-45CE-938C-52553FB2EA1C}" destId="{C4556211-5F2F-4750-A52C-5C9BEFA0404A}" srcOrd="1" destOrd="0" parTransId="{05A370A4-02E7-4212-A4AB-61305AB3801D}" sibTransId="{32DB5D7D-6641-4395-83E9-4B8469BFB3E3}"/>
    <dgm:cxn modelId="{9FAEF962-0552-44FD-8C14-A169A0EB84DC}" srcId="{83DA30E7-9DF7-4044-84E5-434366E59E7A}" destId="{A355329F-B641-45C4-BEBE-F61A77651EA1}" srcOrd="7" destOrd="0" parTransId="{49D778E7-6573-49A7-92C8-4CAD026E51DA}" sibTransId="{F970CE97-1BC0-4BB9-81D4-958ADE23AC30}"/>
    <dgm:cxn modelId="{7F538264-BE13-4A1A-9E20-A34D9B800FE9}" type="presOf" srcId="{EAD21F73-C98F-48F4-8943-C874EE8FC909}" destId="{DC00E47C-6C08-4060-9C3B-D215BC11FB94}" srcOrd="0" destOrd="0" presId="urn:microsoft.com/office/officeart/2005/8/layout/hierarchy2"/>
    <dgm:cxn modelId="{F9E0F444-17A4-48CF-8976-9A6B4585D662}" type="presOf" srcId="{49D778E7-6573-49A7-92C8-4CAD026E51DA}" destId="{0406B16D-CB32-40E6-B3EE-ACD64CE9FDAF}" srcOrd="1" destOrd="0" presId="urn:microsoft.com/office/officeart/2005/8/layout/hierarchy2"/>
    <dgm:cxn modelId="{515B1765-A92E-425C-8B19-CEDD54E2FAC0}" srcId="{F90B0BDC-2DB4-49E2-A7D0-E36F4B20A45A}" destId="{C18D5C06-E4B5-4176-87B6-E6D30FB77F16}" srcOrd="1" destOrd="0" parTransId="{C70E0958-4D50-4F6A-BC1C-E296654C7316}" sibTransId="{92457682-F1A4-473F-8ACA-45E629DE7EDC}"/>
    <dgm:cxn modelId="{14514B45-9F24-4CF9-8262-77BEFBF55365}" srcId="{83DA30E7-9DF7-4044-84E5-434366E59E7A}" destId="{F90B0BDC-2DB4-49E2-A7D0-E36F4B20A45A}" srcOrd="8" destOrd="0" parTransId="{23075D89-6182-409A-82F7-78C4F3918415}" sibTransId="{C40F3D01-62B0-4CE6-9040-7D64ACFDD542}"/>
    <dgm:cxn modelId="{78E4DE65-C846-47FC-9B94-CC62A3B6FC77}" type="presOf" srcId="{23075D89-6182-409A-82F7-78C4F3918415}" destId="{4EA4D79E-C5B7-476D-BAD8-1FE0E54F06F2}" srcOrd="1" destOrd="0" presId="urn:microsoft.com/office/officeart/2005/8/layout/hierarchy2"/>
    <dgm:cxn modelId="{37644366-F868-4C32-A0B5-38EA18CE71BD}" type="presOf" srcId="{83DA30E7-9DF7-4044-84E5-434366E59E7A}" destId="{ACF2CFB0-DA12-460D-8AF1-8140EAD30118}" srcOrd="0" destOrd="0" presId="urn:microsoft.com/office/officeart/2005/8/layout/hierarchy2"/>
    <dgm:cxn modelId="{47917B66-F330-4A81-B159-53994ED566C3}" srcId="{A355329F-B641-45C4-BEBE-F61A77651EA1}" destId="{ECB2B393-86D3-4477-8A28-B73AF1692461}" srcOrd="0" destOrd="0" parTransId="{8951216A-8636-4EE5-95E4-1E2197CE706F}" sibTransId="{0E6F00AE-1C81-47F5-8233-7A237A88DD9F}"/>
    <dgm:cxn modelId="{F35ACB46-8F15-4E42-B128-240EA47572D8}" srcId="{1B16544D-413D-4394-BCF1-EA786DA1866E}" destId="{952940E5-F8E6-4F45-BB73-E8E2A8678341}" srcOrd="0" destOrd="0" parTransId="{CA4DF73F-FD5E-449D-A898-194B25790336}" sibTransId="{EFEEB2DF-0E87-48CF-9C64-C0F761220646}"/>
    <dgm:cxn modelId="{038FF646-2CB4-42E8-B2CA-885066F80551}" type="presOf" srcId="{0CD186F3-4FD3-48BD-A725-8EB67FB36036}" destId="{1402D8E7-7C13-48B2-B2C3-CC5699E0ACBB}" srcOrd="1" destOrd="0" presId="urn:microsoft.com/office/officeart/2005/8/layout/hierarchy2"/>
    <dgm:cxn modelId="{CD92FC46-2038-481D-879F-7D28B393313F}" type="presOf" srcId="{CB218151-024C-4FC6-AFEF-F0D689381E9B}" destId="{72F15EEC-373D-496F-8C5E-DC08FAF95C8A}" srcOrd="0" destOrd="0" presId="urn:microsoft.com/office/officeart/2005/8/layout/hierarchy2"/>
    <dgm:cxn modelId="{DB61F348-E3D2-4DCA-B0D8-D8FCA90E26D2}" srcId="{CB218151-024C-4FC6-AFEF-F0D689381E9B}" destId="{A448942D-7BBF-4519-83BD-9A8A432DFD72}" srcOrd="2" destOrd="0" parTransId="{0E8FF059-D045-44F2-B43C-92A149F771C9}" sibTransId="{6124C8D4-AEB1-4224-8A9D-4DC43B8B9051}"/>
    <dgm:cxn modelId="{2194B24A-1108-4AE7-80D0-B4955098D20D}" type="presOf" srcId="{7CCF61A4-3F80-42C0-934A-424DE416CA64}" destId="{F39579B7-461E-4D04-84F0-AE7FB6DBA9EC}" srcOrd="0" destOrd="0" presId="urn:microsoft.com/office/officeart/2005/8/layout/hierarchy2"/>
    <dgm:cxn modelId="{2361516D-A199-46AB-81B1-2C34B03AB722}" type="presOf" srcId="{778B5C9B-2A02-4D60-8B97-E7E50D7D809A}" destId="{63B017A6-45B4-4A08-9ABD-6FE74DB9C66F}" srcOrd="0" destOrd="0" presId="urn:microsoft.com/office/officeart/2005/8/layout/hierarchy2"/>
    <dgm:cxn modelId="{D07F064E-1703-4A6D-A530-66B1CF840348}" type="presOf" srcId="{8951216A-8636-4EE5-95E4-1E2197CE706F}" destId="{9EFBAD2D-D2C6-4E04-A00D-7031E2D7373B}" srcOrd="0" destOrd="0" presId="urn:microsoft.com/office/officeart/2005/8/layout/hierarchy2"/>
    <dgm:cxn modelId="{D7F2B74E-A3C4-4B1A-A060-37209D96F90A}" type="presOf" srcId="{8951216A-8636-4EE5-95E4-1E2197CE706F}" destId="{25E5F40C-CCE8-4DE8-84E5-FA86F87E6CF2}" srcOrd="1" destOrd="0" presId="urn:microsoft.com/office/officeart/2005/8/layout/hierarchy2"/>
    <dgm:cxn modelId="{20EDF771-D087-4CB0-BAE1-2D954EEFC643}" type="presOf" srcId="{4E5061B5-4799-4B80-A208-1E852F07D3F2}" destId="{FB2215AB-CBE2-4320-9659-255AC86D2629}" srcOrd="1" destOrd="0" presId="urn:microsoft.com/office/officeart/2005/8/layout/hierarchy2"/>
    <dgm:cxn modelId="{3734AD52-9A0D-4990-B412-FBB68694B901}" type="presOf" srcId="{72D07F6A-D6C8-45CE-938C-52553FB2EA1C}" destId="{9710CD50-1680-480D-A59B-58870EDEBE4A}" srcOrd="0" destOrd="0" presId="urn:microsoft.com/office/officeart/2005/8/layout/hierarchy2"/>
    <dgm:cxn modelId="{3E13BD75-2030-4249-A37D-301C8B2E6401}" type="presOf" srcId="{AB3C8CA2-D180-4CA7-A76C-0487F91CBC0D}" destId="{4BDCF594-4028-4B63-93FB-A40E62B395DE}" srcOrd="1" destOrd="0" presId="urn:microsoft.com/office/officeart/2005/8/layout/hierarchy2"/>
    <dgm:cxn modelId="{BAD90D56-A10C-4C6A-B8E8-B05A573E3D60}" type="presOf" srcId="{9DD4854D-8A34-4CDE-BF84-94839828595B}" destId="{F038BBB7-983E-4C53-AC49-8D3BE3331939}" srcOrd="0" destOrd="0" presId="urn:microsoft.com/office/officeart/2005/8/layout/hierarchy2"/>
    <dgm:cxn modelId="{5AAB7556-3AEF-4058-8387-DF2472F713F6}" srcId="{72D07F6A-D6C8-45CE-938C-52553FB2EA1C}" destId="{3ADA3067-92D7-49A4-8AA7-A8E35C39DE3C}" srcOrd="2" destOrd="0" parTransId="{F59DC769-AF9C-48B8-AF08-6B635B710242}" sibTransId="{353916B7-EE34-4FA2-B9C5-47F82C36A586}"/>
    <dgm:cxn modelId="{4BE59976-890D-4ACF-B3DC-FD46C0CCB612}" type="presOf" srcId="{2285793E-91C5-4526-8C88-5DA6BFAB7E5E}" destId="{A6888F6F-6F73-433E-B464-0E9D37E19859}" srcOrd="1" destOrd="0" presId="urn:microsoft.com/office/officeart/2005/8/layout/hierarchy2"/>
    <dgm:cxn modelId="{CC29AE76-6A09-478B-B54D-C8F794E0533B}" srcId="{2AB32B9A-09BB-49D0-8E20-8C1F0AAF3A8A}" destId="{D427309F-D514-498C-8302-355569C0CEC2}" srcOrd="1" destOrd="0" parTransId="{14B3BC35-124D-410E-9B3C-E37941354BAE}" sibTransId="{B9613C17-FDA7-44EB-B641-F764C8E2BEC9}"/>
    <dgm:cxn modelId="{61EADE57-22FF-41C1-A820-75BB61F6AD40}" type="presOf" srcId="{C2E580AC-4ADD-4312-8557-4319578BA340}" destId="{FC0AB7FE-6118-4347-9E6C-31AE9E364957}" srcOrd="0" destOrd="0" presId="urn:microsoft.com/office/officeart/2005/8/layout/hierarchy2"/>
    <dgm:cxn modelId="{D5C95778-558C-4227-BA76-026471F630D2}" type="presOf" srcId="{5A16BAD8-D936-45A2-A1A0-9F45F0053E21}" destId="{AC903B00-27FC-4B24-8A11-8447A4C6D912}" srcOrd="0" destOrd="0" presId="urn:microsoft.com/office/officeart/2005/8/layout/hierarchy2"/>
    <dgm:cxn modelId="{7687B179-1A76-4D1A-9AB6-D8CE15602542}" srcId="{F90B0BDC-2DB4-49E2-A7D0-E36F4B20A45A}" destId="{8E02D200-00BC-430A-B462-003952A1D9CC}" srcOrd="0" destOrd="0" parTransId="{ABF160C0-B26D-437E-BA27-57D8D0A3DB65}" sibTransId="{76A5C592-05BD-47BE-A887-36EF4FFE31F5}"/>
    <dgm:cxn modelId="{43EAB959-AF0B-4425-BF8D-DC732C9E22EB}" type="presOf" srcId="{CA4DF73F-FD5E-449D-A898-194B25790336}" destId="{F05538CE-53DE-4ABA-B48E-F8A2AEBAE735}" srcOrd="1" destOrd="0" presId="urn:microsoft.com/office/officeart/2005/8/layout/hierarchy2"/>
    <dgm:cxn modelId="{87C1E859-5DF7-4A14-BCC8-7FD26FDFFF67}" type="presOf" srcId="{9AF2DB33-C7DB-478A-81A8-2C1155698D01}" destId="{26E71C0F-9FF0-40C5-9E58-4304480262D2}" srcOrd="1" destOrd="0" presId="urn:microsoft.com/office/officeart/2005/8/layout/hierarchy2"/>
    <dgm:cxn modelId="{3250057C-2E0C-40FC-94FA-1806509BD448}" type="presOf" srcId="{BD48BF01-354E-4047-B791-3672AB75BEAE}" destId="{EC101DEF-E451-4771-B748-16348FCAEB07}" srcOrd="0" destOrd="0" presId="urn:microsoft.com/office/officeart/2005/8/layout/hierarchy2"/>
    <dgm:cxn modelId="{CD9EA37D-18B0-4AB1-A144-B69DFA5C80AF}" type="presOf" srcId="{C70E0958-4D50-4F6A-BC1C-E296654C7316}" destId="{26343333-1DA4-4985-B567-3D5786A30FD6}" srcOrd="0" destOrd="0" presId="urn:microsoft.com/office/officeart/2005/8/layout/hierarchy2"/>
    <dgm:cxn modelId="{81C15C7F-69D2-409A-9458-1D1E92CB5630}" type="presOf" srcId="{C70E0958-4D50-4F6A-BC1C-E296654C7316}" destId="{1592DBDC-E841-4CE2-BB5F-76C4CA6FDB29}" srcOrd="1" destOrd="0" presId="urn:microsoft.com/office/officeart/2005/8/layout/hierarchy2"/>
    <dgm:cxn modelId="{CC34967F-C2F5-4609-BEAE-935AECD33725}" type="presOf" srcId="{8E02D200-00BC-430A-B462-003952A1D9CC}" destId="{E9F5C373-A0D3-4AD3-B3AE-F2206EE96F74}" srcOrd="0" destOrd="0" presId="urn:microsoft.com/office/officeart/2005/8/layout/hierarchy2"/>
    <dgm:cxn modelId="{2BBBB37F-90BB-4DEF-BFE7-6BC557E59F61}" type="presOf" srcId="{7CCA628B-63EF-49C5-9906-9A4F1EFA35B2}" destId="{B6FE0B86-F2C0-44BA-B981-8917C1F9331F}" srcOrd="0" destOrd="0" presId="urn:microsoft.com/office/officeart/2005/8/layout/hierarchy2"/>
    <dgm:cxn modelId="{A25DD37F-410C-4D4E-BA4A-469AA18517A0}" type="presOf" srcId="{FF21D23E-E7C0-40A4-B503-37E93C4FEF15}" destId="{83171294-A121-4FBF-BFEA-DB61C0FE8DE9}" srcOrd="1" destOrd="0" presId="urn:microsoft.com/office/officeart/2005/8/layout/hierarchy2"/>
    <dgm:cxn modelId="{4207DC80-411A-4A54-90BF-A585C51E8FB7}" srcId="{BD48BF01-354E-4047-B791-3672AB75BEAE}" destId="{12BC36FE-0DE1-419A-BC6B-6D51EABA424B}" srcOrd="0" destOrd="0" parTransId="{55AE0172-B16C-4588-88E0-A926A4A8C31C}" sibTransId="{B67E63BF-FAE0-4BFB-81E7-A2A6C2CB287F}"/>
    <dgm:cxn modelId="{FC332181-F7A3-48BC-86FE-A33D464F9595}" srcId="{A355329F-B641-45C4-BEBE-F61A77651EA1}" destId="{03892266-D46A-44F7-AA3E-C3947625ECFF}" srcOrd="1" destOrd="0" parTransId="{4E5061B5-4799-4B80-A208-1E852F07D3F2}" sibTransId="{EC353D70-FF05-4F26-97C7-96A4D8165D62}"/>
    <dgm:cxn modelId="{7EED0B82-41C1-4CE4-AA55-14300A0CDB23}" type="presOf" srcId="{C2E580AC-4ADD-4312-8557-4319578BA340}" destId="{24F1FA96-6FF0-4603-87E9-0ACA4CDA77C7}" srcOrd="1" destOrd="0" presId="urn:microsoft.com/office/officeart/2005/8/layout/hierarchy2"/>
    <dgm:cxn modelId="{86F97185-9805-424D-8025-2F9BEF050B04}" type="presOf" srcId="{A448942D-7BBF-4519-83BD-9A8A432DFD72}" destId="{E75CA495-CACD-41A4-B445-0587951C9D35}" srcOrd="0" destOrd="0" presId="urn:microsoft.com/office/officeart/2005/8/layout/hierarchy2"/>
    <dgm:cxn modelId="{34218B86-2004-4D42-A929-19A2AD45228F}" srcId="{BD48BF01-354E-4047-B791-3672AB75BEAE}" destId="{24ECF08C-1A54-40B3-BC9B-8DBB158C5565}" srcOrd="1" destOrd="0" parTransId="{FDCFABF3-85BC-468D-8372-F3157727F10F}" sibTransId="{9C817741-706C-4F52-A536-B73693FFC042}"/>
    <dgm:cxn modelId="{75F8368A-9308-4C85-99CE-C868E2165E31}" type="presOf" srcId="{691D8550-BA00-41C2-971C-C1E74E7E2462}" destId="{F23BF764-27BF-4C4E-B667-3A3A54FBE916}" srcOrd="0" destOrd="0" presId="urn:microsoft.com/office/officeart/2005/8/layout/hierarchy2"/>
    <dgm:cxn modelId="{EDDBD38B-9B4E-467B-BA64-C959BFCBED47}" type="presOf" srcId="{F8919C61-47AD-4DDE-AFDF-FD228406A971}" destId="{41856230-9DDC-478E-814F-B51040D354A3}" srcOrd="0" destOrd="0" presId="urn:microsoft.com/office/officeart/2005/8/layout/hierarchy2"/>
    <dgm:cxn modelId="{90D1AD8C-91EE-4BAC-A023-12853554A55E}" type="presOf" srcId="{23075D89-6182-409A-82F7-78C4F3918415}" destId="{31C49E5B-8069-406B-BDC3-A53E847E282C}" srcOrd="0" destOrd="0" presId="urn:microsoft.com/office/officeart/2005/8/layout/hierarchy2"/>
    <dgm:cxn modelId="{3AC40D8E-84AB-4CF1-89E4-E63AA48FC66A}" type="presOf" srcId="{66519D9F-7AB3-4090-8061-B01923FA7B64}" destId="{DFBA0FA5-F0DE-474E-8484-5823E084A59C}" srcOrd="0" destOrd="0" presId="urn:microsoft.com/office/officeart/2005/8/layout/hierarchy2"/>
    <dgm:cxn modelId="{8B60B892-7D68-47B9-BA76-606971343A35}" srcId="{9ECB701C-676D-4639-9D7E-173A91ACDADC}" destId="{486B3C18-6D7E-4B4F-AFCA-DA1F915720DC}" srcOrd="1" destOrd="0" parTransId="{4ED6C179-050E-4862-B657-03F40C6E0413}" sibTransId="{BC88CB5C-4EEF-48D0-88EE-28215743B78A}"/>
    <dgm:cxn modelId="{C7EB0293-F4CD-488C-BA8D-6A394A2AEFBA}" type="presOf" srcId="{C096B64D-6CB1-469B-BFCA-B8C704538A22}" destId="{46ED0BC5-3A4F-4601-AA11-0792F553A2EF}" srcOrd="1" destOrd="0" presId="urn:microsoft.com/office/officeart/2005/8/layout/hierarchy2"/>
    <dgm:cxn modelId="{1BABB794-B8BD-44FF-B63A-5B266EA32675}" type="presOf" srcId="{F70E9D21-58A8-41CA-871E-B39950C590F3}" destId="{8A7D4813-413D-4F07-950C-972E1E771C11}" srcOrd="1" destOrd="0" presId="urn:microsoft.com/office/officeart/2005/8/layout/hierarchy2"/>
    <dgm:cxn modelId="{26CEBF94-37A7-4045-B411-6CB57007CA4A}" type="presOf" srcId="{F90B0BDC-2DB4-49E2-A7D0-E36F4B20A45A}" destId="{C698B51C-5ECA-4A69-9640-3EC410C31DB1}" srcOrd="0" destOrd="0" presId="urn:microsoft.com/office/officeart/2005/8/layout/hierarchy2"/>
    <dgm:cxn modelId="{628C5896-6F67-44A4-9255-BF1755D20CD3}" type="presOf" srcId="{14B3BC35-124D-410E-9B3C-E37941354BAE}" destId="{0D89E6D7-C32F-49CE-97BD-584F75BC112E}" srcOrd="0" destOrd="0" presId="urn:microsoft.com/office/officeart/2005/8/layout/hierarchy2"/>
    <dgm:cxn modelId="{187C6597-FDAA-4661-B149-9F1FD5AB4388}" type="presOf" srcId="{127563D3-F251-4C8C-BE31-DA45F631E1B1}" destId="{F0FC5B5E-9F08-4DB2-B7D0-0AA83DE7EE5D}" srcOrd="0" destOrd="0" presId="urn:microsoft.com/office/officeart/2005/8/layout/hierarchy2"/>
    <dgm:cxn modelId="{E5AD0998-BC88-4AD9-8413-3286EC41DFCD}" srcId="{2AB32B9A-09BB-49D0-8E20-8C1F0AAF3A8A}" destId="{778B5C9B-2A02-4D60-8B97-E7E50D7D809A}" srcOrd="2" destOrd="0" parTransId="{8FDC5A96-C2F3-47CD-A99A-CB689624784B}" sibTransId="{1620A5FC-3CCC-4FA0-8569-BEDEECFA1010}"/>
    <dgm:cxn modelId="{ECF1879A-E723-416A-9266-CD2422609AB7}" type="presOf" srcId="{0CD186F3-4FD3-48BD-A725-8EB67FB36036}" destId="{26AE92D9-86E7-45A5-936C-06B3842CA574}" srcOrd="0" destOrd="0" presId="urn:microsoft.com/office/officeart/2005/8/layout/hierarchy2"/>
    <dgm:cxn modelId="{C243629B-3AB1-4B77-BC48-F6EBCEC1A7A3}" type="presOf" srcId="{952940E5-F8E6-4F45-BB73-E8E2A8678341}" destId="{EBCCADE6-C9F8-4A96-8911-ECF3B77BA0A8}" srcOrd="0" destOrd="0" presId="urn:microsoft.com/office/officeart/2005/8/layout/hierarchy2"/>
    <dgm:cxn modelId="{4DAFE79D-DD4B-413B-B295-03EBE21AD2A2}" srcId="{CE159CD1-1CEB-4DEC-BFE1-704BC1DE1774}" destId="{83DA30E7-9DF7-4044-84E5-434366E59E7A}" srcOrd="0" destOrd="0" parTransId="{C6279F93-8CEF-4F1F-BA2A-4F57F6575E82}" sibTransId="{411D7902-60E1-4296-B540-F5F10D7AEACE}"/>
    <dgm:cxn modelId="{7874699E-B1AC-4AC7-ACC8-7DA83EDB997A}" srcId="{1B16544D-413D-4394-BCF1-EA786DA1866E}" destId="{0A351988-35B0-4E69-92C8-14F6C247BD03}" srcOrd="1" destOrd="0" parTransId="{FF21D23E-E7C0-40A4-B503-37E93C4FEF15}" sibTransId="{B0255EB6-4285-4475-9849-930AD27BAFB5}"/>
    <dgm:cxn modelId="{B100A5A0-1F1F-44D9-87EE-738B4BD7C4CA}" type="presOf" srcId="{75EAF9FB-D659-4E33-B90B-CFC7CF3E25E2}" destId="{52856A1F-585C-4A00-AE09-C4866AE40781}" srcOrd="1" destOrd="0" presId="urn:microsoft.com/office/officeart/2005/8/layout/hierarchy2"/>
    <dgm:cxn modelId="{9B773BA2-1AA8-4B3A-B6DE-6CC03E85770B}" type="presOf" srcId="{F59DC769-AF9C-48B8-AF08-6B635B710242}" destId="{B70EA319-54F7-4633-876C-8AE00D431CAB}" srcOrd="1" destOrd="0" presId="urn:microsoft.com/office/officeart/2005/8/layout/hierarchy2"/>
    <dgm:cxn modelId="{8D3F9EA2-5CDE-475C-8F14-9DBB8F248824}" type="presOf" srcId="{AFA11D12-A939-4CAC-B0A5-1030CA9F3807}" destId="{E3084A7F-EB27-4D7E-B6D4-63BBA706066D}" srcOrd="0" destOrd="0" presId="urn:microsoft.com/office/officeart/2005/8/layout/hierarchy2"/>
    <dgm:cxn modelId="{1A7972A3-9CAC-45D8-B423-9F0522FBB783}" type="presOf" srcId="{FDCFABF3-85BC-468D-8372-F3157727F10F}" destId="{E2A71C6E-F5CD-4FE5-A4AD-90D6153894F1}" srcOrd="1" destOrd="0" presId="urn:microsoft.com/office/officeart/2005/8/layout/hierarchy2"/>
    <dgm:cxn modelId="{F2DA2FA4-9ECB-41E1-93A7-453F91F929B1}" type="presOf" srcId="{14B3BC35-124D-410E-9B3C-E37941354BAE}" destId="{4A404202-4908-494F-B24B-7FC37DF12881}" srcOrd="1" destOrd="0" presId="urn:microsoft.com/office/officeart/2005/8/layout/hierarchy2"/>
    <dgm:cxn modelId="{652294A6-1DF4-4C04-9FD3-222139708509}" srcId="{9ECB701C-676D-4639-9D7E-173A91ACDADC}" destId="{2B43A916-BFDD-4642-8349-5B7F0A6BF21E}" srcOrd="0" destOrd="0" parTransId="{0CD186F3-4FD3-48BD-A725-8EB67FB36036}" sibTransId="{AEC7C029-A7C7-4967-9383-D5CF8A1A7F72}"/>
    <dgm:cxn modelId="{2608B8A9-22B0-4574-9863-9C4A29E9FEF2}" type="presOf" srcId="{45E2668F-D11D-4567-941A-FE982F9EADFB}" destId="{C9A13BDD-043D-4E70-AAEE-C2AB521C0E38}" srcOrd="0" destOrd="0" presId="urn:microsoft.com/office/officeart/2005/8/layout/hierarchy2"/>
    <dgm:cxn modelId="{64DE74AA-7455-4DA2-8067-B6F62E6F4BC9}" type="presOf" srcId="{8FDC5A96-C2F3-47CD-A99A-CB689624784B}" destId="{04D9BA20-8547-4208-AC12-C0554F21A55C}" srcOrd="0" destOrd="0" presId="urn:microsoft.com/office/officeart/2005/8/layout/hierarchy2"/>
    <dgm:cxn modelId="{7B8EF1AA-7135-4FBE-B143-FFAE83E7FA65}" type="presOf" srcId="{A355329F-B641-45C4-BEBE-F61A77651EA1}" destId="{14B71C45-39C0-4B9A-B0EE-73214D8EDB4C}" srcOrd="0" destOrd="0" presId="urn:microsoft.com/office/officeart/2005/8/layout/hierarchy2"/>
    <dgm:cxn modelId="{988392AC-8DCC-45B8-B7FF-C4EA9875061A}" type="presOf" srcId="{ABF160C0-B26D-437E-BA27-57D8D0A3DB65}" destId="{73458649-3562-428F-84B3-29911345996E}" srcOrd="1" destOrd="0" presId="urn:microsoft.com/office/officeart/2005/8/layout/hierarchy2"/>
    <dgm:cxn modelId="{A98C9BAD-9133-4FA8-BA7C-FA886E5FF62F}" type="presOf" srcId="{D427309F-D514-498C-8302-355569C0CEC2}" destId="{130FDB09-2589-42BE-B71E-993B6F225EB1}" srcOrd="0" destOrd="0" presId="urn:microsoft.com/office/officeart/2005/8/layout/hierarchy2"/>
    <dgm:cxn modelId="{623377AE-67FC-4FFD-A3D9-B105FF28689F}" type="presOf" srcId="{5A16BAD8-D936-45A2-A1A0-9F45F0053E21}" destId="{87E735F3-5FF0-455A-87ED-A6911305E535}" srcOrd="1" destOrd="0" presId="urn:microsoft.com/office/officeart/2005/8/layout/hierarchy2"/>
    <dgm:cxn modelId="{ABA9E5B0-5C63-48A3-A360-7BFD59DE221D}" type="presOf" srcId="{03892266-D46A-44F7-AA3E-C3947625ECFF}" destId="{7BED404A-B98E-4084-981E-E1CD160D539C}" srcOrd="0" destOrd="0" presId="urn:microsoft.com/office/officeart/2005/8/layout/hierarchy2"/>
    <dgm:cxn modelId="{37ECE3B1-519D-430C-9F94-06DA29681660}" srcId="{2AB32B9A-09BB-49D0-8E20-8C1F0AAF3A8A}" destId="{F8919C61-47AD-4DDE-AFDF-FD228406A971}" srcOrd="0" destOrd="0" parTransId="{578FD025-7B43-4E20-9D4E-697D691D1A66}" sibTransId="{DD1DCB27-DBE7-42EB-A94B-6090ADBFEE05}"/>
    <dgm:cxn modelId="{C469BEB2-5F16-4029-ADD4-501167A3CCE7}" type="presOf" srcId="{2B43A916-BFDD-4642-8349-5B7F0A6BF21E}" destId="{B0C8B0AB-117C-48B8-8D25-89C38901D90D}" srcOrd="0" destOrd="0" presId="urn:microsoft.com/office/officeart/2005/8/layout/hierarchy2"/>
    <dgm:cxn modelId="{6DA4A2B4-70E4-4204-8717-E379BADB15A0}" type="presOf" srcId="{66519D9F-7AB3-4090-8061-B01923FA7B64}" destId="{78971687-2BF3-4FB4-A11B-20142022CF51}" srcOrd="1" destOrd="0" presId="urn:microsoft.com/office/officeart/2005/8/layout/hierarchy2"/>
    <dgm:cxn modelId="{3F27B2B6-008A-4B16-B9B6-418176A9386B}" srcId="{72D07F6A-D6C8-45CE-938C-52553FB2EA1C}" destId="{53EC0E91-79B3-436E-BFC2-40C05BE4BE3C}" srcOrd="0" destOrd="0" parTransId="{7CCA628B-63EF-49C5-9906-9A4F1EFA35B2}" sibTransId="{917B3AD3-86A5-45E3-BC15-D4AEC3597549}"/>
    <dgm:cxn modelId="{0656BCB6-A1E8-444F-8D11-B98F1547398A}" type="presOf" srcId="{AB3C8CA2-D180-4CA7-A76C-0487F91CBC0D}" destId="{6A300E0B-4FC5-43D7-9E82-334C4B277D10}" srcOrd="0" destOrd="0" presId="urn:microsoft.com/office/officeart/2005/8/layout/hierarchy2"/>
    <dgm:cxn modelId="{C0BA2DB7-8B63-4DBD-A8E7-A906C564FE4A}" type="presOf" srcId="{75EAF9FB-D659-4E33-B90B-CFC7CF3E25E2}" destId="{78588141-8A27-42F3-9665-308ABAA6B1E4}" srcOrd="0" destOrd="0" presId="urn:microsoft.com/office/officeart/2005/8/layout/hierarchy2"/>
    <dgm:cxn modelId="{92BCC4B7-24B0-4D54-A1D5-45EA297A6D80}" type="presOf" srcId="{12BC36FE-0DE1-419A-BC6B-6D51EABA424B}" destId="{C40E2BCF-CC8B-47CA-9A60-D7AE0BD518A4}" srcOrd="0" destOrd="0" presId="urn:microsoft.com/office/officeart/2005/8/layout/hierarchy2"/>
    <dgm:cxn modelId="{355E34B8-A5D7-44CC-B38B-390E6EDEB233}" srcId="{9ECB701C-676D-4639-9D7E-173A91ACDADC}" destId="{CFB8AB86-4CBA-4725-A385-A043EB53CE26}" srcOrd="2" destOrd="0" parTransId="{45E2668F-D11D-4567-941A-FE982F9EADFB}" sibTransId="{A5DC1885-30A7-4F30-8F92-6F0717D6E88C}"/>
    <dgm:cxn modelId="{97EEA0B9-84C8-412E-A002-EA3C677D7609}" type="presOf" srcId="{4ED6C179-050E-4862-B657-03F40C6E0413}" destId="{87F9EBA7-6B69-4C6C-807D-C1A15D4BED29}" srcOrd="1" destOrd="0" presId="urn:microsoft.com/office/officeart/2005/8/layout/hierarchy2"/>
    <dgm:cxn modelId="{C05015BD-6228-47D2-96C4-94DC464ACC47}" type="presOf" srcId="{45E2668F-D11D-4567-941A-FE982F9EADFB}" destId="{0CC29117-A67B-48D6-B85C-B02B05D69DDF}" srcOrd="1" destOrd="0" presId="urn:microsoft.com/office/officeart/2005/8/layout/hierarchy2"/>
    <dgm:cxn modelId="{91251EBF-B117-4FCD-A652-81F880D7E7D1}" srcId="{83DA30E7-9DF7-4044-84E5-434366E59E7A}" destId="{2AB32B9A-09BB-49D0-8E20-8C1F0AAF3A8A}" srcOrd="5" destOrd="0" parTransId="{7CCF61A4-3F80-42C0-934A-424DE416CA64}" sibTransId="{0848F733-9E81-4DE1-830F-0A5F13D8DDA5}"/>
    <dgm:cxn modelId="{D583B5C1-B473-49FF-A1C3-ECF6B7AF6BF1}" type="presOf" srcId="{FDCFABF3-85BC-468D-8372-F3157727F10F}" destId="{9E166BBB-6517-4F24-98C0-65FFE59F8E3F}" srcOrd="0" destOrd="0" presId="urn:microsoft.com/office/officeart/2005/8/layout/hierarchy2"/>
    <dgm:cxn modelId="{F53425C4-DBD5-4245-BCFC-9303A9FF65D3}" type="presOf" srcId="{EA451206-15B6-4974-A668-29C5067D29C9}" destId="{77E442AC-4CAB-4E29-9355-848A4EE756DE}" srcOrd="1" destOrd="0" presId="urn:microsoft.com/office/officeart/2005/8/layout/hierarchy2"/>
    <dgm:cxn modelId="{5B21E3C5-A74F-4C3C-8DBF-0D061691B41F}" type="presOf" srcId="{C4556211-5F2F-4750-A52C-5C9BEFA0404A}" destId="{3917BCD5-A183-4B4D-A04F-4F8DD40026B4}" srcOrd="0" destOrd="0" presId="urn:microsoft.com/office/officeart/2005/8/layout/hierarchy2"/>
    <dgm:cxn modelId="{E90434CB-353E-4F4D-A7B6-BAAFB7850EB4}" type="presOf" srcId="{0E8FF059-D045-44F2-B43C-92A149F771C9}" destId="{7A69D66B-B00E-475D-9F45-DDBAFDB24A32}" srcOrd="1" destOrd="0" presId="urn:microsoft.com/office/officeart/2005/8/layout/hierarchy2"/>
    <dgm:cxn modelId="{95754CCC-7AB7-4837-9FE4-AA4D450CD598}" srcId="{490683A3-6BD0-421F-914F-2D170C0E0978}" destId="{1283A2E9-0456-48E8-9964-99318D2F2633}" srcOrd="2" destOrd="0" parTransId="{9AF2DB33-C7DB-478A-81A8-2C1155698D01}" sibTransId="{2BAD6A2C-3DEF-460D-9B5B-13991C5D8E5A}"/>
    <dgm:cxn modelId="{AFFD7CCE-2809-4FA3-AE9F-9CE8C77CCCD2}" type="presOf" srcId="{C096B64D-6CB1-469B-BFCA-B8C704538A22}" destId="{21D4A7FD-386E-4275-BF70-AD28827B6348}" srcOrd="0" destOrd="0" presId="urn:microsoft.com/office/officeart/2005/8/layout/hierarchy2"/>
    <dgm:cxn modelId="{8D0264D0-4BD4-4CC1-BB62-D2AB99DFE2B8}" type="presOf" srcId="{15314250-0F26-4F21-9F73-417E903E2D85}" destId="{FFE4E283-50B8-4F5B-95B8-93C191A9FA51}" srcOrd="0" destOrd="0" presId="urn:microsoft.com/office/officeart/2005/8/layout/hierarchy2"/>
    <dgm:cxn modelId="{A71900D1-B09C-4861-B775-F10F6F24AEDD}" type="presOf" srcId="{15314250-0F26-4F21-9F73-417E903E2D85}" destId="{D26F66D0-32A0-4111-918A-93E49A4A3D43}" srcOrd="1" destOrd="0" presId="urn:microsoft.com/office/officeart/2005/8/layout/hierarchy2"/>
    <dgm:cxn modelId="{BD1438D1-D546-49FB-972B-5F0C9BB3C319}" type="presOf" srcId="{4E5061B5-4799-4B80-A208-1E852F07D3F2}" destId="{0E7826A1-66A5-4E7A-8C34-9E832C68CF82}" srcOrd="0" destOrd="0" presId="urn:microsoft.com/office/officeart/2005/8/layout/hierarchy2"/>
    <dgm:cxn modelId="{E700A7D1-EA72-496D-AFC0-11F30A26E144}" srcId="{CB218151-024C-4FC6-AFEF-F0D689381E9B}" destId="{2E414129-75F3-4522-9042-318744687840}" srcOrd="0" destOrd="0" parTransId="{EAD21F73-C98F-48F4-8943-C874EE8FC909}" sibTransId="{A7448277-B1A2-499A-B13A-6F4E3F600252}"/>
    <dgm:cxn modelId="{027CC4D1-98AC-491C-9273-D7C11FD72456}" srcId="{83DA30E7-9DF7-4044-84E5-434366E59E7A}" destId="{BD48BF01-354E-4047-B791-3672AB75BEAE}" srcOrd="2" destOrd="0" parTransId="{CD127C94-A4E3-41A0-B82D-5276A92C76B6}" sibTransId="{9CD55A57-0D34-4DE8-9767-EE3A40547B6D}"/>
    <dgm:cxn modelId="{A936C0D3-0E02-454F-8000-668A618C5713}" type="presOf" srcId="{CFB8AB86-4CBA-4725-A385-A043EB53CE26}" destId="{BC1B5F94-8B08-41BC-838E-C683F59F56A0}" srcOrd="0" destOrd="0" presId="urn:microsoft.com/office/officeart/2005/8/layout/hierarchy2"/>
    <dgm:cxn modelId="{C9022AD9-24D5-4352-AE6F-FEAAFFAAADAF}" type="presOf" srcId="{CD127C94-A4E3-41A0-B82D-5276A92C76B6}" destId="{2EB5C19F-A9AB-4C38-A41E-D910284F9DBC}" srcOrd="0" destOrd="0" presId="urn:microsoft.com/office/officeart/2005/8/layout/hierarchy2"/>
    <dgm:cxn modelId="{6B00E8DA-97AF-41BD-939C-A368728B799C}" type="presOf" srcId="{53EC0E91-79B3-436E-BFC2-40C05BE4BE3C}" destId="{C1140AE1-4732-431D-8E56-F1A16D227C8D}" srcOrd="0" destOrd="0" presId="urn:microsoft.com/office/officeart/2005/8/layout/hierarchy2"/>
    <dgm:cxn modelId="{F886F8DB-EF2B-4368-A538-6E061862D9CF}" type="presOf" srcId="{2285793E-91C5-4526-8C88-5DA6BFAB7E5E}" destId="{581DF6E8-74F8-42C0-9425-95A2814AE6D2}" srcOrd="0" destOrd="0" presId="urn:microsoft.com/office/officeart/2005/8/layout/hierarchy2"/>
    <dgm:cxn modelId="{2F049ADC-36E5-4562-BA39-3B869613BCF1}" type="presOf" srcId="{5F105479-1B37-4364-8D09-C64BFE3C269C}" destId="{5DA43E94-D5A7-4084-91C3-7526161BEE48}" srcOrd="0" destOrd="0" presId="urn:microsoft.com/office/officeart/2005/8/layout/hierarchy2"/>
    <dgm:cxn modelId="{38DCD7E1-855E-4C8B-86E6-CA8C037038FF}" type="presOf" srcId="{0A351988-35B0-4E69-92C8-14F6C247BD03}" destId="{A70E6245-4D9B-4D2D-BCEC-447832BBBE7B}" srcOrd="0" destOrd="0" presId="urn:microsoft.com/office/officeart/2005/8/layout/hierarchy2"/>
    <dgm:cxn modelId="{9FC461E2-00EF-4D34-A940-4DD048C7E71F}" type="presOf" srcId="{55AE0172-B16C-4588-88E0-A926A4A8C31C}" destId="{76A7F21B-3D06-40D1-A1EE-6367E3912B12}" srcOrd="1" destOrd="0" presId="urn:microsoft.com/office/officeart/2005/8/layout/hierarchy2"/>
    <dgm:cxn modelId="{A2FD34E4-2F91-41A4-917E-B724355CFFD5}" type="presOf" srcId="{9DD4854D-8A34-4CDE-BF84-94839828595B}" destId="{7DF2246D-BBEC-4347-B530-D849A4A88CBA}" srcOrd="1" destOrd="0" presId="urn:microsoft.com/office/officeart/2005/8/layout/hierarchy2"/>
    <dgm:cxn modelId="{DF26E0E4-31E7-46E2-ACD8-677457B24172}" type="presOf" srcId="{578FD025-7B43-4E20-9D4E-697D691D1A66}" destId="{297CAF8A-9C0F-49D1-A312-D05FA9D7F5CA}" srcOrd="1" destOrd="0" presId="urn:microsoft.com/office/officeart/2005/8/layout/hierarchy2"/>
    <dgm:cxn modelId="{510764E6-D07A-4D25-85A2-6D0F201459E3}" type="presOf" srcId="{CA4DF73F-FD5E-449D-A898-194B25790336}" destId="{68F444B2-B9FF-4391-8AF2-D16EFC36E965}" srcOrd="0" destOrd="0" presId="urn:microsoft.com/office/officeart/2005/8/layout/hierarchy2"/>
    <dgm:cxn modelId="{9F5C61E7-4482-458B-93AD-5454B89CAA4B}" type="presOf" srcId="{ABF160C0-B26D-437E-BA27-57D8D0A3DB65}" destId="{34341138-C4D9-45BD-AC20-B46269B31AE9}" srcOrd="0" destOrd="0" presId="urn:microsoft.com/office/officeart/2005/8/layout/hierarchy2"/>
    <dgm:cxn modelId="{A9FCD2F7-9B27-4743-BE06-C863CB05201E}" type="presOf" srcId="{7CCF61A4-3F80-42C0-934A-424DE416CA64}" destId="{73079394-BF9D-403F-AE6D-1F5B185C1F0C}" srcOrd="1" destOrd="0" presId="urn:microsoft.com/office/officeart/2005/8/layout/hierarchy2"/>
    <dgm:cxn modelId="{E86672F8-16CE-4EC3-844C-BCDEFC9DD255}" type="presOf" srcId="{27E990BF-3836-4A06-9084-6741D3DB65BE}" destId="{3ECB7DEA-BFF8-4DF8-97D7-E2946F3807CB}" srcOrd="0" destOrd="0" presId="urn:microsoft.com/office/officeart/2005/8/layout/hierarchy2"/>
    <dgm:cxn modelId="{D2EE32FD-A37A-42BE-95A4-8EF9B0F4B2B8}" type="presOf" srcId="{05A370A4-02E7-4212-A4AB-61305AB3801D}" destId="{BDE85907-A3ED-4651-9220-4A0C64690D3F}" srcOrd="0" destOrd="0" presId="urn:microsoft.com/office/officeart/2005/8/layout/hierarchy2"/>
    <dgm:cxn modelId="{7CC583FF-ACB9-4656-AF26-C2E9C5BF2F7A}" type="presOf" srcId="{EA451206-15B6-4974-A668-29C5067D29C9}" destId="{BF894588-DF33-4854-857C-9C2F6FB06822}" srcOrd="0" destOrd="0" presId="urn:microsoft.com/office/officeart/2005/8/layout/hierarchy2"/>
    <dgm:cxn modelId="{AD65AC13-D25E-44FF-B1B3-B3B727DE67FE}" type="presParOf" srcId="{E927C440-F8DA-4A0D-9C66-532CD7AD84B2}" destId="{43C18BCA-847F-4855-AEF6-89CEC8FA3534}" srcOrd="0" destOrd="0" presId="urn:microsoft.com/office/officeart/2005/8/layout/hierarchy2"/>
    <dgm:cxn modelId="{35F9CC8C-8FEB-4E8E-A464-855D172022C6}" type="presParOf" srcId="{43C18BCA-847F-4855-AEF6-89CEC8FA3534}" destId="{ACF2CFB0-DA12-460D-8AF1-8140EAD30118}" srcOrd="0" destOrd="0" presId="urn:microsoft.com/office/officeart/2005/8/layout/hierarchy2"/>
    <dgm:cxn modelId="{9CC9B2E3-28D8-49AF-AD88-72F9077224EF}" type="presParOf" srcId="{43C18BCA-847F-4855-AEF6-89CEC8FA3534}" destId="{F622F178-AD59-4D5F-933A-97830423B0BA}" srcOrd="1" destOrd="0" presId="urn:microsoft.com/office/officeart/2005/8/layout/hierarchy2"/>
    <dgm:cxn modelId="{2988BEA4-6469-45E1-B836-09B3FE52CEF8}" type="presParOf" srcId="{F622F178-AD59-4D5F-933A-97830423B0BA}" destId="{AC903B00-27FC-4B24-8A11-8447A4C6D912}" srcOrd="0" destOrd="0" presId="urn:microsoft.com/office/officeart/2005/8/layout/hierarchy2"/>
    <dgm:cxn modelId="{F6DD7C58-2D40-4BF5-9572-C37A875D85F3}" type="presParOf" srcId="{AC903B00-27FC-4B24-8A11-8447A4C6D912}" destId="{87E735F3-5FF0-455A-87ED-A6911305E535}" srcOrd="0" destOrd="0" presId="urn:microsoft.com/office/officeart/2005/8/layout/hierarchy2"/>
    <dgm:cxn modelId="{B7C908F0-17ED-4EFE-B118-05CF988ECE9F}" type="presParOf" srcId="{F622F178-AD59-4D5F-933A-97830423B0BA}" destId="{70C54B67-12DD-494B-BA08-304524DEACCE}" srcOrd="1" destOrd="0" presId="urn:microsoft.com/office/officeart/2005/8/layout/hierarchy2"/>
    <dgm:cxn modelId="{744B9D6E-FB4C-45C3-95ED-392A1F9938A4}" type="presParOf" srcId="{70C54B67-12DD-494B-BA08-304524DEACCE}" destId="{089B9224-F5C8-4D37-815F-5CEA430B1BBC}" srcOrd="0" destOrd="0" presId="urn:microsoft.com/office/officeart/2005/8/layout/hierarchy2"/>
    <dgm:cxn modelId="{DEDFDC80-CA16-40A2-AF60-3C44BDAC6088}" type="presParOf" srcId="{70C54B67-12DD-494B-BA08-304524DEACCE}" destId="{22087B40-DDF7-42BE-8F76-A6E1363CAED0}" srcOrd="1" destOrd="0" presId="urn:microsoft.com/office/officeart/2005/8/layout/hierarchy2"/>
    <dgm:cxn modelId="{F31168BC-6805-4DCF-B750-0EBC9F28D9D9}" type="presParOf" srcId="{22087B40-DDF7-42BE-8F76-A6E1363CAED0}" destId="{21D4A7FD-386E-4275-BF70-AD28827B6348}" srcOrd="0" destOrd="0" presId="urn:microsoft.com/office/officeart/2005/8/layout/hierarchy2"/>
    <dgm:cxn modelId="{9EC0A464-15A0-4D7C-8A82-2BA55700CBF8}" type="presParOf" srcId="{21D4A7FD-386E-4275-BF70-AD28827B6348}" destId="{46ED0BC5-3A4F-4601-AA11-0792F553A2EF}" srcOrd="0" destOrd="0" presId="urn:microsoft.com/office/officeart/2005/8/layout/hierarchy2"/>
    <dgm:cxn modelId="{4E6FE745-2FA9-400A-8A62-6605B6126102}" type="presParOf" srcId="{22087B40-DDF7-42BE-8F76-A6E1363CAED0}" destId="{FD065BA5-7700-448B-8B6F-75809DE39A24}" srcOrd="1" destOrd="0" presId="urn:microsoft.com/office/officeart/2005/8/layout/hierarchy2"/>
    <dgm:cxn modelId="{5233126B-08FE-4766-9F8A-0E15AB1F3140}" type="presParOf" srcId="{FD065BA5-7700-448B-8B6F-75809DE39A24}" destId="{F0FC5B5E-9F08-4DB2-B7D0-0AA83DE7EE5D}" srcOrd="0" destOrd="0" presId="urn:microsoft.com/office/officeart/2005/8/layout/hierarchy2"/>
    <dgm:cxn modelId="{9D2A0811-7EB5-446B-A5FD-9318F4B5A5F6}" type="presParOf" srcId="{FD065BA5-7700-448B-8B6F-75809DE39A24}" destId="{66A4AF46-7F15-4BD3-BE16-E4A2BB212F95}" srcOrd="1" destOrd="0" presId="urn:microsoft.com/office/officeart/2005/8/layout/hierarchy2"/>
    <dgm:cxn modelId="{79E4AC81-D1F9-447B-9952-D2A37B9974F2}" type="presParOf" srcId="{22087B40-DDF7-42BE-8F76-A6E1363CAED0}" destId="{F038BBB7-983E-4C53-AC49-8D3BE3331939}" srcOrd="2" destOrd="0" presId="urn:microsoft.com/office/officeart/2005/8/layout/hierarchy2"/>
    <dgm:cxn modelId="{F915AB4C-4FA7-4BA3-A6F6-6AA870FB3168}" type="presParOf" srcId="{F038BBB7-983E-4C53-AC49-8D3BE3331939}" destId="{7DF2246D-BBEC-4347-B530-D849A4A88CBA}" srcOrd="0" destOrd="0" presId="urn:microsoft.com/office/officeart/2005/8/layout/hierarchy2"/>
    <dgm:cxn modelId="{5BE819A9-F6D0-4A71-B453-DA5A7261C024}" type="presParOf" srcId="{22087B40-DDF7-42BE-8F76-A6E1363CAED0}" destId="{3B69EBFC-C56E-4875-AFD8-D1D82372BACB}" srcOrd="3" destOrd="0" presId="urn:microsoft.com/office/officeart/2005/8/layout/hierarchy2"/>
    <dgm:cxn modelId="{A7D8361E-7406-4BB3-BD7E-84FF044B22DE}" type="presParOf" srcId="{3B69EBFC-C56E-4875-AFD8-D1D82372BACB}" destId="{FDA337F9-260A-42AF-8A56-175DE95A42D9}" srcOrd="0" destOrd="0" presId="urn:microsoft.com/office/officeart/2005/8/layout/hierarchy2"/>
    <dgm:cxn modelId="{B51A8DF0-92F3-47F5-B271-13A79B35273F}" type="presParOf" srcId="{3B69EBFC-C56E-4875-AFD8-D1D82372BACB}" destId="{CDC3C9D8-D2A7-44C0-8FAB-3BDC986F023F}" srcOrd="1" destOrd="0" presId="urn:microsoft.com/office/officeart/2005/8/layout/hierarchy2"/>
    <dgm:cxn modelId="{B3C67E62-E451-41CD-BFE0-9B2320B5835B}" type="presParOf" srcId="{22087B40-DDF7-42BE-8F76-A6E1363CAED0}" destId="{43B9F2F9-0320-40AB-9A63-61391095B293}" srcOrd="4" destOrd="0" presId="urn:microsoft.com/office/officeart/2005/8/layout/hierarchy2"/>
    <dgm:cxn modelId="{B57439CE-6225-405F-8F92-484C120472E0}" type="presParOf" srcId="{43B9F2F9-0320-40AB-9A63-61391095B293}" destId="{26E71C0F-9FF0-40C5-9E58-4304480262D2}" srcOrd="0" destOrd="0" presId="urn:microsoft.com/office/officeart/2005/8/layout/hierarchy2"/>
    <dgm:cxn modelId="{E832E898-EB2F-4F7E-A36C-EDBAA7D7E1A0}" type="presParOf" srcId="{22087B40-DDF7-42BE-8F76-A6E1363CAED0}" destId="{9036874D-0461-46F4-8750-2E61E27DB791}" srcOrd="5" destOrd="0" presId="urn:microsoft.com/office/officeart/2005/8/layout/hierarchy2"/>
    <dgm:cxn modelId="{294EE764-A37A-4B89-ADEC-0C45EFD346D5}" type="presParOf" srcId="{9036874D-0461-46F4-8750-2E61E27DB791}" destId="{F155FF72-DDB9-4DC1-AA76-3BC1B8BC9418}" srcOrd="0" destOrd="0" presId="urn:microsoft.com/office/officeart/2005/8/layout/hierarchy2"/>
    <dgm:cxn modelId="{2CB608B2-94A0-4B98-86C5-30F7B9F3D61E}" type="presParOf" srcId="{9036874D-0461-46F4-8750-2E61E27DB791}" destId="{8CF24E6B-D2A9-4CDC-87E6-93EBC4FE3C32}" srcOrd="1" destOrd="0" presId="urn:microsoft.com/office/officeart/2005/8/layout/hierarchy2"/>
    <dgm:cxn modelId="{57DB7213-2957-46E7-99B5-E108A36819D1}" type="presParOf" srcId="{F622F178-AD59-4D5F-933A-97830423B0BA}" destId="{B315DDB3-FD2D-4999-9A00-D9EC8795A691}" srcOrd="2" destOrd="0" presId="urn:microsoft.com/office/officeart/2005/8/layout/hierarchy2"/>
    <dgm:cxn modelId="{273D6E8D-1030-4ACD-A564-A90898B6A8B8}" type="presParOf" srcId="{B315DDB3-FD2D-4999-9A00-D9EC8795A691}" destId="{8A7D4813-413D-4F07-950C-972E1E771C11}" srcOrd="0" destOrd="0" presId="urn:microsoft.com/office/officeart/2005/8/layout/hierarchy2"/>
    <dgm:cxn modelId="{07CCDE70-DA77-430D-B4EE-CF02B8FA33C0}" type="presParOf" srcId="{F622F178-AD59-4D5F-933A-97830423B0BA}" destId="{CD32D12E-53B8-43D2-878A-93ED93E63C7F}" srcOrd="3" destOrd="0" presId="urn:microsoft.com/office/officeart/2005/8/layout/hierarchy2"/>
    <dgm:cxn modelId="{30459289-E4EB-4D93-BEA4-638F6EDFAAD3}" type="presParOf" srcId="{CD32D12E-53B8-43D2-878A-93ED93E63C7F}" destId="{72F15EEC-373D-496F-8C5E-DC08FAF95C8A}" srcOrd="0" destOrd="0" presId="urn:microsoft.com/office/officeart/2005/8/layout/hierarchy2"/>
    <dgm:cxn modelId="{0FCBF7A7-2D88-4C3F-B2EA-8732169EBA1E}" type="presParOf" srcId="{CD32D12E-53B8-43D2-878A-93ED93E63C7F}" destId="{79BA267B-9FD3-4EBB-B893-38806E3A41B8}" srcOrd="1" destOrd="0" presId="urn:microsoft.com/office/officeart/2005/8/layout/hierarchy2"/>
    <dgm:cxn modelId="{A3D1AF05-16A9-4AE5-91F2-85CB84B6B57A}" type="presParOf" srcId="{79BA267B-9FD3-4EBB-B893-38806E3A41B8}" destId="{DC00E47C-6C08-4060-9C3B-D215BC11FB94}" srcOrd="0" destOrd="0" presId="urn:microsoft.com/office/officeart/2005/8/layout/hierarchy2"/>
    <dgm:cxn modelId="{96EA6A91-8D53-411C-A4DB-18117F8D792D}" type="presParOf" srcId="{DC00E47C-6C08-4060-9C3B-D215BC11FB94}" destId="{1B3829C3-335D-43B7-BB06-840B3814835F}" srcOrd="0" destOrd="0" presId="urn:microsoft.com/office/officeart/2005/8/layout/hierarchy2"/>
    <dgm:cxn modelId="{716090AE-D94F-4754-908A-555E707081EA}" type="presParOf" srcId="{79BA267B-9FD3-4EBB-B893-38806E3A41B8}" destId="{61629540-F29C-45B1-B4CE-D85DA5E1AB48}" srcOrd="1" destOrd="0" presId="urn:microsoft.com/office/officeart/2005/8/layout/hierarchy2"/>
    <dgm:cxn modelId="{0701522F-E8DC-4BFD-9D99-55D20D42E29C}" type="presParOf" srcId="{61629540-F29C-45B1-B4CE-D85DA5E1AB48}" destId="{410A19D1-F523-49EF-BDCB-D9A6FC5277EF}" srcOrd="0" destOrd="0" presId="urn:microsoft.com/office/officeart/2005/8/layout/hierarchy2"/>
    <dgm:cxn modelId="{320A2777-A978-4150-9D45-F72CDBB32417}" type="presParOf" srcId="{61629540-F29C-45B1-B4CE-D85DA5E1AB48}" destId="{4FA60069-A4C6-43A1-A7DE-B0C29E8B9B90}" srcOrd="1" destOrd="0" presId="urn:microsoft.com/office/officeart/2005/8/layout/hierarchy2"/>
    <dgm:cxn modelId="{0BAB1BF3-F8A3-4A36-87FA-5A4D7E169EAB}" type="presParOf" srcId="{79BA267B-9FD3-4EBB-B893-38806E3A41B8}" destId="{FC0AB7FE-6118-4347-9E6C-31AE9E364957}" srcOrd="2" destOrd="0" presId="urn:microsoft.com/office/officeart/2005/8/layout/hierarchy2"/>
    <dgm:cxn modelId="{3BD8E0BE-3131-4624-8217-CF684A10CFD8}" type="presParOf" srcId="{FC0AB7FE-6118-4347-9E6C-31AE9E364957}" destId="{24F1FA96-6FF0-4603-87E9-0ACA4CDA77C7}" srcOrd="0" destOrd="0" presId="urn:microsoft.com/office/officeart/2005/8/layout/hierarchy2"/>
    <dgm:cxn modelId="{66EDE46D-2D3E-4F67-A45C-B532BDC90935}" type="presParOf" srcId="{79BA267B-9FD3-4EBB-B893-38806E3A41B8}" destId="{CB0E667D-B234-4E4F-A8A5-ADA37761CA2E}" srcOrd="3" destOrd="0" presId="urn:microsoft.com/office/officeart/2005/8/layout/hierarchy2"/>
    <dgm:cxn modelId="{10263529-CAB1-4CF6-8347-0C86F923A18A}" type="presParOf" srcId="{CB0E667D-B234-4E4F-A8A5-ADA37761CA2E}" destId="{3ECB7DEA-BFF8-4DF8-97D7-E2946F3807CB}" srcOrd="0" destOrd="0" presId="urn:microsoft.com/office/officeart/2005/8/layout/hierarchy2"/>
    <dgm:cxn modelId="{6DDFC8EE-6A54-4DCE-9A1C-F86DF1A516A8}" type="presParOf" srcId="{CB0E667D-B234-4E4F-A8A5-ADA37761CA2E}" destId="{F83564C4-B8F8-492E-BDEA-025267BA37CF}" srcOrd="1" destOrd="0" presId="urn:microsoft.com/office/officeart/2005/8/layout/hierarchy2"/>
    <dgm:cxn modelId="{5F367E04-71C8-431B-B6E2-CD12FB55C6CB}" type="presParOf" srcId="{79BA267B-9FD3-4EBB-B893-38806E3A41B8}" destId="{803FC3A2-8098-4A00-B643-D446E06F3409}" srcOrd="4" destOrd="0" presId="urn:microsoft.com/office/officeart/2005/8/layout/hierarchy2"/>
    <dgm:cxn modelId="{F3F7479B-D5F3-4B33-B6CA-A52C3189C828}" type="presParOf" srcId="{803FC3A2-8098-4A00-B643-D446E06F3409}" destId="{7A69D66B-B00E-475D-9F45-DDBAFDB24A32}" srcOrd="0" destOrd="0" presId="urn:microsoft.com/office/officeart/2005/8/layout/hierarchy2"/>
    <dgm:cxn modelId="{D4BCE0C1-C6C5-488D-B2EF-DAA88A7B275E}" type="presParOf" srcId="{79BA267B-9FD3-4EBB-B893-38806E3A41B8}" destId="{8BA6A405-94FA-4C95-9E4A-6331EF2AC0A3}" srcOrd="5" destOrd="0" presId="urn:microsoft.com/office/officeart/2005/8/layout/hierarchy2"/>
    <dgm:cxn modelId="{4F489965-58D6-432F-A77D-E9C6D98FB7A8}" type="presParOf" srcId="{8BA6A405-94FA-4C95-9E4A-6331EF2AC0A3}" destId="{E75CA495-CACD-41A4-B445-0587951C9D35}" srcOrd="0" destOrd="0" presId="urn:microsoft.com/office/officeart/2005/8/layout/hierarchy2"/>
    <dgm:cxn modelId="{191F9D60-33F0-4F1A-963E-2B6DC5D75583}" type="presParOf" srcId="{8BA6A405-94FA-4C95-9E4A-6331EF2AC0A3}" destId="{EB83C505-04DA-4001-8E32-70B1CB372418}" srcOrd="1" destOrd="0" presId="urn:microsoft.com/office/officeart/2005/8/layout/hierarchy2"/>
    <dgm:cxn modelId="{174DE7EC-E132-4155-9B03-FD1D1DF6C1CB}" type="presParOf" srcId="{F622F178-AD59-4D5F-933A-97830423B0BA}" destId="{2EB5C19F-A9AB-4C38-A41E-D910284F9DBC}" srcOrd="4" destOrd="0" presId="urn:microsoft.com/office/officeart/2005/8/layout/hierarchy2"/>
    <dgm:cxn modelId="{2C3EE175-2D2D-4F24-B02B-1AE31C9D061F}" type="presParOf" srcId="{2EB5C19F-A9AB-4C38-A41E-D910284F9DBC}" destId="{129B7CE8-78C6-45B3-B67A-72929C0B4526}" srcOrd="0" destOrd="0" presId="urn:microsoft.com/office/officeart/2005/8/layout/hierarchy2"/>
    <dgm:cxn modelId="{BD43E2D5-1130-4403-8E26-C56BD45838DB}" type="presParOf" srcId="{F622F178-AD59-4D5F-933A-97830423B0BA}" destId="{8D4BE498-E86B-406C-8EC6-063029C7AF32}" srcOrd="5" destOrd="0" presId="urn:microsoft.com/office/officeart/2005/8/layout/hierarchy2"/>
    <dgm:cxn modelId="{5E460429-BBD8-43AE-98FB-6FD1BE3A0BAE}" type="presParOf" srcId="{8D4BE498-E86B-406C-8EC6-063029C7AF32}" destId="{EC101DEF-E451-4771-B748-16348FCAEB07}" srcOrd="0" destOrd="0" presId="urn:microsoft.com/office/officeart/2005/8/layout/hierarchy2"/>
    <dgm:cxn modelId="{128BDA9C-F41B-4BB8-8AD8-6F715E5639E0}" type="presParOf" srcId="{8D4BE498-E86B-406C-8EC6-063029C7AF32}" destId="{C4591977-8768-489B-8009-13A39774AAA6}" srcOrd="1" destOrd="0" presId="urn:microsoft.com/office/officeart/2005/8/layout/hierarchy2"/>
    <dgm:cxn modelId="{27C7D51D-A029-40C6-BA2E-0C397765AF0D}" type="presParOf" srcId="{C4591977-8768-489B-8009-13A39774AAA6}" destId="{0EB40C33-7ABD-47FD-9036-BDAD89D5D5C8}" srcOrd="0" destOrd="0" presId="urn:microsoft.com/office/officeart/2005/8/layout/hierarchy2"/>
    <dgm:cxn modelId="{CAC7F431-0EBA-4909-A010-15331951F52C}" type="presParOf" srcId="{0EB40C33-7ABD-47FD-9036-BDAD89D5D5C8}" destId="{76A7F21B-3D06-40D1-A1EE-6367E3912B12}" srcOrd="0" destOrd="0" presId="urn:microsoft.com/office/officeart/2005/8/layout/hierarchy2"/>
    <dgm:cxn modelId="{31DD2168-A1C2-4C51-92A8-14F7F1620932}" type="presParOf" srcId="{C4591977-8768-489B-8009-13A39774AAA6}" destId="{70DB8573-0A1A-453F-8953-794C528A4142}" srcOrd="1" destOrd="0" presId="urn:microsoft.com/office/officeart/2005/8/layout/hierarchy2"/>
    <dgm:cxn modelId="{E198672C-87DD-447D-AB46-81F2D3120E81}" type="presParOf" srcId="{70DB8573-0A1A-453F-8953-794C528A4142}" destId="{C40E2BCF-CC8B-47CA-9A60-D7AE0BD518A4}" srcOrd="0" destOrd="0" presId="urn:microsoft.com/office/officeart/2005/8/layout/hierarchy2"/>
    <dgm:cxn modelId="{4F550C27-6EE5-4E60-A046-1BF0FD2E4478}" type="presParOf" srcId="{70DB8573-0A1A-453F-8953-794C528A4142}" destId="{31C5945E-3110-49A2-ADA6-D634B1141998}" srcOrd="1" destOrd="0" presId="urn:microsoft.com/office/officeart/2005/8/layout/hierarchy2"/>
    <dgm:cxn modelId="{0EA631EB-3A68-4134-ADCF-A61691EE400D}" type="presParOf" srcId="{C4591977-8768-489B-8009-13A39774AAA6}" destId="{9E166BBB-6517-4F24-98C0-65FFE59F8E3F}" srcOrd="2" destOrd="0" presId="urn:microsoft.com/office/officeart/2005/8/layout/hierarchy2"/>
    <dgm:cxn modelId="{E954BD90-F832-4B79-987E-4235253B169D}" type="presParOf" srcId="{9E166BBB-6517-4F24-98C0-65FFE59F8E3F}" destId="{E2A71C6E-F5CD-4FE5-A4AD-90D6153894F1}" srcOrd="0" destOrd="0" presId="urn:microsoft.com/office/officeart/2005/8/layout/hierarchy2"/>
    <dgm:cxn modelId="{74648BD7-3CFF-4C9B-B703-CDF096CBE1E5}" type="presParOf" srcId="{C4591977-8768-489B-8009-13A39774AAA6}" destId="{0BEC4B73-2795-4FB1-814E-73206F4F5BA5}" srcOrd="3" destOrd="0" presId="urn:microsoft.com/office/officeart/2005/8/layout/hierarchy2"/>
    <dgm:cxn modelId="{D881056A-124A-40C5-B995-D5A3E1AA4DFC}" type="presParOf" srcId="{0BEC4B73-2795-4FB1-814E-73206F4F5BA5}" destId="{14C52738-62AE-4371-A07B-08677751CA52}" srcOrd="0" destOrd="0" presId="urn:microsoft.com/office/officeart/2005/8/layout/hierarchy2"/>
    <dgm:cxn modelId="{D3587D86-E885-44BE-88E0-63D83029A117}" type="presParOf" srcId="{0BEC4B73-2795-4FB1-814E-73206F4F5BA5}" destId="{C2D7B961-50C9-4E11-B987-B02A837A207D}" srcOrd="1" destOrd="0" presId="urn:microsoft.com/office/officeart/2005/8/layout/hierarchy2"/>
    <dgm:cxn modelId="{E19A38E5-A3A7-41E9-9387-4E97808700A3}" type="presParOf" srcId="{C4591977-8768-489B-8009-13A39774AAA6}" destId="{6A300E0B-4FC5-43D7-9E82-334C4B277D10}" srcOrd="4" destOrd="0" presId="urn:microsoft.com/office/officeart/2005/8/layout/hierarchy2"/>
    <dgm:cxn modelId="{960A7EE3-3C61-4B92-A860-A1FB1D74072E}" type="presParOf" srcId="{6A300E0B-4FC5-43D7-9E82-334C4B277D10}" destId="{4BDCF594-4028-4B63-93FB-A40E62B395DE}" srcOrd="0" destOrd="0" presId="urn:microsoft.com/office/officeart/2005/8/layout/hierarchy2"/>
    <dgm:cxn modelId="{285E498E-490E-4EAD-A402-930624A337B0}" type="presParOf" srcId="{C4591977-8768-489B-8009-13A39774AAA6}" destId="{CEC04208-5F18-45BA-9CDD-60A84DF41677}" srcOrd="5" destOrd="0" presId="urn:microsoft.com/office/officeart/2005/8/layout/hierarchy2"/>
    <dgm:cxn modelId="{2F5A74D2-9E7B-449F-A778-386B9633E340}" type="presParOf" srcId="{CEC04208-5F18-45BA-9CDD-60A84DF41677}" destId="{5DA43E94-D5A7-4084-91C3-7526161BEE48}" srcOrd="0" destOrd="0" presId="urn:microsoft.com/office/officeart/2005/8/layout/hierarchy2"/>
    <dgm:cxn modelId="{0FD328D8-AF96-4604-8E67-3E70C56E58D0}" type="presParOf" srcId="{CEC04208-5F18-45BA-9CDD-60A84DF41677}" destId="{A1FD5420-B1CA-4A1A-96A7-2426D6002F10}" srcOrd="1" destOrd="0" presId="urn:microsoft.com/office/officeart/2005/8/layout/hierarchy2"/>
    <dgm:cxn modelId="{CE0F8D8F-E31A-4D8D-98E5-EA65A1E768AC}" type="presParOf" srcId="{F622F178-AD59-4D5F-933A-97830423B0BA}" destId="{BF894588-DF33-4854-857C-9C2F6FB06822}" srcOrd="6" destOrd="0" presId="urn:microsoft.com/office/officeart/2005/8/layout/hierarchy2"/>
    <dgm:cxn modelId="{46C6C843-44D1-4E86-8F5E-0E9097282A38}" type="presParOf" srcId="{BF894588-DF33-4854-857C-9C2F6FB06822}" destId="{77E442AC-4CAB-4E29-9355-848A4EE756DE}" srcOrd="0" destOrd="0" presId="urn:microsoft.com/office/officeart/2005/8/layout/hierarchy2"/>
    <dgm:cxn modelId="{96A9B569-45CD-47EB-A573-0DC65652C98B}" type="presParOf" srcId="{F622F178-AD59-4D5F-933A-97830423B0BA}" destId="{49E79CD4-834C-4629-96FC-D77B7366A271}" srcOrd="7" destOrd="0" presId="urn:microsoft.com/office/officeart/2005/8/layout/hierarchy2"/>
    <dgm:cxn modelId="{F146CD86-A6F9-4D52-A2E0-FBBAE82B6DC1}" type="presParOf" srcId="{49E79CD4-834C-4629-96FC-D77B7366A271}" destId="{9710CD50-1680-480D-A59B-58870EDEBE4A}" srcOrd="0" destOrd="0" presId="urn:microsoft.com/office/officeart/2005/8/layout/hierarchy2"/>
    <dgm:cxn modelId="{343B3569-19BD-4702-8294-0419F6482224}" type="presParOf" srcId="{49E79CD4-834C-4629-96FC-D77B7366A271}" destId="{2F75C72E-B056-4342-8BD6-281CB0C37D6C}" srcOrd="1" destOrd="0" presId="urn:microsoft.com/office/officeart/2005/8/layout/hierarchy2"/>
    <dgm:cxn modelId="{D3C744FE-F84C-47D9-A041-E29A51A67370}" type="presParOf" srcId="{2F75C72E-B056-4342-8BD6-281CB0C37D6C}" destId="{B6FE0B86-F2C0-44BA-B981-8917C1F9331F}" srcOrd="0" destOrd="0" presId="urn:microsoft.com/office/officeart/2005/8/layout/hierarchy2"/>
    <dgm:cxn modelId="{BC9336E3-3CCE-4DBF-84A6-D5AD6083AAAE}" type="presParOf" srcId="{B6FE0B86-F2C0-44BA-B981-8917C1F9331F}" destId="{142401D7-4F4D-4384-A6F3-155A4CA961AC}" srcOrd="0" destOrd="0" presId="urn:microsoft.com/office/officeart/2005/8/layout/hierarchy2"/>
    <dgm:cxn modelId="{19F23C6D-48BB-4012-9059-315753815543}" type="presParOf" srcId="{2F75C72E-B056-4342-8BD6-281CB0C37D6C}" destId="{7D588498-FB3F-4E02-9E2A-A5195E49E74E}" srcOrd="1" destOrd="0" presId="urn:microsoft.com/office/officeart/2005/8/layout/hierarchy2"/>
    <dgm:cxn modelId="{927922BA-2178-4C88-A80F-A6B6AE0CE914}" type="presParOf" srcId="{7D588498-FB3F-4E02-9E2A-A5195E49E74E}" destId="{C1140AE1-4732-431D-8E56-F1A16D227C8D}" srcOrd="0" destOrd="0" presId="urn:microsoft.com/office/officeart/2005/8/layout/hierarchy2"/>
    <dgm:cxn modelId="{965DFFB9-E898-491B-BD48-39E148D28E4B}" type="presParOf" srcId="{7D588498-FB3F-4E02-9E2A-A5195E49E74E}" destId="{254CED19-6A7F-45D9-9DD6-DC26783AEE5C}" srcOrd="1" destOrd="0" presId="urn:microsoft.com/office/officeart/2005/8/layout/hierarchy2"/>
    <dgm:cxn modelId="{1EB45674-E841-49CB-844A-310A3739F080}" type="presParOf" srcId="{2F75C72E-B056-4342-8BD6-281CB0C37D6C}" destId="{BDE85907-A3ED-4651-9220-4A0C64690D3F}" srcOrd="2" destOrd="0" presId="urn:microsoft.com/office/officeart/2005/8/layout/hierarchy2"/>
    <dgm:cxn modelId="{250FA6E5-F656-4953-831F-89522F1B7F7B}" type="presParOf" srcId="{BDE85907-A3ED-4651-9220-4A0C64690D3F}" destId="{5631804B-D1E6-44E6-A122-AC185E31E36A}" srcOrd="0" destOrd="0" presId="urn:microsoft.com/office/officeart/2005/8/layout/hierarchy2"/>
    <dgm:cxn modelId="{3D0DFFFF-8969-4C47-95DC-D6B37434446E}" type="presParOf" srcId="{2F75C72E-B056-4342-8BD6-281CB0C37D6C}" destId="{4BADF37A-4BC8-4F26-A159-474F490AFA2B}" srcOrd="3" destOrd="0" presId="urn:microsoft.com/office/officeart/2005/8/layout/hierarchy2"/>
    <dgm:cxn modelId="{E69BCD84-8090-4A9C-923D-FA61DC55C159}" type="presParOf" srcId="{4BADF37A-4BC8-4F26-A159-474F490AFA2B}" destId="{3917BCD5-A183-4B4D-A04F-4F8DD40026B4}" srcOrd="0" destOrd="0" presId="urn:microsoft.com/office/officeart/2005/8/layout/hierarchy2"/>
    <dgm:cxn modelId="{257C20ED-BA37-4BF2-9470-944E749E2CE0}" type="presParOf" srcId="{4BADF37A-4BC8-4F26-A159-474F490AFA2B}" destId="{6770340D-F1A0-4E6A-BEBA-98E2DF187643}" srcOrd="1" destOrd="0" presId="urn:microsoft.com/office/officeart/2005/8/layout/hierarchy2"/>
    <dgm:cxn modelId="{95C4A31B-AE1F-4BF0-B5B2-B020F0493812}" type="presParOf" srcId="{2F75C72E-B056-4342-8BD6-281CB0C37D6C}" destId="{14B6DA7D-771A-4AE8-93DE-DA0504ADE41A}" srcOrd="4" destOrd="0" presId="urn:microsoft.com/office/officeart/2005/8/layout/hierarchy2"/>
    <dgm:cxn modelId="{EAB513E8-395C-44BC-9BD3-E181F5B3EC3B}" type="presParOf" srcId="{14B6DA7D-771A-4AE8-93DE-DA0504ADE41A}" destId="{B70EA319-54F7-4633-876C-8AE00D431CAB}" srcOrd="0" destOrd="0" presId="urn:microsoft.com/office/officeart/2005/8/layout/hierarchy2"/>
    <dgm:cxn modelId="{44CAC0F3-6758-4603-AF26-8C1F2784752A}" type="presParOf" srcId="{2F75C72E-B056-4342-8BD6-281CB0C37D6C}" destId="{D89F46F7-C7EF-46FF-BE92-B48A2176AC5F}" srcOrd="5" destOrd="0" presId="urn:microsoft.com/office/officeart/2005/8/layout/hierarchy2"/>
    <dgm:cxn modelId="{4C0C5840-1605-4358-B28F-9434C8141553}" type="presParOf" srcId="{D89F46F7-C7EF-46FF-BE92-B48A2176AC5F}" destId="{345CF00C-81E6-48EE-98C3-7079E8F186EF}" srcOrd="0" destOrd="0" presId="urn:microsoft.com/office/officeart/2005/8/layout/hierarchy2"/>
    <dgm:cxn modelId="{8C59FC44-D949-40EB-9D40-DAC0343CA6D1}" type="presParOf" srcId="{D89F46F7-C7EF-46FF-BE92-B48A2176AC5F}" destId="{0C93A3C4-0874-44A8-9B8C-C22602716DD9}" srcOrd="1" destOrd="0" presId="urn:microsoft.com/office/officeart/2005/8/layout/hierarchy2"/>
    <dgm:cxn modelId="{7C8F6F59-B72B-4523-A917-8C9C991E2D6A}" type="presParOf" srcId="{F622F178-AD59-4D5F-933A-97830423B0BA}" destId="{581DF6E8-74F8-42C0-9425-95A2814AE6D2}" srcOrd="8" destOrd="0" presId="urn:microsoft.com/office/officeart/2005/8/layout/hierarchy2"/>
    <dgm:cxn modelId="{4284C0D2-27ED-41AB-AEA8-EA177D717B66}" type="presParOf" srcId="{581DF6E8-74F8-42C0-9425-95A2814AE6D2}" destId="{A6888F6F-6F73-433E-B464-0E9D37E19859}" srcOrd="0" destOrd="0" presId="urn:microsoft.com/office/officeart/2005/8/layout/hierarchy2"/>
    <dgm:cxn modelId="{E8C69036-39E2-4C9E-9685-707A54BF3972}" type="presParOf" srcId="{F622F178-AD59-4D5F-933A-97830423B0BA}" destId="{AC88BE08-253C-413F-871F-977F5CD25E38}" srcOrd="9" destOrd="0" presId="urn:microsoft.com/office/officeart/2005/8/layout/hierarchy2"/>
    <dgm:cxn modelId="{1A54AB5B-C60A-462B-8A2E-0FE48C679C3D}" type="presParOf" srcId="{AC88BE08-253C-413F-871F-977F5CD25E38}" destId="{4C281DD3-176A-4F79-BF00-C876FD19BEF5}" srcOrd="0" destOrd="0" presId="urn:microsoft.com/office/officeart/2005/8/layout/hierarchy2"/>
    <dgm:cxn modelId="{E26177DE-456A-4B95-8334-61E797E9ED83}" type="presParOf" srcId="{AC88BE08-253C-413F-871F-977F5CD25E38}" destId="{B80C93B9-6CC4-4082-8CAE-3E91736F14DE}" srcOrd="1" destOrd="0" presId="urn:microsoft.com/office/officeart/2005/8/layout/hierarchy2"/>
    <dgm:cxn modelId="{FB16B513-7B0E-4EE9-A210-7A700A1B0158}" type="presParOf" srcId="{B80C93B9-6CC4-4082-8CAE-3E91736F14DE}" destId="{26AE92D9-86E7-45A5-936C-06B3842CA574}" srcOrd="0" destOrd="0" presId="urn:microsoft.com/office/officeart/2005/8/layout/hierarchy2"/>
    <dgm:cxn modelId="{5048E7C0-BEF9-414F-B5F5-74904C8DF403}" type="presParOf" srcId="{26AE92D9-86E7-45A5-936C-06B3842CA574}" destId="{1402D8E7-7C13-48B2-B2C3-CC5699E0ACBB}" srcOrd="0" destOrd="0" presId="urn:microsoft.com/office/officeart/2005/8/layout/hierarchy2"/>
    <dgm:cxn modelId="{85FF5C8E-1ECB-441F-A315-B6EE96D6ECB0}" type="presParOf" srcId="{B80C93B9-6CC4-4082-8CAE-3E91736F14DE}" destId="{9547128C-AA9A-424A-8EA2-566A2EA423CD}" srcOrd="1" destOrd="0" presId="urn:microsoft.com/office/officeart/2005/8/layout/hierarchy2"/>
    <dgm:cxn modelId="{714B0AD2-BB81-4F7E-B04C-0AE9B3FE3DAB}" type="presParOf" srcId="{9547128C-AA9A-424A-8EA2-566A2EA423CD}" destId="{B0C8B0AB-117C-48B8-8D25-89C38901D90D}" srcOrd="0" destOrd="0" presId="urn:microsoft.com/office/officeart/2005/8/layout/hierarchy2"/>
    <dgm:cxn modelId="{461B704B-34C2-45DB-BDA5-8D1A4B93F6B9}" type="presParOf" srcId="{9547128C-AA9A-424A-8EA2-566A2EA423CD}" destId="{34C3B87A-86D5-434C-8E14-83083251A779}" srcOrd="1" destOrd="0" presId="urn:microsoft.com/office/officeart/2005/8/layout/hierarchy2"/>
    <dgm:cxn modelId="{E9E6CEDD-4729-4B56-96E0-B0C50D2C30B6}" type="presParOf" srcId="{B80C93B9-6CC4-4082-8CAE-3E91736F14DE}" destId="{44E4CD26-3AA4-4820-8522-51ABB632CD77}" srcOrd="2" destOrd="0" presId="urn:microsoft.com/office/officeart/2005/8/layout/hierarchy2"/>
    <dgm:cxn modelId="{A878C1E7-FF6E-434C-948C-07881A318845}" type="presParOf" srcId="{44E4CD26-3AA4-4820-8522-51ABB632CD77}" destId="{87F9EBA7-6B69-4C6C-807D-C1A15D4BED29}" srcOrd="0" destOrd="0" presId="urn:microsoft.com/office/officeart/2005/8/layout/hierarchy2"/>
    <dgm:cxn modelId="{CD790677-60C7-4356-9EF0-4119FF84BA5A}" type="presParOf" srcId="{B80C93B9-6CC4-4082-8CAE-3E91736F14DE}" destId="{5C419113-5592-44CD-B33C-45E145692044}" srcOrd="3" destOrd="0" presId="urn:microsoft.com/office/officeart/2005/8/layout/hierarchy2"/>
    <dgm:cxn modelId="{2EFB3091-CCAB-4868-B7C1-F9300B611D63}" type="presParOf" srcId="{5C419113-5592-44CD-B33C-45E145692044}" destId="{1C664521-12FD-4702-A58F-6951FA0DC3DC}" srcOrd="0" destOrd="0" presId="urn:microsoft.com/office/officeart/2005/8/layout/hierarchy2"/>
    <dgm:cxn modelId="{EE1036FD-8ABB-42D0-9C02-C3BAFD30F055}" type="presParOf" srcId="{5C419113-5592-44CD-B33C-45E145692044}" destId="{D49FBC27-8567-42CA-B677-24CEA9CEDEAF}" srcOrd="1" destOrd="0" presId="urn:microsoft.com/office/officeart/2005/8/layout/hierarchy2"/>
    <dgm:cxn modelId="{C7A9553F-FF40-416D-B272-69663E399488}" type="presParOf" srcId="{B80C93B9-6CC4-4082-8CAE-3E91736F14DE}" destId="{C9A13BDD-043D-4E70-AAEE-C2AB521C0E38}" srcOrd="4" destOrd="0" presId="urn:microsoft.com/office/officeart/2005/8/layout/hierarchy2"/>
    <dgm:cxn modelId="{C19C1B22-EA67-43DD-BC0F-9D07C803E5BC}" type="presParOf" srcId="{C9A13BDD-043D-4E70-AAEE-C2AB521C0E38}" destId="{0CC29117-A67B-48D6-B85C-B02B05D69DDF}" srcOrd="0" destOrd="0" presId="urn:microsoft.com/office/officeart/2005/8/layout/hierarchy2"/>
    <dgm:cxn modelId="{9CF028ED-CDAE-42A2-A88F-D3ED2635A00F}" type="presParOf" srcId="{B80C93B9-6CC4-4082-8CAE-3E91736F14DE}" destId="{6DEC1C2C-B49C-46EA-AECD-44B376DBAD71}" srcOrd="5" destOrd="0" presId="urn:microsoft.com/office/officeart/2005/8/layout/hierarchy2"/>
    <dgm:cxn modelId="{E1E60918-A434-44F1-A157-42065C5E4EB1}" type="presParOf" srcId="{6DEC1C2C-B49C-46EA-AECD-44B376DBAD71}" destId="{BC1B5F94-8B08-41BC-838E-C683F59F56A0}" srcOrd="0" destOrd="0" presId="urn:microsoft.com/office/officeart/2005/8/layout/hierarchy2"/>
    <dgm:cxn modelId="{3AAE4822-014C-46A3-9269-7E26F0F981E7}" type="presParOf" srcId="{6DEC1C2C-B49C-46EA-AECD-44B376DBAD71}" destId="{8801DE2B-0E20-48F8-A48C-B7FF91054762}" srcOrd="1" destOrd="0" presId="urn:microsoft.com/office/officeart/2005/8/layout/hierarchy2"/>
    <dgm:cxn modelId="{C0C2CCD0-5EDF-42E2-8DCF-A1D3501D18DE}" type="presParOf" srcId="{F622F178-AD59-4D5F-933A-97830423B0BA}" destId="{F39579B7-461E-4D04-84F0-AE7FB6DBA9EC}" srcOrd="10" destOrd="0" presId="urn:microsoft.com/office/officeart/2005/8/layout/hierarchy2"/>
    <dgm:cxn modelId="{0CA54B6B-07E6-4A40-A563-5576E9CBA50C}" type="presParOf" srcId="{F39579B7-461E-4D04-84F0-AE7FB6DBA9EC}" destId="{73079394-BF9D-403F-AE6D-1F5B185C1F0C}" srcOrd="0" destOrd="0" presId="urn:microsoft.com/office/officeart/2005/8/layout/hierarchy2"/>
    <dgm:cxn modelId="{EA48AACD-7B1F-40E2-B5CC-4375C4C6F278}" type="presParOf" srcId="{F622F178-AD59-4D5F-933A-97830423B0BA}" destId="{A445952E-A30A-4D25-A55C-30453525C69F}" srcOrd="11" destOrd="0" presId="urn:microsoft.com/office/officeart/2005/8/layout/hierarchy2"/>
    <dgm:cxn modelId="{12D0AC5A-47A2-452E-99CE-40E0CE6698D5}" type="presParOf" srcId="{A445952E-A30A-4D25-A55C-30453525C69F}" destId="{B478CEB0-F1EF-4CD8-9E78-CB50F5605426}" srcOrd="0" destOrd="0" presId="urn:microsoft.com/office/officeart/2005/8/layout/hierarchy2"/>
    <dgm:cxn modelId="{5857297C-CDE1-44F0-A275-62F0940DA929}" type="presParOf" srcId="{A445952E-A30A-4D25-A55C-30453525C69F}" destId="{BD1BB000-B79B-41CE-A0C9-85C27FA4EE4C}" srcOrd="1" destOrd="0" presId="urn:microsoft.com/office/officeart/2005/8/layout/hierarchy2"/>
    <dgm:cxn modelId="{8B8F9ACE-0196-42DB-98B3-7133C421F1EA}" type="presParOf" srcId="{BD1BB000-B79B-41CE-A0C9-85C27FA4EE4C}" destId="{2811F9AA-C08F-4120-AC5B-42AFD7D9527A}" srcOrd="0" destOrd="0" presId="urn:microsoft.com/office/officeart/2005/8/layout/hierarchy2"/>
    <dgm:cxn modelId="{1BA185A2-9717-4B5B-A16E-922B999D6639}" type="presParOf" srcId="{2811F9AA-C08F-4120-AC5B-42AFD7D9527A}" destId="{297CAF8A-9C0F-49D1-A312-D05FA9D7F5CA}" srcOrd="0" destOrd="0" presId="urn:microsoft.com/office/officeart/2005/8/layout/hierarchy2"/>
    <dgm:cxn modelId="{BE4D3894-8F0E-43C9-AC0B-046E4EBE8095}" type="presParOf" srcId="{BD1BB000-B79B-41CE-A0C9-85C27FA4EE4C}" destId="{AEAC9874-066C-4327-9698-B07C7F3EFBE1}" srcOrd="1" destOrd="0" presId="urn:microsoft.com/office/officeart/2005/8/layout/hierarchy2"/>
    <dgm:cxn modelId="{C1D40035-40ED-4C85-A9C0-98CC5B77CEC7}" type="presParOf" srcId="{AEAC9874-066C-4327-9698-B07C7F3EFBE1}" destId="{41856230-9DDC-478E-814F-B51040D354A3}" srcOrd="0" destOrd="0" presId="urn:microsoft.com/office/officeart/2005/8/layout/hierarchy2"/>
    <dgm:cxn modelId="{A74D34ED-2E8D-4117-976F-2D21F9AA82DE}" type="presParOf" srcId="{AEAC9874-066C-4327-9698-B07C7F3EFBE1}" destId="{75FD2DD3-875D-40E5-A459-2C5E24A2A1E3}" srcOrd="1" destOrd="0" presId="urn:microsoft.com/office/officeart/2005/8/layout/hierarchy2"/>
    <dgm:cxn modelId="{1A50E383-134C-44CF-A356-79C07F0675BA}" type="presParOf" srcId="{BD1BB000-B79B-41CE-A0C9-85C27FA4EE4C}" destId="{0D89E6D7-C32F-49CE-97BD-584F75BC112E}" srcOrd="2" destOrd="0" presId="urn:microsoft.com/office/officeart/2005/8/layout/hierarchy2"/>
    <dgm:cxn modelId="{55B57B90-A71F-4B27-8BF1-1A799C4D7DAC}" type="presParOf" srcId="{0D89E6D7-C32F-49CE-97BD-584F75BC112E}" destId="{4A404202-4908-494F-B24B-7FC37DF12881}" srcOrd="0" destOrd="0" presId="urn:microsoft.com/office/officeart/2005/8/layout/hierarchy2"/>
    <dgm:cxn modelId="{C9DEE7B1-4512-4EF1-AC4F-D7B10F16DB5C}" type="presParOf" srcId="{BD1BB000-B79B-41CE-A0C9-85C27FA4EE4C}" destId="{E77D711C-8BF7-4443-B0DC-4F39B05C50D0}" srcOrd="3" destOrd="0" presId="urn:microsoft.com/office/officeart/2005/8/layout/hierarchy2"/>
    <dgm:cxn modelId="{7963BDDB-6FB4-4733-B09B-EA380188D3CC}" type="presParOf" srcId="{E77D711C-8BF7-4443-B0DC-4F39B05C50D0}" destId="{130FDB09-2589-42BE-B71E-993B6F225EB1}" srcOrd="0" destOrd="0" presId="urn:microsoft.com/office/officeart/2005/8/layout/hierarchy2"/>
    <dgm:cxn modelId="{6717BFF7-B41C-42E8-AB8B-88DD4CB62438}" type="presParOf" srcId="{E77D711C-8BF7-4443-B0DC-4F39B05C50D0}" destId="{4DB14ABE-802E-453A-BB72-165CBDDE6185}" srcOrd="1" destOrd="0" presId="urn:microsoft.com/office/officeart/2005/8/layout/hierarchy2"/>
    <dgm:cxn modelId="{43C68AD8-D9FB-4C5B-9FBC-39F467D30909}" type="presParOf" srcId="{BD1BB000-B79B-41CE-A0C9-85C27FA4EE4C}" destId="{04D9BA20-8547-4208-AC12-C0554F21A55C}" srcOrd="4" destOrd="0" presId="urn:microsoft.com/office/officeart/2005/8/layout/hierarchy2"/>
    <dgm:cxn modelId="{02E93F15-A3CF-45B2-8988-DF844501BF83}" type="presParOf" srcId="{04D9BA20-8547-4208-AC12-C0554F21A55C}" destId="{240AFD50-1F66-4661-9B68-B742CA7EB70A}" srcOrd="0" destOrd="0" presId="urn:microsoft.com/office/officeart/2005/8/layout/hierarchy2"/>
    <dgm:cxn modelId="{64A531A1-3328-4362-8058-E879FC18F863}" type="presParOf" srcId="{BD1BB000-B79B-41CE-A0C9-85C27FA4EE4C}" destId="{3041B0CE-B614-45B6-BAAD-75A0437BDDF4}" srcOrd="5" destOrd="0" presId="urn:microsoft.com/office/officeart/2005/8/layout/hierarchy2"/>
    <dgm:cxn modelId="{F5063C7B-37EE-41DF-8DF7-15BF84FB42C4}" type="presParOf" srcId="{3041B0CE-B614-45B6-BAAD-75A0437BDDF4}" destId="{63B017A6-45B4-4A08-9ABD-6FE74DB9C66F}" srcOrd="0" destOrd="0" presId="urn:microsoft.com/office/officeart/2005/8/layout/hierarchy2"/>
    <dgm:cxn modelId="{1B85D1A1-8CF3-4C66-8051-BBCCEF971A3A}" type="presParOf" srcId="{3041B0CE-B614-45B6-BAAD-75A0437BDDF4}" destId="{73D4518E-D644-424F-8904-EE276E757D1D}" srcOrd="1" destOrd="0" presId="urn:microsoft.com/office/officeart/2005/8/layout/hierarchy2"/>
    <dgm:cxn modelId="{8F840FFD-57FC-437E-A835-5ADA1F055774}" type="presParOf" srcId="{F622F178-AD59-4D5F-933A-97830423B0BA}" destId="{B3D20981-293E-4A9C-AEB7-A19613053A72}" srcOrd="12" destOrd="0" presId="urn:microsoft.com/office/officeart/2005/8/layout/hierarchy2"/>
    <dgm:cxn modelId="{372A1946-AF26-4375-B637-57E3C532E436}" type="presParOf" srcId="{B3D20981-293E-4A9C-AEB7-A19613053A72}" destId="{63488A33-264B-4C83-A69F-55DC25C3747F}" srcOrd="0" destOrd="0" presId="urn:microsoft.com/office/officeart/2005/8/layout/hierarchy2"/>
    <dgm:cxn modelId="{73E57041-996E-40D8-8B5A-21864FB19245}" type="presParOf" srcId="{F622F178-AD59-4D5F-933A-97830423B0BA}" destId="{BB9D5FFD-F87F-4239-9A2F-589759A0A50D}" srcOrd="13" destOrd="0" presId="urn:microsoft.com/office/officeart/2005/8/layout/hierarchy2"/>
    <dgm:cxn modelId="{72B672E6-261F-4BA6-A630-3DCDA8907DC9}" type="presParOf" srcId="{BB9D5FFD-F87F-4239-9A2F-589759A0A50D}" destId="{7E7B680A-5222-44F8-AFDA-85F702ADC123}" srcOrd="0" destOrd="0" presId="urn:microsoft.com/office/officeart/2005/8/layout/hierarchy2"/>
    <dgm:cxn modelId="{40A61A10-ADD0-4A30-AD3F-CBD0DF8122B6}" type="presParOf" srcId="{BB9D5FFD-F87F-4239-9A2F-589759A0A50D}" destId="{C4EEE224-7146-4E88-A79B-61CE1ECC3831}" srcOrd="1" destOrd="0" presId="urn:microsoft.com/office/officeart/2005/8/layout/hierarchy2"/>
    <dgm:cxn modelId="{B6EC0396-6340-4B34-8A87-FAC79E8018BF}" type="presParOf" srcId="{C4EEE224-7146-4E88-A79B-61CE1ECC3831}" destId="{68F444B2-B9FF-4391-8AF2-D16EFC36E965}" srcOrd="0" destOrd="0" presId="urn:microsoft.com/office/officeart/2005/8/layout/hierarchy2"/>
    <dgm:cxn modelId="{618AA6E9-F63B-48A5-A755-2E9B533F0AA8}" type="presParOf" srcId="{68F444B2-B9FF-4391-8AF2-D16EFC36E965}" destId="{F05538CE-53DE-4ABA-B48E-F8A2AEBAE735}" srcOrd="0" destOrd="0" presId="urn:microsoft.com/office/officeart/2005/8/layout/hierarchy2"/>
    <dgm:cxn modelId="{ABC4207A-4937-42A4-B80B-43321BE5C868}" type="presParOf" srcId="{C4EEE224-7146-4E88-A79B-61CE1ECC3831}" destId="{6F1BE215-EFAE-481A-ADE5-FEC1146D5AB6}" srcOrd="1" destOrd="0" presId="urn:microsoft.com/office/officeart/2005/8/layout/hierarchy2"/>
    <dgm:cxn modelId="{EF27A4B7-49A2-452F-A334-D1D6A9D782A5}" type="presParOf" srcId="{6F1BE215-EFAE-481A-ADE5-FEC1146D5AB6}" destId="{EBCCADE6-C9F8-4A96-8911-ECF3B77BA0A8}" srcOrd="0" destOrd="0" presId="urn:microsoft.com/office/officeart/2005/8/layout/hierarchy2"/>
    <dgm:cxn modelId="{8A37C340-F3A0-407D-A644-69A3FFC1A7A7}" type="presParOf" srcId="{6F1BE215-EFAE-481A-ADE5-FEC1146D5AB6}" destId="{7EFDA747-A139-4E8F-BDF9-398AAA1878E8}" srcOrd="1" destOrd="0" presId="urn:microsoft.com/office/officeart/2005/8/layout/hierarchy2"/>
    <dgm:cxn modelId="{18FE5A63-035D-41C8-99A8-3BC7D9996AAE}" type="presParOf" srcId="{C4EEE224-7146-4E88-A79B-61CE1ECC3831}" destId="{626AD877-37FE-49CF-B4BC-6CE2FD3239B3}" srcOrd="2" destOrd="0" presId="urn:microsoft.com/office/officeart/2005/8/layout/hierarchy2"/>
    <dgm:cxn modelId="{5FFD811C-7B7B-4184-8EED-1F63B4002C9A}" type="presParOf" srcId="{626AD877-37FE-49CF-B4BC-6CE2FD3239B3}" destId="{83171294-A121-4FBF-BFEA-DB61C0FE8DE9}" srcOrd="0" destOrd="0" presId="urn:microsoft.com/office/officeart/2005/8/layout/hierarchy2"/>
    <dgm:cxn modelId="{0D2D2CB3-A2B9-4EFF-84D8-B8B370824ACF}" type="presParOf" srcId="{C4EEE224-7146-4E88-A79B-61CE1ECC3831}" destId="{3302A757-9FA1-47AF-9C4C-5B04EB324FC8}" srcOrd="3" destOrd="0" presId="urn:microsoft.com/office/officeart/2005/8/layout/hierarchy2"/>
    <dgm:cxn modelId="{67D3F6AA-C6C3-4221-B04E-199782F4FABC}" type="presParOf" srcId="{3302A757-9FA1-47AF-9C4C-5B04EB324FC8}" destId="{A70E6245-4D9B-4D2D-BCEC-447832BBBE7B}" srcOrd="0" destOrd="0" presId="urn:microsoft.com/office/officeart/2005/8/layout/hierarchy2"/>
    <dgm:cxn modelId="{2585652F-9B5E-4365-A8A3-9B022A58F157}" type="presParOf" srcId="{3302A757-9FA1-47AF-9C4C-5B04EB324FC8}" destId="{1E5E6CA1-0AE9-4B0A-BDB3-73162DD81DD2}" srcOrd="1" destOrd="0" presId="urn:microsoft.com/office/officeart/2005/8/layout/hierarchy2"/>
    <dgm:cxn modelId="{ACA177BC-D8CD-4249-AF47-C672B2B1B4BD}" type="presParOf" srcId="{C4EEE224-7146-4E88-A79B-61CE1ECC3831}" destId="{78588141-8A27-42F3-9665-308ABAA6B1E4}" srcOrd="4" destOrd="0" presId="urn:microsoft.com/office/officeart/2005/8/layout/hierarchy2"/>
    <dgm:cxn modelId="{E019643B-537F-41D2-9AFF-FC7E381F3D41}" type="presParOf" srcId="{78588141-8A27-42F3-9665-308ABAA6B1E4}" destId="{52856A1F-585C-4A00-AE09-C4866AE40781}" srcOrd="0" destOrd="0" presId="urn:microsoft.com/office/officeart/2005/8/layout/hierarchy2"/>
    <dgm:cxn modelId="{D7DC1A72-6155-4C68-8C03-051B5333E198}" type="presParOf" srcId="{C4EEE224-7146-4E88-A79B-61CE1ECC3831}" destId="{47F2CD4B-D010-4DCC-BA97-EA1D4A036732}" srcOrd="5" destOrd="0" presId="urn:microsoft.com/office/officeart/2005/8/layout/hierarchy2"/>
    <dgm:cxn modelId="{88912AE4-DB64-4193-B201-2C73A1789658}" type="presParOf" srcId="{47F2CD4B-D010-4DCC-BA97-EA1D4A036732}" destId="{F23BF764-27BF-4C4E-B667-3A3A54FBE916}" srcOrd="0" destOrd="0" presId="urn:microsoft.com/office/officeart/2005/8/layout/hierarchy2"/>
    <dgm:cxn modelId="{DCA60B0E-342D-4D01-B3A4-25909A10235B}" type="presParOf" srcId="{47F2CD4B-D010-4DCC-BA97-EA1D4A036732}" destId="{08FCCEB2-772F-4427-9D18-87C42A8D7EEF}" srcOrd="1" destOrd="0" presId="urn:microsoft.com/office/officeart/2005/8/layout/hierarchy2"/>
    <dgm:cxn modelId="{063E3355-00AA-430D-8ACD-0D5BB628058F}" type="presParOf" srcId="{F622F178-AD59-4D5F-933A-97830423B0BA}" destId="{41CE831D-CBB3-4E06-AF7E-7F800D753FD1}" srcOrd="14" destOrd="0" presId="urn:microsoft.com/office/officeart/2005/8/layout/hierarchy2"/>
    <dgm:cxn modelId="{89592AF3-D211-4D48-B95D-6606972F5350}" type="presParOf" srcId="{41CE831D-CBB3-4E06-AF7E-7F800D753FD1}" destId="{0406B16D-CB32-40E6-B3EE-ACD64CE9FDAF}" srcOrd="0" destOrd="0" presId="urn:microsoft.com/office/officeart/2005/8/layout/hierarchy2"/>
    <dgm:cxn modelId="{2257304B-336A-4E30-A868-8DC8C80CE9D6}" type="presParOf" srcId="{F622F178-AD59-4D5F-933A-97830423B0BA}" destId="{0738BF6B-2362-4669-B33C-09D1822E5CC5}" srcOrd="15" destOrd="0" presId="urn:microsoft.com/office/officeart/2005/8/layout/hierarchy2"/>
    <dgm:cxn modelId="{D91A1302-05A4-4210-B596-90D07E892730}" type="presParOf" srcId="{0738BF6B-2362-4669-B33C-09D1822E5CC5}" destId="{14B71C45-39C0-4B9A-B0EE-73214D8EDB4C}" srcOrd="0" destOrd="0" presId="urn:microsoft.com/office/officeart/2005/8/layout/hierarchy2"/>
    <dgm:cxn modelId="{C82CE1B3-A80F-4834-AF1C-B2DA43EE24EA}" type="presParOf" srcId="{0738BF6B-2362-4669-B33C-09D1822E5CC5}" destId="{7023FB03-2388-4C76-BC11-27BB8FB340AA}" srcOrd="1" destOrd="0" presId="urn:microsoft.com/office/officeart/2005/8/layout/hierarchy2"/>
    <dgm:cxn modelId="{83889085-2B7E-4DA3-AA65-CA3EEA505292}" type="presParOf" srcId="{7023FB03-2388-4C76-BC11-27BB8FB340AA}" destId="{9EFBAD2D-D2C6-4E04-A00D-7031E2D7373B}" srcOrd="0" destOrd="0" presId="urn:microsoft.com/office/officeart/2005/8/layout/hierarchy2"/>
    <dgm:cxn modelId="{FC43845C-A695-4AB3-BC26-99024FE302AD}" type="presParOf" srcId="{9EFBAD2D-D2C6-4E04-A00D-7031E2D7373B}" destId="{25E5F40C-CCE8-4DE8-84E5-FA86F87E6CF2}" srcOrd="0" destOrd="0" presId="urn:microsoft.com/office/officeart/2005/8/layout/hierarchy2"/>
    <dgm:cxn modelId="{78E7B6D8-C704-4353-A092-56EC3B58F8D6}" type="presParOf" srcId="{7023FB03-2388-4C76-BC11-27BB8FB340AA}" destId="{0FF7928F-FF82-463A-9E5A-5275BC4FD140}" srcOrd="1" destOrd="0" presId="urn:microsoft.com/office/officeart/2005/8/layout/hierarchy2"/>
    <dgm:cxn modelId="{2062016A-B196-45F0-99B3-992E27E28F56}" type="presParOf" srcId="{0FF7928F-FF82-463A-9E5A-5275BC4FD140}" destId="{72C81C86-6B07-4B5E-8ABB-97499622EF81}" srcOrd="0" destOrd="0" presId="urn:microsoft.com/office/officeart/2005/8/layout/hierarchy2"/>
    <dgm:cxn modelId="{51B23BA0-3798-414B-9A0D-9EF946BCC46E}" type="presParOf" srcId="{0FF7928F-FF82-463A-9E5A-5275BC4FD140}" destId="{26A8D6E3-14A8-4CE8-9E14-67D31515FB57}" srcOrd="1" destOrd="0" presId="urn:microsoft.com/office/officeart/2005/8/layout/hierarchy2"/>
    <dgm:cxn modelId="{7B7F505C-AFAE-4FEC-AA07-3DBD5C954FE4}" type="presParOf" srcId="{7023FB03-2388-4C76-BC11-27BB8FB340AA}" destId="{0E7826A1-66A5-4E7A-8C34-9E832C68CF82}" srcOrd="2" destOrd="0" presId="urn:microsoft.com/office/officeart/2005/8/layout/hierarchy2"/>
    <dgm:cxn modelId="{800F76BF-2478-4022-9A35-043FAA6FD395}" type="presParOf" srcId="{0E7826A1-66A5-4E7A-8C34-9E832C68CF82}" destId="{FB2215AB-CBE2-4320-9659-255AC86D2629}" srcOrd="0" destOrd="0" presId="urn:microsoft.com/office/officeart/2005/8/layout/hierarchy2"/>
    <dgm:cxn modelId="{9343C842-B83B-4679-AEAF-4481DC868CDA}" type="presParOf" srcId="{7023FB03-2388-4C76-BC11-27BB8FB340AA}" destId="{505581E3-8A26-45C5-87E2-C7C7EDBA505C}" srcOrd="3" destOrd="0" presId="urn:microsoft.com/office/officeart/2005/8/layout/hierarchy2"/>
    <dgm:cxn modelId="{5834CB1A-63CA-4F40-B10D-2D638AA92206}" type="presParOf" srcId="{505581E3-8A26-45C5-87E2-C7C7EDBA505C}" destId="{7BED404A-B98E-4084-981E-E1CD160D539C}" srcOrd="0" destOrd="0" presId="urn:microsoft.com/office/officeart/2005/8/layout/hierarchy2"/>
    <dgm:cxn modelId="{25FB3B1B-AAA1-4658-A219-8221EAFFD5E7}" type="presParOf" srcId="{505581E3-8A26-45C5-87E2-C7C7EDBA505C}" destId="{EABA87EE-CD1B-4919-A212-7C2E106E3F5F}" srcOrd="1" destOrd="0" presId="urn:microsoft.com/office/officeart/2005/8/layout/hierarchy2"/>
    <dgm:cxn modelId="{F676976F-9FFF-4A6D-8612-B57EE02F87AD}" type="presParOf" srcId="{7023FB03-2388-4C76-BC11-27BB8FB340AA}" destId="{FFE4E283-50B8-4F5B-95B8-93C191A9FA51}" srcOrd="4" destOrd="0" presId="urn:microsoft.com/office/officeart/2005/8/layout/hierarchy2"/>
    <dgm:cxn modelId="{04BB0D64-7B9E-4207-A6A1-1ADA380DA033}" type="presParOf" srcId="{FFE4E283-50B8-4F5B-95B8-93C191A9FA51}" destId="{D26F66D0-32A0-4111-918A-93E49A4A3D43}" srcOrd="0" destOrd="0" presId="urn:microsoft.com/office/officeart/2005/8/layout/hierarchy2"/>
    <dgm:cxn modelId="{48814DF3-F06B-4291-B9B6-B56E1814FCF9}" type="presParOf" srcId="{7023FB03-2388-4C76-BC11-27BB8FB340AA}" destId="{4B99C254-28F5-4FBA-A6A2-620D76848832}" srcOrd="5" destOrd="0" presId="urn:microsoft.com/office/officeart/2005/8/layout/hierarchy2"/>
    <dgm:cxn modelId="{7FC384EF-5DF2-40D3-B2BE-011B1C85DED1}" type="presParOf" srcId="{4B99C254-28F5-4FBA-A6A2-620D76848832}" destId="{0C2BD22A-F197-4639-B7D1-BFC8F1C786AF}" srcOrd="0" destOrd="0" presId="urn:microsoft.com/office/officeart/2005/8/layout/hierarchy2"/>
    <dgm:cxn modelId="{2E2CA46F-5BC6-449D-AC81-143759BF6D2A}" type="presParOf" srcId="{4B99C254-28F5-4FBA-A6A2-620D76848832}" destId="{795F0C11-13AC-4A05-B90C-3A268805502D}" srcOrd="1" destOrd="0" presId="urn:microsoft.com/office/officeart/2005/8/layout/hierarchy2"/>
    <dgm:cxn modelId="{B8BE3FCE-0B23-4AB8-A7D7-D848F715CE03}" type="presParOf" srcId="{F622F178-AD59-4D5F-933A-97830423B0BA}" destId="{31C49E5B-8069-406B-BDC3-A53E847E282C}" srcOrd="16" destOrd="0" presId="urn:microsoft.com/office/officeart/2005/8/layout/hierarchy2"/>
    <dgm:cxn modelId="{FCE406AB-27C5-45CE-BFE7-AAC842169F13}" type="presParOf" srcId="{31C49E5B-8069-406B-BDC3-A53E847E282C}" destId="{4EA4D79E-C5B7-476D-BAD8-1FE0E54F06F2}" srcOrd="0" destOrd="0" presId="urn:microsoft.com/office/officeart/2005/8/layout/hierarchy2"/>
    <dgm:cxn modelId="{12874C2A-B122-423B-AE0E-5F2EB71C460A}" type="presParOf" srcId="{F622F178-AD59-4D5F-933A-97830423B0BA}" destId="{A4E998FE-F894-463F-9DA6-A2B7EFDF8475}" srcOrd="17" destOrd="0" presId="urn:microsoft.com/office/officeart/2005/8/layout/hierarchy2"/>
    <dgm:cxn modelId="{AAB860BD-63CB-4FB9-BDDA-541580187615}" type="presParOf" srcId="{A4E998FE-F894-463F-9DA6-A2B7EFDF8475}" destId="{C698B51C-5ECA-4A69-9640-3EC410C31DB1}" srcOrd="0" destOrd="0" presId="urn:microsoft.com/office/officeart/2005/8/layout/hierarchy2"/>
    <dgm:cxn modelId="{778AEC0B-74BC-4CD6-8F82-27BE829AF916}" type="presParOf" srcId="{A4E998FE-F894-463F-9DA6-A2B7EFDF8475}" destId="{C66971AA-4724-4310-9EB5-B360242617D2}" srcOrd="1" destOrd="0" presId="urn:microsoft.com/office/officeart/2005/8/layout/hierarchy2"/>
    <dgm:cxn modelId="{44EDBE20-FE8A-48BA-A00A-F66135DA4729}" type="presParOf" srcId="{C66971AA-4724-4310-9EB5-B360242617D2}" destId="{34341138-C4D9-45BD-AC20-B46269B31AE9}" srcOrd="0" destOrd="0" presId="urn:microsoft.com/office/officeart/2005/8/layout/hierarchy2"/>
    <dgm:cxn modelId="{EA574E18-D342-45A0-AAF0-EE8763348901}" type="presParOf" srcId="{34341138-C4D9-45BD-AC20-B46269B31AE9}" destId="{73458649-3562-428F-84B3-29911345996E}" srcOrd="0" destOrd="0" presId="urn:microsoft.com/office/officeart/2005/8/layout/hierarchy2"/>
    <dgm:cxn modelId="{94772224-8B7B-494B-9FF6-164E01971B93}" type="presParOf" srcId="{C66971AA-4724-4310-9EB5-B360242617D2}" destId="{AE214672-6BF5-482D-8942-67E679C19FFB}" srcOrd="1" destOrd="0" presId="urn:microsoft.com/office/officeart/2005/8/layout/hierarchy2"/>
    <dgm:cxn modelId="{BAB6EB50-3925-469F-A80A-6B186AC5DDBD}" type="presParOf" srcId="{AE214672-6BF5-482D-8942-67E679C19FFB}" destId="{E9F5C373-A0D3-4AD3-B3AE-F2206EE96F74}" srcOrd="0" destOrd="0" presId="urn:microsoft.com/office/officeart/2005/8/layout/hierarchy2"/>
    <dgm:cxn modelId="{F15C00EF-2E4A-4003-8D58-E0F66DA54A8C}" type="presParOf" srcId="{AE214672-6BF5-482D-8942-67E679C19FFB}" destId="{6E6C3140-CBA6-41EF-88C8-C49F58F5FFA4}" srcOrd="1" destOrd="0" presId="urn:microsoft.com/office/officeart/2005/8/layout/hierarchy2"/>
    <dgm:cxn modelId="{E7363078-577C-4961-ADF8-8E4CCB40572E}" type="presParOf" srcId="{C66971AA-4724-4310-9EB5-B360242617D2}" destId="{26343333-1DA4-4985-B567-3D5786A30FD6}" srcOrd="2" destOrd="0" presId="urn:microsoft.com/office/officeart/2005/8/layout/hierarchy2"/>
    <dgm:cxn modelId="{CF04198A-2D3B-469C-8A59-6402A2882093}" type="presParOf" srcId="{26343333-1DA4-4985-B567-3D5786A30FD6}" destId="{1592DBDC-E841-4CE2-BB5F-76C4CA6FDB29}" srcOrd="0" destOrd="0" presId="urn:microsoft.com/office/officeart/2005/8/layout/hierarchy2"/>
    <dgm:cxn modelId="{26FA4416-11E6-4300-80A6-42E57B61C11D}" type="presParOf" srcId="{C66971AA-4724-4310-9EB5-B360242617D2}" destId="{68224FCE-6C19-47E7-A45E-6FC9970D7471}" srcOrd="3" destOrd="0" presId="urn:microsoft.com/office/officeart/2005/8/layout/hierarchy2"/>
    <dgm:cxn modelId="{A7255BE1-BFFB-4ADE-80AE-50E42A7125F3}" type="presParOf" srcId="{68224FCE-6C19-47E7-A45E-6FC9970D7471}" destId="{A0E2F2A0-6ACB-404D-A2A6-3049976F5D77}" srcOrd="0" destOrd="0" presId="urn:microsoft.com/office/officeart/2005/8/layout/hierarchy2"/>
    <dgm:cxn modelId="{48BB4EDF-B0BB-4524-939F-4BA71B3877F3}" type="presParOf" srcId="{68224FCE-6C19-47E7-A45E-6FC9970D7471}" destId="{6CD31435-9531-4C56-A25C-A715ADF23675}" srcOrd="1" destOrd="0" presId="urn:microsoft.com/office/officeart/2005/8/layout/hierarchy2"/>
    <dgm:cxn modelId="{6DE36092-72F7-41A4-8908-11ACFA1F3455}" type="presParOf" srcId="{C66971AA-4724-4310-9EB5-B360242617D2}" destId="{DFBA0FA5-F0DE-474E-8484-5823E084A59C}" srcOrd="4" destOrd="0" presId="urn:microsoft.com/office/officeart/2005/8/layout/hierarchy2"/>
    <dgm:cxn modelId="{31781C9E-CC50-47F4-B9B0-E95116FFF57B}" type="presParOf" srcId="{DFBA0FA5-F0DE-474E-8484-5823E084A59C}" destId="{78971687-2BF3-4FB4-A11B-20142022CF51}" srcOrd="0" destOrd="0" presId="urn:microsoft.com/office/officeart/2005/8/layout/hierarchy2"/>
    <dgm:cxn modelId="{71B6A2B9-030C-4C13-836F-6C8D45E90F9A}" type="presParOf" srcId="{C66971AA-4724-4310-9EB5-B360242617D2}" destId="{25C1B064-2233-4269-8B48-D818088A8FC3}" srcOrd="5" destOrd="0" presId="urn:microsoft.com/office/officeart/2005/8/layout/hierarchy2"/>
    <dgm:cxn modelId="{7EF1108C-0428-4BE2-A22F-395ECAE217BA}" type="presParOf" srcId="{25C1B064-2233-4269-8B48-D818088A8FC3}" destId="{E3084A7F-EB27-4D7E-B6D4-63BBA706066D}" srcOrd="0" destOrd="0" presId="urn:microsoft.com/office/officeart/2005/8/layout/hierarchy2"/>
    <dgm:cxn modelId="{37564B2F-C01F-43BD-8995-926C7D57135F}" type="presParOf" srcId="{25C1B064-2233-4269-8B48-D818088A8FC3}" destId="{B5720CE8-A759-497A-B4CE-FF334B306BFD}" srcOrd="1" destOrd="0" presId="urn:microsoft.com/office/officeart/2005/8/layout/hierarchy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F2CFB0-DA12-460D-8AF1-8140EAD30118}">
      <dsp:nvSpPr>
        <dsp:cNvPr id="0" name=""/>
        <dsp:cNvSpPr/>
      </dsp:nvSpPr>
      <dsp:spPr>
        <a:xfrm>
          <a:off x="2008011" y="2032093"/>
          <a:ext cx="273754" cy="136877"/>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Fidelity</a:t>
          </a:r>
        </a:p>
      </dsp:txBody>
      <dsp:txXfrm>
        <a:off x="2012020" y="2036102"/>
        <a:ext cx="265736" cy="128859"/>
      </dsp:txXfrm>
    </dsp:sp>
    <dsp:sp modelId="{AC903B00-27FC-4B24-8A11-8447A4C6D912}">
      <dsp:nvSpPr>
        <dsp:cNvPr id="0" name=""/>
        <dsp:cNvSpPr/>
      </dsp:nvSpPr>
      <dsp:spPr>
        <a:xfrm rot="16689781">
          <a:off x="1470573" y="1161767"/>
          <a:ext cx="1890870" cy="5817"/>
        </a:xfrm>
        <a:custGeom>
          <a:avLst/>
          <a:gdLst/>
          <a:ahLst/>
          <a:cxnLst/>
          <a:rect l="0" t="0" r="0" b="0"/>
          <a:pathLst>
            <a:path>
              <a:moveTo>
                <a:pt x="0" y="2908"/>
              </a:moveTo>
              <a:lnTo>
                <a:pt x="1890870" y="290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en-US" sz="400" kern="1200"/>
        </a:p>
      </dsp:txBody>
      <dsp:txXfrm>
        <a:off x="2368736" y="1117403"/>
        <a:ext cx="94543" cy="94543"/>
      </dsp:txXfrm>
    </dsp:sp>
    <dsp:sp modelId="{089B9224-F5C8-4D37-815F-5CEA430B1BBC}">
      <dsp:nvSpPr>
        <dsp:cNvPr id="0" name=""/>
        <dsp:cNvSpPr/>
      </dsp:nvSpPr>
      <dsp:spPr>
        <a:xfrm>
          <a:off x="2550250" y="160380"/>
          <a:ext cx="273754" cy="136877"/>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Spatial</a:t>
          </a:r>
        </a:p>
      </dsp:txBody>
      <dsp:txXfrm>
        <a:off x="2554259" y="164389"/>
        <a:ext cx="265736" cy="128859"/>
      </dsp:txXfrm>
    </dsp:sp>
    <dsp:sp modelId="{21D4A7FD-386E-4275-BF70-AD28827B6348}">
      <dsp:nvSpPr>
        <dsp:cNvPr id="0" name=""/>
        <dsp:cNvSpPr/>
      </dsp:nvSpPr>
      <dsp:spPr>
        <a:xfrm rot="19637871">
          <a:off x="2803436" y="155803"/>
          <a:ext cx="259527" cy="5817"/>
        </a:xfrm>
        <a:custGeom>
          <a:avLst/>
          <a:gdLst/>
          <a:ahLst/>
          <a:cxnLst/>
          <a:rect l="0" t="0" r="0" b="0"/>
          <a:pathLst>
            <a:path>
              <a:moveTo>
                <a:pt x="0" y="2908"/>
              </a:moveTo>
              <a:lnTo>
                <a:pt x="259527" y="290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en-US" sz="400" kern="1200"/>
        </a:p>
      </dsp:txBody>
      <dsp:txXfrm>
        <a:off x="2926712" y="152223"/>
        <a:ext cx="12976" cy="12976"/>
      </dsp:txXfrm>
    </dsp:sp>
    <dsp:sp modelId="{F0FC5B5E-9F08-4DB2-B7D0-0AA83DE7EE5D}">
      <dsp:nvSpPr>
        <dsp:cNvPr id="0" name=""/>
        <dsp:cNvSpPr/>
      </dsp:nvSpPr>
      <dsp:spPr>
        <a:xfrm>
          <a:off x="3042395" y="20165"/>
          <a:ext cx="273754" cy="136877"/>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High</a:t>
          </a:r>
        </a:p>
      </dsp:txBody>
      <dsp:txXfrm>
        <a:off x="3046404" y="24174"/>
        <a:ext cx="265736" cy="128859"/>
      </dsp:txXfrm>
    </dsp:sp>
    <dsp:sp modelId="{F038BBB7-983E-4C53-AC49-8D3BE3331939}">
      <dsp:nvSpPr>
        <dsp:cNvPr id="0" name=""/>
        <dsp:cNvSpPr/>
      </dsp:nvSpPr>
      <dsp:spPr>
        <a:xfrm rot="270085">
          <a:off x="2823667" y="234507"/>
          <a:ext cx="219066" cy="5817"/>
        </a:xfrm>
        <a:custGeom>
          <a:avLst/>
          <a:gdLst/>
          <a:ahLst/>
          <a:cxnLst/>
          <a:rect l="0" t="0" r="0" b="0"/>
          <a:pathLst>
            <a:path>
              <a:moveTo>
                <a:pt x="0" y="2908"/>
              </a:moveTo>
              <a:lnTo>
                <a:pt x="219066" y="290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en-US" sz="400" kern="1200"/>
        </a:p>
      </dsp:txBody>
      <dsp:txXfrm>
        <a:off x="2927723" y="231939"/>
        <a:ext cx="10953" cy="10953"/>
      </dsp:txXfrm>
    </dsp:sp>
    <dsp:sp modelId="{FDA337F9-260A-42AF-8A56-175DE95A42D9}">
      <dsp:nvSpPr>
        <dsp:cNvPr id="0" name=""/>
        <dsp:cNvSpPr/>
      </dsp:nvSpPr>
      <dsp:spPr>
        <a:xfrm>
          <a:off x="3042395" y="177573"/>
          <a:ext cx="273754" cy="136877"/>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Medium</a:t>
          </a:r>
        </a:p>
      </dsp:txBody>
      <dsp:txXfrm>
        <a:off x="3046404" y="181582"/>
        <a:ext cx="265736" cy="128859"/>
      </dsp:txXfrm>
    </dsp:sp>
    <dsp:sp modelId="{43B9F2F9-0320-40AB-9A63-61391095B293}">
      <dsp:nvSpPr>
        <dsp:cNvPr id="0" name=""/>
        <dsp:cNvSpPr/>
      </dsp:nvSpPr>
      <dsp:spPr>
        <a:xfrm rot="2318529">
          <a:off x="2793396" y="313211"/>
          <a:ext cx="279607" cy="5817"/>
        </a:xfrm>
        <a:custGeom>
          <a:avLst/>
          <a:gdLst/>
          <a:ahLst/>
          <a:cxnLst/>
          <a:rect l="0" t="0" r="0" b="0"/>
          <a:pathLst>
            <a:path>
              <a:moveTo>
                <a:pt x="0" y="2908"/>
              </a:moveTo>
              <a:lnTo>
                <a:pt x="279607" y="290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en-US" sz="400" kern="1200"/>
        </a:p>
      </dsp:txBody>
      <dsp:txXfrm>
        <a:off x="2926210" y="309130"/>
        <a:ext cx="13980" cy="13980"/>
      </dsp:txXfrm>
    </dsp:sp>
    <dsp:sp modelId="{F155FF72-DDB9-4DC1-AA76-3BC1B8BC9418}">
      <dsp:nvSpPr>
        <dsp:cNvPr id="0" name=""/>
        <dsp:cNvSpPr/>
      </dsp:nvSpPr>
      <dsp:spPr>
        <a:xfrm>
          <a:off x="3042395" y="334982"/>
          <a:ext cx="273754" cy="136877"/>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Low</a:t>
          </a:r>
        </a:p>
      </dsp:txBody>
      <dsp:txXfrm>
        <a:off x="3046404" y="338991"/>
        <a:ext cx="265736" cy="128859"/>
      </dsp:txXfrm>
    </dsp:sp>
    <dsp:sp modelId="{B315DDB3-FD2D-4999-9A00-D9EC8795A691}">
      <dsp:nvSpPr>
        <dsp:cNvPr id="0" name=""/>
        <dsp:cNvSpPr/>
      </dsp:nvSpPr>
      <dsp:spPr>
        <a:xfrm rot="16851598">
          <a:off x="1703504" y="1397880"/>
          <a:ext cx="1425007" cy="5817"/>
        </a:xfrm>
        <a:custGeom>
          <a:avLst/>
          <a:gdLst/>
          <a:ahLst/>
          <a:cxnLst/>
          <a:rect l="0" t="0" r="0" b="0"/>
          <a:pathLst>
            <a:path>
              <a:moveTo>
                <a:pt x="0" y="2908"/>
              </a:moveTo>
              <a:lnTo>
                <a:pt x="1425007" y="290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en-US" sz="400" kern="1200"/>
        </a:p>
      </dsp:txBody>
      <dsp:txXfrm>
        <a:off x="2380383" y="1365163"/>
        <a:ext cx="71250" cy="71250"/>
      </dsp:txXfrm>
    </dsp:sp>
    <dsp:sp modelId="{72F15EEC-373D-496F-8C5E-DC08FAF95C8A}">
      <dsp:nvSpPr>
        <dsp:cNvPr id="0" name=""/>
        <dsp:cNvSpPr/>
      </dsp:nvSpPr>
      <dsp:spPr>
        <a:xfrm>
          <a:off x="2550250" y="632607"/>
          <a:ext cx="273754" cy="136877"/>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Tactile</a:t>
          </a:r>
        </a:p>
      </dsp:txBody>
      <dsp:txXfrm>
        <a:off x="2554259" y="636616"/>
        <a:ext cx="265736" cy="128859"/>
      </dsp:txXfrm>
    </dsp:sp>
    <dsp:sp modelId="{DC00E47C-6C08-4060-9C3B-D215BC11FB94}">
      <dsp:nvSpPr>
        <dsp:cNvPr id="0" name=""/>
        <dsp:cNvSpPr/>
      </dsp:nvSpPr>
      <dsp:spPr>
        <a:xfrm rot="19637871">
          <a:off x="2803436" y="628029"/>
          <a:ext cx="259527" cy="5817"/>
        </a:xfrm>
        <a:custGeom>
          <a:avLst/>
          <a:gdLst/>
          <a:ahLst/>
          <a:cxnLst/>
          <a:rect l="0" t="0" r="0" b="0"/>
          <a:pathLst>
            <a:path>
              <a:moveTo>
                <a:pt x="0" y="2908"/>
              </a:moveTo>
              <a:lnTo>
                <a:pt x="259527" y="290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en-US" sz="400" kern="1200"/>
        </a:p>
      </dsp:txBody>
      <dsp:txXfrm>
        <a:off x="2926712" y="624449"/>
        <a:ext cx="12976" cy="12976"/>
      </dsp:txXfrm>
    </dsp:sp>
    <dsp:sp modelId="{410A19D1-F523-49EF-BDCB-D9A6FC5277EF}">
      <dsp:nvSpPr>
        <dsp:cNvPr id="0" name=""/>
        <dsp:cNvSpPr/>
      </dsp:nvSpPr>
      <dsp:spPr>
        <a:xfrm>
          <a:off x="3042395" y="492391"/>
          <a:ext cx="273754" cy="136877"/>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High</a:t>
          </a:r>
        </a:p>
      </dsp:txBody>
      <dsp:txXfrm>
        <a:off x="3046404" y="496400"/>
        <a:ext cx="265736" cy="128859"/>
      </dsp:txXfrm>
    </dsp:sp>
    <dsp:sp modelId="{FC0AB7FE-6118-4347-9E6C-31AE9E364957}">
      <dsp:nvSpPr>
        <dsp:cNvPr id="0" name=""/>
        <dsp:cNvSpPr/>
      </dsp:nvSpPr>
      <dsp:spPr>
        <a:xfrm rot="270085">
          <a:off x="2823667" y="706733"/>
          <a:ext cx="219066" cy="5817"/>
        </a:xfrm>
        <a:custGeom>
          <a:avLst/>
          <a:gdLst/>
          <a:ahLst/>
          <a:cxnLst/>
          <a:rect l="0" t="0" r="0" b="0"/>
          <a:pathLst>
            <a:path>
              <a:moveTo>
                <a:pt x="0" y="2908"/>
              </a:moveTo>
              <a:lnTo>
                <a:pt x="219066" y="290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en-US" sz="400" kern="1200"/>
        </a:p>
      </dsp:txBody>
      <dsp:txXfrm>
        <a:off x="2927723" y="704165"/>
        <a:ext cx="10953" cy="10953"/>
      </dsp:txXfrm>
    </dsp:sp>
    <dsp:sp modelId="{3ECB7DEA-BFF8-4DF8-97D7-E2946F3807CB}">
      <dsp:nvSpPr>
        <dsp:cNvPr id="0" name=""/>
        <dsp:cNvSpPr/>
      </dsp:nvSpPr>
      <dsp:spPr>
        <a:xfrm>
          <a:off x="3042395" y="649800"/>
          <a:ext cx="273754" cy="136877"/>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Medium</a:t>
          </a:r>
        </a:p>
      </dsp:txBody>
      <dsp:txXfrm>
        <a:off x="3046404" y="653809"/>
        <a:ext cx="265736" cy="128859"/>
      </dsp:txXfrm>
    </dsp:sp>
    <dsp:sp modelId="{803FC3A2-8098-4A00-B643-D446E06F3409}">
      <dsp:nvSpPr>
        <dsp:cNvPr id="0" name=""/>
        <dsp:cNvSpPr/>
      </dsp:nvSpPr>
      <dsp:spPr>
        <a:xfrm rot="2318529">
          <a:off x="2793396" y="785438"/>
          <a:ext cx="279607" cy="5817"/>
        </a:xfrm>
        <a:custGeom>
          <a:avLst/>
          <a:gdLst/>
          <a:ahLst/>
          <a:cxnLst/>
          <a:rect l="0" t="0" r="0" b="0"/>
          <a:pathLst>
            <a:path>
              <a:moveTo>
                <a:pt x="0" y="2908"/>
              </a:moveTo>
              <a:lnTo>
                <a:pt x="279607" y="290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en-US" sz="400" kern="1200"/>
        </a:p>
      </dsp:txBody>
      <dsp:txXfrm>
        <a:off x="2926210" y="781356"/>
        <a:ext cx="13980" cy="13980"/>
      </dsp:txXfrm>
    </dsp:sp>
    <dsp:sp modelId="{E75CA495-CACD-41A4-B445-0587951C9D35}">
      <dsp:nvSpPr>
        <dsp:cNvPr id="0" name=""/>
        <dsp:cNvSpPr/>
      </dsp:nvSpPr>
      <dsp:spPr>
        <a:xfrm>
          <a:off x="3042395" y="807209"/>
          <a:ext cx="273754" cy="136877"/>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Low</a:t>
          </a:r>
        </a:p>
      </dsp:txBody>
      <dsp:txXfrm>
        <a:off x="3046404" y="811218"/>
        <a:ext cx="265736" cy="128859"/>
      </dsp:txXfrm>
    </dsp:sp>
    <dsp:sp modelId="{2EB5C19F-A9AB-4C38-A41E-D910284F9DBC}">
      <dsp:nvSpPr>
        <dsp:cNvPr id="0" name=""/>
        <dsp:cNvSpPr/>
      </dsp:nvSpPr>
      <dsp:spPr>
        <a:xfrm rot="17168891">
          <a:off x="1933335" y="1633993"/>
          <a:ext cx="965346" cy="5817"/>
        </a:xfrm>
        <a:custGeom>
          <a:avLst/>
          <a:gdLst/>
          <a:ahLst/>
          <a:cxnLst/>
          <a:rect l="0" t="0" r="0" b="0"/>
          <a:pathLst>
            <a:path>
              <a:moveTo>
                <a:pt x="0" y="2908"/>
              </a:moveTo>
              <a:lnTo>
                <a:pt x="965346" y="290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en-US" sz="400" kern="1200"/>
        </a:p>
      </dsp:txBody>
      <dsp:txXfrm>
        <a:off x="2391874" y="1612768"/>
        <a:ext cx="48267" cy="48267"/>
      </dsp:txXfrm>
    </dsp:sp>
    <dsp:sp modelId="{EC101DEF-E451-4771-B748-16348FCAEB07}">
      <dsp:nvSpPr>
        <dsp:cNvPr id="0" name=""/>
        <dsp:cNvSpPr/>
      </dsp:nvSpPr>
      <dsp:spPr>
        <a:xfrm>
          <a:off x="2550250" y="1104833"/>
          <a:ext cx="273754" cy="136877"/>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Appearance</a:t>
          </a:r>
        </a:p>
      </dsp:txBody>
      <dsp:txXfrm>
        <a:off x="2554259" y="1108842"/>
        <a:ext cx="265736" cy="128859"/>
      </dsp:txXfrm>
    </dsp:sp>
    <dsp:sp modelId="{0EB40C33-7ABD-47FD-9036-BDAD89D5D5C8}">
      <dsp:nvSpPr>
        <dsp:cNvPr id="0" name=""/>
        <dsp:cNvSpPr/>
      </dsp:nvSpPr>
      <dsp:spPr>
        <a:xfrm rot="19637871">
          <a:off x="2803436" y="1100255"/>
          <a:ext cx="259527" cy="5817"/>
        </a:xfrm>
        <a:custGeom>
          <a:avLst/>
          <a:gdLst/>
          <a:ahLst/>
          <a:cxnLst/>
          <a:rect l="0" t="0" r="0" b="0"/>
          <a:pathLst>
            <a:path>
              <a:moveTo>
                <a:pt x="0" y="2908"/>
              </a:moveTo>
              <a:lnTo>
                <a:pt x="259527" y="290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en-US" sz="400" kern="1200"/>
        </a:p>
      </dsp:txBody>
      <dsp:txXfrm>
        <a:off x="2926712" y="1096676"/>
        <a:ext cx="12976" cy="12976"/>
      </dsp:txXfrm>
    </dsp:sp>
    <dsp:sp modelId="{C40E2BCF-CC8B-47CA-9A60-D7AE0BD518A4}">
      <dsp:nvSpPr>
        <dsp:cNvPr id="0" name=""/>
        <dsp:cNvSpPr/>
      </dsp:nvSpPr>
      <dsp:spPr>
        <a:xfrm>
          <a:off x="3042395" y="964617"/>
          <a:ext cx="273754" cy="136877"/>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High</a:t>
          </a:r>
        </a:p>
      </dsp:txBody>
      <dsp:txXfrm>
        <a:off x="3046404" y="968626"/>
        <a:ext cx="265736" cy="128859"/>
      </dsp:txXfrm>
    </dsp:sp>
    <dsp:sp modelId="{9E166BBB-6517-4F24-98C0-65FFE59F8E3F}">
      <dsp:nvSpPr>
        <dsp:cNvPr id="0" name=""/>
        <dsp:cNvSpPr/>
      </dsp:nvSpPr>
      <dsp:spPr>
        <a:xfrm rot="270085">
          <a:off x="2823667" y="1178960"/>
          <a:ext cx="219066" cy="5817"/>
        </a:xfrm>
        <a:custGeom>
          <a:avLst/>
          <a:gdLst/>
          <a:ahLst/>
          <a:cxnLst/>
          <a:rect l="0" t="0" r="0" b="0"/>
          <a:pathLst>
            <a:path>
              <a:moveTo>
                <a:pt x="0" y="2908"/>
              </a:moveTo>
              <a:lnTo>
                <a:pt x="219066" y="290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en-US" sz="400" kern="1200"/>
        </a:p>
      </dsp:txBody>
      <dsp:txXfrm>
        <a:off x="2927723" y="1176392"/>
        <a:ext cx="10953" cy="10953"/>
      </dsp:txXfrm>
    </dsp:sp>
    <dsp:sp modelId="{14C52738-62AE-4371-A07B-08677751CA52}">
      <dsp:nvSpPr>
        <dsp:cNvPr id="0" name=""/>
        <dsp:cNvSpPr/>
      </dsp:nvSpPr>
      <dsp:spPr>
        <a:xfrm>
          <a:off x="3042395" y="1122026"/>
          <a:ext cx="273754" cy="136877"/>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Medium</a:t>
          </a:r>
        </a:p>
      </dsp:txBody>
      <dsp:txXfrm>
        <a:off x="3046404" y="1126035"/>
        <a:ext cx="265736" cy="128859"/>
      </dsp:txXfrm>
    </dsp:sp>
    <dsp:sp modelId="{6A300E0B-4FC5-43D7-9E82-334C4B277D10}">
      <dsp:nvSpPr>
        <dsp:cNvPr id="0" name=""/>
        <dsp:cNvSpPr/>
      </dsp:nvSpPr>
      <dsp:spPr>
        <a:xfrm rot="2318529">
          <a:off x="2793396" y="1257664"/>
          <a:ext cx="279607" cy="5817"/>
        </a:xfrm>
        <a:custGeom>
          <a:avLst/>
          <a:gdLst/>
          <a:ahLst/>
          <a:cxnLst/>
          <a:rect l="0" t="0" r="0" b="0"/>
          <a:pathLst>
            <a:path>
              <a:moveTo>
                <a:pt x="0" y="2908"/>
              </a:moveTo>
              <a:lnTo>
                <a:pt x="279607" y="290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en-US" sz="400" kern="1200"/>
        </a:p>
      </dsp:txBody>
      <dsp:txXfrm>
        <a:off x="2926210" y="1253582"/>
        <a:ext cx="13980" cy="13980"/>
      </dsp:txXfrm>
    </dsp:sp>
    <dsp:sp modelId="{5DA43E94-D5A7-4084-91C3-7526161BEE48}">
      <dsp:nvSpPr>
        <dsp:cNvPr id="0" name=""/>
        <dsp:cNvSpPr/>
      </dsp:nvSpPr>
      <dsp:spPr>
        <a:xfrm>
          <a:off x="3042395" y="1279435"/>
          <a:ext cx="273754" cy="136877"/>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Low</a:t>
          </a:r>
        </a:p>
      </dsp:txBody>
      <dsp:txXfrm>
        <a:off x="3046404" y="1283444"/>
        <a:ext cx="265736" cy="128859"/>
      </dsp:txXfrm>
    </dsp:sp>
    <dsp:sp modelId="{BF894588-DF33-4854-857C-9C2F6FB06822}">
      <dsp:nvSpPr>
        <dsp:cNvPr id="0" name=""/>
        <dsp:cNvSpPr/>
      </dsp:nvSpPr>
      <dsp:spPr>
        <a:xfrm rot="18032521">
          <a:off x="2151840" y="1870106"/>
          <a:ext cx="528336" cy="5817"/>
        </a:xfrm>
        <a:custGeom>
          <a:avLst/>
          <a:gdLst/>
          <a:ahLst/>
          <a:cxnLst/>
          <a:rect l="0" t="0" r="0" b="0"/>
          <a:pathLst>
            <a:path>
              <a:moveTo>
                <a:pt x="0" y="2908"/>
              </a:moveTo>
              <a:lnTo>
                <a:pt x="528336" y="290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en-US" sz="400" kern="1200"/>
        </a:p>
      </dsp:txBody>
      <dsp:txXfrm>
        <a:off x="2402800" y="1859806"/>
        <a:ext cx="26416" cy="26416"/>
      </dsp:txXfrm>
    </dsp:sp>
    <dsp:sp modelId="{9710CD50-1680-480D-A59B-58870EDEBE4A}">
      <dsp:nvSpPr>
        <dsp:cNvPr id="0" name=""/>
        <dsp:cNvSpPr/>
      </dsp:nvSpPr>
      <dsp:spPr>
        <a:xfrm>
          <a:off x="2550250" y="1577059"/>
          <a:ext cx="273754" cy="136877"/>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Format</a:t>
          </a:r>
        </a:p>
      </dsp:txBody>
      <dsp:txXfrm>
        <a:off x="2554259" y="1581068"/>
        <a:ext cx="265736" cy="128859"/>
      </dsp:txXfrm>
    </dsp:sp>
    <dsp:sp modelId="{B6FE0B86-F2C0-44BA-B981-8917C1F9331F}">
      <dsp:nvSpPr>
        <dsp:cNvPr id="0" name=""/>
        <dsp:cNvSpPr/>
      </dsp:nvSpPr>
      <dsp:spPr>
        <a:xfrm rot="19637871">
          <a:off x="2803436" y="1572482"/>
          <a:ext cx="259527" cy="5817"/>
        </a:xfrm>
        <a:custGeom>
          <a:avLst/>
          <a:gdLst/>
          <a:ahLst/>
          <a:cxnLst/>
          <a:rect l="0" t="0" r="0" b="0"/>
          <a:pathLst>
            <a:path>
              <a:moveTo>
                <a:pt x="0" y="2908"/>
              </a:moveTo>
              <a:lnTo>
                <a:pt x="259527" y="290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en-US" sz="400" kern="1200"/>
        </a:p>
      </dsp:txBody>
      <dsp:txXfrm>
        <a:off x="2926712" y="1568902"/>
        <a:ext cx="12976" cy="12976"/>
      </dsp:txXfrm>
    </dsp:sp>
    <dsp:sp modelId="{C1140AE1-4732-431D-8E56-F1A16D227C8D}">
      <dsp:nvSpPr>
        <dsp:cNvPr id="0" name=""/>
        <dsp:cNvSpPr/>
      </dsp:nvSpPr>
      <dsp:spPr>
        <a:xfrm>
          <a:off x="3042395" y="1436844"/>
          <a:ext cx="273754" cy="136877"/>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High</a:t>
          </a:r>
        </a:p>
      </dsp:txBody>
      <dsp:txXfrm>
        <a:off x="3046404" y="1440853"/>
        <a:ext cx="265736" cy="128859"/>
      </dsp:txXfrm>
    </dsp:sp>
    <dsp:sp modelId="{BDE85907-A3ED-4651-9220-4A0C64690D3F}">
      <dsp:nvSpPr>
        <dsp:cNvPr id="0" name=""/>
        <dsp:cNvSpPr/>
      </dsp:nvSpPr>
      <dsp:spPr>
        <a:xfrm rot="270085">
          <a:off x="2823667" y="1651186"/>
          <a:ext cx="219066" cy="5817"/>
        </a:xfrm>
        <a:custGeom>
          <a:avLst/>
          <a:gdLst/>
          <a:ahLst/>
          <a:cxnLst/>
          <a:rect l="0" t="0" r="0" b="0"/>
          <a:pathLst>
            <a:path>
              <a:moveTo>
                <a:pt x="0" y="2908"/>
              </a:moveTo>
              <a:lnTo>
                <a:pt x="219066" y="290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en-US" sz="400" kern="1200"/>
        </a:p>
      </dsp:txBody>
      <dsp:txXfrm>
        <a:off x="2927723" y="1648618"/>
        <a:ext cx="10953" cy="10953"/>
      </dsp:txXfrm>
    </dsp:sp>
    <dsp:sp modelId="{3917BCD5-A183-4B4D-A04F-4F8DD40026B4}">
      <dsp:nvSpPr>
        <dsp:cNvPr id="0" name=""/>
        <dsp:cNvSpPr/>
      </dsp:nvSpPr>
      <dsp:spPr>
        <a:xfrm>
          <a:off x="3042395" y="1594253"/>
          <a:ext cx="273754" cy="136877"/>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Medium</a:t>
          </a:r>
        </a:p>
      </dsp:txBody>
      <dsp:txXfrm>
        <a:off x="3046404" y="1598262"/>
        <a:ext cx="265736" cy="128859"/>
      </dsp:txXfrm>
    </dsp:sp>
    <dsp:sp modelId="{14B6DA7D-771A-4AE8-93DE-DA0504ADE41A}">
      <dsp:nvSpPr>
        <dsp:cNvPr id="0" name=""/>
        <dsp:cNvSpPr/>
      </dsp:nvSpPr>
      <dsp:spPr>
        <a:xfrm rot="2318529">
          <a:off x="2793396" y="1729891"/>
          <a:ext cx="279607" cy="5817"/>
        </a:xfrm>
        <a:custGeom>
          <a:avLst/>
          <a:gdLst/>
          <a:ahLst/>
          <a:cxnLst/>
          <a:rect l="0" t="0" r="0" b="0"/>
          <a:pathLst>
            <a:path>
              <a:moveTo>
                <a:pt x="0" y="2908"/>
              </a:moveTo>
              <a:lnTo>
                <a:pt x="279607" y="290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en-US" sz="400" kern="1200"/>
        </a:p>
      </dsp:txBody>
      <dsp:txXfrm>
        <a:off x="2926210" y="1725809"/>
        <a:ext cx="13980" cy="13980"/>
      </dsp:txXfrm>
    </dsp:sp>
    <dsp:sp modelId="{345CF00C-81E6-48EE-98C3-7079E8F186EF}">
      <dsp:nvSpPr>
        <dsp:cNvPr id="0" name=""/>
        <dsp:cNvSpPr/>
      </dsp:nvSpPr>
      <dsp:spPr>
        <a:xfrm>
          <a:off x="3042395" y="1751661"/>
          <a:ext cx="273754" cy="136877"/>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Low</a:t>
          </a:r>
        </a:p>
      </dsp:txBody>
      <dsp:txXfrm>
        <a:off x="3046404" y="1755670"/>
        <a:ext cx="265736" cy="128859"/>
      </dsp:txXfrm>
    </dsp:sp>
    <dsp:sp modelId="{581DF6E8-74F8-42C0-9425-95A2814AE6D2}">
      <dsp:nvSpPr>
        <dsp:cNvPr id="0" name=""/>
        <dsp:cNvSpPr/>
      </dsp:nvSpPr>
      <dsp:spPr>
        <a:xfrm rot="219845">
          <a:off x="2281491" y="2106219"/>
          <a:ext cx="269034" cy="5817"/>
        </a:xfrm>
        <a:custGeom>
          <a:avLst/>
          <a:gdLst/>
          <a:ahLst/>
          <a:cxnLst/>
          <a:rect l="0" t="0" r="0" b="0"/>
          <a:pathLst>
            <a:path>
              <a:moveTo>
                <a:pt x="0" y="2908"/>
              </a:moveTo>
              <a:lnTo>
                <a:pt x="269034" y="290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en-US" sz="400" kern="1200"/>
        </a:p>
      </dsp:txBody>
      <dsp:txXfrm>
        <a:off x="2409282" y="2102402"/>
        <a:ext cx="13451" cy="13451"/>
      </dsp:txXfrm>
    </dsp:sp>
    <dsp:sp modelId="{4C281DD3-176A-4F79-BF00-C876FD19BEF5}">
      <dsp:nvSpPr>
        <dsp:cNvPr id="0" name=""/>
        <dsp:cNvSpPr/>
      </dsp:nvSpPr>
      <dsp:spPr>
        <a:xfrm>
          <a:off x="2550250" y="2049286"/>
          <a:ext cx="273754" cy="136877"/>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Content</a:t>
          </a:r>
        </a:p>
      </dsp:txBody>
      <dsp:txXfrm>
        <a:off x="2554259" y="2053295"/>
        <a:ext cx="265736" cy="128859"/>
      </dsp:txXfrm>
    </dsp:sp>
    <dsp:sp modelId="{26AE92D9-86E7-45A5-936C-06B3842CA574}">
      <dsp:nvSpPr>
        <dsp:cNvPr id="0" name=""/>
        <dsp:cNvSpPr/>
      </dsp:nvSpPr>
      <dsp:spPr>
        <a:xfrm rot="19637871">
          <a:off x="2803436" y="2044708"/>
          <a:ext cx="259527" cy="5817"/>
        </a:xfrm>
        <a:custGeom>
          <a:avLst/>
          <a:gdLst/>
          <a:ahLst/>
          <a:cxnLst/>
          <a:rect l="0" t="0" r="0" b="0"/>
          <a:pathLst>
            <a:path>
              <a:moveTo>
                <a:pt x="0" y="2908"/>
              </a:moveTo>
              <a:lnTo>
                <a:pt x="259527" y="290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en-US" sz="400" kern="1200"/>
        </a:p>
      </dsp:txBody>
      <dsp:txXfrm>
        <a:off x="2926712" y="2041128"/>
        <a:ext cx="12976" cy="12976"/>
      </dsp:txXfrm>
    </dsp:sp>
    <dsp:sp modelId="{B0C8B0AB-117C-48B8-8D25-89C38901D90D}">
      <dsp:nvSpPr>
        <dsp:cNvPr id="0" name=""/>
        <dsp:cNvSpPr/>
      </dsp:nvSpPr>
      <dsp:spPr>
        <a:xfrm>
          <a:off x="3042395" y="1909070"/>
          <a:ext cx="273754" cy="136877"/>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High</a:t>
          </a:r>
        </a:p>
      </dsp:txBody>
      <dsp:txXfrm>
        <a:off x="3046404" y="1913079"/>
        <a:ext cx="265736" cy="128859"/>
      </dsp:txXfrm>
    </dsp:sp>
    <dsp:sp modelId="{44E4CD26-3AA4-4820-8522-51ABB632CD77}">
      <dsp:nvSpPr>
        <dsp:cNvPr id="0" name=""/>
        <dsp:cNvSpPr/>
      </dsp:nvSpPr>
      <dsp:spPr>
        <a:xfrm rot="270085">
          <a:off x="2823667" y="2123413"/>
          <a:ext cx="219066" cy="5817"/>
        </a:xfrm>
        <a:custGeom>
          <a:avLst/>
          <a:gdLst/>
          <a:ahLst/>
          <a:cxnLst/>
          <a:rect l="0" t="0" r="0" b="0"/>
          <a:pathLst>
            <a:path>
              <a:moveTo>
                <a:pt x="0" y="2908"/>
              </a:moveTo>
              <a:lnTo>
                <a:pt x="219066" y="290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en-US" sz="400" kern="1200"/>
        </a:p>
      </dsp:txBody>
      <dsp:txXfrm>
        <a:off x="2927723" y="2120844"/>
        <a:ext cx="10953" cy="10953"/>
      </dsp:txXfrm>
    </dsp:sp>
    <dsp:sp modelId="{1C664521-12FD-4702-A58F-6951FA0DC3DC}">
      <dsp:nvSpPr>
        <dsp:cNvPr id="0" name=""/>
        <dsp:cNvSpPr/>
      </dsp:nvSpPr>
      <dsp:spPr>
        <a:xfrm>
          <a:off x="3042395" y="2066479"/>
          <a:ext cx="273754" cy="136877"/>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Medium</a:t>
          </a:r>
        </a:p>
      </dsp:txBody>
      <dsp:txXfrm>
        <a:off x="3046404" y="2070488"/>
        <a:ext cx="265736" cy="128859"/>
      </dsp:txXfrm>
    </dsp:sp>
    <dsp:sp modelId="{C9A13BDD-043D-4E70-AAEE-C2AB521C0E38}">
      <dsp:nvSpPr>
        <dsp:cNvPr id="0" name=""/>
        <dsp:cNvSpPr/>
      </dsp:nvSpPr>
      <dsp:spPr>
        <a:xfrm rot="2318529">
          <a:off x="2793396" y="2202117"/>
          <a:ext cx="279607" cy="5817"/>
        </a:xfrm>
        <a:custGeom>
          <a:avLst/>
          <a:gdLst/>
          <a:ahLst/>
          <a:cxnLst/>
          <a:rect l="0" t="0" r="0" b="0"/>
          <a:pathLst>
            <a:path>
              <a:moveTo>
                <a:pt x="0" y="2908"/>
              </a:moveTo>
              <a:lnTo>
                <a:pt x="279607" y="290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en-US" sz="400" kern="1200"/>
        </a:p>
      </dsp:txBody>
      <dsp:txXfrm>
        <a:off x="2926210" y="2198035"/>
        <a:ext cx="13980" cy="13980"/>
      </dsp:txXfrm>
    </dsp:sp>
    <dsp:sp modelId="{BC1B5F94-8B08-41BC-838E-C683F59F56A0}">
      <dsp:nvSpPr>
        <dsp:cNvPr id="0" name=""/>
        <dsp:cNvSpPr/>
      </dsp:nvSpPr>
      <dsp:spPr>
        <a:xfrm>
          <a:off x="3042395" y="2223888"/>
          <a:ext cx="273754" cy="136877"/>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Low</a:t>
          </a:r>
        </a:p>
      </dsp:txBody>
      <dsp:txXfrm>
        <a:off x="3046404" y="2227897"/>
        <a:ext cx="265736" cy="128859"/>
      </dsp:txXfrm>
    </dsp:sp>
    <dsp:sp modelId="{F39579B7-461E-4D04-84F0-AE7FB6DBA9EC}">
      <dsp:nvSpPr>
        <dsp:cNvPr id="0" name=""/>
        <dsp:cNvSpPr/>
      </dsp:nvSpPr>
      <dsp:spPr>
        <a:xfrm rot="3675109">
          <a:off x="2136895" y="2342333"/>
          <a:ext cx="558225" cy="5817"/>
        </a:xfrm>
        <a:custGeom>
          <a:avLst/>
          <a:gdLst/>
          <a:ahLst/>
          <a:cxnLst/>
          <a:rect l="0" t="0" r="0" b="0"/>
          <a:pathLst>
            <a:path>
              <a:moveTo>
                <a:pt x="0" y="2908"/>
              </a:moveTo>
              <a:lnTo>
                <a:pt x="558225" y="290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en-US" sz="400" kern="1200"/>
        </a:p>
      </dsp:txBody>
      <dsp:txXfrm>
        <a:off x="2402052" y="2331285"/>
        <a:ext cx="27911" cy="27911"/>
      </dsp:txXfrm>
    </dsp:sp>
    <dsp:sp modelId="{B478CEB0-F1EF-4CD8-9E78-CB50F5605426}">
      <dsp:nvSpPr>
        <dsp:cNvPr id="0" name=""/>
        <dsp:cNvSpPr/>
      </dsp:nvSpPr>
      <dsp:spPr>
        <a:xfrm>
          <a:off x="2550250" y="2521512"/>
          <a:ext cx="273754" cy="136877"/>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Response</a:t>
          </a:r>
        </a:p>
      </dsp:txBody>
      <dsp:txXfrm>
        <a:off x="2554259" y="2525521"/>
        <a:ext cx="265736" cy="128859"/>
      </dsp:txXfrm>
    </dsp:sp>
    <dsp:sp modelId="{2811F9AA-C08F-4120-AC5B-42AFD7D9527A}">
      <dsp:nvSpPr>
        <dsp:cNvPr id="0" name=""/>
        <dsp:cNvSpPr/>
      </dsp:nvSpPr>
      <dsp:spPr>
        <a:xfrm rot="19637871">
          <a:off x="2803436" y="2516935"/>
          <a:ext cx="259527" cy="5817"/>
        </a:xfrm>
        <a:custGeom>
          <a:avLst/>
          <a:gdLst/>
          <a:ahLst/>
          <a:cxnLst/>
          <a:rect l="0" t="0" r="0" b="0"/>
          <a:pathLst>
            <a:path>
              <a:moveTo>
                <a:pt x="0" y="2908"/>
              </a:moveTo>
              <a:lnTo>
                <a:pt x="259527" y="290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en-US" sz="400" kern="1200"/>
        </a:p>
      </dsp:txBody>
      <dsp:txXfrm>
        <a:off x="2926712" y="2513355"/>
        <a:ext cx="12976" cy="12976"/>
      </dsp:txXfrm>
    </dsp:sp>
    <dsp:sp modelId="{41856230-9DDC-478E-814F-B51040D354A3}">
      <dsp:nvSpPr>
        <dsp:cNvPr id="0" name=""/>
        <dsp:cNvSpPr/>
      </dsp:nvSpPr>
      <dsp:spPr>
        <a:xfrm>
          <a:off x="3042395" y="2381297"/>
          <a:ext cx="273754" cy="136877"/>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High</a:t>
          </a:r>
        </a:p>
      </dsp:txBody>
      <dsp:txXfrm>
        <a:off x="3046404" y="2385306"/>
        <a:ext cx="265736" cy="128859"/>
      </dsp:txXfrm>
    </dsp:sp>
    <dsp:sp modelId="{0D89E6D7-C32F-49CE-97BD-584F75BC112E}">
      <dsp:nvSpPr>
        <dsp:cNvPr id="0" name=""/>
        <dsp:cNvSpPr/>
      </dsp:nvSpPr>
      <dsp:spPr>
        <a:xfrm rot="270085">
          <a:off x="2823667" y="2595639"/>
          <a:ext cx="219066" cy="5817"/>
        </a:xfrm>
        <a:custGeom>
          <a:avLst/>
          <a:gdLst/>
          <a:ahLst/>
          <a:cxnLst/>
          <a:rect l="0" t="0" r="0" b="0"/>
          <a:pathLst>
            <a:path>
              <a:moveTo>
                <a:pt x="0" y="2908"/>
              </a:moveTo>
              <a:lnTo>
                <a:pt x="219066" y="290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en-US" sz="400" kern="1200"/>
        </a:p>
      </dsp:txBody>
      <dsp:txXfrm>
        <a:off x="2927723" y="2593071"/>
        <a:ext cx="10953" cy="10953"/>
      </dsp:txXfrm>
    </dsp:sp>
    <dsp:sp modelId="{130FDB09-2589-42BE-B71E-993B6F225EB1}">
      <dsp:nvSpPr>
        <dsp:cNvPr id="0" name=""/>
        <dsp:cNvSpPr/>
      </dsp:nvSpPr>
      <dsp:spPr>
        <a:xfrm>
          <a:off x="3042395" y="2538705"/>
          <a:ext cx="273754" cy="136877"/>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Medium</a:t>
          </a:r>
        </a:p>
      </dsp:txBody>
      <dsp:txXfrm>
        <a:off x="3046404" y="2542714"/>
        <a:ext cx="265736" cy="128859"/>
      </dsp:txXfrm>
    </dsp:sp>
    <dsp:sp modelId="{04D9BA20-8547-4208-AC12-C0554F21A55C}">
      <dsp:nvSpPr>
        <dsp:cNvPr id="0" name=""/>
        <dsp:cNvSpPr/>
      </dsp:nvSpPr>
      <dsp:spPr>
        <a:xfrm rot="2318529">
          <a:off x="2793396" y="2674343"/>
          <a:ext cx="279607" cy="5817"/>
        </a:xfrm>
        <a:custGeom>
          <a:avLst/>
          <a:gdLst/>
          <a:ahLst/>
          <a:cxnLst/>
          <a:rect l="0" t="0" r="0" b="0"/>
          <a:pathLst>
            <a:path>
              <a:moveTo>
                <a:pt x="0" y="2908"/>
              </a:moveTo>
              <a:lnTo>
                <a:pt x="279607" y="290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en-US" sz="400" kern="1200"/>
        </a:p>
      </dsp:txBody>
      <dsp:txXfrm>
        <a:off x="2926210" y="2670262"/>
        <a:ext cx="13980" cy="13980"/>
      </dsp:txXfrm>
    </dsp:sp>
    <dsp:sp modelId="{63B017A6-45B4-4A08-9ABD-6FE74DB9C66F}">
      <dsp:nvSpPr>
        <dsp:cNvPr id="0" name=""/>
        <dsp:cNvSpPr/>
      </dsp:nvSpPr>
      <dsp:spPr>
        <a:xfrm>
          <a:off x="3042395" y="2696114"/>
          <a:ext cx="273754" cy="136877"/>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Low</a:t>
          </a:r>
        </a:p>
      </dsp:txBody>
      <dsp:txXfrm>
        <a:off x="3046404" y="2700123"/>
        <a:ext cx="265736" cy="128859"/>
      </dsp:txXfrm>
    </dsp:sp>
    <dsp:sp modelId="{B3D20981-293E-4A9C-AEB7-A19613053A72}">
      <dsp:nvSpPr>
        <dsp:cNvPr id="0" name=""/>
        <dsp:cNvSpPr/>
      </dsp:nvSpPr>
      <dsp:spPr>
        <a:xfrm rot="4464039">
          <a:off x="1916797" y="2578446"/>
          <a:ext cx="998422" cy="5817"/>
        </a:xfrm>
        <a:custGeom>
          <a:avLst/>
          <a:gdLst/>
          <a:ahLst/>
          <a:cxnLst/>
          <a:rect l="0" t="0" r="0" b="0"/>
          <a:pathLst>
            <a:path>
              <a:moveTo>
                <a:pt x="0" y="2908"/>
              </a:moveTo>
              <a:lnTo>
                <a:pt x="998422" y="290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en-US" sz="400" kern="1200"/>
        </a:p>
      </dsp:txBody>
      <dsp:txXfrm>
        <a:off x="2391047" y="2556394"/>
        <a:ext cx="49921" cy="49921"/>
      </dsp:txXfrm>
    </dsp:sp>
    <dsp:sp modelId="{7E7B680A-5222-44F8-AFDA-85F702ADC123}">
      <dsp:nvSpPr>
        <dsp:cNvPr id="0" name=""/>
        <dsp:cNvSpPr/>
      </dsp:nvSpPr>
      <dsp:spPr>
        <a:xfrm>
          <a:off x="2550250" y="2993739"/>
          <a:ext cx="273754" cy="136877"/>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Sound</a:t>
          </a:r>
        </a:p>
      </dsp:txBody>
      <dsp:txXfrm>
        <a:off x="2554259" y="2997748"/>
        <a:ext cx="265736" cy="128859"/>
      </dsp:txXfrm>
    </dsp:sp>
    <dsp:sp modelId="{68F444B2-B9FF-4391-8AF2-D16EFC36E965}">
      <dsp:nvSpPr>
        <dsp:cNvPr id="0" name=""/>
        <dsp:cNvSpPr/>
      </dsp:nvSpPr>
      <dsp:spPr>
        <a:xfrm rot="19637871">
          <a:off x="2803436" y="2989161"/>
          <a:ext cx="259527" cy="5817"/>
        </a:xfrm>
        <a:custGeom>
          <a:avLst/>
          <a:gdLst/>
          <a:ahLst/>
          <a:cxnLst/>
          <a:rect l="0" t="0" r="0" b="0"/>
          <a:pathLst>
            <a:path>
              <a:moveTo>
                <a:pt x="0" y="2908"/>
              </a:moveTo>
              <a:lnTo>
                <a:pt x="259527" y="290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en-US" sz="400" kern="1200"/>
        </a:p>
      </dsp:txBody>
      <dsp:txXfrm>
        <a:off x="2926712" y="2985581"/>
        <a:ext cx="12976" cy="12976"/>
      </dsp:txXfrm>
    </dsp:sp>
    <dsp:sp modelId="{EBCCADE6-C9F8-4A96-8911-ECF3B77BA0A8}">
      <dsp:nvSpPr>
        <dsp:cNvPr id="0" name=""/>
        <dsp:cNvSpPr/>
      </dsp:nvSpPr>
      <dsp:spPr>
        <a:xfrm>
          <a:off x="3042395" y="2853523"/>
          <a:ext cx="273754" cy="136877"/>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High</a:t>
          </a:r>
        </a:p>
      </dsp:txBody>
      <dsp:txXfrm>
        <a:off x="3046404" y="2857532"/>
        <a:ext cx="265736" cy="128859"/>
      </dsp:txXfrm>
    </dsp:sp>
    <dsp:sp modelId="{626AD877-37FE-49CF-B4BC-6CE2FD3239B3}">
      <dsp:nvSpPr>
        <dsp:cNvPr id="0" name=""/>
        <dsp:cNvSpPr/>
      </dsp:nvSpPr>
      <dsp:spPr>
        <a:xfrm rot="270085">
          <a:off x="2823667" y="3067865"/>
          <a:ext cx="219066" cy="5817"/>
        </a:xfrm>
        <a:custGeom>
          <a:avLst/>
          <a:gdLst/>
          <a:ahLst/>
          <a:cxnLst/>
          <a:rect l="0" t="0" r="0" b="0"/>
          <a:pathLst>
            <a:path>
              <a:moveTo>
                <a:pt x="0" y="2908"/>
              </a:moveTo>
              <a:lnTo>
                <a:pt x="219066" y="290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en-US" sz="400" kern="1200"/>
        </a:p>
      </dsp:txBody>
      <dsp:txXfrm>
        <a:off x="2927723" y="3065297"/>
        <a:ext cx="10953" cy="10953"/>
      </dsp:txXfrm>
    </dsp:sp>
    <dsp:sp modelId="{A70E6245-4D9B-4D2D-BCEC-447832BBBE7B}">
      <dsp:nvSpPr>
        <dsp:cNvPr id="0" name=""/>
        <dsp:cNvSpPr/>
      </dsp:nvSpPr>
      <dsp:spPr>
        <a:xfrm>
          <a:off x="3042395" y="3010932"/>
          <a:ext cx="273754" cy="136877"/>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Medium</a:t>
          </a:r>
        </a:p>
      </dsp:txBody>
      <dsp:txXfrm>
        <a:off x="3046404" y="3014941"/>
        <a:ext cx="265736" cy="128859"/>
      </dsp:txXfrm>
    </dsp:sp>
    <dsp:sp modelId="{78588141-8A27-42F3-9665-308ABAA6B1E4}">
      <dsp:nvSpPr>
        <dsp:cNvPr id="0" name=""/>
        <dsp:cNvSpPr/>
      </dsp:nvSpPr>
      <dsp:spPr>
        <a:xfrm rot="2318529">
          <a:off x="2793396" y="3146570"/>
          <a:ext cx="279607" cy="5817"/>
        </a:xfrm>
        <a:custGeom>
          <a:avLst/>
          <a:gdLst/>
          <a:ahLst/>
          <a:cxnLst/>
          <a:rect l="0" t="0" r="0" b="0"/>
          <a:pathLst>
            <a:path>
              <a:moveTo>
                <a:pt x="0" y="2908"/>
              </a:moveTo>
              <a:lnTo>
                <a:pt x="279607" y="290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en-US" sz="400" kern="1200"/>
        </a:p>
      </dsp:txBody>
      <dsp:txXfrm>
        <a:off x="2926210" y="3142488"/>
        <a:ext cx="13980" cy="13980"/>
      </dsp:txXfrm>
    </dsp:sp>
    <dsp:sp modelId="{F23BF764-27BF-4C4E-B667-3A3A54FBE916}">
      <dsp:nvSpPr>
        <dsp:cNvPr id="0" name=""/>
        <dsp:cNvSpPr/>
      </dsp:nvSpPr>
      <dsp:spPr>
        <a:xfrm>
          <a:off x="3042395" y="3168341"/>
          <a:ext cx="273754" cy="136877"/>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Low</a:t>
          </a:r>
        </a:p>
      </dsp:txBody>
      <dsp:txXfrm>
        <a:off x="3046404" y="3172350"/>
        <a:ext cx="265736" cy="128859"/>
      </dsp:txXfrm>
    </dsp:sp>
    <dsp:sp modelId="{41CE831D-CBB3-4E06-AF7E-7F800D753FD1}">
      <dsp:nvSpPr>
        <dsp:cNvPr id="0" name=""/>
        <dsp:cNvSpPr/>
      </dsp:nvSpPr>
      <dsp:spPr>
        <a:xfrm rot="4763669">
          <a:off x="1686612" y="2814559"/>
          <a:ext cx="1458791" cy="5817"/>
        </a:xfrm>
        <a:custGeom>
          <a:avLst/>
          <a:gdLst/>
          <a:ahLst/>
          <a:cxnLst/>
          <a:rect l="0" t="0" r="0" b="0"/>
          <a:pathLst>
            <a:path>
              <a:moveTo>
                <a:pt x="0" y="2908"/>
              </a:moveTo>
              <a:lnTo>
                <a:pt x="1458791" y="290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en-US" sz="400" kern="1200"/>
        </a:p>
      </dsp:txBody>
      <dsp:txXfrm>
        <a:off x="2379538" y="2780998"/>
        <a:ext cx="72939" cy="72939"/>
      </dsp:txXfrm>
    </dsp:sp>
    <dsp:sp modelId="{14B71C45-39C0-4B9A-B0EE-73214D8EDB4C}">
      <dsp:nvSpPr>
        <dsp:cNvPr id="0" name=""/>
        <dsp:cNvSpPr/>
      </dsp:nvSpPr>
      <dsp:spPr>
        <a:xfrm>
          <a:off x="2550250" y="3465965"/>
          <a:ext cx="273754" cy="136877"/>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Motion</a:t>
          </a:r>
        </a:p>
      </dsp:txBody>
      <dsp:txXfrm>
        <a:off x="2554259" y="3469974"/>
        <a:ext cx="265736" cy="128859"/>
      </dsp:txXfrm>
    </dsp:sp>
    <dsp:sp modelId="{9EFBAD2D-D2C6-4E04-A00D-7031E2D7373B}">
      <dsp:nvSpPr>
        <dsp:cNvPr id="0" name=""/>
        <dsp:cNvSpPr/>
      </dsp:nvSpPr>
      <dsp:spPr>
        <a:xfrm rot="19637871">
          <a:off x="2803436" y="3461387"/>
          <a:ext cx="259527" cy="5817"/>
        </a:xfrm>
        <a:custGeom>
          <a:avLst/>
          <a:gdLst/>
          <a:ahLst/>
          <a:cxnLst/>
          <a:rect l="0" t="0" r="0" b="0"/>
          <a:pathLst>
            <a:path>
              <a:moveTo>
                <a:pt x="0" y="2908"/>
              </a:moveTo>
              <a:lnTo>
                <a:pt x="259527" y="290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en-US" sz="400" kern="1200"/>
        </a:p>
      </dsp:txBody>
      <dsp:txXfrm>
        <a:off x="2926712" y="3457808"/>
        <a:ext cx="12976" cy="12976"/>
      </dsp:txXfrm>
    </dsp:sp>
    <dsp:sp modelId="{72C81C86-6B07-4B5E-8ABB-97499622EF81}">
      <dsp:nvSpPr>
        <dsp:cNvPr id="0" name=""/>
        <dsp:cNvSpPr/>
      </dsp:nvSpPr>
      <dsp:spPr>
        <a:xfrm>
          <a:off x="3042395" y="3325749"/>
          <a:ext cx="273754" cy="136877"/>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High</a:t>
          </a:r>
        </a:p>
      </dsp:txBody>
      <dsp:txXfrm>
        <a:off x="3046404" y="3329758"/>
        <a:ext cx="265736" cy="128859"/>
      </dsp:txXfrm>
    </dsp:sp>
    <dsp:sp modelId="{0E7826A1-66A5-4E7A-8C34-9E832C68CF82}">
      <dsp:nvSpPr>
        <dsp:cNvPr id="0" name=""/>
        <dsp:cNvSpPr/>
      </dsp:nvSpPr>
      <dsp:spPr>
        <a:xfrm rot="270085">
          <a:off x="2823667" y="3540092"/>
          <a:ext cx="219066" cy="5817"/>
        </a:xfrm>
        <a:custGeom>
          <a:avLst/>
          <a:gdLst/>
          <a:ahLst/>
          <a:cxnLst/>
          <a:rect l="0" t="0" r="0" b="0"/>
          <a:pathLst>
            <a:path>
              <a:moveTo>
                <a:pt x="0" y="2908"/>
              </a:moveTo>
              <a:lnTo>
                <a:pt x="219066" y="290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en-US" sz="400" kern="1200"/>
        </a:p>
      </dsp:txBody>
      <dsp:txXfrm>
        <a:off x="2927723" y="3537524"/>
        <a:ext cx="10953" cy="10953"/>
      </dsp:txXfrm>
    </dsp:sp>
    <dsp:sp modelId="{7BED404A-B98E-4084-981E-E1CD160D539C}">
      <dsp:nvSpPr>
        <dsp:cNvPr id="0" name=""/>
        <dsp:cNvSpPr/>
      </dsp:nvSpPr>
      <dsp:spPr>
        <a:xfrm>
          <a:off x="3042395" y="3483158"/>
          <a:ext cx="273754" cy="136877"/>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Medium</a:t>
          </a:r>
        </a:p>
      </dsp:txBody>
      <dsp:txXfrm>
        <a:off x="3046404" y="3487167"/>
        <a:ext cx="265736" cy="128859"/>
      </dsp:txXfrm>
    </dsp:sp>
    <dsp:sp modelId="{FFE4E283-50B8-4F5B-95B8-93C191A9FA51}">
      <dsp:nvSpPr>
        <dsp:cNvPr id="0" name=""/>
        <dsp:cNvSpPr/>
      </dsp:nvSpPr>
      <dsp:spPr>
        <a:xfrm rot="2318529">
          <a:off x="2793396" y="3618796"/>
          <a:ext cx="279607" cy="5817"/>
        </a:xfrm>
        <a:custGeom>
          <a:avLst/>
          <a:gdLst/>
          <a:ahLst/>
          <a:cxnLst/>
          <a:rect l="0" t="0" r="0" b="0"/>
          <a:pathLst>
            <a:path>
              <a:moveTo>
                <a:pt x="0" y="2908"/>
              </a:moveTo>
              <a:lnTo>
                <a:pt x="279607" y="290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en-US" sz="400" kern="1200"/>
        </a:p>
      </dsp:txBody>
      <dsp:txXfrm>
        <a:off x="2926210" y="3614714"/>
        <a:ext cx="13980" cy="13980"/>
      </dsp:txXfrm>
    </dsp:sp>
    <dsp:sp modelId="{0C2BD22A-F197-4639-B7D1-BFC8F1C786AF}">
      <dsp:nvSpPr>
        <dsp:cNvPr id="0" name=""/>
        <dsp:cNvSpPr/>
      </dsp:nvSpPr>
      <dsp:spPr>
        <a:xfrm>
          <a:off x="3042395" y="3640567"/>
          <a:ext cx="273754" cy="136877"/>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Low</a:t>
          </a:r>
        </a:p>
      </dsp:txBody>
      <dsp:txXfrm>
        <a:off x="3046404" y="3644576"/>
        <a:ext cx="265736" cy="128859"/>
      </dsp:txXfrm>
    </dsp:sp>
    <dsp:sp modelId="{31C49E5B-8069-406B-BDC3-A53E847E282C}">
      <dsp:nvSpPr>
        <dsp:cNvPr id="0" name=""/>
        <dsp:cNvSpPr/>
      </dsp:nvSpPr>
      <dsp:spPr>
        <a:xfrm rot="4918939">
          <a:off x="1453551" y="3050672"/>
          <a:ext cx="1924914" cy="5817"/>
        </a:xfrm>
        <a:custGeom>
          <a:avLst/>
          <a:gdLst/>
          <a:ahLst/>
          <a:cxnLst/>
          <a:rect l="0" t="0" r="0" b="0"/>
          <a:pathLst>
            <a:path>
              <a:moveTo>
                <a:pt x="0" y="2908"/>
              </a:moveTo>
              <a:lnTo>
                <a:pt x="1924914" y="290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en-US" sz="400" kern="1200"/>
        </a:p>
      </dsp:txBody>
      <dsp:txXfrm>
        <a:off x="2367885" y="3005458"/>
        <a:ext cx="96245" cy="96245"/>
      </dsp:txXfrm>
    </dsp:sp>
    <dsp:sp modelId="{C698B51C-5ECA-4A69-9640-3EC410C31DB1}">
      <dsp:nvSpPr>
        <dsp:cNvPr id="0" name=""/>
        <dsp:cNvSpPr/>
      </dsp:nvSpPr>
      <dsp:spPr>
        <a:xfrm>
          <a:off x="2550250" y="3938191"/>
          <a:ext cx="273754" cy="136877"/>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Ambience</a:t>
          </a:r>
        </a:p>
      </dsp:txBody>
      <dsp:txXfrm>
        <a:off x="2554259" y="3942200"/>
        <a:ext cx="265736" cy="128859"/>
      </dsp:txXfrm>
    </dsp:sp>
    <dsp:sp modelId="{34341138-C4D9-45BD-AC20-B46269B31AE9}">
      <dsp:nvSpPr>
        <dsp:cNvPr id="0" name=""/>
        <dsp:cNvSpPr/>
      </dsp:nvSpPr>
      <dsp:spPr>
        <a:xfrm rot="19637871">
          <a:off x="2803436" y="3933614"/>
          <a:ext cx="259527" cy="5817"/>
        </a:xfrm>
        <a:custGeom>
          <a:avLst/>
          <a:gdLst/>
          <a:ahLst/>
          <a:cxnLst/>
          <a:rect l="0" t="0" r="0" b="0"/>
          <a:pathLst>
            <a:path>
              <a:moveTo>
                <a:pt x="0" y="2908"/>
              </a:moveTo>
              <a:lnTo>
                <a:pt x="259527" y="290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en-US" sz="400" kern="1200"/>
        </a:p>
      </dsp:txBody>
      <dsp:txXfrm>
        <a:off x="2926712" y="3930034"/>
        <a:ext cx="12976" cy="12976"/>
      </dsp:txXfrm>
    </dsp:sp>
    <dsp:sp modelId="{E9F5C373-A0D3-4AD3-B3AE-F2206EE96F74}">
      <dsp:nvSpPr>
        <dsp:cNvPr id="0" name=""/>
        <dsp:cNvSpPr/>
      </dsp:nvSpPr>
      <dsp:spPr>
        <a:xfrm>
          <a:off x="3042395" y="3797976"/>
          <a:ext cx="273754" cy="136877"/>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High</a:t>
          </a:r>
        </a:p>
      </dsp:txBody>
      <dsp:txXfrm>
        <a:off x="3046404" y="3801985"/>
        <a:ext cx="265736" cy="128859"/>
      </dsp:txXfrm>
    </dsp:sp>
    <dsp:sp modelId="{26343333-1DA4-4985-B567-3D5786A30FD6}">
      <dsp:nvSpPr>
        <dsp:cNvPr id="0" name=""/>
        <dsp:cNvSpPr/>
      </dsp:nvSpPr>
      <dsp:spPr>
        <a:xfrm rot="270085">
          <a:off x="2823667" y="4012318"/>
          <a:ext cx="219066" cy="5817"/>
        </a:xfrm>
        <a:custGeom>
          <a:avLst/>
          <a:gdLst/>
          <a:ahLst/>
          <a:cxnLst/>
          <a:rect l="0" t="0" r="0" b="0"/>
          <a:pathLst>
            <a:path>
              <a:moveTo>
                <a:pt x="0" y="2908"/>
              </a:moveTo>
              <a:lnTo>
                <a:pt x="219066" y="290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en-US" sz="400" kern="1200"/>
        </a:p>
      </dsp:txBody>
      <dsp:txXfrm>
        <a:off x="2927723" y="4009750"/>
        <a:ext cx="10953" cy="10953"/>
      </dsp:txXfrm>
    </dsp:sp>
    <dsp:sp modelId="{A0E2F2A0-6ACB-404D-A2A6-3049976F5D77}">
      <dsp:nvSpPr>
        <dsp:cNvPr id="0" name=""/>
        <dsp:cNvSpPr/>
      </dsp:nvSpPr>
      <dsp:spPr>
        <a:xfrm>
          <a:off x="3042395" y="3955385"/>
          <a:ext cx="273754" cy="136877"/>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Medium</a:t>
          </a:r>
        </a:p>
      </dsp:txBody>
      <dsp:txXfrm>
        <a:off x="3046404" y="3959394"/>
        <a:ext cx="265736" cy="128859"/>
      </dsp:txXfrm>
    </dsp:sp>
    <dsp:sp modelId="{DFBA0FA5-F0DE-474E-8484-5823E084A59C}">
      <dsp:nvSpPr>
        <dsp:cNvPr id="0" name=""/>
        <dsp:cNvSpPr/>
      </dsp:nvSpPr>
      <dsp:spPr>
        <a:xfrm rot="2177562">
          <a:off x="2797723" y="4083912"/>
          <a:ext cx="270954" cy="5817"/>
        </a:xfrm>
        <a:custGeom>
          <a:avLst/>
          <a:gdLst/>
          <a:ahLst/>
          <a:cxnLst/>
          <a:rect l="0" t="0" r="0" b="0"/>
          <a:pathLst>
            <a:path>
              <a:moveTo>
                <a:pt x="0" y="2908"/>
              </a:moveTo>
              <a:lnTo>
                <a:pt x="270954" y="290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en-US" sz="400" kern="1200"/>
        </a:p>
      </dsp:txBody>
      <dsp:txXfrm>
        <a:off x="2926426" y="4080047"/>
        <a:ext cx="13547" cy="13547"/>
      </dsp:txXfrm>
    </dsp:sp>
    <dsp:sp modelId="{E3084A7F-EB27-4D7E-B6D4-63BBA706066D}">
      <dsp:nvSpPr>
        <dsp:cNvPr id="0" name=""/>
        <dsp:cNvSpPr/>
      </dsp:nvSpPr>
      <dsp:spPr>
        <a:xfrm>
          <a:off x="3042395" y="4098572"/>
          <a:ext cx="273754" cy="136877"/>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Low</a:t>
          </a:r>
        </a:p>
      </dsp:txBody>
      <dsp:txXfrm>
        <a:off x="3046404" y="4102581"/>
        <a:ext cx="265736" cy="12885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ffectiveDate xmlns="adfd56dc-20ed-4b27-b3b6-974f5c9441e0">2025-06-18T05:00:00+00:00</EffectiveDate>
    <Notes xmlns="adfd56dc-20ed-4b27-b3b6-974f5c9441e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EE2039E1E17F4E95A3C29ECFE5C240" ma:contentTypeVersion="6" ma:contentTypeDescription="Create a new document." ma:contentTypeScope="" ma:versionID="b85433b84cec5e119172d9b3045f3df3">
  <xsd:schema xmlns:xsd="http://www.w3.org/2001/XMLSchema" xmlns:xs="http://www.w3.org/2001/XMLSchema" xmlns:p="http://schemas.microsoft.com/office/2006/metadata/properties" xmlns:ns2="adfd56dc-20ed-4b27-b3b6-974f5c9441e0" targetNamespace="http://schemas.microsoft.com/office/2006/metadata/properties" ma:root="true" ma:fieldsID="e6cf7852fc3920a8f579554fce716e3f" ns2:_="">
    <xsd:import namespace="adfd56dc-20ed-4b27-b3b6-974f5c9441e0"/>
    <xsd:element name="properties">
      <xsd:complexType>
        <xsd:sequence>
          <xsd:element name="documentManagement">
            <xsd:complexType>
              <xsd:all>
                <xsd:element ref="ns2:EffectiveDate" minOccurs="0"/>
                <xsd:element ref="ns2:MediaServiceMetadata" minOccurs="0"/>
                <xsd:element ref="ns2:MediaServiceFastMetadata" minOccurs="0"/>
                <xsd:element ref="ns2:MediaServiceSearchProperties" minOccurs="0"/>
                <xsd:element ref="ns2:MediaServiceObjectDetectorVersion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fd56dc-20ed-4b27-b3b6-974f5c9441e0" elementFormDefault="qualified">
    <xsd:import namespace="http://schemas.microsoft.com/office/2006/documentManagement/types"/>
    <xsd:import namespace="http://schemas.microsoft.com/office/infopath/2007/PartnerControls"/>
    <xsd:element name="EffectiveDate" ma:index="8" nillable="true" ma:displayName="Effective Date" ma:format="DateOnly" ma:internalName="EffectiveDate">
      <xsd:simpleType>
        <xsd:restriction base="dms:DateTime"/>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Notes" ma:index="13" nillable="true" ma:displayName="Notes" ma:format="Dropdown" ma:internalName="Note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A01EF2-8CC1-4BE4-8DA5-EDC36EDBF29E}">
  <ds:schemaRefs>
    <ds:schemaRef ds:uri="http://schemas.microsoft.com/office/2006/metadata/properties"/>
    <ds:schemaRef ds:uri="http://schemas.microsoft.com/office/infopath/2007/PartnerControls"/>
    <ds:schemaRef ds:uri="07a98f57-01ad-4688-92dc-401ac765f606"/>
    <ds:schemaRef ds:uri="c6a4d364-0e57-414c-94c6-c9229979fc09"/>
  </ds:schemaRefs>
</ds:datastoreItem>
</file>

<file path=customXml/itemProps2.xml><?xml version="1.0" encoding="utf-8"?>
<ds:datastoreItem xmlns:ds="http://schemas.openxmlformats.org/officeDocument/2006/customXml" ds:itemID="{3FD15082-48B3-4291-9163-1A75548EC4D7}"/>
</file>

<file path=customXml/itemProps3.xml><?xml version="1.0" encoding="utf-8"?>
<ds:datastoreItem xmlns:ds="http://schemas.openxmlformats.org/officeDocument/2006/customXml" ds:itemID="{5CEFDF3F-F7A4-49E6-AEB9-784C3CC523E8}">
  <ds:schemaRefs>
    <ds:schemaRef ds:uri="http://schemas.microsoft.com/sharepoint/v3/contenttype/forms"/>
  </ds:schemaRefs>
</ds:datastoreItem>
</file>

<file path=customXml/itemProps4.xml><?xml version="1.0" encoding="utf-8"?>
<ds:datastoreItem xmlns:ds="http://schemas.openxmlformats.org/officeDocument/2006/customXml" ds:itemID="{BC8FF154-F24D-43A6-82DF-D99C26CD4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159</Pages>
  <Words>45754</Words>
  <Characters>260800</Characters>
  <Application>Microsoft Office Word</Application>
  <DocSecurity>0</DocSecurity>
  <Lines>2173</Lines>
  <Paragraphs>611</Paragraphs>
  <ScaleCrop>false</ScaleCrop>
  <Company/>
  <LinksUpToDate>false</LinksUpToDate>
  <CharactersWithSpaces>305943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IMRD Template</dc:title>
  <dc:subject/>
  <dc:creator/>
  <cp:keywords/>
  <dc:description/>
  <cp:lastModifiedBy/>
  <cp:revision>2</cp:revision>
  <dcterms:created xsi:type="dcterms:W3CDTF">2023-10-23T18:09:00Z</dcterms:created>
  <dcterms:modified xsi:type="dcterms:W3CDTF">2025-06-03T18:20:00Z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0x01010086EE2039E1E17F4E95A3C29ECFE5C240</vt:lpwstr>
  </property>
  <property fmtid="{D5CDD505-2E9C-101B-9397-08002B2CF9AE}" pid="3" name="MediaServiceImageTags">
    <vt:lpwstr/>
  </property>
</Properties>
</file>