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C205" w14:textId="1D257807" w:rsidR="000535AD" w:rsidRDefault="000535AD" w:rsidP="0083381C">
      <w:pPr>
        <w:tabs>
          <w:tab w:val="left" w:pos="540"/>
        </w:tabs>
        <w:jc w:val="center"/>
      </w:pPr>
      <w:r w:rsidRPr="000535AD">
        <w:rPr>
          <w:noProof/>
        </w:rPr>
        <w:drawing>
          <wp:inline distT="0" distB="0" distL="0" distR="0" wp14:anchorId="6624EA1E" wp14:editId="20F03A38">
            <wp:extent cx="1773181" cy="1303020"/>
            <wp:effectExtent l="0" t="0" r="0" b="0"/>
            <wp:docPr id="20974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88" name=""/>
                    <pic:cNvPicPr/>
                  </pic:nvPicPr>
                  <pic:blipFill>
                    <a:blip r:embed="rId5"/>
                    <a:stretch>
                      <a:fillRect/>
                    </a:stretch>
                  </pic:blipFill>
                  <pic:spPr>
                    <a:xfrm>
                      <a:off x="0" y="0"/>
                      <a:ext cx="1779759" cy="1307854"/>
                    </a:xfrm>
                    <a:prstGeom prst="rect">
                      <a:avLst/>
                    </a:prstGeom>
                  </pic:spPr>
                </pic:pic>
              </a:graphicData>
            </a:graphic>
          </wp:inline>
        </w:drawing>
      </w:r>
      <w:r w:rsidR="0083381C">
        <w:rPr>
          <w:b/>
          <w:bCs/>
          <w:sz w:val="48"/>
          <w:szCs w:val="48"/>
        </w:rPr>
        <w:t>Good news and some not-so-great news!</w:t>
      </w:r>
      <w:r w:rsidRPr="000535AD">
        <w:rPr>
          <w:noProof/>
        </w:rPr>
        <w:drawing>
          <wp:inline distT="0" distB="0" distL="0" distR="0" wp14:anchorId="4B6FFEA6" wp14:editId="54B799A4">
            <wp:extent cx="1706880" cy="1308192"/>
            <wp:effectExtent l="0" t="0" r="7620" b="6350"/>
            <wp:docPr id="38610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02382" name=""/>
                    <pic:cNvPicPr/>
                  </pic:nvPicPr>
                  <pic:blipFill>
                    <a:blip r:embed="rId6"/>
                    <a:stretch>
                      <a:fillRect/>
                    </a:stretch>
                  </pic:blipFill>
                  <pic:spPr>
                    <a:xfrm>
                      <a:off x="0" y="0"/>
                      <a:ext cx="1717713" cy="1316495"/>
                    </a:xfrm>
                    <a:prstGeom prst="rect">
                      <a:avLst/>
                    </a:prstGeom>
                  </pic:spPr>
                </pic:pic>
              </a:graphicData>
            </a:graphic>
          </wp:inline>
        </w:drawing>
      </w:r>
    </w:p>
    <w:p w14:paraId="66FDACD6" w14:textId="6C57D34E" w:rsidR="0007534E" w:rsidRDefault="002714B6" w:rsidP="0007534E">
      <w:pPr>
        <w:pStyle w:val="NoSpacing"/>
        <w:rPr>
          <w:sz w:val="36"/>
          <w:szCs w:val="36"/>
        </w:rPr>
      </w:pPr>
      <w:r w:rsidRPr="002714B6">
        <w:rPr>
          <w:sz w:val="36"/>
          <w:szCs w:val="36"/>
        </w:rPr>
        <w:t>The good news is the carpet is installed, and the space is finally starting to look like a real store again. The not</w:t>
      </w:r>
      <w:r w:rsidRPr="002714B6">
        <w:rPr>
          <w:sz w:val="36"/>
          <w:szCs w:val="36"/>
        </w:rPr>
        <w:noBreakHyphen/>
        <w:t>so</w:t>
      </w:r>
      <w:r w:rsidRPr="002714B6">
        <w:rPr>
          <w:sz w:val="36"/>
          <w:szCs w:val="36"/>
        </w:rPr>
        <w:noBreakHyphen/>
        <w:t>great news is that the stucco and concrete walls aren’t stable enough to support shelving. We’re also having trouble ordering some of the parts needed for the larger, floor</w:t>
      </w:r>
      <w:r w:rsidRPr="002714B6">
        <w:rPr>
          <w:sz w:val="36"/>
          <w:szCs w:val="36"/>
        </w:rPr>
        <w:noBreakHyphen/>
        <w:t>to</w:t>
      </w:r>
      <w:r w:rsidRPr="002714B6">
        <w:rPr>
          <w:sz w:val="36"/>
          <w:szCs w:val="36"/>
        </w:rPr>
        <w:noBreakHyphen/>
        <w:t xml:space="preserve">ceiling shelving units. Every time we think we’re close to being finished, Charles finds something we </w:t>
      </w:r>
      <w:r w:rsidRPr="002714B6">
        <w:rPr>
          <w:sz w:val="36"/>
          <w:szCs w:val="36"/>
        </w:rPr>
        <w:t>overloo</w:t>
      </w:r>
      <w:r>
        <w:rPr>
          <w:sz w:val="36"/>
          <w:szCs w:val="36"/>
        </w:rPr>
        <w:t xml:space="preserve">ked. </w:t>
      </w:r>
    </w:p>
    <w:p w14:paraId="525E9EA6" w14:textId="77777777" w:rsidR="002714B6" w:rsidRPr="00925BD7" w:rsidRDefault="002714B6" w:rsidP="0007534E">
      <w:pPr>
        <w:pStyle w:val="NoSpacing"/>
        <w:rPr>
          <w:sz w:val="20"/>
          <w:szCs w:val="20"/>
        </w:rPr>
      </w:pPr>
    </w:p>
    <w:p w14:paraId="35072875" w14:textId="671D149A" w:rsidR="0007534E" w:rsidRDefault="0007534E" w:rsidP="0007534E">
      <w:pPr>
        <w:pStyle w:val="NoSpacing"/>
        <w:rPr>
          <w:sz w:val="36"/>
          <w:szCs w:val="36"/>
        </w:rPr>
      </w:pPr>
      <w:r w:rsidRPr="0007534E">
        <w:rPr>
          <w:sz w:val="36"/>
          <w:szCs w:val="36"/>
        </w:rPr>
        <w:t xml:space="preserve">Once we resolve this issue, we’ll begin clearing out the storage unit and gradually restocking the store. Then we’ll assess the available space, determine how many vendors we can accommodate, and contact </w:t>
      </w:r>
      <w:r w:rsidR="00B42355">
        <w:rPr>
          <w:sz w:val="36"/>
          <w:szCs w:val="36"/>
        </w:rPr>
        <w:t xml:space="preserve">our </w:t>
      </w:r>
      <w:r w:rsidRPr="0007534E">
        <w:rPr>
          <w:sz w:val="36"/>
          <w:szCs w:val="36"/>
        </w:rPr>
        <w:t>vendors to arrange shelf setup or let them know if space is unavailable. After that, we’ll reach out to consignors whose items didn’t receive the full 90</w:t>
      </w:r>
      <w:r w:rsidRPr="0007534E">
        <w:rPr>
          <w:sz w:val="36"/>
          <w:szCs w:val="36"/>
        </w:rPr>
        <w:noBreakHyphen/>
        <w:t>day selling period at our previous location to schedule drop</w:t>
      </w:r>
      <w:r w:rsidRPr="0007534E">
        <w:rPr>
          <w:sz w:val="36"/>
          <w:szCs w:val="36"/>
        </w:rPr>
        <w:noBreakHyphen/>
        <w:t>offs.</w:t>
      </w:r>
    </w:p>
    <w:p w14:paraId="202DBD67" w14:textId="77777777" w:rsidR="0007534E" w:rsidRPr="00925BD7" w:rsidRDefault="0007534E" w:rsidP="0007534E">
      <w:pPr>
        <w:pStyle w:val="NoSpacing"/>
        <w:rPr>
          <w:sz w:val="20"/>
          <w:szCs w:val="20"/>
        </w:rPr>
      </w:pPr>
    </w:p>
    <w:p w14:paraId="6EA7D429" w14:textId="43AC1763" w:rsidR="0007534E" w:rsidRDefault="0007534E" w:rsidP="0007534E">
      <w:pPr>
        <w:pStyle w:val="NoSpacing"/>
        <w:rPr>
          <w:sz w:val="36"/>
          <w:szCs w:val="36"/>
        </w:rPr>
      </w:pPr>
      <w:r w:rsidRPr="0007534E">
        <w:rPr>
          <w:sz w:val="36"/>
          <w:szCs w:val="36"/>
        </w:rPr>
        <w:t xml:space="preserve">We can almost see the finish line and are aiming to be fully operational by </w:t>
      </w:r>
      <w:r w:rsidRPr="0007534E">
        <w:rPr>
          <w:b/>
          <w:bCs/>
          <w:sz w:val="36"/>
          <w:szCs w:val="36"/>
        </w:rPr>
        <w:t>mid</w:t>
      </w:r>
      <w:r w:rsidRPr="0007534E">
        <w:rPr>
          <w:b/>
          <w:bCs/>
          <w:sz w:val="36"/>
          <w:szCs w:val="36"/>
        </w:rPr>
        <w:noBreakHyphen/>
        <w:t>August</w:t>
      </w:r>
      <w:r w:rsidRPr="0007534E">
        <w:rPr>
          <w:sz w:val="36"/>
          <w:szCs w:val="36"/>
        </w:rPr>
        <w:t>, with a possible grand re</w:t>
      </w:r>
      <w:r w:rsidRPr="0007534E">
        <w:rPr>
          <w:sz w:val="36"/>
          <w:szCs w:val="36"/>
        </w:rPr>
        <w:noBreakHyphen/>
        <w:t xml:space="preserve">opening on </w:t>
      </w:r>
      <w:r w:rsidRPr="0007534E">
        <w:rPr>
          <w:b/>
          <w:bCs/>
          <w:sz w:val="36"/>
          <w:szCs w:val="36"/>
        </w:rPr>
        <w:t>August 15</w:t>
      </w:r>
      <w:r w:rsidR="00FA5869" w:rsidRPr="00FA5869">
        <w:rPr>
          <w:b/>
          <w:bCs/>
          <w:sz w:val="36"/>
          <w:szCs w:val="36"/>
          <w:vertAlign w:val="superscript"/>
        </w:rPr>
        <w:t>th</w:t>
      </w:r>
      <w:r w:rsidRPr="0007534E">
        <w:rPr>
          <w:sz w:val="36"/>
          <w:szCs w:val="36"/>
        </w:rPr>
        <w:t>.</w:t>
      </w:r>
    </w:p>
    <w:p w14:paraId="31EDA7ED" w14:textId="77777777" w:rsidR="0007534E" w:rsidRPr="00925BD7" w:rsidRDefault="0007534E" w:rsidP="0007534E">
      <w:pPr>
        <w:pStyle w:val="NoSpacing"/>
        <w:rPr>
          <w:sz w:val="20"/>
          <w:szCs w:val="20"/>
        </w:rPr>
      </w:pPr>
    </w:p>
    <w:p w14:paraId="378329EC" w14:textId="77777777" w:rsidR="0007534E" w:rsidRDefault="0007534E" w:rsidP="0007534E">
      <w:pPr>
        <w:pStyle w:val="NoSpacing"/>
        <w:rPr>
          <w:sz w:val="36"/>
          <w:szCs w:val="36"/>
        </w:rPr>
      </w:pPr>
      <w:r w:rsidRPr="0007534E">
        <w:rPr>
          <w:b/>
          <w:bCs/>
          <w:sz w:val="36"/>
          <w:szCs w:val="36"/>
        </w:rPr>
        <w:t>Vendors and consignors:</w:t>
      </w:r>
      <w:r w:rsidRPr="0007534E">
        <w:rPr>
          <w:sz w:val="36"/>
          <w:szCs w:val="36"/>
        </w:rPr>
        <w:t xml:space="preserve"> please wait for us to contact you. We’re receiving a high volume of calls, texts, and voicemails about our reopening and can’t always respond immediately. We’re doing our best to get the store back up and running, and responding to messages takes time away from that work.</w:t>
      </w:r>
    </w:p>
    <w:p w14:paraId="69AA79E9" w14:textId="77777777" w:rsidR="0007534E" w:rsidRPr="00925BD7" w:rsidRDefault="0007534E" w:rsidP="0007534E">
      <w:pPr>
        <w:pStyle w:val="NoSpacing"/>
        <w:rPr>
          <w:sz w:val="20"/>
          <w:szCs w:val="20"/>
        </w:rPr>
      </w:pPr>
    </w:p>
    <w:p w14:paraId="0DFF849F" w14:textId="041CA3E3" w:rsidR="00FD75CA" w:rsidRPr="00865383" w:rsidRDefault="00635512" w:rsidP="00635512">
      <w:pPr>
        <w:pStyle w:val="NoSpacing"/>
        <w:rPr>
          <w:sz w:val="36"/>
          <w:szCs w:val="36"/>
        </w:rPr>
      </w:pPr>
      <w:r w:rsidRPr="00635512">
        <w:rPr>
          <w:sz w:val="36"/>
          <w:szCs w:val="36"/>
        </w:rPr>
        <w:t>Thank you all for your support and patience. We share your frustration and are eager to reopen.</w:t>
      </w:r>
    </w:p>
    <w:sectPr w:rsidR="00FD75CA" w:rsidRPr="00865383" w:rsidSect="00474313">
      <w:pgSz w:w="15840" w:h="12240" w:orient="landscape"/>
      <w:pgMar w:top="450" w:right="54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CA"/>
    <w:rsid w:val="000535AD"/>
    <w:rsid w:val="00054178"/>
    <w:rsid w:val="0007534E"/>
    <w:rsid w:val="00090CFC"/>
    <w:rsid w:val="000B312F"/>
    <w:rsid w:val="002714B6"/>
    <w:rsid w:val="0028381F"/>
    <w:rsid w:val="002B0F3C"/>
    <w:rsid w:val="00382B6F"/>
    <w:rsid w:val="003A0EB8"/>
    <w:rsid w:val="00474313"/>
    <w:rsid w:val="00517555"/>
    <w:rsid w:val="00576B2F"/>
    <w:rsid w:val="00635512"/>
    <w:rsid w:val="006763D0"/>
    <w:rsid w:val="00795900"/>
    <w:rsid w:val="007B1AFE"/>
    <w:rsid w:val="0083381C"/>
    <w:rsid w:val="00865383"/>
    <w:rsid w:val="008A5799"/>
    <w:rsid w:val="008B0573"/>
    <w:rsid w:val="0090743D"/>
    <w:rsid w:val="00925BD7"/>
    <w:rsid w:val="0096301C"/>
    <w:rsid w:val="00984486"/>
    <w:rsid w:val="00AA63A3"/>
    <w:rsid w:val="00B42355"/>
    <w:rsid w:val="00B6217A"/>
    <w:rsid w:val="00B658CF"/>
    <w:rsid w:val="00B9019D"/>
    <w:rsid w:val="00C212B2"/>
    <w:rsid w:val="00D556B7"/>
    <w:rsid w:val="00EA430F"/>
    <w:rsid w:val="00EE3318"/>
    <w:rsid w:val="00F52D09"/>
    <w:rsid w:val="00F76858"/>
    <w:rsid w:val="00FA5869"/>
    <w:rsid w:val="00FD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4561"/>
  <w15:chartTrackingRefBased/>
  <w15:docId w15:val="{0617EFA4-71DA-4092-8148-A3DD3263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CA"/>
    <w:rPr>
      <w:rFonts w:eastAsiaTheme="majorEastAsia" w:cstheme="majorBidi"/>
      <w:color w:val="272727" w:themeColor="text1" w:themeTint="D8"/>
    </w:rPr>
  </w:style>
  <w:style w:type="paragraph" w:styleId="Title">
    <w:name w:val="Title"/>
    <w:basedOn w:val="Normal"/>
    <w:next w:val="Normal"/>
    <w:link w:val="TitleChar"/>
    <w:uiPriority w:val="10"/>
    <w:qFormat/>
    <w:rsid w:val="00FD7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CA"/>
    <w:pPr>
      <w:spacing w:before="160"/>
      <w:jc w:val="center"/>
    </w:pPr>
    <w:rPr>
      <w:i/>
      <w:iCs/>
      <w:color w:val="404040" w:themeColor="text1" w:themeTint="BF"/>
    </w:rPr>
  </w:style>
  <w:style w:type="character" w:customStyle="1" w:styleId="QuoteChar">
    <w:name w:val="Quote Char"/>
    <w:basedOn w:val="DefaultParagraphFont"/>
    <w:link w:val="Quote"/>
    <w:uiPriority w:val="29"/>
    <w:rsid w:val="00FD75CA"/>
    <w:rPr>
      <w:i/>
      <w:iCs/>
      <w:color w:val="404040" w:themeColor="text1" w:themeTint="BF"/>
    </w:rPr>
  </w:style>
  <w:style w:type="paragraph" w:styleId="ListParagraph">
    <w:name w:val="List Paragraph"/>
    <w:basedOn w:val="Normal"/>
    <w:uiPriority w:val="34"/>
    <w:qFormat/>
    <w:rsid w:val="00FD75CA"/>
    <w:pPr>
      <w:ind w:left="720"/>
      <w:contextualSpacing/>
    </w:pPr>
  </w:style>
  <w:style w:type="character" w:styleId="IntenseEmphasis">
    <w:name w:val="Intense Emphasis"/>
    <w:basedOn w:val="DefaultParagraphFont"/>
    <w:uiPriority w:val="21"/>
    <w:qFormat/>
    <w:rsid w:val="00FD75CA"/>
    <w:rPr>
      <w:i/>
      <w:iCs/>
      <w:color w:val="0F4761" w:themeColor="accent1" w:themeShade="BF"/>
    </w:rPr>
  </w:style>
  <w:style w:type="paragraph" w:styleId="IntenseQuote">
    <w:name w:val="Intense Quote"/>
    <w:basedOn w:val="Normal"/>
    <w:next w:val="Normal"/>
    <w:link w:val="IntenseQuoteChar"/>
    <w:uiPriority w:val="30"/>
    <w:qFormat/>
    <w:rsid w:val="00FD7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5CA"/>
    <w:rPr>
      <w:i/>
      <w:iCs/>
      <w:color w:val="0F4761" w:themeColor="accent1" w:themeShade="BF"/>
    </w:rPr>
  </w:style>
  <w:style w:type="character" w:styleId="IntenseReference">
    <w:name w:val="Intense Reference"/>
    <w:basedOn w:val="DefaultParagraphFont"/>
    <w:uiPriority w:val="32"/>
    <w:qFormat/>
    <w:rsid w:val="00FD75CA"/>
    <w:rPr>
      <w:b/>
      <w:bCs/>
      <w:smallCaps/>
      <w:color w:val="0F4761" w:themeColor="accent1" w:themeShade="BF"/>
      <w:spacing w:val="5"/>
    </w:rPr>
  </w:style>
  <w:style w:type="paragraph" w:styleId="NoSpacing">
    <w:name w:val="No Spacing"/>
    <w:uiPriority w:val="1"/>
    <w:qFormat/>
    <w:rsid w:val="00865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A7C11-0618-4659-A94E-F8924A5E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Ralston</dc:creator>
  <cp:keywords/>
  <dc:description/>
  <cp:lastModifiedBy>Lori Ralston</cp:lastModifiedBy>
  <cp:revision>35</cp:revision>
  <dcterms:created xsi:type="dcterms:W3CDTF">2026-07-17T01:25:00Z</dcterms:created>
  <dcterms:modified xsi:type="dcterms:W3CDTF">2026-07-19T16:21:00Z</dcterms:modified>
</cp:coreProperties>
</file>