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Ind w:w="-330" w:type="dxa"/>
        <w:tblBorders>
          <w:top w:val="none" w:sz="0" w:space="0" w:color="auto"/>
          <w:left w:val="single" w:sz="48" w:space="0" w:color="1F3864" w:themeColor="accent1" w:themeShade="80"/>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Layout table to enter Menu items and brief description of each dish"/>
      </w:tblPr>
      <w:tblGrid>
        <w:gridCol w:w="270"/>
        <w:gridCol w:w="6308"/>
      </w:tblGrid>
      <w:tr w:rsidR="00127D23" w14:paraId="4447BC49" w14:textId="77777777" w:rsidTr="00303D82">
        <w:trPr>
          <w:trHeight w:hRule="exact" w:val="2520"/>
        </w:trPr>
        <w:tc>
          <w:tcPr>
            <w:tcW w:w="270" w:type="dxa"/>
            <w:tcBorders>
              <w:left w:val="single" w:sz="48" w:space="0" w:color="2F5496" w:themeColor="accent1" w:themeShade="BF"/>
              <w:bottom w:val="nil"/>
              <w:right w:val="nil"/>
            </w:tcBorders>
            <w:shd w:val="clear" w:color="auto" w:fill="auto"/>
          </w:tcPr>
          <w:p w14:paraId="6E5D9D2D" w14:textId="77777777" w:rsidR="00127D23" w:rsidRDefault="00127D23" w:rsidP="00C865C3">
            <w:pPr>
              <w:pStyle w:val="Title"/>
              <w:framePr w:hSpace="0" w:wrap="auto" w:vAnchor="margin" w:hAnchor="text" w:xAlign="left" w:yAlign="inline"/>
            </w:pPr>
          </w:p>
        </w:tc>
        <w:tc>
          <w:tcPr>
            <w:tcW w:w="6308" w:type="dxa"/>
            <w:tcBorders>
              <w:left w:val="nil"/>
              <w:bottom w:val="nil"/>
            </w:tcBorders>
            <w:shd w:val="clear" w:color="auto" w:fill="auto"/>
            <w:tcMar>
              <w:top w:w="1800" w:type="dxa"/>
              <w:left w:w="115" w:type="dxa"/>
              <w:bottom w:w="1627" w:type="dxa"/>
              <w:right w:w="115" w:type="dxa"/>
            </w:tcMar>
            <w:vAlign w:val="center"/>
          </w:tcPr>
          <w:p w14:paraId="1863B5F2" w14:textId="1AC89F9E" w:rsidR="00127D23" w:rsidRPr="00303D82" w:rsidRDefault="00303D82" w:rsidP="00C865C3">
            <w:pPr>
              <w:pStyle w:val="Title"/>
              <w:framePr w:hSpace="0" w:wrap="auto" w:vAnchor="margin" w:hAnchor="text" w:xAlign="left" w:yAlign="inline"/>
              <w:rPr>
                <w:sz w:val="72"/>
                <w:szCs w:val="72"/>
              </w:rPr>
            </w:pPr>
            <w:r w:rsidRPr="00303D82">
              <w:rPr>
                <w:sz w:val="72"/>
                <w:szCs w:val="72"/>
              </w:rPr>
              <w:t>Ampcoil menu</w:t>
            </w:r>
          </w:p>
        </w:tc>
      </w:tr>
      <w:tr w:rsidR="00127D23" w14:paraId="098E401A" w14:textId="77777777" w:rsidTr="00303D82">
        <w:trPr>
          <w:trHeight w:val="494"/>
        </w:trPr>
        <w:tc>
          <w:tcPr>
            <w:tcW w:w="270" w:type="dxa"/>
            <w:tcBorders>
              <w:left w:val="single" w:sz="48" w:space="0" w:color="2F5496" w:themeColor="accent1" w:themeShade="BF"/>
              <w:bottom w:val="nil"/>
              <w:right w:val="nil"/>
            </w:tcBorders>
            <w:shd w:val="clear" w:color="auto" w:fill="auto"/>
          </w:tcPr>
          <w:p w14:paraId="0F0F1F47" w14:textId="77777777" w:rsidR="00127D23" w:rsidRDefault="00127D23" w:rsidP="00C865C3">
            <w:pPr>
              <w:pStyle w:val="Heading1"/>
              <w:framePr w:hSpace="0" w:wrap="auto" w:vAnchor="margin" w:hAnchor="text" w:xAlign="left" w:yAlign="inline"/>
              <w:outlineLvl w:val="0"/>
            </w:pPr>
          </w:p>
        </w:tc>
        <w:tc>
          <w:tcPr>
            <w:tcW w:w="6308" w:type="dxa"/>
            <w:tcBorders>
              <w:left w:val="nil"/>
              <w:bottom w:val="dashed" w:sz="4" w:space="0" w:color="2E74B5" w:themeColor="accent5" w:themeShade="BF"/>
            </w:tcBorders>
            <w:shd w:val="clear" w:color="auto" w:fill="FFF2CC" w:themeFill="accent4" w:themeFillTint="33"/>
            <w:tcMar>
              <w:left w:w="115" w:type="dxa"/>
              <w:right w:w="115" w:type="dxa"/>
            </w:tcMar>
            <w:vAlign w:val="center"/>
          </w:tcPr>
          <w:p w14:paraId="522FA9B4" w14:textId="0FD4691B" w:rsidR="00127D23" w:rsidRPr="008765E9" w:rsidRDefault="00303D82" w:rsidP="00303D82">
            <w:pPr>
              <w:pStyle w:val="Heading1"/>
              <w:framePr w:hSpace="0" w:wrap="auto" w:vAnchor="margin" w:hAnchor="text" w:xAlign="left" w:yAlign="inline"/>
              <w:outlineLvl w:val="0"/>
            </w:pPr>
            <w:r>
              <w:t>DEMO-HARMONIZER</w:t>
            </w:r>
          </w:p>
        </w:tc>
      </w:tr>
      <w:tr w:rsidR="00127D23" w14:paraId="18D0520C" w14:textId="77777777" w:rsidTr="00303D82">
        <w:trPr>
          <w:trHeight w:val="1176"/>
        </w:trPr>
        <w:tc>
          <w:tcPr>
            <w:tcW w:w="270" w:type="dxa"/>
            <w:tcBorders>
              <w:top w:val="nil"/>
              <w:left w:val="single" w:sz="48" w:space="0" w:color="2F5496" w:themeColor="accent1" w:themeShade="BF"/>
              <w:bottom w:val="nil"/>
              <w:right w:val="nil"/>
            </w:tcBorders>
            <w:shd w:val="clear" w:color="auto" w:fill="auto"/>
          </w:tcPr>
          <w:p w14:paraId="313DD387" w14:textId="77777777" w:rsidR="00127D23" w:rsidRDefault="00127D23" w:rsidP="00C865C3"/>
        </w:tc>
        <w:tc>
          <w:tcPr>
            <w:tcW w:w="6308" w:type="dxa"/>
            <w:tcBorders>
              <w:top w:val="dashed" w:sz="4" w:space="0" w:color="2E74B5" w:themeColor="accent5" w:themeShade="BF"/>
              <w:left w:val="nil"/>
              <w:bottom w:val="nil"/>
            </w:tcBorders>
            <w:tcMar>
              <w:left w:w="115" w:type="dxa"/>
              <w:right w:w="115" w:type="dxa"/>
            </w:tcMar>
          </w:tcPr>
          <w:p w14:paraId="6E1AA26A" w14:textId="791B2385" w:rsidR="00303D82" w:rsidRPr="00303D82" w:rsidRDefault="00303D82" w:rsidP="00303D82">
            <w:pPr>
              <w:rPr>
                <w:b/>
                <w:i/>
                <w:sz w:val="20"/>
                <w:szCs w:val="20"/>
              </w:rPr>
            </w:pPr>
            <w:r w:rsidRPr="00303D82">
              <w:rPr>
                <w:b/>
                <w:i/>
                <w:sz w:val="20"/>
                <w:szCs w:val="20"/>
              </w:rPr>
              <w:t>Horizontal and Vertical Vibrational Alignment, Earth Grounding, Spinal, Nutrition, Chakras, Nervous System, Emotions, Brain</w:t>
            </w:r>
          </w:p>
          <w:p w14:paraId="0ED5BC14" w14:textId="77777777" w:rsidR="00303D82" w:rsidRPr="00303D82" w:rsidRDefault="00303D82" w:rsidP="00303D82">
            <w:pPr>
              <w:rPr>
                <w:sz w:val="20"/>
                <w:szCs w:val="20"/>
              </w:rPr>
            </w:pPr>
            <w:r w:rsidRPr="00303D82">
              <w:rPr>
                <w:sz w:val="20"/>
                <w:szCs w:val="20"/>
              </w:rPr>
              <w:t>When you want to feel centered, grounded and clear.</w:t>
            </w:r>
          </w:p>
          <w:p w14:paraId="2BE8B0B8" w14:textId="212EA320" w:rsidR="00127D23" w:rsidRPr="00303D82" w:rsidRDefault="00303D82" w:rsidP="00303D82">
            <w:pPr>
              <w:rPr>
                <w:sz w:val="20"/>
                <w:szCs w:val="20"/>
              </w:rPr>
            </w:pPr>
            <w:r w:rsidRPr="00303D82">
              <w:rPr>
                <w:sz w:val="20"/>
                <w:szCs w:val="20"/>
              </w:rPr>
              <w:t xml:space="preserve">Designed to be shared with others of all ages and varying states of health. </w:t>
            </w:r>
          </w:p>
        </w:tc>
      </w:tr>
      <w:tr w:rsidR="00127D23" w14:paraId="5E904639" w14:textId="77777777" w:rsidTr="00303D82">
        <w:trPr>
          <w:trHeight w:val="496"/>
        </w:trPr>
        <w:tc>
          <w:tcPr>
            <w:tcW w:w="270" w:type="dxa"/>
            <w:tcBorders>
              <w:left w:val="single" w:sz="48" w:space="0" w:color="2F5496" w:themeColor="accent1" w:themeShade="BF"/>
              <w:bottom w:val="nil"/>
              <w:right w:val="nil"/>
            </w:tcBorders>
            <w:shd w:val="clear" w:color="auto" w:fill="auto"/>
          </w:tcPr>
          <w:p w14:paraId="0AE8499D" w14:textId="77777777" w:rsidR="00127D23" w:rsidRDefault="00127D23" w:rsidP="00C865C3">
            <w:pPr>
              <w:pStyle w:val="Heading1"/>
              <w:framePr w:hSpace="0" w:wrap="auto" w:vAnchor="margin" w:hAnchor="text" w:xAlign="left" w:yAlign="inline"/>
              <w:outlineLvl w:val="0"/>
            </w:pPr>
          </w:p>
        </w:tc>
        <w:tc>
          <w:tcPr>
            <w:tcW w:w="6308" w:type="dxa"/>
            <w:tcBorders>
              <w:left w:val="nil"/>
              <w:bottom w:val="dashed" w:sz="4" w:space="0" w:color="2E74B5" w:themeColor="accent5" w:themeShade="BF"/>
            </w:tcBorders>
            <w:shd w:val="clear" w:color="auto" w:fill="FFF2CC" w:themeFill="accent4" w:themeFillTint="33"/>
            <w:tcMar>
              <w:left w:w="115" w:type="dxa"/>
              <w:right w:w="115" w:type="dxa"/>
            </w:tcMar>
            <w:vAlign w:val="center"/>
          </w:tcPr>
          <w:p w14:paraId="0C5CC8CE" w14:textId="58C26493" w:rsidR="00127D23" w:rsidRPr="00E147FE" w:rsidRDefault="00303D82" w:rsidP="00303D82">
            <w:pPr>
              <w:pStyle w:val="Heading1"/>
              <w:framePr w:hSpace="0" w:wrap="auto" w:vAnchor="margin" w:hAnchor="text" w:xAlign="left" w:yAlign="inline"/>
              <w:outlineLvl w:val="0"/>
            </w:pPr>
            <w:r>
              <w:t>RELAX ALL</w:t>
            </w:r>
          </w:p>
        </w:tc>
      </w:tr>
      <w:tr w:rsidR="00127D23" w14:paraId="38E2AF67" w14:textId="77777777" w:rsidTr="00303D82">
        <w:trPr>
          <w:trHeight w:val="1032"/>
        </w:trPr>
        <w:tc>
          <w:tcPr>
            <w:tcW w:w="270" w:type="dxa"/>
            <w:tcBorders>
              <w:top w:val="nil"/>
              <w:left w:val="single" w:sz="48" w:space="0" w:color="2F5496" w:themeColor="accent1" w:themeShade="BF"/>
              <w:bottom w:val="nil"/>
              <w:right w:val="nil"/>
            </w:tcBorders>
            <w:shd w:val="clear" w:color="auto" w:fill="auto"/>
          </w:tcPr>
          <w:p w14:paraId="5FE2EC2B" w14:textId="77777777" w:rsidR="00127D23" w:rsidRDefault="00127D23" w:rsidP="00C865C3"/>
        </w:tc>
        <w:tc>
          <w:tcPr>
            <w:tcW w:w="6308" w:type="dxa"/>
            <w:tcBorders>
              <w:top w:val="dashed" w:sz="4" w:space="0" w:color="2E74B5" w:themeColor="accent5" w:themeShade="BF"/>
              <w:left w:val="nil"/>
              <w:bottom w:val="nil"/>
            </w:tcBorders>
            <w:tcMar>
              <w:left w:w="115" w:type="dxa"/>
              <w:right w:w="115" w:type="dxa"/>
            </w:tcMar>
          </w:tcPr>
          <w:p w14:paraId="063EA83B" w14:textId="20B6A87C" w:rsidR="00303D82" w:rsidRPr="00303D82" w:rsidRDefault="00303D82" w:rsidP="00303D82">
            <w:pPr>
              <w:rPr>
                <w:b/>
                <w:i/>
                <w:sz w:val="20"/>
                <w:szCs w:val="20"/>
              </w:rPr>
            </w:pPr>
            <w:r w:rsidRPr="00303D82">
              <w:rPr>
                <w:b/>
                <w:i/>
                <w:sz w:val="20"/>
                <w:szCs w:val="20"/>
              </w:rPr>
              <w:t>Emotions and Nervous System</w:t>
            </w:r>
          </w:p>
          <w:p w14:paraId="1F8B2A4E" w14:textId="1A6A52D9" w:rsidR="00127D23" w:rsidRPr="00303D82" w:rsidRDefault="00303D82" w:rsidP="00303D82">
            <w:pPr>
              <w:rPr>
                <w:szCs w:val="24"/>
              </w:rPr>
            </w:pPr>
            <w:r w:rsidRPr="00303D82">
              <w:rPr>
                <w:sz w:val="20"/>
                <w:szCs w:val="20"/>
              </w:rPr>
              <w:t>When you feel stress or anxiety. Most users report feeling calm and relaxed. A small group feel sluggish for a few hours which is commonly a reset of the nervous system. Feeling such deep relaxation may not feel familiar, but it is your natural state and the required state for healing, repair, and multiple autonomic functions. If alertness is required, follow with Brain Reboot. If persistent stress and anxiety, adjust lifestyle.</w:t>
            </w:r>
          </w:p>
        </w:tc>
      </w:tr>
      <w:tr w:rsidR="00127D23" w14:paraId="14BD12B2" w14:textId="77777777" w:rsidTr="00303D82">
        <w:trPr>
          <w:trHeight w:val="496"/>
        </w:trPr>
        <w:tc>
          <w:tcPr>
            <w:tcW w:w="270" w:type="dxa"/>
            <w:tcBorders>
              <w:left w:val="single" w:sz="48" w:space="0" w:color="2F5496" w:themeColor="accent1" w:themeShade="BF"/>
              <w:bottom w:val="nil"/>
              <w:right w:val="nil"/>
            </w:tcBorders>
            <w:shd w:val="clear" w:color="auto" w:fill="auto"/>
          </w:tcPr>
          <w:p w14:paraId="6B6FDDAE" w14:textId="77777777" w:rsidR="00127D23" w:rsidRDefault="00127D23" w:rsidP="00C865C3">
            <w:pPr>
              <w:pStyle w:val="Heading1"/>
              <w:framePr w:hSpace="0" w:wrap="auto" w:vAnchor="margin" w:hAnchor="text" w:xAlign="left" w:yAlign="inline"/>
              <w:outlineLvl w:val="0"/>
            </w:pPr>
          </w:p>
        </w:tc>
        <w:tc>
          <w:tcPr>
            <w:tcW w:w="6308" w:type="dxa"/>
            <w:tcBorders>
              <w:left w:val="nil"/>
              <w:bottom w:val="dashed" w:sz="4" w:space="0" w:color="2E74B5" w:themeColor="accent5" w:themeShade="BF"/>
            </w:tcBorders>
            <w:shd w:val="clear" w:color="auto" w:fill="FFF2CC" w:themeFill="accent4" w:themeFillTint="33"/>
            <w:tcMar>
              <w:left w:w="115" w:type="dxa"/>
              <w:right w:w="115" w:type="dxa"/>
            </w:tcMar>
            <w:vAlign w:val="center"/>
          </w:tcPr>
          <w:p w14:paraId="3D983F31" w14:textId="7FE8F96B" w:rsidR="00127D23" w:rsidRPr="008765E9" w:rsidRDefault="00303D82" w:rsidP="00303D82">
            <w:pPr>
              <w:pStyle w:val="Heading1"/>
              <w:framePr w:hSpace="0" w:wrap="auto" w:vAnchor="margin" w:hAnchor="text" w:xAlign="left" w:yAlign="inline"/>
              <w:outlineLvl w:val="0"/>
            </w:pPr>
            <w:r>
              <w:t>BRAIN REBOOT</w:t>
            </w:r>
          </w:p>
        </w:tc>
      </w:tr>
      <w:tr w:rsidR="00127D23" w14:paraId="536A9D88" w14:textId="77777777" w:rsidTr="00303D82">
        <w:trPr>
          <w:trHeight w:val="1224"/>
        </w:trPr>
        <w:tc>
          <w:tcPr>
            <w:tcW w:w="270" w:type="dxa"/>
            <w:tcBorders>
              <w:top w:val="nil"/>
              <w:left w:val="single" w:sz="48" w:space="0" w:color="2F5496" w:themeColor="accent1" w:themeShade="BF"/>
              <w:bottom w:val="nil"/>
              <w:right w:val="nil"/>
            </w:tcBorders>
            <w:shd w:val="clear" w:color="auto" w:fill="auto"/>
          </w:tcPr>
          <w:p w14:paraId="3482EC9D" w14:textId="77777777" w:rsidR="00127D23" w:rsidRDefault="00127D23" w:rsidP="00C865C3"/>
        </w:tc>
        <w:tc>
          <w:tcPr>
            <w:tcW w:w="6308" w:type="dxa"/>
            <w:tcBorders>
              <w:top w:val="dashed" w:sz="4" w:space="0" w:color="2E74B5" w:themeColor="accent5" w:themeShade="BF"/>
              <w:left w:val="nil"/>
              <w:bottom w:val="nil"/>
            </w:tcBorders>
            <w:tcMar>
              <w:left w:w="115" w:type="dxa"/>
              <w:right w:w="115" w:type="dxa"/>
            </w:tcMar>
          </w:tcPr>
          <w:p w14:paraId="74CAEDC9" w14:textId="0D7D2540" w:rsidR="00303D82" w:rsidRPr="00303D82" w:rsidRDefault="00303D82" w:rsidP="00303D82">
            <w:pPr>
              <w:rPr>
                <w:b/>
                <w:i/>
                <w:sz w:val="20"/>
                <w:szCs w:val="20"/>
              </w:rPr>
            </w:pPr>
            <w:r w:rsidRPr="00303D82">
              <w:rPr>
                <w:b/>
                <w:i/>
                <w:sz w:val="20"/>
                <w:szCs w:val="20"/>
              </w:rPr>
              <w:t>Central Nervous System, Autonomic Nervous System, Peripheral Nervous System, Frontal, Temporal, Parietal, Occipital, Cerebellum, Medulla, Amygdala, Hippocampus, Basal Ganglia Hypothalamus, Pituitary, Pineal, Spinal</w:t>
            </w:r>
          </w:p>
          <w:p w14:paraId="1DBC147C" w14:textId="45A05E6E" w:rsidR="00127D23" w:rsidRPr="00303D82" w:rsidRDefault="00303D82" w:rsidP="00C865C3">
            <w:pPr>
              <w:rPr>
                <w:sz w:val="20"/>
                <w:szCs w:val="20"/>
              </w:rPr>
            </w:pPr>
            <w:r w:rsidRPr="00303D82">
              <w:rPr>
                <w:sz w:val="20"/>
                <w:szCs w:val="20"/>
              </w:rPr>
              <w:t>When you feel low brain power. Earlier in the day is preferred as it may result in increased alertness. If persistent, play highest Vitality journeys along with Yeast Candida.</w:t>
            </w:r>
          </w:p>
        </w:tc>
      </w:tr>
      <w:tr w:rsidR="00127D23" w14:paraId="3C27C83F" w14:textId="77777777" w:rsidTr="00303D82">
        <w:trPr>
          <w:trHeight w:val="496"/>
        </w:trPr>
        <w:tc>
          <w:tcPr>
            <w:tcW w:w="270" w:type="dxa"/>
            <w:tcBorders>
              <w:left w:val="single" w:sz="48" w:space="0" w:color="2F5496" w:themeColor="accent1" w:themeShade="BF"/>
              <w:bottom w:val="nil"/>
              <w:right w:val="nil"/>
            </w:tcBorders>
            <w:shd w:val="clear" w:color="auto" w:fill="auto"/>
          </w:tcPr>
          <w:p w14:paraId="3C2A44FF" w14:textId="77777777" w:rsidR="00127D23" w:rsidRDefault="00127D23" w:rsidP="00C865C3">
            <w:pPr>
              <w:pStyle w:val="Heading1"/>
              <w:framePr w:hSpace="0" w:wrap="auto" w:vAnchor="margin" w:hAnchor="text" w:xAlign="left" w:yAlign="inline"/>
              <w:outlineLvl w:val="0"/>
            </w:pPr>
          </w:p>
        </w:tc>
        <w:tc>
          <w:tcPr>
            <w:tcW w:w="6308" w:type="dxa"/>
            <w:tcBorders>
              <w:left w:val="nil"/>
              <w:bottom w:val="dashed" w:sz="4" w:space="0" w:color="2E74B5" w:themeColor="accent5" w:themeShade="BF"/>
            </w:tcBorders>
            <w:shd w:val="clear" w:color="auto" w:fill="FFF2CC" w:themeFill="accent4" w:themeFillTint="33"/>
            <w:tcMar>
              <w:left w:w="115" w:type="dxa"/>
              <w:right w:w="115" w:type="dxa"/>
            </w:tcMar>
            <w:vAlign w:val="center"/>
          </w:tcPr>
          <w:p w14:paraId="3CA5B544" w14:textId="1B51E8EA" w:rsidR="00127D23" w:rsidRDefault="00303D82" w:rsidP="00303D82">
            <w:pPr>
              <w:pStyle w:val="Heading1"/>
              <w:framePr w:hSpace="0" w:wrap="auto" w:vAnchor="margin" w:hAnchor="text" w:xAlign="left" w:yAlign="inline"/>
              <w:outlineLvl w:val="0"/>
            </w:pPr>
            <w:r>
              <w:t>BALANCE THE MIND</w:t>
            </w:r>
          </w:p>
        </w:tc>
      </w:tr>
      <w:tr w:rsidR="00127D23" w14:paraId="506C0465" w14:textId="77777777" w:rsidTr="00303D82">
        <w:trPr>
          <w:trHeight w:val="1200"/>
        </w:trPr>
        <w:tc>
          <w:tcPr>
            <w:tcW w:w="270" w:type="dxa"/>
            <w:tcBorders>
              <w:top w:val="nil"/>
              <w:left w:val="single" w:sz="48" w:space="0" w:color="2F5496" w:themeColor="accent1" w:themeShade="BF"/>
              <w:bottom w:val="nil"/>
              <w:right w:val="nil"/>
            </w:tcBorders>
            <w:shd w:val="clear" w:color="auto" w:fill="auto"/>
          </w:tcPr>
          <w:p w14:paraId="5D39EADB" w14:textId="77777777" w:rsidR="00127D23" w:rsidRDefault="00127D23" w:rsidP="00C865C3"/>
        </w:tc>
        <w:tc>
          <w:tcPr>
            <w:tcW w:w="6308" w:type="dxa"/>
            <w:tcBorders>
              <w:top w:val="dashed" w:sz="4" w:space="0" w:color="2E74B5" w:themeColor="accent5" w:themeShade="BF"/>
              <w:left w:val="nil"/>
              <w:bottom w:val="nil"/>
            </w:tcBorders>
            <w:tcMar>
              <w:left w:w="115" w:type="dxa"/>
              <w:right w:w="115" w:type="dxa"/>
            </w:tcMar>
          </w:tcPr>
          <w:p w14:paraId="64465055" w14:textId="66B15117" w:rsidR="00303D82" w:rsidRPr="00303D82" w:rsidRDefault="00303D82" w:rsidP="00303D82">
            <w:pPr>
              <w:rPr>
                <w:b/>
                <w:i/>
                <w:sz w:val="20"/>
                <w:szCs w:val="20"/>
              </w:rPr>
            </w:pPr>
            <w:r w:rsidRPr="00303D82">
              <w:rPr>
                <w:b/>
                <w:i/>
                <w:sz w:val="20"/>
                <w:szCs w:val="20"/>
              </w:rPr>
              <w:t>Mental Clarity, Motivation, and Positive Outlook</w:t>
            </w:r>
          </w:p>
          <w:p w14:paraId="11F3C8D3" w14:textId="3B80CA81" w:rsidR="00127D23" w:rsidRPr="00303D82" w:rsidRDefault="00303D82" w:rsidP="00303D82">
            <w:pPr>
              <w:rPr>
                <w:sz w:val="20"/>
                <w:szCs w:val="20"/>
              </w:rPr>
            </w:pPr>
            <w:r w:rsidRPr="00303D82">
              <w:rPr>
                <w:sz w:val="20"/>
                <w:szCs w:val="20"/>
              </w:rPr>
              <w:t>When you feel brain fog especially on rest days from cleansing. Earlier in the day is preferred as it may cause increased alertness. It is not recommended to play if you have a history of rapid thoughts and high anxiety. Instead, play Relax All and Brain Reboot.</w:t>
            </w:r>
          </w:p>
        </w:tc>
      </w:tr>
      <w:tr w:rsidR="00127D23" w14:paraId="3CBCD206" w14:textId="77777777" w:rsidTr="00303D82">
        <w:trPr>
          <w:trHeight w:val="496"/>
        </w:trPr>
        <w:tc>
          <w:tcPr>
            <w:tcW w:w="270" w:type="dxa"/>
            <w:tcBorders>
              <w:left w:val="single" w:sz="48" w:space="0" w:color="2F5496" w:themeColor="accent1" w:themeShade="BF"/>
              <w:bottom w:val="nil"/>
              <w:right w:val="nil"/>
            </w:tcBorders>
            <w:shd w:val="clear" w:color="auto" w:fill="auto"/>
          </w:tcPr>
          <w:p w14:paraId="5AF163F1" w14:textId="77777777" w:rsidR="00127D23" w:rsidRDefault="00127D23" w:rsidP="00C865C3">
            <w:pPr>
              <w:pStyle w:val="Heading1"/>
              <w:framePr w:hSpace="0" w:wrap="auto" w:vAnchor="margin" w:hAnchor="text" w:xAlign="left" w:yAlign="inline"/>
              <w:outlineLvl w:val="0"/>
            </w:pPr>
          </w:p>
        </w:tc>
        <w:tc>
          <w:tcPr>
            <w:tcW w:w="6308" w:type="dxa"/>
            <w:tcBorders>
              <w:left w:val="nil"/>
              <w:bottom w:val="dashed" w:sz="4" w:space="0" w:color="2E74B5" w:themeColor="accent5" w:themeShade="BF"/>
            </w:tcBorders>
            <w:shd w:val="clear" w:color="auto" w:fill="FFF2CC" w:themeFill="accent4" w:themeFillTint="33"/>
            <w:tcMar>
              <w:left w:w="115" w:type="dxa"/>
              <w:right w:w="115" w:type="dxa"/>
            </w:tcMar>
            <w:vAlign w:val="center"/>
          </w:tcPr>
          <w:p w14:paraId="7993F8CD" w14:textId="333A35FB" w:rsidR="00127D23" w:rsidRDefault="00303D82" w:rsidP="00303D82">
            <w:pPr>
              <w:pStyle w:val="Heading1"/>
              <w:framePr w:hSpace="0" w:wrap="auto" w:vAnchor="margin" w:hAnchor="text" w:xAlign="left" w:yAlign="inline"/>
              <w:outlineLvl w:val="0"/>
            </w:pPr>
            <w:r>
              <w:t>pAIN RELEASE</w:t>
            </w:r>
          </w:p>
        </w:tc>
      </w:tr>
      <w:tr w:rsidR="00127D23" w14:paraId="4D1F8485" w14:textId="77777777" w:rsidTr="00303D82">
        <w:trPr>
          <w:trHeight w:val="1440"/>
        </w:trPr>
        <w:tc>
          <w:tcPr>
            <w:tcW w:w="270" w:type="dxa"/>
            <w:tcBorders>
              <w:top w:val="nil"/>
              <w:left w:val="single" w:sz="48" w:space="0" w:color="2F5496" w:themeColor="accent1" w:themeShade="BF"/>
              <w:right w:val="nil"/>
            </w:tcBorders>
            <w:shd w:val="clear" w:color="auto" w:fill="auto"/>
          </w:tcPr>
          <w:p w14:paraId="32D20C45" w14:textId="77777777" w:rsidR="00127D23" w:rsidRDefault="00127D23" w:rsidP="00C865C3"/>
        </w:tc>
        <w:tc>
          <w:tcPr>
            <w:tcW w:w="6308" w:type="dxa"/>
            <w:tcBorders>
              <w:top w:val="dashed" w:sz="4" w:space="0" w:color="2E74B5" w:themeColor="accent5" w:themeShade="BF"/>
              <w:left w:val="nil"/>
            </w:tcBorders>
            <w:tcMar>
              <w:left w:w="115" w:type="dxa"/>
              <w:right w:w="115" w:type="dxa"/>
            </w:tcMar>
          </w:tcPr>
          <w:p w14:paraId="5A43413F" w14:textId="2311448A" w:rsidR="00303D82" w:rsidRPr="00303D82" w:rsidRDefault="00303D82" w:rsidP="00303D82">
            <w:pPr>
              <w:rPr>
                <w:b/>
                <w:i/>
                <w:sz w:val="20"/>
                <w:szCs w:val="20"/>
              </w:rPr>
            </w:pPr>
            <w:r w:rsidRPr="00303D82">
              <w:rPr>
                <w:b/>
                <w:i/>
                <w:sz w:val="20"/>
                <w:szCs w:val="20"/>
              </w:rPr>
              <w:t>Muscles, nerves, Bones, Joints, Ligaments, Circulation, General Pain, Infection</w:t>
            </w:r>
          </w:p>
          <w:p w14:paraId="3F2D6F9C" w14:textId="687F28DD" w:rsidR="00127D23" w:rsidRPr="00303D82" w:rsidRDefault="00303D82" w:rsidP="00303D82">
            <w:pPr>
              <w:rPr>
                <w:sz w:val="20"/>
                <w:szCs w:val="20"/>
              </w:rPr>
            </w:pPr>
            <w:r w:rsidRPr="00303D82">
              <w:rPr>
                <w:sz w:val="20"/>
                <w:szCs w:val="20"/>
              </w:rPr>
              <w:t>For generalized or localized pain. You may experience mild detox if pain is related to infectio</w:t>
            </w:r>
            <w:bookmarkStart w:id="0" w:name="_GoBack"/>
            <w:bookmarkEnd w:id="0"/>
            <w:r w:rsidRPr="00303D82">
              <w:rPr>
                <w:sz w:val="20"/>
                <w:szCs w:val="20"/>
              </w:rPr>
              <w:t>n.</w:t>
            </w:r>
          </w:p>
        </w:tc>
      </w:tr>
    </w:tbl>
    <w:p w14:paraId="4D2BBBC8" w14:textId="77777777" w:rsidR="00534C7A" w:rsidRDefault="00CB3D8E"/>
    <w:sectPr w:rsidR="00534C7A" w:rsidSect="00127D23">
      <w:headerReference w:type="default" r:id="rId10"/>
      <w:pgSz w:w="12240" w:h="15840"/>
      <w:pgMar w:top="245" w:right="360" w:bottom="245" w:left="5242"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0F37F" w14:textId="77777777" w:rsidR="00CB3D8E" w:rsidRDefault="00CB3D8E" w:rsidP="00A479E7">
      <w:pPr>
        <w:spacing w:after="0" w:line="240" w:lineRule="auto"/>
      </w:pPr>
      <w:r>
        <w:separator/>
      </w:r>
    </w:p>
  </w:endnote>
  <w:endnote w:type="continuationSeparator" w:id="0">
    <w:p w14:paraId="5246287D" w14:textId="77777777" w:rsidR="00CB3D8E" w:rsidRDefault="00CB3D8E" w:rsidP="00A4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A39F3" w14:textId="77777777" w:rsidR="00CB3D8E" w:rsidRDefault="00CB3D8E" w:rsidP="00A479E7">
      <w:pPr>
        <w:spacing w:after="0" w:line="240" w:lineRule="auto"/>
      </w:pPr>
      <w:r>
        <w:separator/>
      </w:r>
    </w:p>
  </w:footnote>
  <w:footnote w:type="continuationSeparator" w:id="0">
    <w:p w14:paraId="7C1D94E2" w14:textId="77777777" w:rsidR="00CB3D8E" w:rsidRDefault="00CB3D8E" w:rsidP="00A47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4608" w14:textId="77777777" w:rsidR="00C865C3" w:rsidRDefault="00C865C3">
    <w:pPr>
      <w:pStyle w:val="Header"/>
    </w:pPr>
    <w:r>
      <w:rPr>
        <w:noProof/>
      </w:rPr>
      <w:drawing>
        <wp:anchor distT="0" distB="0" distL="114300" distR="114300" simplePos="0" relativeHeight="251659264" behindDoc="1" locked="0" layoutInCell="1" allowOverlap="1" wp14:anchorId="737FD630" wp14:editId="0A48E17B">
          <wp:simplePos x="0" y="0"/>
          <wp:positionH relativeFrom="page">
            <wp:posOffset>-73025</wp:posOffset>
          </wp:positionH>
          <wp:positionV relativeFrom="page">
            <wp:align>top</wp:align>
          </wp:positionV>
          <wp:extent cx="3191256" cy="10241280"/>
          <wp:effectExtent l="0" t="0" r="9525"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2-01.jpg"/>
                  <pic:cNvPicPr/>
                </pic:nvPicPr>
                <pic:blipFill rotWithShape="1">
                  <a:blip r:embed="rId1" cstate="print">
                    <a:extLst>
                      <a:ext uri="{28A0092B-C50C-407E-A947-70E740481C1C}">
                        <a14:useLocalDpi xmlns:a14="http://schemas.microsoft.com/office/drawing/2010/main" val="0"/>
                      </a:ext>
                    </a:extLst>
                  </a:blip>
                  <a:srcRect l="7858" r="8540"/>
                  <a:stretch/>
                </pic:blipFill>
                <pic:spPr bwMode="auto">
                  <a:xfrm>
                    <a:off x="0" y="0"/>
                    <a:ext cx="3191256" cy="1024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122D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10BA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44D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6CB3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34EA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36A7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264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E276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6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6EFA9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removeDateAndTime/>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D82"/>
    <w:rsid w:val="00073B0D"/>
    <w:rsid w:val="000C2799"/>
    <w:rsid w:val="00127D23"/>
    <w:rsid w:val="001E4C2F"/>
    <w:rsid w:val="00214100"/>
    <w:rsid w:val="00294B50"/>
    <w:rsid w:val="002B40FF"/>
    <w:rsid w:val="00303D82"/>
    <w:rsid w:val="0034197B"/>
    <w:rsid w:val="00403F13"/>
    <w:rsid w:val="00404E4B"/>
    <w:rsid w:val="005736A9"/>
    <w:rsid w:val="0063678C"/>
    <w:rsid w:val="00653CCF"/>
    <w:rsid w:val="006823DC"/>
    <w:rsid w:val="00687BF5"/>
    <w:rsid w:val="00746629"/>
    <w:rsid w:val="007975F6"/>
    <w:rsid w:val="008547C6"/>
    <w:rsid w:val="008551C1"/>
    <w:rsid w:val="008705E3"/>
    <w:rsid w:val="008765E9"/>
    <w:rsid w:val="00932292"/>
    <w:rsid w:val="00974CCC"/>
    <w:rsid w:val="009B26D0"/>
    <w:rsid w:val="00A1674F"/>
    <w:rsid w:val="00A479E7"/>
    <w:rsid w:val="00AE38DF"/>
    <w:rsid w:val="00B3238C"/>
    <w:rsid w:val="00B6572F"/>
    <w:rsid w:val="00B85BB7"/>
    <w:rsid w:val="00C1494F"/>
    <w:rsid w:val="00C32B7E"/>
    <w:rsid w:val="00C865C3"/>
    <w:rsid w:val="00CB3D8E"/>
    <w:rsid w:val="00E147FE"/>
    <w:rsid w:val="00E744F5"/>
    <w:rsid w:val="00E83911"/>
    <w:rsid w:val="00ED6D8E"/>
    <w:rsid w:val="00F30A3B"/>
    <w:rsid w:val="00F7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A5B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F13"/>
    <w:rPr>
      <w:sz w:val="24"/>
    </w:rPr>
  </w:style>
  <w:style w:type="paragraph" w:styleId="Heading1">
    <w:name w:val="heading 1"/>
    <w:basedOn w:val="Normal"/>
    <w:next w:val="Normal"/>
    <w:link w:val="Heading1Char"/>
    <w:uiPriority w:val="9"/>
    <w:qFormat/>
    <w:rsid w:val="00403F13"/>
    <w:pPr>
      <w:framePr w:hSpace="180" w:wrap="around" w:vAnchor="page" w:hAnchor="page" w:x="4879" w:y="2430"/>
      <w:spacing w:after="0" w:line="240" w:lineRule="auto"/>
      <w:outlineLvl w:val="0"/>
    </w:pPr>
    <w:rPr>
      <w:b/>
      <w:caps/>
      <w:color w:val="2F5496" w:themeColor="accent1" w:themeShade="BF"/>
      <w:sz w:val="28"/>
      <w:szCs w:val="28"/>
    </w:rPr>
  </w:style>
  <w:style w:type="paragraph" w:styleId="Heading2">
    <w:name w:val="heading 2"/>
    <w:basedOn w:val="Normal"/>
    <w:next w:val="Normal"/>
    <w:link w:val="Heading2Char"/>
    <w:uiPriority w:val="9"/>
    <w:semiHidden/>
    <w:unhideWhenUsed/>
    <w:qFormat/>
    <w:rsid w:val="00974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74C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403F13"/>
    <w:pPr>
      <w:framePr w:hSpace="180" w:wrap="around" w:vAnchor="page" w:hAnchor="page" w:x="4923" w:y="1979"/>
      <w:spacing w:after="0" w:line="240" w:lineRule="auto"/>
    </w:pPr>
    <w:rPr>
      <w:rFonts w:ascii="Franklin Gothic Demi" w:hAnsi="Franklin Gothic Demi"/>
      <w:caps/>
      <w:color w:val="2F5496" w:themeColor="accent1" w:themeShade="BF"/>
      <w:sz w:val="96"/>
      <w:szCs w:val="96"/>
    </w:rPr>
  </w:style>
  <w:style w:type="character" w:customStyle="1" w:styleId="TitleChar">
    <w:name w:val="Title Char"/>
    <w:basedOn w:val="DefaultParagraphFont"/>
    <w:link w:val="Title"/>
    <w:uiPriority w:val="1"/>
    <w:rsid w:val="00403F13"/>
    <w:rPr>
      <w:rFonts w:ascii="Franklin Gothic Demi" w:hAnsi="Franklin Gothic Demi"/>
      <w:caps/>
      <w:color w:val="2F5496" w:themeColor="accent1" w:themeShade="BF"/>
      <w:sz w:val="96"/>
      <w:szCs w:val="96"/>
    </w:rPr>
  </w:style>
  <w:style w:type="character" w:customStyle="1" w:styleId="Heading1Char">
    <w:name w:val="Heading 1 Char"/>
    <w:basedOn w:val="DefaultParagraphFont"/>
    <w:link w:val="Heading1"/>
    <w:uiPriority w:val="9"/>
    <w:rsid w:val="00403F13"/>
    <w:rPr>
      <w:b/>
      <w:caps/>
      <w:color w:val="2F5496" w:themeColor="accent1" w:themeShade="BF"/>
      <w:sz w:val="28"/>
      <w:szCs w:val="28"/>
    </w:rPr>
  </w:style>
  <w:style w:type="paragraph" w:styleId="Header">
    <w:name w:val="header"/>
    <w:basedOn w:val="Normal"/>
    <w:link w:val="HeaderChar"/>
    <w:uiPriority w:val="99"/>
    <w:unhideWhenUsed/>
    <w:rsid w:val="00C86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5C3"/>
    <w:rPr>
      <w:sz w:val="24"/>
    </w:rPr>
  </w:style>
  <w:style w:type="paragraph" w:styleId="Footer">
    <w:name w:val="footer"/>
    <w:basedOn w:val="Normal"/>
    <w:link w:val="FooterChar"/>
    <w:uiPriority w:val="99"/>
    <w:unhideWhenUsed/>
    <w:rsid w:val="00C86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5C3"/>
    <w:rPr>
      <w:sz w:val="24"/>
    </w:rPr>
  </w:style>
  <w:style w:type="character" w:customStyle="1" w:styleId="Heading2Char">
    <w:name w:val="Heading 2 Char"/>
    <w:basedOn w:val="DefaultParagraphFont"/>
    <w:link w:val="Heading2"/>
    <w:uiPriority w:val="9"/>
    <w:semiHidden/>
    <w:rsid w:val="00974CC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974CCC"/>
    <w:rPr>
      <w:rFonts w:asciiTheme="majorHAnsi" w:eastAsiaTheme="majorEastAsia" w:hAnsiTheme="majorHAnsi" w:cstheme="majorBidi"/>
      <w:i/>
      <w:iCs/>
      <w:color w:val="2F5496" w:themeColor="accent1" w:themeShade="BF"/>
      <w:sz w:val="24"/>
    </w:rPr>
  </w:style>
  <w:style w:type="character" w:styleId="IntenseEmphasis">
    <w:name w:val="Intense Emphasis"/>
    <w:basedOn w:val="DefaultParagraphFont"/>
    <w:uiPriority w:val="21"/>
    <w:semiHidden/>
    <w:unhideWhenUsed/>
    <w:qFormat/>
    <w:rsid w:val="00403F13"/>
    <w:rPr>
      <w:i/>
      <w:iCs/>
      <w:color w:val="2F5496" w:themeColor="accent1" w:themeShade="BF"/>
    </w:rPr>
  </w:style>
  <w:style w:type="paragraph" w:styleId="IntenseQuote">
    <w:name w:val="Intense Quote"/>
    <w:basedOn w:val="Normal"/>
    <w:next w:val="Normal"/>
    <w:link w:val="IntenseQuoteChar"/>
    <w:uiPriority w:val="30"/>
    <w:semiHidden/>
    <w:unhideWhenUsed/>
    <w:qFormat/>
    <w:rsid w:val="00403F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sid w:val="00403F13"/>
    <w:rPr>
      <w:i/>
      <w:iCs/>
      <w:color w:val="2F5496" w:themeColor="accent1" w:themeShade="BF"/>
      <w:sz w:val="24"/>
    </w:rPr>
  </w:style>
  <w:style w:type="character" w:styleId="IntenseReference">
    <w:name w:val="Intense Reference"/>
    <w:basedOn w:val="DefaultParagraphFont"/>
    <w:uiPriority w:val="32"/>
    <w:semiHidden/>
    <w:unhideWhenUsed/>
    <w:qFormat/>
    <w:rsid w:val="00403F13"/>
    <w:rPr>
      <w:b/>
      <w:bCs/>
      <w:caps w:val="0"/>
      <w:smallCaps/>
      <w:color w:val="2F5496" w:themeColor="accent1" w:themeShade="BF"/>
      <w:spacing w:val="5"/>
    </w:rPr>
  </w:style>
  <w:style w:type="paragraph" w:styleId="BlockText">
    <w:name w:val="Block Text"/>
    <w:basedOn w:val="Normal"/>
    <w:uiPriority w:val="99"/>
    <w:semiHidden/>
    <w:unhideWhenUsed/>
    <w:rsid w:val="00974CCC"/>
    <w:pPr>
      <w:pBdr>
        <w:top w:val="single" w:sz="2" w:space="10" w:color="2F5496" w:themeColor="accent1" w:themeShade="BF"/>
        <w:left w:val="single" w:sz="2" w:space="10" w:color="2F5496" w:themeColor="accent1" w:themeShade="BF"/>
        <w:bottom w:val="single" w:sz="2" w:space="10" w:color="2F5496" w:themeColor="accent1" w:themeShade="BF"/>
        <w:right w:val="single" w:sz="2" w:space="10" w:color="2F5496" w:themeColor="accent1" w:themeShade="BF"/>
      </w:pBdr>
      <w:ind w:left="1152" w:right="1152"/>
    </w:pPr>
    <w:rPr>
      <w:rFonts w:eastAsiaTheme="minorEastAsia"/>
      <w:i/>
      <w:iCs/>
      <w:color w:val="2F5496" w:themeColor="accent1" w:themeShade="BF"/>
    </w:rPr>
  </w:style>
  <w:style w:type="character" w:customStyle="1" w:styleId="UnresolvedMention1">
    <w:name w:val="Unresolved Mention1"/>
    <w:basedOn w:val="DefaultParagraphFont"/>
    <w:uiPriority w:val="99"/>
    <w:semiHidden/>
    <w:unhideWhenUsed/>
    <w:rsid w:val="00974CCC"/>
    <w:rPr>
      <w:color w:val="595959" w:themeColor="text1" w:themeTint="A6"/>
      <w:shd w:val="clear" w:color="auto" w:fill="E6E6E6"/>
    </w:rPr>
  </w:style>
  <w:style w:type="character" w:styleId="PlaceholderText">
    <w:name w:val="Placeholder Text"/>
    <w:basedOn w:val="DefaultParagraphFont"/>
    <w:uiPriority w:val="99"/>
    <w:semiHidden/>
    <w:rsid w:val="002B40FF"/>
    <w:rPr>
      <w:color w:val="808080"/>
    </w:rPr>
  </w:style>
  <w:style w:type="paragraph" w:styleId="BalloonText">
    <w:name w:val="Balloon Text"/>
    <w:basedOn w:val="Normal"/>
    <w:link w:val="BalloonTextChar"/>
    <w:uiPriority w:val="99"/>
    <w:semiHidden/>
    <w:unhideWhenUsed/>
    <w:rsid w:val="00303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D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e%20Klim\AppData\Roaming\Microsoft\Templates\Party%20menu%20(sun%20and%20sand%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C71E791-2F65-4599-ABBB-A6B500010D99}">
  <ds:schemaRefs>
    <ds:schemaRef ds:uri="http://schemas.microsoft.com/sharepoint/v3/contenttype/forms"/>
  </ds:schemaRefs>
</ds:datastoreItem>
</file>

<file path=customXml/itemProps2.xml><?xml version="1.0" encoding="utf-8"?>
<ds:datastoreItem xmlns:ds="http://schemas.openxmlformats.org/officeDocument/2006/customXml" ds:itemID="{B0A83763-2673-4684-8B87-FADF7CB90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7FA3D-BCB1-4DF6-A480-636BB6C0EC9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Party menu (sun and sand design)</Template>
  <TotalTime>0</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2019-03-29T02:43:00Z</dcterms:created>
  <dcterms:modified xsi:type="dcterms:W3CDTF">2019-03-29T02:51:00Z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