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Manejo de Crisis de Salud - Accidente-Envenenamiento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Persona con fiebre, diarrea, ictericia y/o vómito debe cesar operaciones. Regresar luego de 24 horas que hayan cesado los síntomas  con certificado médico. Debe ser notificado al gerente de su área de trabajo.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Persona que trabaja con alimentos y tenga dolor de garganta y fiebre debe ser ubicada en otra área. Debe ser notificado al gerente de su área de trabajo.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Persona con reacción alérgica llamar al 911 y seguir las instrucciones del manejo de emergencias.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Persona que haya sufrido algún tipo de accidente llamar al 911 y seguir las instrucciones del manejo de emergencias.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 considera brote si 2 ó más personas tienen el mismo síntoma y han consumido el mismo alimento. Referir al laboratorio más cercano quien determinará si hay un brote.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Informe : De haber un brote: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 comió la persona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Cuando se enfermó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Atención médica que recibió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Otros alimentos consumidos por la persona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300163" cy="97512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0163" cy="9751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Mx0+6JTgmB0/upcqWuZzNWjJbQ==">CgMxLjA4AHIhMVJ5YzF5emdFZDdPSDBRVzAzc3dMamt1VnJycUlPUnJk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