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09BE" w14:textId="328671B1" w:rsidR="00D64185" w:rsidRDefault="00D64185" w:rsidP="00D64185">
      <w:pPr>
        <w:pStyle w:val="NormalWeb"/>
        <w:jc w:val="center"/>
      </w:pPr>
      <w:r>
        <w:rPr>
          <w:noProof/>
        </w:rPr>
        <w:drawing>
          <wp:inline distT="0" distB="0" distL="0" distR="0" wp14:anchorId="674CA8DE" wp14:editId="4858EA5C">
            <wp:extent cx="1600200" cy="1543050"/>
            <wp:effectExtent l="0" t="0" r="0" b="0"/>
            <wp:docPr id="2" name="Picture 1" descr="A logo with trees and a letter 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rees and a letter 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0200" cy="1543050"/>
                    </a:xfrm>
                    <a:prstGeom prst="rect">
                      <a:avLst/>
                    </a:prstGeom>
                    <a:noFill/>
                    <a:ln>
                      <a:noFill/>
                    </a:ln>
                  </pic:spPr>
                </pic:pic>
              </a:graphicData>
            </a:graphic>
          </wp:inline>
        </w:drawing>
      </w:r>
    </w:p>
    <w:p w14:paraId="03357618" w14:textId="416C9D90" w:rsidR="00773B9E" w:rsidRDefault="00D64185" w:rsidP="00D64185">
      <w:pPr>
        <w:jc w:val="center"/>
        <w:rPr>
          <w:b/>
          <w:bCs/>
        </w:rPr>
      </w:pPr>
      <w:r>
        <w:rPr>
          <w:b/>
          <w:bCs/>
        </w:rPr>
        <w:t>Broodmare Offering</w:t>
      </w:r>
    </w:p>
    <w:p w14:paraId="453857E8" w14:textId="78E5E00A" w:rsidR="00D64185" w:rsidRDefault="00D64185" w:rsidP="00D64185">
      <w:pPr>
        <w:jc w:val="center"/>
        <w:rPr>
          <w:b/>
          <w:bCs/>
        </w:rPr>
      </w:pPr>
      <w:r>
        <w:rPr>
          <w:b/>
          <w:bCs/>
        </w:rPr>
        <w:t>Schumer</w:t>
      </w:r>
    </w:p>
    <w:p w14:paraId="5C581BA9" w14:textId="4AD2F91A" w:rsidR="00D64185" w:rsidRDefault="00D64185" w:rsidP="00D64185">
      <w:pPr>
        <w:jc w:val="center"/>
        <w:rPr>
          <w:b/>
          <w:bCs/>
          <w:u w:val="single"/>
        </w:rPr>
      </w:pPr>
      <w:r w:rsidRPr="00B45754">
        <w:rPr>
          <w:b/>
          <w:bCs/>
          <w:u w:val="single"/>
        </w:rPr>
        <w:t>(Violence-La</w:t>
      </w:r>
      <w:r w:rsidR="00B45754" w:rsidRPr="00B45754">
        <w:rPr>
          <w:b/>
          <w:bCs/>
          <w:u w:val="single"/>
        </w:rPr>
        <w:t xml:space="preserve"> Titina)</w:t>
      </w:r>
    </w:p>
    <w:p w14:paraId="335DF913" w14:textId="7B007600" w:rsidR="00B45754" w:rsidRDefault="009D3CAF" w:rsidP="009D3CAF">
      <w:r>
        <w:t xml:space="preserve">  </w:t>
      </w:r>
      <w:r w:rsidR="00B45754">
        <w:t xml:space="preserve">In one of the last sales of the year we were able to acquire this mare by </w:t>
      </w:r>
      <w:r w:rsidR="00B45754">
        <w:rPr>
          <w:b/>
          <w:bCs/>
        </w:rPr>
        <w:t xml:space="preserve">Violence. </w:t>
      </w:r>
      <w:r w:rsidR="00B45754">
        <w:t xml:space="preserve">The Fasig-Tipton December Digital sale can be </w:t>
      </w:r>
      <w:r w:rsidR="0020125E">
        <w:t>tricky</w:t>
      </w:r>
      <w:r w:rsidR="00B45754">
        <w:t xml:space="preserve"> </w:t>
      </w:r>
      <w:r w:rsidR="0020125E">
        <w:t xml:space="preserve">seeing as how it’s the last sale of the year.  We were very fortunate to have an opportunity to pick up a former Eclipse filly that was a $125k purchase as a two-year-old.  Additionally, she is in </w:t>
      </w:r>
      <w:proofErr w:type="gramStart"/>
      <w:r w:rsidR="0020125E">
        <w:t>foal</w:t>
      </w:r>
      <w:proofErr w:type="gramEnd"/>
      <w:r w:rsidR="0020125E">
        <w:t xml:space="preserve"> to a Top 10 Stallion, Independence Hall who stands at the famous Winstar Farm.</w:t>
      </w:r>
    </w:p>
    <w:p w14:paraId="06415849" w14:textId="476EAABA" w:rsidR="0020125E" w:rsidRDefault="0020125E" w:rsidP="0020125E">
      <w:pPr>
        <w:ind w:firstLine="720"/>
        <w:jc w:val="center"/>
        <w:rPr>
          <w:b/>
          <w:bCs/>
          <w:u w:val="single"/>
        </w:rPr>
      </w:pPr>
      <w:r>
        <w:rPr>
          <w:b/>
          <w:bCs/>
          <w:u w:val="single"/>
        </w:rPr>
        <w:t>Schumer</w:t>
      </w:r>
    </w:p>
    <w:p w14:paraId="72E62FC0" w14:textId="4691CD53" w:rsidR="00F37C29" w:rsidRDefault="009D3CAF" w:rsidP="009D3CAF">
      <w:r>
        <w:t xml:space="preserve">    A Kentucky bred filly born and raised at Stonehaven Steadings in Versailles, KY. By Leah O’Meara, </w:t>
      </w:r>
      <w:r>
        <w:rPr>
          <w:b/>
          <w:bCs/>
        </w:rPr>
        <w:t xml:space="preserve">Schumer </w:t>
      </w:r>
      <w:r>
        <w:t xml:space="preserve">is by the most famous son of </w:t>
      </w:r>
      <w:r>
        <w:rPr>
          <w:b/>
          <w:bCs/>
        </w:rPr>
        <w:t xml:space="preserve">Medaglia D’Oro, Violence </w:t>
      </w:r>
      <w:r>
        <w:t xml:space="preserve">and out of </w:t>
      </w:r>
      <w:r w:rsidRPr="009D3CAF">
        <w:rPr>
          <w:b/>
          <w:bCs/>
        </w:rPr>
        <w:t>La Titina</w:t>
      </w:r>
      <w:r>
        <w:t xml:space="preserve"> by arguably one of the best Broodmare sire</w:t>
      </w:r>
      <w:r w:rsidR="004F596A">
        <w:t>s</w:t>
      </w:r>
      <w:r>
        <w:t xml:space="preserve"> </w:t>
      </w:r>
      <w:r w:rsidRPr="009D3CAF">
        <w:rPr>
          <w:b/>
          <w:bCs/>
        </w:rPr>
        <w:t>Distorted Humor</w:t>
      </w:r>
      <w:r>
        <w:rPr>
          <w:b/>
          <w:bCs/>
        </w:rPr>
        <w:t xml:space="preserve">. La Titina </w:t>
      </w:r>
      <w:r>
        <w:t xml:space="preserve">foals have brought anywhere from 125k to </w:t>
      </w:r>
      <w:r w:rsidR="00F37C29">
        <w:t xml:space="preserve">625k in the sales ring.  </w:t>
      </w:r>
      <w:r w:rsidR="00F37C29" w:rsidRPr="00F37C29">
        <w:rPr>
          <w:b/>
          <w:bCs/>
        </w:rPr>
        <w:t>Schumer’s</w:t>
      </w:r>
      <w:r w:rsidR="00F37C29">
        <w:t xml:space="preserve"> Half Sister </w:t>
      </w:r>
      <w:r w:rsidR="00F37C29" w:rsidRPr="00F37C29">
        <w:rPr>
          <w:b/>
          <w:bCs/>
        </w:rPr>
        <w:t>Leslie’s Humor</w:t>
      </w:r>
      <w:r w:rsidR="00F37C29">
        <w:t xml:space="preserve"> has won her last two starts at Belmont at the Big A with a 95-speed rating, training well for Chad Brown and LSU Stables.  </w:t>
      </w:r>
      <w:r w:rsidR="00F37C29">
        <w:rPr>
          <w:b/>
          <w:bCs/>
        </w:rPr>
        <w:t xml:space="preserve">Schumer </w:t>
      </w:r>
      <w:r w:rsidR="00F37C29">
        <w:t xml:space="preserve">was bred on an early cover on April 3, 2025.  We are excited to see her </w:t>
      </w:r>
      <w:proofErr w:type="gramStart"/>
      <w:r w:rsidR="00F37C29">
        <w:t>foal</w:t>
      </w:r>
      <w:proofErr w:type="gramEnd"/>
      <w:r w:rsidR="00F37C29">
        <w:t xml:space="preserve"> arriving in February.</w:t>
      </w:r>
    </w:p>
    <w:p w14:paraId="08064446" w14:textId="13A65E02" w:rsidR="00F37C29" w:rsidRDefault="00F37C29" w:rsidP="00F37C29">
      <w:pPr>
        <w:jc w:val="center"/>
      </w:pPr>
      <w:r w:rsidRPr="00F37C29">
        <w:drawing>
          <wp:inline distT="0" distB="0" distL="0" distR="0" wp14:anchorId="26222C32" wp14:editId="200FA77D">
            <wp:extent cx="2228850" cy="1671638"/>
            <wp:effectExtent l="0" t="0" r="0" b="5080"/>
            <wp:docPr id="1866462265" name="Picture 1" descr="A horse standing in a snowy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62265" name="Picture 1" descr="A horse standing in a snowy fiel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9252" cy="1679439"/>
                    </a:xfrm>
                    <a:prstGeom prst="rect">
                      <a:avLst/>
                    </a:prstGeom>
                    <a:noFill/>
                    <a:ln>
                      <a:noFill/>
                    </a:ln>
                  </pic:spPr>
                </pic:pic>
              </a:graphicData>
            </a:graphic>
          </wp:inline>
        </w:drawing>
      </w:r>
    </w:p>
    <w:p w14:paraId="50015FC8" w14:textId="77777777" w:rsidR="00BD24C1" w:rsidRDefault="00BD24C1" w:rsidP="00F37C29">
      <w:pPr>
        <w:jc w:val="center"/>
      </w:pPr>
    </w:p>
    <w:p w14:paraId="17B8DE21" w14:textId="77777777" w:rsidR="00BD24C1" w:rsidRDefault="00BD24C1" w:rsidP="00F37C29">
      <w:pPr>
        <w:jc w:val="center"/>
      </w:pPr>
    </w:p>
    <w:p w14:paraId="516773FB" w14:textId="77777777" w:rsidR="00BD24C1" w:rsidRDefault="00BD24C1" w:rsidP="00F37C29">
      <w:pPr>
        <w:jc w:val="center"/>
      </w:pPr>
    </w:p>
    <w:p w14:paraId="142F9B32" w14:textId="77777777" w:rsidR="00BD24C1" w:rsidRDefault="00BD24C1" w:rsidP="00F37C29">
      <w:pPr>
        <w:jc w:val="center"/>
      </w:pPr>
    </w:p>
    <w:p w14:paraId="15B61810" w14:textId="77777777" w:rsidR="00BD24C1" w:rsidRDefault="00BD24C1" w:rsidP="00F37C29">
      <w:pPr>
        <w:jc w:val="center"/>
      </w:pPr>
    </w:p>
    <w:p w14:paraId="1128DEFD" w14:textId="77777777" w:rsidR="00BD24C1" w:rsidRPr="00F37C29" w:rsidRDefault="00BD24C1" w:rsidP="00F37C29">
      <w:pPr>
        <w:jc w:val="center"/>
      </w:pPr>
    </w:p>
    <w:p w14:paraId="22F44621" w14:textId="6606C4B3" w:rsidR="0020125E" w:rsidRDefault="000707E3" w:rsidP="00F37C29">
      <w:pPr>
        <w:jc w:val="center"/>
        <w:rPr>
          <w:b/>
          <w:bCs/>
          <w:u w:val="single"/>
        </w:rPr>
      </w:pPr>
      <w:r>
        <w:rPr>
          <w:b/>
          <w:bCs/>
          <w:u w:val="single"/>
        </w:rPr>
        <w:lastRenderedPageBreak/>
        <w:t>Independence Hall</w:t>
      </w:r>
    </w:p>
    <w:p w14:paraId="376799AB" w14:textId="6D85F195" w:rsidR="000707E3" w:rsidRDefault="000707E3" w:rsidP="000707E3">
      <w:r>
        <w:t xml:space="preserve">  The Son of the famous </w:t>
      </w:r>
      <w:r w:rsidRPr="000707E3">
        <w:rPr>
          <w:b/>
          <w:bCs/>
        </w:rPr>
        <w:t>Constitution</w:t>
      </w:r>
      <w:r>
        <w:t xml:space="preserve">, </w:t>
      </w:r>
      <w:r w:rsidRPr="000707E3">
        <w:rPr>
          <w:b/>
          <w:bCs/>
        </w:rPr>
        <w:t>Independence Hall</w:t>
      </w:r>
      <w:r>
        <w:t xml:space="preserve"> was </w:t>
      </w:r>
      <w:r w:rsidR="004F596A">
        <w:t>an</w:t>
      </w:r>
      <w:r>
        <w:t xml:space="preserve"> undefeated Graded winning 2 YO &amp; the fastest 2 YO of his crop w/ a 101&amp;105 Beyer in the G2 Fayette.  He entered </w:t>
      </w:r>
      <w:proofErr w:type="gramStart"/>
      <w:r>
        <w:t>stud</w:t>
      </w:r>
      <w:proofErr w:type="gramEnd"/>
      <w:r>
        <w:t xml:space="preserve"> in 2022 and has 5 Black Type Progeny already.  Additionally, in 2025 his 2YO average was 119</w:t>
      </w:r>
      <w:r w:rsidR="00BD24C1">
        <w:t xml:space="preserve"> and in 2024 his yearling average was 54k.  He was a Top 10 Freshman Sire by Yearling average and his first crop 2yo sales sold for 1 mil, 700k, 400k, 290k, 285k, and a couple at 240k.  He is currently standing at Winstar Farm in Versailles, Ky for $10,000.00</w:t>
      </w:r>
    </w:p>
    <w:p w14:paraId="4F2BFF08" w14:textId="55582A5B" w:rsidR="000707E3" w:rsidRPr="000707E3" w:rsidRDefault="00BD24C1" w:rsidP="00F37C29">
      <w:pPr>
        <w:jc w:val="center"/>
      </w:pPr>
      <w:r>
        <w:t>+</w:t>
      </w:r>
      <w:r w:rsidRPr="00BD24C1">
        <w:drawing>
          <wp:inline distT="0" distB="0" distL="0" distR="0" wp14:anchorId="52319C27" wp14:editId="7C293EB9">
            <wp:extent cx="2362200" cy="1676400"/>
            <wp:effectExtent l="0" t="0" r="0" b="0"/>
            <wp:docPr id="1682140645"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0" cy="1676400"/>
                    </a:xfrm>
                    <a:prstGeom prst="rect">
                      <a:avLst/>
                    </a:prstGeom>
                    <a:noFill/>
                    <a:ln>
                      <a:noFill/>
                    </a:ln>
                  </pic:spPr>
                </pic:pic>
              </a:graphicData>
            </a:graphic>
          </wp:inline>
        </w:drawing>
      </w:r>
    </w:p>
    <w:p w14:paraId="240DF593" w14:textId="18E4E5EE" w:rsidR="0020125E" w:rsidRDefault="00BD24C1" w:rsidP="00BD24C1">
      <w:pPr>
        <w:ind w:firstLine="720"/>
        <w:jc w:val="center"/>
        <w:rPr>
          <w:b/>
          <w:bCs/>
          <w:u w:val="single"/>
        </w:rPr>
      </w:pPr>
      <w:r>
        <w:rPr>
          <w:b/>
          <w:bCs/>
          <w:u w:val="single"/>
        </w:rPr>
        <w:t>The Plan</w:t>
      </w:r>
    </w:p>
    <w:p w14:paraId="1197EDFA" w14:textId="05DE84EF" w:rsidR="00BD24C1" w:rsidRDefault="004F596A" w:rsidP="004F596A">
      <w:r>
        <w:t xml:space="preserve">  </w:t>
      </w:r>
      <w:r w:rsidR="00BD24C1">
        <w:t>Recently</w:t>
      </w:r>
      <w:r>
        <w:t xml:space="preserve">, </w:t>
      </w:r>
      <w:r w:rsidR="00BD24C1">
        <w:t xml:space="preserve">Sean Tugel of </w:t>
      </w:r>
      <w:proofErr w:type="gramStart"/>
      <w:r>
        <w:t>ETP,</w:t>
      </w:r>
      <w:proofErr w:type="gramEnd"/>
      <w:r>
        <w:t xml:space="preserve"> introduced</w:t>
      </w:r>
      <w:r w:rsidR="00BD24C1">
        <w:t xml:space="preserve"> us to Jen at Zen Equine.  With all the recent news and </w:t>
      </w:r>
      <w:proofErr w:type="gramStart"/>
      <w:r w:rsidR="00ED1986">
        <w:t>success</w:t>
      </w:r>
      <w:proofErr w:type="gramEnd"/>
      <w:r w:rsidR="00ED1986">
        <w:t xml:space="preserve"> </w:t>
      </w:r>
      <w:r w:rsidR="00BD24C1">
        <w:t>they have had in the foaling world and the sales ring</w:t>
      </w:r>
      <w:r w:rsidR="00ED1986">
        <w:t>,</w:t>
      </w:r>
      <w:r w:rsidR="00BD24C1">
        <w:t xml:space="preserve"> it made perfect sense to plan to foal </w:t>
      </w:r>
      <w:r w:rsidR="00BD24C1" w:rsidRPr="00ED1986">
        <w:rPr>
          <w:b/>
          <w:bCs/>
        </w:rPr>
        <w:t>Schumer</w:t>
      </w:r>
      <w:r w:rsidR="00BD24C1">
        <w:t xml:space="preserve"> at their recently acquired farm </w:t>
      </w:r>
      <w:r w:rsidR="00ED1986">
        <w:t>(Millenium</w:t>
      </w:r>
      <w:r w:rsidR="00BD24C1">
        <w:t xml:space="preserve"> Farm</w:t>
      </w:r>
      <w:r w:rsidR="00ED1986">
        <w:t xml:space="preserve"> near Lexington, KY).  She should foal early to mid-March and will then be bred back to Goldencents sire of KY Derby Winner Mystic Dan.  Once she is in foal, she will return to Double T Farm to raise her Foal and enjoy the comforts of home.  90 days prior to the September sale the foal will return to Zen Equine to be prepped for the sale.</w:t>
      </w:r>
    </w:p>
    <w:p w14:paraId="51784206" w14:textId="71C841C9" w:rsidR="00ED1986" w:rsidRDefault="00ED1986" w:rsidP="00ED1986">
      <w:pPr>
        <w:ind w:firstLine="720"/>
        <w:jc w:val="center"/>
        <w:rPr>
          <w:b/>
          <w:bCs/>
          <w:u w:val="single"/>
        </w:rPr>
      </w:pPr>
      <w:r>
        <w:rPr>
          <w:b/>
          <w:bCs/>
          <w:u w:val="single"/>
        </w:rPr>
        <w:t>Valuation</w:t>
      </w:r>
    </w:p>
    <w:p w14:paraId="7C000577" w14:textId="3670E078" w:rsidR="00ED1986" w:rsidRDefault="00ED1986" w:rsidP="00ED1986">
      <w:r>
        <w:t xml:space="preserve">The total 100% </w:t>
      </w:r>
      <w:r>
        <w:rPr>
          <w:b/>
          <w:bCs/>
        </w:rPr>
        <w:t xml:space="preserve">Valuation for </w:t>
      </w:r>
      <w:r>
        <w:rPr>
          <w:b/>
          <w:bCs/>
        </w:rPr>
        <w:t>Schumer</w:t>
      </w:r>
      <w:r>
        <w:rPr>
          <w:b/>
          <w:bCs/>
        </w:rPr>
        <w:t xml:space="preserve"> and Foal is $28,000.00.  </w:t>
      </w:r>
      <w:r>
        <w:t xml:space="preserve">We currently have 33% available and will honor 11% increments with preference granted to larger commitments.  All expenses will be billed quarterly at the owners’ percentage.  </w:t>
      </w:r>
    </w:p>
    <w:tbl>
      <w:tblPr>
        <w:tblStyle w:val="TableGrid"/>
        <w:tblW w:w="0" w:type="auto"/>
        <w:tblLook w:val="04A0" w:firstRow="1" w:lastRow="0" w:firstColumn="1" w:lastColumn="0" w:noHBand="0" w:noVBand="1"/>
      </w:tblPr>
      <w:tblGrid>
        <w:gridCol w:w="2697"/>
        <w:gridCol w:w="2697"/>
        <w:gridCol w:w="2698"/>
        <w:gridCol w:w="2698"/>
      </w:tblGrid>
      <w:tr w:rsidR="00ED1986" w14:paraId="191B61DA" w14:textId="77777777" w:rsidTr="00F125B4">
        <w:tc>
          <w:tcPr>
            <w:tcW w:w="2697" w:type="dxa"/>
          </w:tcPr>
          <w:p w14:paraId="27DEAED4" w14:textId="77777777" w:rsidR="00ED1986" w:rsidRDefault="00ED1986" w:rsidP="00F125B4">
            <w:r>
              <w:t>Ownership %</w:t>
            </w:r>
          </w:p>
        </w:tc>
        <w:tc>
          <w:tcPr>
            <w:tcW w:w="2697" w:type="dxa"/>
          </w:tcPr>
          <w:p w14:paraId="24E5B397" w14:textId="77777777" w:rsidR="00ED1986" w:rsidRDefault="00ED1986" w:rsidP="00F125B4">
            <w:r>
              <w:t>Total Value of Horses</w:t>
            </w:r>
          </w:p>
        </w:tc>
        <w:tc>
          <w:tcPr>
            <w:tcW w:w="2698" w:type="dxa"/>
          </w:tcPr>
          <w:p w14:paraId="1B2760A7" w14:textId="77777777" w:rsidR="00ED1986" w:rsidRDefault="00ED1986" w:rsidP="00F125B4">
            <w:r>
              <w:t>1</w:t>
            </w:r>
            <w:r w:rsidRPr="00AA1774">
              <w:rPr>
                <w:vertAlign w:val="superscript"/>
              </w:rPr>
              <w:t>St</w:t>
            </w:r>
            <w:r>
              <w:t xml:space="preserve"> QTR Expenses</w:t>
            </w:r>
          </w:p>
        </w:tc>
        <w:tc>
          <w:tcPr>
            <w:tcW w:w="2698" w:type="dxa"/>
          </w:tcPr>
          <w:p w14:paraId="50B3B45E" w14:textId="77777777" w:rsidR="00ED1986" w:rsidRDefault="00ED1986" w:rsidP="00F125B4">
            <w:r>
              <w:t>Total Payment</w:t>
            </w:r>
          </w:p>
        </w:tc>
      </w:tr>
      <w:tr w:rsidR="00ED1986" w14:paraId="5232DBEB" w14:textId="77777777" w:rsidTr="00F125B4">
        <w:tc>
          <w:tcPr>
            <w:tcW w:w="2697" w:type="dxa"/>
          </w:tcPr>
          <w:p w14:paraId="4A85AAA8" w14:textId="77777777" w:rsidR="00ED1986" w:rsidRDefault="00ED1986" w:rsidP="00F125B4">
            <w:r>
              <w:t>11%</w:t>
            </w:r>
          </w:p>
        </w:tc>
        <w:tc>
          <w:tcPr>
            <w:tcW w:w="2697" w:type="dxa"/>
          </w:tcPr>
          <w:p w14:paraId="04F0CD4C" w14:textId="77777777" w:rsidR="00ED1986" w:rsidRDefault="00ED1986" w:rsidP="00F125B4">
            <w:r>
              <w:t>$3080</w:t>
            </w:r>
          </w:p>
        </w:tc>
        <w:tc>
          <w:tcPr>
            <w:tcW w:w="2698" w:type="dxa"/>
          </w:tcPr>
          <w:p w14:paraId="25007D0E" w14:textId="77777777" w:rsidR="00ED1986" w:rsidRDefault="00ED1986" w:rsidP="00F125B4">
            <w:r>
              <w:t>$600</w:t>
            </w:r>
          </w:p>
        </w:tc>
        <w:tc>
          <w:tcPr>
            <w:tcW w:w="2698" w:type="dxa"/>
          </w:tcPr>
          <w:p w14:paraId="1ECA4E84" w14:textId="77777777" w:rsidR="00ED1986" w:rsidRDefault="00ED1986" w:rsidP="00F125B4">
            <w:r>
              <w:t>$3680</w:t>
            </w:r>
          </w:p>
        </w:tc>
      </w:tr>
      <w:tr w:rsidR="00ED1986" w14:paraId="26E536BE" w14:textId="77777777" w:rsidTr="00F125B4">
        <w:tc>
          <w:tcPr>
            <w:tcW w:w="2697" w:type="dxa"/>
          </w:tcPr>
          <w:p w14:paraId="042BA888" w14:textId="77777777" w:rsidR="00ED1986" w:rsidRDefault="00ED1986" w:rsidP="00F125B4">
            <w:r>
              <w:t>22%</w:t>
            </w:r>
          </w:p>
        </w:tc>
        <w:tc>
          <w:tcPr>
            <w:tcW w:w="2697" w:type="dxa"/>
          </w:tcPr>
          <w:p w14:paraId="19ED1AF0" w14:textId="77777777" w:rsidR="00ED1986" w:rsidRDefault="00ED1986" w:rsidP="00F125B4">
            <w:r>
              <w:t>$6160</w:t>
            </w:r>
          </w:p>
        </w:tc>
        <w:tc>
          <w:tcPr>
            <w:tcW w:w="2698" w:type="dxa"/>
          </w:tcPr>
          <w:p w14:paraId="382F1F23" w14:textId="77777777" w:rsidR="00ED1986" w:rsidRDefault="00ED1986" w:rsidP="00F125B4">
            <w:r>
              <w:t>$1200</w:t>
            </w:r>
          </w:p>
        </w:tc>
        <w:tc>
          <w:tcPr>
            <w:tcW w:w="2698" w:type="dxa"/>
          </w:tcPr>
          <w:p w14:paraId="02CA532A" w14:textId="77777777" w:rsidR="00ED1986" w:rsidRDefault="00ED1986" w:rsidP="00F125B4">
            <w:r>
              <w:t>$7360</w:t>
            </w:r>
          </w:p>
        </w:tc>
      </w:tr>
      <w:tr w:rsidR="00ED1986" w14:paraId="302F7624" w14:textId="77777777" w:rsidTr="00F125B4">
        <w:tc>
          <w:tcPr>
            <w:tcW w:w="2697" w:type="dxa"/>
          </w:tcPr>
          <w:p w14:paraId="4271F19D" w14:textId="77777777" w:rsidR="00ED1986" w:rsidRDefault="00ED1986" w:rsidP="00F125B4">
            <w:r>
              <w:t>33%</w:t>
            </w:r>
          </w:p>
        </w:tc>
        <w:tc>
          <w:tcPr>
            <w:tcW w:w="2697" w:type="dxa"/>
          </w:tcPr>
          <w:p w14:paraId="284EF5AB" w14:textId="77777777" w:rsidR="00ED1986" w:rsidRDefault="00ED1986" w:rsidP="00F125B4">
            <w:r>
              <w:t>$9240</w:t>
            </w:r>
          </w:p>
        </w:tc>
        <w:tc>
          <w:tcPr>
            <w:tcW w:w="2698" w:type="dxa"/>
          </w:tcPr>
          <w:p w14:paraId="78336E98" w14:textId="77777777" w:rsidR="00ED1986" w:rsidRDefault="00ED1986" w:rsidP="00F125B4">
            <w:r>
              <w:t>$1800</w:t>
            </w:r>
          </w:p>
        </w:tc>
        <w:tc>
          <w:tcPr>
            <w:tcW w:w="2698" w:type="dxa"/>
          </w:tcPr>
          <w:p w14:paraId="6826B660" w14:textId="77777777" w:rsidR="00ED1986" w:rsidRDefault="00ED1986" w:rsidP="00F125B4">
            <w:r>
              <w:t>$11,040</w:t>
            </w:r>
          </w:p>
        </w:tc>
      </w:tr>
    </w:tbl>
    <w:p w14:paraId="27D400D2" w14:textId="77777777" w:rsidR="00ED1986" w:rsidRDefault="00ED1986" w:rsidP="00ED1986">
      <w:pPr>
        <w:jc w:val="center"/>
        <w:rPr>
          <w:b/>
          <w:bCs/>
          <w:sz w:val="28"/>
          <w:szCs w:val="28"/>
        </w:rPr>
      </w:pPr>
    </w:p>
    <w:p w14:paraId="0B30458B" w14:textId="77777777" w:rsidR="00ED1986" w:rsidRPr="00B66003" w:rsidRDefault="00ED1986" w:rsidP="00ED1986">
      <w:pPr>
        <w:jc w:val="center"/>
        <w:rPr>
          <w:b/>
          <w:bCs/>
          <w:sz w:val="28"/>
          <w:szCs w:val="28"/>
        </w:rPr>
      </w:pPr>
      <w:r>
        <w:rPr>
          <w:b/>
          <w:bCs/>
          <w:sz w:val="28"/>
          <w:szCs w:val="28"/>
        </w:rPr>
        <w:t xml:space="preserve">Contact: Terrence V Lambert 706-830-5361 </w:t>
      </w:r>
      <w:r w:rsidRPr="00B66003">
        <w:rPr>
          <w:sz w:val="28"/>
          <w:szCs w:val="28"/>
        </w:rPr>
        <w:t>with any questions and commitments</w:t>
      </w:r>
    </w:p>
    <w:p w14:paraId="0BCE5CD6" w14:textId="77777777" w:rsidR="00ED1986" w:rsidRPr="00ED1986" w:rsidRDefault="00ED1986" w:rsidP="00ED1986">
      <w:pPr>
        <w:ind w:firstLine="720"/>
      </w:pPr>
    </w:p>
    <w:sectPr w:rsidR="00ED1986" w:rsidRPr="00ED1986" w:rsidSect="00F37C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85"/>
    <w:rsid w:val="000707E3"/>
    <w:rsid w:val="0020125E"/>
    <w:rsid w:val="0045799D"/>
    <w:rsid w:val="004F596A"/>
    <w:rsid w:val="00773B9E"/>
    <w:rsid w:val="009D3CAF"/>
    <w:rsid w:val="00A150F0"/>
    <w:rsid w:val="00B45754"/>
    <w:rsid w:val="00BD24C1"/>
    <w:rsid w:val="00D64185"/>
    <w:rsid w:val="00ED1986"/>
    <w:rsid w:val="00F3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DC98"/>
  <w15:chartTrackingRefBased/>
  <w15:docId w15:val="{3F5307C0-DD36-440E-8DDB-5BCCE333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185"/>
    <w:rPr>
      <w:rFonts w:eastAsiaTheme="majorEastAsia" w:cstheme="majorBidi"/>
      <w:color w:val="272727" w:themeColor="text1" w:themeTint="D8"/>
    </w:rPr>
  </w:style>
  <w:style w:type="paragraph" w:styleId="Title">
    <w:name w:val="Title"/>
    <w:basedOn w:val="Normal"/>
    <w:next w:val="Normal"/>
    <w:link w:val="TitleChar"/>
    <w:uiPriority w:val="10"/>
    <w:qFormat/>
    <w:rsid w:val="00D64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185"/>
    <w:pPr>
      <w:spacing w:before="160"/>
      <w:jc w:val="center"/>
    </w:pPr>
    <w:rPr>
      <w:i/>
      <w:iCs/>
      <w:color w:val="404040" w:themeColor="text1" w:themeTint="BF"/>
    </w:rPr>
  </w:style>
  <w:style w:type="character" w:customStyle="1" w:styleId="QuoteChar">
    <w:name w:val="Quote Char"/>
    <w:basedOn w:val="DefaultParagraphFont"/>
    <w:link w:val="Quote"/>
    <w:uiPriority w:val="29"/>
    <w:rsid w:val="00D64185"/>
    <w:rPr>
      <w:i/>
      <w:iCs/>
      <w:color w:val="404040" w:themeColor="text1" w:themeTint="BF"/>
    </w:rPr>
  </w:style>
  <w:style w:type="paragraph" w:styleId="ListParagraph">
    <w:name w:val="List Paragraph"/>
    <w:basedOn w:val="Normal"/>
    <w:uiPriority w:val="34"/>
    <w:qFormat/>
    <w:rsid w:val="00D64185"/>
    <w:pPr>
      <w:ind w:left="720"/>
      <w:contextualSpacing/>
    </w:pPr>
  </w:style>
  <w:style w:type="character" w:styleId="IntenseEmphasis">
    <w:name w:val="Intense Emphasis"/>
    <w:basedOn w:val="DefaultParagraphFont"/>
    <w:uiPriority w:val="21"/>
    <w:qFormat/>
    <w:rsid w:val="00D64185"/>
    <w:rPr>
      <w:i/>
      <w:iCs/>
      <w:color w:val="0F4761" w:themeColor="accent1" w:themeShade="BF"/>
    </w:rPr>
  </w:style>
  <w:style w:type="paragraph" w:styleId="IntenseQuote">
    <w:name w:val="Intense Quote"/>
    <w:basedOn w:val="Normal"/>
    <w:next w:val="Normal"/>
    <w:link w:val="IntenseQuoteChar"/>
    <w:uiPriority w:val="30"/>
    <w:qFormat/>
    <w:rsid w:val="00D64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185"/>
    <w:rPr>
      <w:i/>
      <w:iCs/>
      <w:color w:val="0F4761" w:themeColor="accent1" w:themeShade="BF"/>
    </w:rPr>
  </w:style>
  <w:style w:type="character" w:styleId="IntenseReference">
    <w:name w:val="Intense Reference"/>
    <w:basedOn w:val="DefaultParagraphFont"/>
    <w:uiPriority w:val="32"/>
    <w:qFormat/>
    <w:rsid w:val="00D64185"/>
    <w:rPr>
      <w:b/>
      <w:bCs/>
      <w:smallCaps/>
      <w:color w:val="0F4761" w:themeColor="accent1" w:themeShade="BF"/>
      <w:spacing w:val="5"/>
    </w:rPr>
  </w:style>
  <w:style w:type="paragraph" w:styleId="NormalWeb">
    <w:name w:val="Normal (Web)"/>
    <w:basedOn w:val="Normal"/>
    <w:uiPriority w:val="99"/>
    <w:semiHidden/>
    <w:unhideWhenUsed/>
    <w:rsid w:val="00D64185"/>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D1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461</Words>
  <Characters>2233</Characters>
  <Application>Microsoft Office Word</Application>
  <DocSecurity>0</DocSecurity>
  <Lines>48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Lambert</dc:creator>
  <cp:keywords/>
  <dc:description/>
  <cp:lastModifiedBy>Terry Lambert</cp:lastModifiedBy>
  <cp:revision>1</cp:revision>
  <cp:lastPrinted>2025-12-13T19:01:00Z</cp:lastPrinted>
  <dcterms:created xsi:type="dcterms:W3CDTF">2025-12-13T17:26:00Z</dcterms:created>
  <dcterms:modified xsi:type="dcterms:W3CDTF">2025-12-13T19:06:00Z</dcterms:modified>
</cp:coreProperties>
</file>