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54AC" w14:textId="0AC3C335" w:rsidR="00A56308" w:rsidRPr="00902671" w:rsidRDefault="00A56308" w:rsidP="00A56308">
      <w:pPr>
        <w:spacing w:after="0"/>
        <w:jc w:val="center"/>
        <w:rPr>
          <w:rFonts w:ascii="MingLiU_MSCS-ExtB" w:eastAsia="MingLiU_MSCS-ExtB" w:hAnsi="MingLiU_MSCS-ExtB"/>
          <w:color w:val="EE0000"/>
          <w:sz w:val="48"/>
          <w:szCs w:val="48"/>
          <w:u w:val="single"/>
        </w:rPr>
      </w:pPr>
      <w:r w:rsidRPr="00902671">
        <w:rPr>
          <w:rFonts w:ascii="MingLiU_MSCS-ExtB" w:eastAsia="MingLiU_MSCS-ExtB" w:hAnsi="MingLiU_MSCS-ExtB"/>
          <w:color w:val="EE0000"/>
          <w:sz w:val="48"/>
          <w:szCs w:val="48"/>
          <w:u w:val="single"/>
        </w:rPr>
        <w:t xml:space="preserve">5 </w:t>
      </w:r>
      <w:r w:rsidRPr="00902671">
        <w:rPr>
          <w:rFonts w:ascii="MingLiU_MSCS-ExtB" w:eastAsia="MingLiU_MSCS-ExtB" w:hAnsi="MingLiU_MSCS-ExtB"/>
          <w:color w:val="EE0000"/>
          <w:sz w:val="48"/>
          <w:szCs w:val="48"/>
          <w:u w:val="single"/>
        </w:rPr>
        <w:t>Relationship Killers</w:t>
      </w:r>
    </w:p>
    <w:p w14:paraId="4BE910A9" w14:textId="41513967" w:rsidR="00A56308" w:rsidRPr="00902671" w:rsidRDefault="00902671" w:rsidP="00902671">
      <w:pPr>
        <w:tabs>
          <w:tab w:val="left" w:pos="5361"/>
        </w:tabs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</w:rPr>
        <w:tab/>
      </w:r>
    </w:p>
    <w:p w14:paraId="7DBA11E3" w14:textId="77777777" w:rsidR="00A56308" w:rsidRPr="00A56308" w:rsidRDefault="00A56308" w:rsidP="00A56308">
      <w:pPr>
        <w:spacing w:after="0"/>
        <w:rPr>
          <w:rFonts w:ascii="Aptos" w:hAnsi="Aptos"/>
          <w:b/>
          <w:bCs/>
          <w:sz w:val="32"/>
          <w:szCs w:val="32"/>
        </w:rPr>
      </w:pPr>
      <w:r w:rsidRPr="00A56308">
        <w:rPr>
          <w:rFonts w:ascii="Aptos" w:hAnsi="Aptos"/>
          <w:b/>
          <w:bCs/>
          <w:sz w:val="32"/>
          <w:szCs w:val="32"/>
        </w:rPr>
        <w:t>Contempt</w:t>
      </w:r>
    </w:p>
    <w:p w14:paraId="26823EDD" w14:textId="545A6F00" w:rsid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Contempt is the most corrosive dynamic in a relationship. It shows up as sarcasm,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mockery,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 xml:space="preserve">eye-rolling, name-calling, or a tone of </w:t>
      </w:r>
      <w:r>
        <w:rPr>
          <w:rFonts w:ascii="Aptos" w:hAnsi="Aptos"/>
        </w:rPr>
        <w:t xml:space="preserve">distain &amp; </w:t>
      </w:r>
      <w:r w:rsidRPr="00A56308">
        <w:rPr>
          <w:rFonts w:ascii="Aptos" w:hAnsi="Aptos"/>
        </w:rPr>
        <w:t>superiority. Contempt communicates disgust and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disrespect, sending the message that one partner sees themselves as above the other. Over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time, it erodes emotional safety and trust, making repair and vulnerability nearly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impossible.</w:t>
      </w:r>
    </w:p>
    <w:p w14:paraId="4E9C44B1" w14:textId="77777777" w:rsidR="00A56308" w:rsidRPr="00A56308" w:rsidRDefault="00A56308" w:rsidP="00A56308">
      <w:pPr>
        <w:spacing w:after="0"/>
        <w:rPr>
          <w:rFonts w:ascii="Aptos" w:hAnsi="Aptos"/>
        </w:rPr>
      </w:pPr>
    </w:p>
    <w:p w14:paraId="6DB25E5A" w14:textId="77777777" w:rsidR="00A56308" w:rsidRPr="00A56308" w:rsidRDefault="00A56308" w:rsidP="00A56308">
      <w:pPr>
        <w:spacing w:after="0"/>
        <w:rPr>
          <w:rFonts w:ascii="Aptos" w:hAnsi="Aptos"/>
          <w:b/>
          <w:bCs/>
          <w:sz w:val="32"/>
          <w:szCs w:val="32"/>
        </w:rPr>
      </w:pPr>
      <w:r w:rsidRPr="00A56308">
        <w:rPr>
          <w:rFonts w:ascii="Aptos" w:hAnsi="Aptos"/>
          <w:b/>
          <w:bCs/>
          <w:sz w:val="32"/>
          <w:szCs w:val="32"/>
        </w:rPr>
        <w:t>Criticism</w:t>
      </w:r>
    </w:p>
    <w:p w14:paraId="35F72606" w14:textId="04BA75F4" w:rsid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Criticism attacks a partner’s character or identity rather than addressing a specific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behavior. Instead of stating a need or naming a hurtful action, it frames the partner as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flawed or inadequate</w:t>
      </w:r>
      <w:r>
        <w:rPr>
          <w:rFonts w:ascii="Aptos" w:hAnsi="Aptos"/>
        </w:rPr>
        <w:t xml:space="preserve"> over-all</w:t>
      </w:r>
      <w:r w:rsidRPr="00A56308">
        <w:rPr>
          <w:rFonts w:ascii="Aptos" w:hAnsi="Aptos"/>
        </w:rPr>
        <w:t>. Chronic criticism breeds resentment and defensiveness and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prevents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productive problem-solving.</w:t>
      </w:r>
    </w:p>
    <w:p w14:paraId="4DB5E2C8" w14:textId="77777777" w:rsidR="00A56308" w:rsidRPr="00A56308" w:rsidRDefault="00A56308" w:rsidP="00A56308">
      <w:pPr>
        <w:spacing w:after="0"/>
        <w:rPr>
          <w:rFonts w:ascii="Aptos" w:hAnsi="Aptos"/>
        </w:rPr>
      </w:pPr>
    </w:p>
    <w:p w14:paraId="657A72BE" w14:textId="77777777" w:rsidR="00A56308" w:rsidRPr="00A56308" w:rsidRDefault="00A56308" w:rsidP="00A56308">
      <w:pPr>
        <w:spacing w:after="0"/>
        <w:rPr>
          <w:rFonts w:ascii="Aptos" w:hAnsi="Aptos"/>
          <w:b/>
          <w:bCs/>
          <w:sz w:val="32"/>
          <w:szCs w:val="32"/>
        </w:rPr>
      </w:pPr>
      <w:r w:rsidRPr="00A56308">
        <w:rPr>
          <w:rFonts w:ascii="Aptos" w:hAnsi="Aptos"/>
          <w:b/>
          <w:bCs/>
          <w:sz w:val="32"/>
          <w:szCs w:val="32"/>
        </w:rPr>
        <w:t>Defensiveness</w:t>
      </w:r>
    </w:p>
    <w:p w14:paraId="2590D691" w14:textId="77777777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Defensiveness is a self-protective response in which a partner denies responsibility, makes</w:t>
      </w:r>
    </w:p>
    <w:p w14:paraId="16F40978" w14:textId="27A19CC8" w:rsid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 xml:space="preserve">excuses, counterattacks, or positions themselves as the victim. </w:t>
      </w:r>
      <w:r>
        <w:rPr>
          <w:rFonts w:ascii="Aptos" w:hAnsi="Aptos"/>
        </w:rPr>
        <w:t xml:space="preserve">(DARVO) </w:t>
      </w:r>
      <w:r w:rsidRPr="00A56308">
        <w:rPr>
          <w:rFonts w:ascii="Aptos" w:hAnsi="Aptos"/>
        </w:rPr>
        <w:t>While often driven by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feeling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blamed, defensiveness blocks accountability and resolution. Conversations become power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struggles rather than pathways to understanding.</w:t>
      </w:r>
    </w:p>
    <w:p w14:paraId="4B9F454F" w14:textId="77777777" w:rsidR="00A56308" w:rsidRPr="00A56308" w:rsidRDefault="00A56308" w:rsidP="00A56308">
      <w:pPr>
        <w:spacing w:after="0"/>
        <w:rPr>
          <w:rFonts w:ascii="Aptos" w:hAnsi="Aptos"/>
        </w:rPr>
      </w:pPr>
    </w:p>
    <w:p w14:paraId="2B1BF9B1" w14:textId="77777777" w:rsidR="00A56308" w:rsidRPr="00A56308" w:rsidRDefault="00A56308" w:rsidP="00A56308">
      <w:pPr>
        <w:spacing w:after="0"/>
        <w:rPr>
          <w:rFonts w:ascii="Aptos" w:hAnsi="Aptos"/>
          <w:b/>
          <w:bCs/>
          <w:sz w:val="32"/>
          <w:szCs w:val="32"/>
        </w:rPr>
      </w:pPr>
      <w:r w:rsidRPr="00A56308">
        <w:rPr>
          <w:rFonts w:ascii="Aptos" w:hAnsi="Aptos"/>
          <w:b/>
          <w:bCs/>
          <w:sz w:val="32"/>
          <w:szCs w:val="32"/>
        </w:rPr>
        <w:t>Stonewalling</w:t>
      </w:r>
    </w:p>
    <w:p w14:paraId="6B46BE82" w14:textId="6409117B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Stonewalling occurs when a partner emotionally or physically withdraws</w:t>
      </w:r>
      <w:r>
        <w:rPr>
          <w:rFonts w:ascii="Aptos" w:hAnsi="Aptos"/>
        </w:rPr>
        <w:t xml:space="preserve">; </w:t>
      </w:r>
      <w:r w:rsidRPr="00A56308">
        <w:rPr>
          <w:rFonts w:ascii="Aptos" w:hAnsi="Aptos"/>
        </w:rPr>
        <w:t>going silent,</w:t>
      </w:r>
    </w:p>
    <w:p w14:paraId="7E988F28" w14:textId="15FFA071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avoiding engagement, or shutting down. It is often a nervous system response to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overwhelm, but it leaves the other partner feeling dismissed or abandoned. Without re-</w:t>
      </w:r>
    </w:p>
    <w:p w14:paraId="3DB8E811" w14:textId="77777777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engagement, issues remain unresolved and emotional distance grows.</w:t>
      </w:r>
    </w:p>
    <w:p w14:paraId="3A2D020F" w14:textId="77777777" w:rsidR="00A56308" w:rsidRDefault="00A56308" w:rsidP="00A56308">
      <w:pPr>
        <w:spacing w:after="0"/>
        <w:rPr>
          <w:rFonts w:ascii="Aptos" w:hAnsi="Aptos"/>
        </w:rPr>
      </w:pPr>
    </w:p>
    <w:p w14:paraId="79ABBBCC" w14:textId="0ABAC53A" w:rsidR="00A56308" w:rsidRPr="00A56308" w:rsidRDefault="00A56308" w:rsidP="00A56308">
      <w:pPr>
        <w:spacing w:after="0"/>
        <w:rPr>
          <w:rFonts w:ascii="Aptos" w:hAnsi="Aptos"/>
          <w:b/>
          <w:bCs/>
          <w:sz w:val="32"/>
          <w:szCs w:val="32"/>
        </w:rPr>
      </w:pPr>
      <w:r w:rsidRPr="00A56308">
        <w:rPr>
          <w:rFonts w:ascii="Aptos" w:hAnsi="Aptos"/>
          <w:b/>
          <w:bCs/>
          <w:sz w:val="32"/>
          <w:szCs w:val="32"/>
        </w:rPr>
        <w:t>Failed Repair Attempts</w:t>
      </w:r>
    </w:p>
    <w:p w14:paraId="4C508954" w14:textId="77777777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Repair attempts are efforts to de-escalate conflict, such as humor, reassurance, validation,</w:t>
      </w:r>
    </w:p>
    <w:p w14:paraId="763889B2" w14:textId="4DFE1CB6" w:rsidR="00A56308" w:rsidRPr="00A56308" w:rsidRDefault="00A56308" w:rsidP="00A56308">
      <w:pPr>
        <w:spacing w:after="0"/>
        <w:rPr>
          <w:rFonts w:ascii="Aptos" w:hAnsi="Aptos"/>
        </w:rPr>
      </w:pPr>
      <w:r w:rsidRPr="00A56308">
        <w:rPr>
          <w:rFonts w:ascii="Aptos" w:hAnsi="Aptos"/>
        </w:rPr>
        <w:t>or taking responsibility. When these attempts are ignored or rejected, conflicts escalate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and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repeat. Repeated failed repairs teach couples that conflict is unsafe and unsolvable, leading</w:t>
      </w:r>
      <w:r>
        <w:rPr>
          <w:rFonts w:ascii="Aptos" w:hAnsi="Aptos"/>
        </w:rPr>
        <w:t xml:space="preserve"> </w:t>
      </w:r>
      <w:r w:rsidRPr="00A56308">
        <w:rPr>
          <w:rFonts w:ascii="Aptos" w:hAnsi="Aptos"/>
        </w:rPr>
        <w:t>to rigidity and disconnection.</w:t>
      </w:r>
    </w:p>
    <w:sectPr w:rsidR="00A56308" w:rsidRPr="00A5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gLiU_M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08"/>
    <w:rsid w:val="00182C4F"/>
    <w:rsid w:val="00902671"/>
    <w:rsid w:val="00A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B0F"/>
  <w15:chartTrackingRefBased/>
  <w15:docId w15:val="{9838FDCD-52CC-476D-91D2-5B463DF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Monk</dc:creator>
  <cp:keywords/>
  <dc:description/>
  <cp:lastModifiedBy>Laura Monk</cp:lastModifiedBy>
  <cp:revision>3</cp:revision>
  <cp:lastPrinted>2025-12-28T08:17:00Z</cp:lastPrinted>
  <dcterms:created xsi:type="dcterms:W3CDTF">2025-12-28T08:12:00Z</dcterms:created>
  <dcterms:modified xsi:type="dcterms:W3CDTF">2025-12-28T08:18:00Z</dcterms:modified>
</cp:coreProperties>
</file>