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81AA7" w14:textId="77777777" w:rsidR="00D20A97" w:rsidRDefault="00D20A97" w:rsidP="00D20A97">
      <w:pPr>
        <w:pStyle w:val="NormalWeb"/>
        <w:jc w:val="center"/>
      </w:pPr>
      <w:r>
        <w:rPr>
          <w:noProof/>
        </w:rPr>
        <w:drawing>
          <wp:inline distT="0" distB="0" distL="0" distR="0" wp14:anchorId="304358CD" wp14:editId="257C6E50">
            <wp:extent cx="1590371" cy="1154447"/>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873" cy="1162071"/>
                    </a:xfrm>
                    <a:prstGeom prst="rect">
                      <a:avLst/>
                    </a:prstGeom>
                    <a:noFill/>
                    <a:ln>
                      <a:noFill/>
                    </a:ln>
                  </pic:spPr>
                </pic:pic>
              </a:graphicData>
            </a:graphic>
          </wp:inline>
        </w:drawing>
      </w:r>
    </w:p>
    <w:p w14:paraId="06C70F62" w14:textId="77777777" w:rsidR="00D11D59" w:rsidRDefault="00D11D59" w:rsidP="00D20A97">
      <w:pPr>
        <w:pStyle w:val="NormalWeb"/>
        <w:jc w:val="center"/>
      </w:pPr>
    </w:p>
    <w:p w14:paraId="7FF7B8F5" w14:textId="77777777" w:rsidR="00B31AA7" w:rsidRPr="00B31AA7" w:rsidRDefault="00B31AA7" w:rsidP="00B31AA7">
      <w:pPr>
        <w:shd w:val="clear" w:color="auto" w:fill="FFFFFF"/>
        <w:spacing w:after="0" w:line="540" w:lineRule="atLeast"/>
        <w:textAlignment w:val="baseline"/>
        <w:outlineLvl w:val="0"/>
        <w:rPr>
          <w:rFonts w:ascii="Calibri" w:eastAsia="Times New Roman" w:hAnsi="Calibri" w:cs="Calibri"/>
          <w:b/>
          <w:bCs/>
          <w:color w:val="0A0A0A"/>
          <w:kern w:val="36"/>
          <w:sz w:val="48"/>
          <w:szCs w:val="48"/>
          <w14:ligatures w14:val="none"/>
        </w:rPr>
      </w:pPr>
      <w:r w:rsidRPr="00B31AA7">
        <w:rPr>
          <w:rFonts w:ascii="Calibri" w:eastAsia="Times New Roman" w:hAnsi="Calibri" w:cs="Calibri"/>
          <w:b/>
          <w:bCs/>
          <w:color w:val="0A0A0A"/>
          <w:kern w:val="36"/>
          <w:sz w:val="48"/>
          <w:szCs w:val="48"/>
          <w14:ligatures w14:val="none"/>
        </w:rPr>
        <w:t>Fee-Only Financial Advice: Do You Really Know What It Means?</w:t>
      </w:r>
    </w:p>
    <w:p w14:paraId="5D7F8670" w14:textId="77777777" w:rsidR="00B31AA7" w:rsidRPr="00B31AA7" w:rsidRDefault="00B31AA7" w:rsidP="00B31AA7">
      <w:pPr>
        <w:shd w:val="clear" w:color="auto" w:fill="FFFFFF"/>
        <w:spacing w:after="0" w:line="450" w:lineRule="atLeast"/>
        <w:textAlignment w:val="baseline"/>
        <w:rPr>
          <w:rFonts w:ascii="Calibri" w:eastAsia="Times New Roman" w:hAnsi="Calibri" w:cs="Calibri"/>
          <w:kern w:val="0"/>
          <w14:ligatures w14:val="none"/>
        </w:rPr>
      </w:pPr>
      <w:r w:rsidRPr="00B31AA7">
        <w:rPr>
          <w:rFonts w:ascii="Calibri" w:eastAsia="Times New Roman" w:hAnsi="Calibri" w:cs="Calibri"/>
          <w:kern w:val="0"/>
          <w14:ligatures w14:val="none"/>
        </w:rPr>
        <w:t>How does fee-only financial advice differ from fee-based or commission-based advice? Knowing the difference is a critical step toward receiving unbiased help.</w:t>
      </w:r>
    </w:p>
    <w:p w14:paraId="00556536" w14:textId="5E9A62D6" w:rsidR="00B31AA7" w:rsidRPr="00B31AA7" w:rsidRDefault="00B31AA7" w:rsidP="00B31AA7">
      <w:pPr>
        <w:shd w:val="clear" w:color="auto" w:fill="FFFFFF"/>
        <w:spacing w:after="0" w:line="270" w:lineRule="atLeast"/>
        <w:textAlignment w:val="baseline"/>
        <w:rPr>
          <w:rFonts w:ascii="Calibri" w:eastAsia="Times New Roman" w:hAnsi="Calibri" w:cs="Calibri"/>
          <w:caps/>
          <w:kern w:val="0"/>
          <w14:ligatures w14:val="none"/>
        </w:rPr>
      </w:pPr>
    </w:p>
    <w:p w14:paraId="0EBBC47D" w14:textId="11F9631C" w:rsidR="00B31AA7" w:rsidRPr="00B31AA7" w:rsidRDefault="00B31AA7" w:rsidP="00B31AA7">
      <w:pPr>
        <w:shd w:val="clear" w:color="auto" w:fill="FFFFFF"/>
        <w:spacing w:after="0" w:line="270" w:lineRule="atLeast"/>
        <w:textAlignment w:val="baseline"/>
        <w:rPr>
          <w:rFonts w:ascii="Calibri" w:eastAsia="Times New Roman" w:hAnsi="Calibri" w:cs="Calibri"/>
          <w:caps/>
          <w:kern w:val="0"/>
          <w:bdr w:val="none" w:sz="0" w:space="0" w:color="auto" w:frame="1"/>
          <w14:ligatures w14:val="none"/>
        </w:rPr>
      </w:pPr>
      <w:r w:rsidRPr="00B31AA7">
        <w:rPr>
          <w:rFonts w:ascii="Calibri" w:eastAsia="Times New Roman" w:hAnsi="Calibri" w:cs="Calibri"/>
          <w:caps/>
          <w:kern w:val="0"/>
          <w:bdr w:val="none" w:sz="0" w:space="0" w:color="auto" w:frame="1"/>
          <w14:ligatures w14:val="none"/>
        </w:rPr>
        <w:t>By </w:t>
      </w:r>
      <w:hyperlink r:id="rId8" w:history="1">
        <w:r w:rsidRPr="00B31AA7">
          <w:rPr>
            <w:rFonts w:ascii="Calibri" w:eastAsia="Times New Roman" w:hAnsi="Calibri" w:cs="Calibri"/>
            <w:caps/>
            <w:kern w:val="0"/>
            <w:bdr w:val="none" w:sz="0" w:space="0" w:color="auto" w:frame="1"/>
            <w14:ligatures w14:val="none"/>
          </w:rPr>
          <w:t>David Bromelkamp</w:t>
        </w:r>
      </w:hyperlink>
      <w:r w:rsidRPr="00B31AA7">
        <w:rPr>
          <w:rFonts w:ascii="Calibri" w:eastAsia="Times New Roman" w:hAnsi="Calibri" w:cs="Calibri"/>
          <w:caps/>
          <w:kern w:val="0"/>
          <w:bdr w:val="none" w:sz="0" w:space="0" w:color="auto" w:frame="1"/>
          <w14:ligatures w14:val="none"/>
        </w:rPr>
        <w:t xml:space="preserve">, </w:t>
      </w:r>
      <w:r w:rsidRPr="00B31AA7">
        <w:rPr>
          <w:rFonts w:ascii="Calibri" w:eastAsia="Times New Roman" w:hAnsi="Calibri" w:cs="Calibri"/>
          <w:caps/>
          <w:kern w:val="0"/>
          <w:bdr w:val="none" w:sz="0" w:space="0" w:color="auto" w:frame="1"/>
          <w14:ligatures w14:val="none"/>
        </w:rPr>
        <w:t>published </w:t>
      </w:r>
      <w:r w:rsidRPr="00B31AA7">
        <w:rPr>
          <w:rFonts w:ascii="Calibri" w:eastAsia="Times New Roman" w:hAnsi="Calibri" w:cs="Calibri"/>
          <w:caps/>
          <w:kern w:val="0"/>
          <w:bdr w:val="none" w:sz="0" w:space="0" w:color="auto" w:frame="1"/>
          <w14:ligatures w14:val="none"/>
        </w:rPr>
        <w:t>March</w:t>
      </w:r>
      <w:r>
        <w:rPr>
          <w:rFonts w:ascii="Calibri" w:eastAsia="Times New Roman" w:hAnsi="Calibri" w:cs="Calibri"/>
          <w:caps/>
          <w:kern w:val="0"/>
          <w:bdr w:val="none" w:sz="0" w:space="0" w:color="auto" w:frame="1"/>
          <w14:ligatures w14:val="none"/>
        </w:rPr>
        <w:t xml:space="preserve"> </w:t>
      </w:r>
      <w:r w:rsidRPr="00B31AA7">
        <w:rPr>
          <w:rFonts w:ascii="Calibri" w:eastAsia="Times New Roman" w:hAnsi="Calibri" w:cs="Calibri"/>
          <w:caps/>
          <w:kern w:val="0"/>
          <w:bdr w:val="none" w:sz="0" w:space="0" w:color="auto" w:frame="1"/>
          <w14:ligatures w14:val="none"/>
        </w:rPr>
        <w:t>4, 2026</w:t>
      </w:r>
    </w:p>
    <w:p w14:paraId="0A211E7F" w14:textId="77777777" w:rsidR="00B31AA7" w:rsidRDefault="00B31AA7" w:rsidP="00B31AA7">
      <w:pPr>
        <w:shd w:val="clear" w:color="auto" w:fill="FFFFFF"/>
        <w:spacing w:after="0" w:line="360" w:lineRule="atLeast"/>
        <w:textAlignment w:val="baseline"/>
        <w:rPr>
          <w:rFonts w:ascii="Calibri" w:eastAsia="Times New Roman" w:hAnsi="Calibri" w:cs="Calibri"/>
          <w:kern w:val="0"/>
          <w14:ligatures w14:val="none"/>
        </w:rPr>
      </w:pPr>
    </w:p>
    <w:p w14:paraId="35C508C0" w14:textId="228B51D6" w:rsidR="00B31AA7" w:rsidRPr="00B31AA7" w:rsidRDefault="00B31AA7" w:rsidP="00B31AA7">
      <w:pPr>
        <w:shd w:val="clear" w:color="auto" w:fill="FFFFFF"/>
        <w:spacing w:after="0" w:line="360" w:lineRule="atLeast"/>
        <w:textAlignment w:val="baseline"/>
        <w:rPr>
          <w:rFonts w:ascii="Calibri" w:eastAsia="Times New Roman" w:hAnsi="Calibri" w:cs="Calibri"/>
          <w:kern w:val="0"/>
          <w14:ligatures w14:val="none"/>
        </w:rPr>
      </w:pPr>
      <w:r w:rsidRPr="00B31AA7">
        <w:rPr>
          <w:rFonts w:ascii="Calibri" w:eastAsia="Times New Roman" w:hAnsi="Calibri" w:cs="Calibri"/>
          <w:kern w:val="0"/>
          <w14:ligatures w14:val="none"/>
        </w:rPr>
        <w:t>When investors look for a financial advisor, one of the most common terms they encounter is </w:t>
      </w:r>
      <w:hyperlink r:id="rId9" w:history="1">
        <w:r w:rsidRPr="00B31AA7">
          <w:rPr>
            <w:rFonts w:ascii="Calibri" w:eastAsia="Times New Roman" w:hAnsi="Calibri" w:cs="Calibri"/>
            <w:kern w:val="0"/>
            <w:bdr w:val="none" w:sz="0" w:space="0" w:color="auto" w:frame="1"/>
            <w14:ligatures w14:val="none"/>
          </w:rPr>
          <w:t>fee-only</w:t>
        </w:r>
      </w:hyperlink>
      <w:r w:rsidRPr="00B31AA7">
        <w:rPr>
          <w:rFonts w:ascii="Calibri" w:eastAsia="Times New Roman" w:hAnsi="Calibri" w:cs="Calibri"/>
          <w:kern w:val="0"/>
          <w14:ligatures w14:val="none"/>
        </w:rPr>
        <w:t>. The phrase sounds straightforward, but it is often misunderstood.</w:t>
      </w:r>
      <w:r>
        <w:rPr>
          <w:rFonts w:ascii="Calibri" w:eastAsia="Times New Roman" w:hAnsi="Calibri" w:cs="Calibri"/>
          <w:kern w:val="0"/>
          <w14:ligatures w14:val="none"/>
        </w:rPr>
        <w:t xml:space="preserve"> </w:t>
      </w:r>
      <w:r w:rsidRPr="00B31AA7">
        <w:rPr>
          <w:rFonts w:ascii="Calibri" w:eastAsia="Times New Roman" w:hAnsi="Calibri" w:cs="Calibri"/>
          <w:kern w:val="0"/>
          <w14:ligatures w14:val="none"/>
        </w:rPr>
        <w:t>Fee-only is not a description of advice quality or an advisor's intentions. It is a method of financial advisor compensation, and financial advisor compensation plays an important role in shaping financial advice.</w:t>
      </w:r>
      <w:r>
        <w:rPr>
          <w:rFonts w:ascii="Calibri" w:eastAsia="Times New Roman" w:hAnsi="Calibri" w:cs="Calibri"/>
          <w:kern w:val="0"/>
          <w14:ligatures w14:val="none"/>
        </w:rPr>
        <w:t xml:space="preserve"> </w:t>
      </w:r>
      <w:r w:rsidRPr="00B31AA7">
        <w:rPr>
          <w:rFonts w:ascii="Calibri" w:eastAsia="Times New Roman" w:hAnsi="Calibri" w:cs="Calibri"/>
          <w:kern w:val="0"/>
          <w14:ligatures w14:val="none"/>
        </w:rPr>
        <w:t>Understanding how an advisor is paid can help investors better evaluate potential conflicts of interest and decide what type of advisory relationship is right for them.</w:t>
      </w:r>
    </w:p>
    <w:p w14:paraId="62ED85B7" w14:textId="283E904E" w:rsidR="00B31AA7" w:rsidRPr="00B31AA7" w:rsidRDefault="00B31AA7" w:rsidP="00B31AA7">
      <w:pPr>
        <w:shd w:val="clear" w:color="auto" w:fill="FFFFFF"/>
        <w:spacing w:after="0" w:line="240" w:lineRule="auto"/>
        <w:textAlignment w:val="baseline"/>
        <w:rPr>
          <w:rFonts w:ascii="Calibri" w:eastAsia="Times New Roman" w:hAnsi="Calibri" w:cs="Calibri"/>
          <w:kern w:val="0"/>
          <w14:ligatures w14:val="none"/>
        </w:rPr>
      </w:pPr>
    </w:p>
    <w:p w14:paraId="4D2FA0C3" w14:textId="77777777" w:rsidR="00B31AA7" w:rsidRPr="00B31AA7" w:rsidRDefault="00B31AA7" w:rsidP="00B31AA7">
      <w:pPr>
        <w:shd w:val="clear" w:color="auto" w:fill="FFFFFF"/>
        <w:spacing w:after="180" w:line="420" w:lineRule="atLeast"/>
        <w:textAlignment w:val="baseline"/>
        <w:outlineLvl w:val="1"/>
        <w:rPr>
          <w:rFonts w:ascii="Calibri" w:eastAsia="Times New Roman" w:hAnsi="Calibri" w:cs="Calibri"/>
          <w:b/>
          <w:bCs/>
          <w:kern w:val="0"/>
          <w:sz w:val="32"/>
          <w:szCs w:val="32"/>
          <w14:ligatures w14:val="none"/>
        </w:rPr>
      </w:pPr>
      <w:r w:rsidRPr="00B31AA7">
        <w:rPr>
          <w:rFonts w:ascii="Calibri" w:eastAsia="Times New Roman" w:hAnsi="Calibri" w:cs="Calibri"/>
          <w:b/>
          <w:bCs/>
          <w:kern w:val="0"/>
          <w:sz w:val="32"/>
          <w:szCs w:val="32"/>
          <w14:ligatures w14:val="none"/>
        </w:rPr>
        <w:t>The three basic advisor compensation models</w:t>
      </w:r>
    </w:p>
    <w:p w14:paraId="3737262B" w14:textId="77777777" w:rsidR="00B31AA7" w:rsidRPr="00B31AA7" w:rsidRDefault="00B31AA7" w:rsidP="00B31AA7">
      <w:pPr>
        <w:shd w:val="clear" w:color="auto" w:fill="FFFFFF"/>
        <w:spacing w:after="0" w:line="360" w:lineRule="atLeast"/>
        <w:textAlignment w:val="baseline"/>
        <w:rPr>
          <w:rFonts w:ascii="Calibri" w:eastAsia="Times New Roman" w:hAnsi="Calibri" w:cs="Calibri"/>
          <w:kern w:val="0"/>
          <w14:ligatures w14:val="none"/>
        </w:rPr>
      </w:pPr>
      <w:r w:rsidRPr="00B31AA7">
        <w:rPr>
          <w:rFonts w:ascii="Calibri" w:eastAsia="Times New Roman" w:hAnsi="Calibri" w:cs="Calibri"/>
          <w:kern w:val="0"/>
          <w14:ligatures w14:val="none"/>
        </w:rPr>
        <w:t>Most </w:t>
      </w:r>
      <w:hyperlink r:id="rId10" w:history="1">
        <w:r w:rsidRPr="00B31AA7">
          <w:rPr>
            <w:rFonts w:ascii="Calibri" w:eastAsia="Times New Roman" w:hAnsi="Calibri" w:cs="Calibri"/>
            <w:kern w:val="0"/>
            <w:bdr w:val="none" w:sz="0" w:space="0" w:color="auto" w:frame="1"/>
            <w14:ligatures w14:val="none"/>
          </w:rPr>
          <w:t>financial advisors</w:t>
        </w:r>
      </w:hyperlink>
      <w:r w:rsidRPr="00B31AA7">
        <w:rPr>
          <w:rFonts w:ascii="Calibri" w:eastAsia="Times New Roman" w:hAnsi="Calibri" w:cs="Calibri"/>
          <w:kern w:val="0"/>
          <w14:ligatures w14:val="none"/>
        </w:rPr>
        <w:t> are compensated in one of three ways:</w:t>
      </w:r>
    </w:p>
    <w:p w14:paraId="59C0047B" w14:textId="77777777" w:rsidR="00B31AA7" w:rsidRPr="00B31AA7" w:rsidRDefault="00B31AA7" w:rsidP="00B31AA7">
      <w:pPr>
        <w:numPr>
          <w:ilvl w:val="0"/>
          <w:numId w:val="7"/>
        </w:numPr>
        <w:shd w:val="clear" w:color="auto" w:fill="FFFFFF"/>
        <w:spacing w:after="0" w:line="360" w:lineRule="atLeast"/>
        <w:ind w:left="945"/>
        <w:textAlignment w:val="baseline"/>
        <w:rPr>
          <w:rFonts w:ascii="Calibri" w:eastAsia="Times New Roman" w:hAnsi="Calibri" w:cs="Calibri"/>
          <w:kern w:val="0"/>
          <w14:ligatures w14:val="none"/>
        </w:rPr>
      </w:pPr>
      <w:r w:rsidRPr="00B31AA7">
        <w:rPr>
          <w:rFonts w:ascii="Calibri" w:eastAsia="Times New Roman" w:hAnsi="Calibri" w:cs="Calibri"/>
          <w:kern w:val="0"/>
          <w14:ligatures w14:val="none"/>
        </w:rPr>
        <w:t>Commission-based</w:t>
      </w:r>
    </w:p>
    <w:p w14:paraId="3678B9C0" w14:textId="77777777" w:rsidR="00B31AA7" w:rsidRPr="00B31AA7" w:rsidRDefault="00B31AA7" w:rsidP="00B31AA7">
      <w:pPr>
        <w:numPr>
          <w:ilvl w:val="0"/>
          <w:numId w:val="7"/>
        </w:numPr>
        <w:shd w:val="clear" w:color="auto" w:fill="FFFFFF"/>
        <w:spacing w:after="0" w:line="360" w:lineRule="atLeast"/>
        <w:ind w:left="945"/>
        <w:textAlignment w:val="baseline"/>
        <w:rPr>
          <w:rFonts w:ascii="Calibri" w:eastAsia="Times New Roman" w:hAnsi="Calibri" w:cs="Calibri"/>
          <w:kern w:val="0"/>
          <w14:ligatures w14:val="none"/>
        </w:rPr>
      </w:pPr>
      <w:r w:rsidRPr="00B31AA7">
        <w:rPr>
          <w:rFonts w:ascii="Calibri" w:eastAsia="Times New Roman" w:hAnsi="Calibri" w:cs="Calibri"/>
          <w:kern w:val="0"/>
          <w14:ligatures w14:val="none"/>
        </w:rPr>
        <w:t>Fee-based (a combination of fees and commissions)</w:t>
      </w:r>
    </w:p>
    <w:p w14:paraId="507AD723" w14:textId="77777777" w:rsidR="00B31AA7" w:rsidRPr="00B31AA7" w:rsidRDefault="00B31AA7" w:rsidP="00B31AA7">
      <w:pPr>
        <w:numPr>
          <w:ilvl w:val="0"/>
          <w:numId w:val="7"/>
        </w:numPr>
        <w:shd w:val="clear" w:color="auto" w:fill="FFFFFF"/>
        <w:spacing w:after="0" w:line="360" w:lineRule="atLeast"/>
        <w:ind w:left="945"/>
        <w:textAlignment w:val="baseline"/>
        <w:rPr>
          <w:rFonts w:ascii="Calibri" w:eastAsia="Times New Roman" w:hAnsi="Calibri" w:cs="Calibri"/>
          <w:kern w:val="0"/>
          <w14:ligatures w14:val="none"/>
        </w:rPr>
      </w:pPr>
      <w:r w:rsidRPr="00B31AA7">
        <w:rPr>
          <w:rFonts w:ascii="Calibri" w:eastAsia="Times New Roman" w:hAnsi="Calibri" w:cs="Calibri"/>
          <w:kern w:val="0"/>
          <w14:ligatures w14:val="none"/>
        </w:rPr>
        <w:t>Fee-only</w:t>
      </w:r>
    </w:p>
    <w:p w14:paraId="6D5B3C1D" w14:textId="77777777" w:rsidR="008262B5" w:rsidRDefault="008262B5" w:rsidP="00B31AA7">
      <w:pPr>
        <w:shd w:val="clear" w:color="auto" w:fill="FFFFFF"/>
        <w:spacing w:after="0" w:line="360" w:lineRule="atLeast"/>
        <w:textAlignment w:val="baseline"/>
        <w:rPr>
          <w:rFonts w:ascii="Calibri" w:eastAsia="Times New Roman" w:hAnsi="Calibri" w:cs="Calibri"/>
          <w:kern w:val="0"/>
          <w14:ligatures w14:val="none"/>
        </w:rPr>
      </w:pPr>
    </w:p>
    <w:p w14:paraId="139C3222" w14:textId="14CF3CC6" w:rsidR="00B31AA7" w:rsidRPr="00B31AA7" w:rsidRDefault="00B31AA7" w:rsidP="00B31AA7">
      <w:pPr>
        <w:shd w:val="clear" w:color="auto" w:fill="FFFFFF"/>
        <w:spacing w:after="0" w:line="360" w:lineRule="atLeast"/>
        <w:textAlignment w:val="baseline"/>
        <w:rPr>
          <w:rFonts w:ascii="Calibri" w:eastAsia="Times New Roman" w:hAnsi="Calibri" w:cs="Calibri"/>
          <w:kern w:val="0"/>
          <w14:ligatures w14:val="none"/>
        </w:rPr>
      </w:pPr>
      <w:r w:rsidRPr="00B31AA7">
        <w:rPr>
          <w:rFonts w:ascii="Calibri" w:eastAsia="Times New Roman" w:hAnsi="Calibri" w:cs="Calibri"/>
          <w:kern w:val="0"/>
          <w14:ligatures w14:val="none"/>
        </w:rPr>
        <w:t>Although these terms are sometimes used interchangeably, they describe materially different financial advisor business models.</w:t>
      </w:r>
    </w:p>
    <w:p w14:paraId="27E13986" w14:textId="64B547FB" w:rsidR="00B31AA7" w:rsidRPr="00B31AA7" w:rsidRDefault="00B31AA7" w:rsidP="00B31AA7">
      <w:pPr>
        <w:pStyle w:val="ListParagraph"/>
        <w:numPr>
          <w:ilvl w:val="0"/>
          <w:numId w:val="15"/>
        </w:numPr>
        <w:shd w:val="clear" w:color="auto" w:fill="FFFFFF"/>
        <w:spacing w:after="180" w:line="420" w:lineRule="atLeast"/>
        <w:textAlignment w:val="baseline"/>
        <w:outlineLvl w:val="1"/>
        <w:rPr>
          <w:rFonts w:ascii="Calibri" w:eastAsia="Times New Roman" w:hAnsi="Calibri" w:cs="Calibri"/>
          <w:b/>
          <w:bCs/>
          <w:kern w:val="0"/>
          <w14:ligatures w14:val="none"/>
        </w:rPr>
      </w:pPr>
      <w:r w:rsidRPr="00B31AA7">
        <w:rPr>
          <w:rFonts w:ascii="Calibri" w:eastAsia="Times New Roman" w:hAnsi="Calibri" w:cs="Calibri"/>
          <w:b/>
          <w:bCs/>
          <w:kern w:val="0"/>
          <w14:ligatures w14:val="none"/>
        </w:rPr>
        <w:t>Commission-based advisors</w:t>
      </w:r>
    </w:p>
    <w:p w14:paraId="73C1003E" w14:textId="2B9B9BC8" w:rsidR="00B31AA7" w:rsidRPr="00B31AA7" w:rsidRDefault="00B31AA7" w:rsidP="00B31AA7">
      <w:pPr>
        <w:shd w:val="clear" w:color="auto" w:fill="FFFFFF"/>
        <w:spacing w:after="0" w:line="360" w:lineRule="atLeast"/>
        <w:textAlignment w:val="baseline"/>
        <w:rPr>
          <w:rFonts w:ascii="Calibri" w:eastAsia="Times New Roman" w:hAnsi="Calibri" w:cs="Calibri"/>
          <w:kern w:val="0"/>
          <w14:ligatures w14:val="none"/>
        </w:rPr>
      </w:pPr>
      <w:r w:rsidRPr="00B31AA7">
        <w:rPr>
          <w:rFonts w:ascii="Calibri" w:eastAsia="Times New Roman" w:hAnsi="Calibri" w:cs="Calibri"/>
          <w:kern w:val="0"/>
          <w14:ligatures w14:val="none"/>
        </w:rPr>
        <w:t>Commission-based advisors are paid when they sell financial products. These products may include mutual funds, </w:t>
      </w:r>
      <w:hyperlink r:id="rId11" w:history="1">
        <w:r w:rsidRPr="00B31AA7">
          <w:rPr>
            <w:rFonts w:ascii="Calibri" w:eastAsia="Times New Roman" w:hAnsi="Calibri" w:cs="Calibri"/>
            <w:kern w:val="0"/>
            <w:bdr w:val="none" w:sz="0" w:space="0" w:color="auto" w:frame="1"/>
            <w14:ligatures w14:val="none"/>
          </w:rPr>
          <w:t>annuities</w:t>
        </w:r>
      </w:hyperlink>
      <w:r w:rsidRPr="00B31AA7">
        <w:rPr>
          <w:rFonts w:ascii="Calibri" w:eastAsia="Times New Roman" w:hAnsi="Calibri" w:cs="Calibri"/>
          <w:kern w:val="0"/>
          <w14:ligatures w14:val="none"/>
        </w:rPr>
        <w:t>, insurance policies or other investment solutions.</w:t>
      </w:r>
      <w:r w:rsidR="008262B5">
        <w:rPr>
          <w:rFonts w:ascii="Calibri" w:eastAsia="Times New Roman" w:hAnsi="Calibri" w:cs="Calibri"/>
          <w:kern w:val="0"/>
          <w14:ligatures w14:val="none"/>
        </w:rPr>
        <w:t xml:space="preserve"> C</w:t>
      </w:r>
      <w:r w:rsidRPr="00B31AA7">
        <w:rPr>
          <w:rFonts w:ascii="Calibri" w:eastAsia="Times New Roman" w:hAnsi="Calibri" w:cs="Calibri"/>
          <w:kern w:val="0"/>
          <w14:ligatures w14:val="none"/>
        </w:rPr>
        <w:t>ompensation typically depends on:</w:t>
      </w:r>
    </w:p>
    <w:p w14:paraId="4E332E2D" w14:textId="77777777" w:rsidR="00B31AA7" w:rsidRPr="00B31AA7" w:rsidRDefault="00B31AA7" w:rsidP="00B31AA7">
      <w:pPr>
        <w:numPr>
          <w:ilvl w:val="0"/>
          <w:numId w:val="8"/>
        </w:numPr>
        <w:shd w:val="clear" w:color="auto" w:fill="FFFFFF"/>
        <w:spacing w:after="0" w:line="360" w:lineRule="atLeast"/>
        <w:ind w:left="945"/>
        <w:textAlignment w:val="baseline"/>
        <w:rPr>
          <w:rFonts w:ascii="Calibri" w:eastAsia="Times New Roman" w:hAnsi="Calibri" w:cs="Calibri"/>
          <w:kern w:val="0"/>
          <w14:ligatures w14:val="none"/>
        </w:rPr>
      </w:pPr>
      <w:r w:rsidRPr="00B31AA7">
        <w:rPr>
          <w:rFonts w:ascii="Calibri" w:eastAsia="Times New Roman" w:hAnsi="Calibri" w:cs="Calibri"/>
          <w:kern w:val="0"/>
          <w14:ligatures w14:val="none"/>
        </w:rPr>
        <w:lastRenderedPageBreak/>
        <w:t>The type of product sold</w:t>
      </w:r>
    </w:p>
    <w:p w14:paraId="1C7F64AB" w14:textId="77777777" w:rsidR="00B31AA7" w:rsidRPr="00B31AA7" w:rsidRDefault="00B31AA7" w:rsidP="00B31AA7">
      <w:pPr>
        <w:numPr>
          <w:ilvl w:val="0"/>
          <w:numId w:val="8"/>
        </w:numPr>
        <w:shd w:val="clear" w:color="auto" w:fill="FFFFFF"/>
        <w:spacing w:after="0" w:line="360" w:lineRule="atLeast"/>
        <w:ind w:left="945"/>
        <w:textAlignment w:val="baseline"/>
        <w:rPr>
          <w:rFonts w:ascii="Calibri" w:eastAsia="Times New Roman" w:hAnsi="Calibri" w:cs="Calibri"/>
          <w:kern w:val="0"/>
          <w14:ligatures w14:val="none"/>
        </w:rPr>
      </w:pPr>
      <w:r w:rsidRPr="00B31AA7">
        <w:rPr>
          <w:rFonts w:ascii="Calibri" w:eastAsia="Times New Roman" w:hAnsi="Calibri" w:cs="Calibri"/>
          <w:kern w:val="0"/>
          <w14:ligatures w14:val="none"/>
        </w:rPr>
        <w:t>The amount invested</w:t>
      </w:r>
    </w:p>
    <w:p w14:paraId="5E45B24F" w14:textId="77777777" w:rsidR="00B31AA7" w:rsidRPr="00B31AA7" w:rsidRDefault="00B31AA7" w:rsidP="00B31AA7">
      <w:pPr>
        <w:numPr>
          <w:ilvl w:val="0"/>
          <w:numId w:val="8"/>
        </w:numPr>
        <w:shd w:val="clear" w:color="auto" w:fill="FFFFFF"/>
        <w:spacing w:after="0" w:line="360" w:lineRule="atLeast"/>
        <w:ind w:left="945"/>
        <w:textAlignment w:val="baseline"/>
        <w:rPr>
          <w:rFonts w:ascii="Calibri" w:eastAsia="Times New Roman" w:hAnsi="Calibri" w:cs="Calibri"/>
          <w:kern w:val="0"/>
          <w14:ligatures w14:val="none"/>
        </w:rPr>
      </w:pPr>
      <w:r w:rsidRPr="00B31AA7">
        <w:rPr>
          <w:rFonts w:ascii="Calibri" w:eastAsia="Times New Roman" w:hAnsi="Calibri" w:cs="Calibri"/>
          <w:kern w:val="0"/>
          <w14:ligatures w14:val="none"/>
        </w:rPr>
        <w:t>The frequency of transactions</w:t>
      </w:r>
    </w:p>
    <w:p w14:paraId="17BAFF38" w14:textId="77777777" w:rsidR="008262B5" w:rsidRDefault="008262B5" w:rsidP="00B31AA7">
      <w:pPr>
        <w:shd w:val="clear" w:color="auto" w:fill="FFFFFF"/>
        <w:spacing w:after="0" w:line="360" w:lineRule="atLeast"/>
        <w:textAlignment w:val="baseline"/>
        <w:rPr>
          <w:rFonts w:ascii="Calibri" w:eastAsia="Times New Roman" w:hAnsi="Calibri" w:cs="Calibri"/>
          <w:kern w:val="0"/>
          <w14:ligatures w14:val="none"/>
        </w:rPr>
      </w:pPr>
    </w:p>
    <w:p w14:paraId="32D677C3" w14:textId="0BB41CA1" w:rsidR="00B31AA7" w:rsidRPr="00B31AA7" w:rsidRDefault="00B31AA7" w:rsidP="00B31AA7">
      <w:pPr>
        <w:shd w:val="clear" w:color="auto" w:fill="FFFFFF"/>
        <w:spacing w:after="0" w:line="360" w:lineRule="atLeast"/>
        <w:textAlignment w:val="baseline"/>
        <w:rPr>
          <w:rFonts w:ascii="Calibri" w:eastAsia="Times New Roman" w:hAnsi="Calibri" w:cs="Calibri"/>
          <w:kern w:val="0"/>
          <w14:ligatures w14:val="none"/>
        </w:rPr>
      </w:pPr>
      <w:r w:rsidRPr="00B31AA7">
        <w:rPr>
          <w:rFonts w:ascii="Calibri" w:eastAsia="Times New Roman" w:hAnsi="Calibri" w:cs="Calibri"/>
          <w:kern w:val="0"/>
          <w14:ligatures w14:val="none"/>
        </w:rPr>
        <w:t>Because income is tied directly to product sales, this model creates an inherent conflict of interest. The advisor may be financially rewarded for recommending certain products over others. While many commission-based advisors aim to serve clients well, the compensation structure can make it difficult to separate financial advice from financial product sales.</w:t>
      </w:r>
    </w:p>
    <w:p w14:paraId="68BD3F5E" w14:textId="66B8CE72" w:rsidR="00B31AA7" w:rsidRPr="00B31AA7" w:rsidRDefault="00B31AA7" w:rsidP="00B31AA7">
      <w:pPr>
        <w:pStyle w:val="ListParagraph"/>
        <w:numPr>
          <w:ilvl w:val="0"/>
          <w:numId w:val="15"/>
        </w:numPr>
        <w:shd w:val="clear" w:color="auto" w:fill="FFFFFF"/>
        <w:spacing w:after="180" w:line="420" w:lineRule="atLeast"/>
        <w:textAlignment w:val="baseline"/>
        <w:outlineLvl w:val="1"/>
        <w:rPr>
          <w:rFonts w:ascii="Calibri" w:eastAsia="Times New Roman" w:hAnsi="Calibri" w:cs="Calibri"/>
          <w:b/>
          <w:bCs/>
          <w:kern w:val="0"/>
          <w14:ligatures w14:val="none"/>
        </w:rPr>
      </w:pPr>
      <w:r w:rsidRPr="00B31AA7">
        <w:rPr>
          <w:rFonts w:ascii="Calibri" w:eastAsia="Times New Roman" w:hAnsi="Calibri" w:cs="Calibri"/>
          <w:b/>
          <w:bCs/>
          <w:kern w:val="0"/>
          <w14:ligatures w14:val="none"/>
        </w:rPr>
        <w:t>Fee-based advisors: A hybrid approach</w:t>
      </w:r>
    </w:p>
    <w:p w14:paraId="3F34D696" w14:textId="77777777" w:rsidR="00B31AA7" w:rsidRPr="00B31AA7" w:rsidRDefault="00B31AA7" w:rsidP="00B31AA7">
      <w:pPr>
        <w:shd w:val="clear" w:color="auto" w:fill="FFFFFF"/>
        <w:spacing w:after="0" w:line="360" w:lineRule="atLeast"/>
        <w:textAlignment w:val="baseline"/>
        <w:rPr>
          <w:rFonts w:ascii="Calibri" w:eastAsia="Times New Roman" w:hAnsi="Calibri" w:cs="Calibri"/>
          <w:kern w:val="0"/>
          <w14:ligatures w14:val="none"/>
        </w:rPr>
      </w:pPr>
      <w:r w:rsidRPr="00B31AA7">
        <w:rPr>
          <w:rFonts w:ascii="Calibri" w:eastAsia="Times New Roman" w:hAnsi="Calibri" w:cs="Calibri"/>
          <w:kern w:val="0"/>
          <w14:ligatures w14:val="none"/>
        </w:rPr>
        <w:t>Fee-based advisors charge advisory fees but may also receive commissions from selling financial products. Despite the name, fee-based does not mean fee-only.</w:t>
      </w:r>
    </w:p>
    <w:p w14:paraId="6918FF5F" w14:textId="77777777" w:rsidR="00B31AA7" w:rsidRPr="00B31AA7" w:rsidRDefault="00B31AA7" w:rsidP="00B31AA7">
      <w:pPr>
        <w:shd w:val="clear" w:color="auto" w:fill="FFFFFF"/>
        <w:spacing w:after="0" w:line="360" w:lineRule="atLeast"/>
        <w:textAlignment w:val="baseline"/>
        <w:rPr>
          <w:rFonts w:ascii="Calibri" w:eastAsia="Times New Roman" w:hAnsi="Calibri" w:cs="Calibri"/>
          <w:kern w:val="0"/>
          <w14:ligatures w14:val="none"/>
        </w:rPr>
      </w:pPr>
      <w:r w:rsidRPr="00B31AA7">
        <w:rPr>
          <w:rFonts w:ascii="Calibri" w:eastAsia="Times New Roman" w:hAnsi="Calibri" w:cs="Calibri"/>
          <w:kern w:val="0"/>
          <w14:ligatures w14:val="none"/>
        </w:rPr>
        <w:t>Under this hybrid structure, an advisor may:</w:t>
      </w:r>
    </w:p>
    <w:p w14:paraId="7F09D944" w14:textId="77777777" w:rsidR="00B31AA7" w:rsidRPr="00B31AA7" w:rsidRDefault="00B31AA7" w:rsidP="00B31AA7">
      <w:pPr>
        <w:numPr>
          <w:ilvl w:val="0"/>
          <w:numId w:val="9"/>
        </w:numPr>
        <w:shd w:val="clear" w:color="auto" w:fill="FFFFFF"/>
        <w:spacing w:after="0" w:line="360" w:lineRule="atLeast"/>
        <w:ind w:left="945"/>
        <w:textAlignment w:val="baseline"/>
        <w:rPr>
          <w:rFonts w:ascii="Calibri" w:eastAsia="Times New Roman" w:hAnsi="Calibri" w:cs="Calibri"/>
          <w:kern w:val="0"/>
          <w14:ligatures w14:val="none"/>
        </w:rPr>
      </w:pPr>
      <w:r w:rsidRPr="00B31AA7">
        <w:rPr>
          <w:rFonts w:ascii="Calibri" w:eastAsia="Times New Roman" w:hAnsi="Calibri" w:cs="Calibri"/>
          <w:kern w:val="0"/>
          <w14:ligatures w14:val="none"/>
        </w:rPr>
        <w:t>Charge an ongoing advisory fee</w:t>
      </w:r>
    </w:p>
    <w:p w14:paraId="37E10C46" w14:textId="77777777" w:rsidR="00B31AA7" w:rsidRPr="00B31AA7" w:rsidRDefault="00B31AA7" w:rsidP="00B31AA7">
      <w:pPr>
        <w:numPr>
          <w:ilvl w:val="0"/>
          <w:numId w:val="9"/>
        </w:numPr>
        <w:shd w:val="clear" w:color="auto" w:fill="FFFFFF"/>
        <w:spacing w:after="0" w:line="360" w:lineRule="atLeast"/>
        <w:ind w:left="945"/>
        <w:textAlignment w:val="baseline"/>
        <w:rPr>
          <w:rFonts w:ascii="Calibri" w:eastAsia="Times New Roman" w:hAnsi="Calibri" w:cs="Calibri"/>
          <w:kern w:val="0"/>
          <w14:ligatures w14:val="none"/>
        </w:rPr>
      </w:pPr>
      <w:r w:rsidRPr="00B31AA7">
        <w:rPr>
          <w:rFonts w:ascii="Calibri" w:eastAsia="Times New Roman" w:hAnsi="Calibri" w:cs="Calibri"/>
          <w:kern w:val="0"/>
          <w14:ligatures w14:val="none"/>
        </w:rPr>
        <w:t>Earn commissions on some recommendations</w:t>
      </w:r>
    </w:p>
    <w:p w14:paraId="4FA0BBF6" w14:textId="77777777" w:rsidR="00B31AA7" w:rsidRPr="00B31AA7" w:rsidRDefault="00B31AA7" w:rsidP="00B31AA7">
      <w:pPr>
        <w:numPr>
          <w:ilvl w:val="0"/>
          <w:numId w:val="9"/>
        </w:numPr>
        <w:shd w:val="clear" w:color="auto" w:fill="FFFFFF"/>
        <w:spacing w:after="0" w:line="360" w:lineRule="atLeast"/>
        <w:ind w:left="945"/>
        <w:textAlignment w:val="baseline"/>
        <w:rPr>
          <w:rFonts w:ascii="Calibri" w:eastAsia="Times New Roman" w:hAnsi="Calibri" w:cs="Calibri"/>
          <w:kern w:val="0"/>
          <w14:ligatures w14:val="none"/>
        </w:rPr>
      </w:pPr>
      <w:r w:rsidRPr="00B31AA7">
        <w:rPr>
          <w:rFonts w:ascii="Calibri" w:eastAsia="Times New Roman" w:hAnsi="Calibri" w:cs="Calibri"/>
          <w:kern w:val="0"/>
          <w14:ligatures w14:val="none"/>
        </w:rPr>
        <w:t>Operate under different standards depending on the service provided</w:t>
      </w:r>
    </w:p>
    <w:p w14:paraId="0429BDE8" w14:textId="77777777" w:rsidR="008262B5" w:rsidRDefault="008262B5" w:rsidP="00B31AA7">
      <w:pPr>
        <w:shd w:val="clear" w:color="auto" w:fill="FFFFFF"/>
        <w:spacing w:after="0" w:line="360" w:lineRule="atLeast"/>
        <w:textAlignment w:val="baseline"/>
        <w:rPr>
          <w:rFonts w:ascii="Calibri" w:eastAsia="Times New Roman" w:hAnsi="Calibri" w:cs="Calibri"/>
          <w:kern w:val="0"/>
          <w14:ligatures w14:val="none"/>
        </w:rPr>
      </w:pPr>
    </w:p>
    <w:p w14:paraId="6457A0BC" w14:textId="7BDDB9B1" w:rsidR="00B31AA7" w:rsidRPr="00B31AA7" w:rsidRDefault="00B31AA7" w:rsidP="00B31AA7">
      <w:pPr>
        <w:shd w:val="clear" w:color="auto" w:fill="FFFFFF"/>
        <w:spacing w:after="0" w:line="360" w:lineRule="atLeast"/>
        <w:textAlignment w:val="baseline"/>
        <w:rPr>
          <w:rFonts w:ascii="Calibri" w:eastAsia="Times New Roman" w:hAnsi="Calibri" w:cs="Calibri"/>
          <w:kern w:val="0"/>
          <w14:ligatures w14:val="none"/>
        </w:rPr>
      </w:pPr>
      <w:r w:rsidRPr="00B31AA7">
        <w:rPr>
          <w:rFonts w:ascii="Calibri" w:eastAsia="Times New Roman" w:hAnsi="Calibri" w:cs="Calibri"/>
          <w:kern w:val="0"/>
          <w14:ligatures w14:val="none"/>
        </w:rPr>
        <w:t>For investors, this can make it harder to determine when advice is fully objective and when compensation may influence recommendations.</w:t>
      </w:r>
    </w:p>
    <w:p w14:paraId="10BE3A5F" w14:textId="5943D4AC" w:rsidR="00B31AA7" w:rsidRPr="00B31AA7" w:rsidRDefault="00B31AA7" w:rsidP="00B31AA7">
      <w:pPr>
        <w:pStyle w:val="ListParagraph"/>
        <w:numPr>
          <w:ilvl w:val="0"/>
          <w:numId w:val="15"/>
        </w:numPr>
        <w:shd w:val="clear" w:color="auto" w:fill="FFFFFF"/>
        <w:spacing w:after="180" w:line="420" w:lineRule="atLeast"/>
        <w:textAlignment w:val="baseline"/>
        <w:outlineLvl w:val="1"/>
        <w:rPr>
          <w:rFonts w:ascii="Calibri" w:eastAsia="Times New Roman" w:hAnsi="Calibri" w:cs="Calibri"/>
          <w:b/>
          <w:bCs/>
          <w:kern w:val="0"/>
          <w14:ligatures w14:val="none"/>
        </w:rPr>
      </w:pPr>
      <w:r w:rsidRPr="00B31AA7">
        <w:rPr>
          <w:rFonts w:ascii="Calibri" w:eastAsia="Times New Roman" w:hAnsi="Calibri" w:cs="Calibri"/>
          <w:b/>
          <w:bCs/>
          <w:kern w:val="0"/>
          <w14:ligatures w14:val="none"/>
        </w:rPr>
        <w:t>Fee-only financial advice</w:t>
      </w:r>
    </w:p>
    <w:p w14:paraId="4EA903D5" w14:textId="70DE8606" w:rsidR="00B31AA7" w:rsidRPr="00B31AA7" w:rsidRDefault="00B31AA7" w:rsidP="00B31AA7">
      <w:pPr>
        <w:shd w:val="clear" w:color="auto" w:fill="FFFFFF"/>
        <w:spacing w:after="0" w:line="360" w:lineRule="atLeast"/>
        <w:textAlignment w:val="baseline"/>
        <w:rPr>
          <w:rFonts w:ascii="Calibri" w:eastAsia="Times New Roman" w:hAnsi="Calibri" w:cs="Calibri"/>
          <w:kern w:val="0"/>
          <w14:ligatures w14:val="none"/>
        </w:rPr>
      </w:pPr>
      <w:r w:rsidRPr="00B31AA7">
        <w:rPr>
          <w:rFonts w:ascii="Calibri" w:eastAsia="Times New Roman" w:hAnsi="Calibri" w:cs="Calibri"/>
          <w:kern w:val="0"/>
          <w14:ligatures w14:val="none"/>
        </w:rPr>
        <w:t>Fee-only advisors are compensated solely by their clients. They do not receive commissions, referral fees or other forms of product-related compensation.</w:t>
      </w:r>
      <w:r w:rsidR="008262B5">
        <w:rPr>
          <w:rFonts w:ascii="Calibri" w:eastAsia="Times New Roman" w:hAnsi="Calibri" w:cs="Calibri"/>
          <w:kern w:val="0"/>
          <w14:ligatures w14:val="none"/>
        </w:rPr>
        <w:t xml:space="preserve"> </w:t>
      </w:r>
      <w:r w:rsidRPr="00B31AA7">
        <w:rPr>
          <w:rFonts w:ascii="Calibri" w:eastAsia="Times New Roman" w:hAnsi="Calibri" w:cs="Calibri"/>
          <w:kern w:val="0"/>
          <w14:ligatures w14:val="none"/>
        </w:rPr>
        <w:t>Fee-only compensation may take several forms, including:</w:t>
      </w:r>
    </w:p>
    <w:p w14:paraId="4504E91B" w14:textId="77777777" w:rsidR="00B31AA7" w:rsidRPr="00B31AA7" w:rsidRDefault="00B31AA7" w:rsidP="00B31AA7">
      <w:pPr>
        <w:numPr>
          <w:ilvl w:val="0"/>
          <w:numId w:val="10"/>
        </w:numPr>
        <w:shd w:val="clear" w:color="auto" w:fill="FFFFFF"/>
        <w:spacing w:after="0" w:line="360" w:lineRule="atLeast"/>
        <w:ind w:left="945"/>
        <w:textAlignment w:val="baseline"/>
        <w:rPr>
          <w:rFonts w:ascii="Calibri" w:eastAsia="Times New Roman" w:hAnsi="Calibri" w:cs="Calibri"/>
          <w:kern w:val="0"/>
          <w14:ligatures w14:val="none"/>
        </w:rPr>
      </w:pPr>
      <w:r w:rsidRPr="00B31AA7">
        <w:rPr>
          <w:rFonts w:ascii="Calibri" w:eastAsia="Times New Roman" w:hAnsi="Calibri" w:cs="Calibri"/>
          <w:kern w:val="0"/>
          <w14:ligatures w14:val="none"/>
        </w:rPr>
        <w:t>Hourly fees</w:t>
      </w:r>
    </w:p>
    <w:p w14:paraId="686F8BC5" w14:textId="77777777" w:rsidR="00B31AA7" w:rsidRPr="00B31AA7" w:rsidRDefault="00B31AA7" w:rsidP="00B31AA7">
      <w:pPr>
        <w:numPr>
          <w:ilvl w:val="0"/>
          <w:numId w:val="10"/>
        </w:numPr>
        <w:shd w:val="clear" w:color="auto" w:fill="FFFFFF"/>
        <w:spacing w:after="0" w:line="360" w:lineRule="atLeast"/>
        <w:ind w:left="945"/>
        <w:textAlignment w:val="baseline"/>
        <w:rPr>
          <w:rFonts w:ascii="Calibri" w:eastAsia="Times New Roman" w:hAnsi="Calibri" w:cs="Calibri"/>
          <w:kern w:val="0"/>
          <w14:ligatures w14:val="none"/>
        </w:rPr>
      </w:pPr>
      <w:r w:rsidRPr="00B31AA7">
        <w:rPr>
          <w:rFonts w:ascii="Calibri" w:eastAsia="Times New Roman" w:hAnsi="Calibri" w:cs="Calibri"/>
          <w:kern w:val="0"/>
          <w14:ligatures w14:val="none"/>
        </w:rPr>
        <w:t>Flat or project-based fees</w:t>
      </w:r>
    </w:p>
    <w:p w14:paraId="1A51F20A" w14:textId="77777777" w:rsidR="00B31AA7" w:rsidRPr="00B31AA7" w:rsidRDefault="00B31AA7" w:rsidP="00B31AA7">
      <w:pPr>
        <w:numPr>
          <w:ilvl w:val="0"/>
          <w:numId w:val="10"/>
        </w:numPr>
        <w:shd w:val="clear" w:color="auto" w:fill="FFFFFF"/>
        <w:spacing w:after="0" w:line="360" w:lineRule="atLeast"/>
        <w:ind w:left="945"/>
        <w:textAlignment w:val="baseline"/>
        <w:rPr>
          <w:rFonts w:ascii="Calibri" w:eastAsia="Times New Roman" w:hAnsi="Calibri" w:cs="Calibri"/>
          <w:kern w:val="0"/>
          <w14:ligatures w14:val="none"/>
        </w:rPr>
      </w:pPr>
      <w:r w:rsidRPr="00B31AA7">
        <w:rPr>
          <w:rFonts w:ascii="Calibri" w:eastAsia="Times New Roman" w:hAnsi="Calibri" w:cs="Calibri"/>
          <w:kern w:val="0"/>
          <w14:ligatures w14:val="none"/>
        </w:rPr>
        <w:t>Retainers</w:t>
      </w:r>
    </w:p>
    <w:p w14:paraId="54BF2B92" w14:textId="77777777" w:rsidR="00B31AA7" w:rsidRPr="00B31AA7" w:rsidRDefault="00B31AA7" w:rsidP="00B31AA7">
      <w:pPr>
        <w:numPr>
          <w:ilvl w:val="0"/>
          <w:numId w:val="10"/>
        </w:numPr>
        <w:shd w:val="clear" w:color="auto" w:fill="FFFFFF"/>
        <w:spacing w:after="0" w:line="360" w:lineRule="atLeast"/>
        <w:ind w:left="945"/>
        <w:textAlignment w:val="baseline"/>
        <w:rPr>
          <w:rFonts w:ascii="Calibri" w:eastAsia="Times New Roman" w:hAnsi="Calibri" w:cs="Calibri"/>
          <w:kern w:val="0"/>
          <w14:ligatures w14:val="none"/>
        </w:rPr>
      </w:pPr>
      <w:r w:rsidRPr="00B31AA7">
        <w:rPr>
          <w:rFonts w:ascii="Calibri" w:eastAsia="Times New Roman" w:hAnsi="Calibri" w:cs="Calibri"/>
          <w:kern w:val="0"/>
          <w14:ligatures w14:val="none"/>
        </w:rPr>
        <w:t>A percentage of </w:t>
      </w:r>
      <w:hyperlink r:id="rId12" w:history="1">
        <w:r w:rsidRPr="00B31AA7">
          <w:rPr>
            <w:rFonts w:ascii="Calibri" w:eastAsia="Times New Roman" w:hAnsi="Calibri" w:cs="Calibri"/>
            <w:kern w:val="0"/>
            <w:bdr w:val="none" w:sz="0" w:space="0" w:color="auto" w:frame="1"/>
            <w14:ligatures w14:val="none"/>
          </w:rPr>
          <w:t>assets under management</w:t>
        </w:r>
      </w:hyperlink>
    </w:p>
    <w:p w14:paraId="1D161E89" w14:textId="77777777" w:rsidR="008262B5" w:rsidRDefault="008262B5" w:rsidP="00B31AA7">
      <w:pPr>
        <w:shd w:val="clear" w:color="auto" w:fill="FFFFFF"/>
        <w:spacing w:after="0" w:line="360" w:lineRule="atLeast"/>
        <w:textAlignment w:val="baseline"/>
        <w:rPr>
          <w:rFonts w:ascii="Calibri" w:eastAsia="Times New Roman" w:hAnsi="Calibri" w:cs="Calibri"/>
          <w:kern w:val="0"/>
          <w14:ligatures w14:val="none"/>
        </w:rPr>
      </w:pPr>
    </w:p>
    <w:p w14:paraId="44F753E2" w14:textId="50671179" w:rsidR="00B31AA7" w:rsidRDefault="00B31AA7" w:rsidP="00B31AA7">
      <w:pPr>
        <w:shd w:val="clear" w:color="auto" w:fill="FFFFFF"/>
        <w:spacing w:after="0" w:line="360" w:lineRule="atLeast"/>
        <w:textAlignment w:val="baseline"/>
        <w:rPr>
          <w:rFonts w:ascii="Calibri" w:eastAsia="Times New Roman" w:hAnsi="Calibri" w:cs="Calibri"/>
          <w:kern w:val="0"/>
          <w14:ligatures w14:val="none"/>
        </w:rPr>
      </w:pPr>
      <w:r w:rsidRPr="00B31AA7">
        <w:rPr>
          <w:rFonts w:ascii="Calibri" w:eastAsia="Times New Roman" w:hAnsi="Calibri" w:cs="Calibri"/>
          <w:kern w:val="0"/>
          <w14:ligatures w14:val="none"/>
        </w:rPr>
        <w:t>The defining characteristic is not how the fee is calculated, but who pays it. In a fee-only relationship, the client is the only source of compensation.</w:t>
      </w:r>
    </w:p>
    <w:p w14:paraId="3F5C2A87" w14:textId="77777777" w:rsidR="00B31AA7" w:rsidRPr="00B31AA7" w:rsidRDefault="00B31AA7" w:rsidP="00B31AA7">
      <w:pPr>
        <w:shd w:val="clear" w:color="auto" w:fill="FFFFFF"/>
        <w:spacing w:after="0" w:line="360" w:lineRule="atLeast"/>
        <w:textAlignment w:val="baseline"/>
        <w:rPr>
          <w:rFonts w:ascii="Calibri" w:eastAsia="Times New Roman" w:hAnsi="Calibri" w:cs="Calibri"/>
          <w:kern w:val="0"/>
          <w14:ligatures w14:val="none"/>
        </w:rPr>
      </w:pPr>
    </w:p>
    <w:p w14:paraId="5F59E8C1" w14:textId="77777777" w:rsidR="00B31AA7" w:rsidRPr="00B31AA7" w:rsidRDefault="00B31AA7" w:rsidP="00B31AA7">
      <w:pPr>
        <w:shd w:val="clear" w:color="auto" w:fill="FFFFFF"/>
        <w:spacing w:after="180" w:line="420" w:lineRule="atLeast"/>
        <w:textAlignment w:val="baseline"/>
        <w:outlineLvl w:val="1"/>
        <w:rPr>
          <w:rFonts w:ascii="Calibri" w:eastAsia="Times New Roman" w:hAnsi="Calibri" w:cs="Calibri"/>
          <w:b/>
          <w:bCs/>
          <w:kern w:val="0"/>
          <w:sz w:val="32"/>
          <w:szCs w:val="32"/>
          <w14:ligatures w14:val="none"/>
        </w:rPr>
      </w:pPr>
      <w:r w:rsidRPr="00B31AA7">
        <w:rPr>
          <w:rFonts w:ascii="Calibri" w:eastAsia="Times New Roman" w:hAnsi="Calibri" w:cs="Calibri"/>
          <w:b/>
          <w:bCs/>
          <w:kern w:val="0"/>
          <w:sz w:val="32"/>
          <w:szCs w:val="32"/>
          <w14:ligatures w14:val="none"/>
        </w:rPr>
        <w:t>Who defines fee-only?</w:t>
      </w:r>
    </w:p>
    <w:p w14:paraId="17432449" w14:textId="77777777" w:rsidR="00B31AA7" w:rsidRPr="00B31AA7" w:rsidRDefault="00B31AA7" w:rsidP="00B31AA7">
      <w:pPr>
        <w:shd w:val="clear" w:color="auto" w:fill="FFFFFF"/>
        <w:spacing w:after="0" w:line="360" w:lineRule="atLeast"/>
        <w:textAlignment w:val="baseline"/>
        <w:rPr>
          <w:rFonts w:ascii="Calibri" w:eastAsia="Times New Roman" w:hAnsi="Calibri" w:cs="Calibri"/>
          <w:kern w:val="0"/>
          <w14:ligatures w14:val="none"/>
        </w:rPr>
      </w:pPr>
      <w:r w:rsidRPr="00B31AA7">
        <w:rPr>
          <w:rFonts w:ascii="Calibri" w:eastAsia="Times New Roman" w:hAnsi="Calibri" w:cs="Calibri"/>
          <w:kern w:val="0"/>
          <w14:ligatures w14:val="none"/>
        </w:rPr>
        <w:t>Because compensation terminology is not always used consistently, investors may wonder who defines what fee-only means.</w:t>
      </w:r>
    </w:p>
    <w:p w14:paraId="25CAE8DF" w14:textId="5D426FC4" w:rsidR="00B31AA7" w:rsidRPr="00B31AA7" w:rsidRDefault="00B31AA7" w:rsidP="00B31AA7">
      <w:pPr>
        <w:shd w:val="clear" w:color="auto" w:fill="FFFFFF"/>
        <w:spacing w:after="0" w:line="360" w:lineRule="atLeast"/>
        <w:textAlignment w:val="baseline"/>
        <w:rPr>
          <w:rFonts w:ascii="Calibri" w:eastAsia="Times New Roman" w:hAnsi="Calibri" w:cs="Calibri"/>
          <w:kern w:val="0"/>
          <w14:ligatures w14:val="none"/>
        </w:rPr>
      </w:pPr>
      <w:r w:rsidRPr="00B31AA7">
        <w:rPr>
          <w:rFonts w:ascii="Calibri" w:eastAsia="Times New Roman" w:hAnsi="Calibri" w:cs="Calibri"/>
          <w:kern w:val="0"/>
          <w14:ligatures w14:val="none"/>
        </w:rPr>
        <w:lastRenderedPageBreak/>
        <w:t>One widely cited definition comes from the </w:t>
      </w:r>
      <w:hyperlink r:id="rId13" w:tgtFrame="_blank" w:history="1">
        <w:r w:rsidRPr="00B31AA7">
          <w:rPr>
            <w:rFonts w:ascii="Calibri" w:eastAsia="Times New Roman" w:hAnsi="Calibri" w:cs="Calibri"/>
            <w:kern w:val="0"/>
            <w:bdr w:val="none" w:sz="0" w:space="0" w:color="auto" w:frame="1"/>
            <w14:ligatures w14:val="none"/>
          </w:rPr>
          <w:t>National Association of Personal Financial advisors</w:t>
        </w:r>
      </w:hyperlink>
      <w:r w:rsidRPr="00B31AA7">
        <w:rPr>
          <w:rFonts w:ascii="Calibri" w:eastAsia="Times New Roman" w:hAnsi="Calibri" w:cs="Calibri"/>
          <w:kern w:val="0"/>
          <w14:ligatures w14:val="none"/>
        </w:rPr>
        <w:t> (NAPFA). NAPFA is a nonprofit organization that admits only financial advisors who meet strict financial compensation model standards.</w:t>
      </w:r>
      <w:r w:rsidR="008262B5">
        <w:rPr>
          <w:rFonts w:ascii="Calibri" w:eastAsia="Times New Roman" w:hAnsi="Calibri" w:cs="Calibri"/>
          <w:kern w:val="0"/>
          <w14:ligatures w14:val="none"/>
        </w:rPr>
        <w:t xml:space="preserve"> </w:t>
      </w:r>
      <w:r w:rsidRPr="00B31AA7">
        <w:rPr>
          <w:rFonts w:ascii="Calibri" w:eastAsia="Times New Roman" w:hAnsi="Calibri" w:cs="Calibri"/>
          <w:kern w:val="0"/>
          <w14:ligatures w14:val="none"/>
        </w:rPr>
        <w:t>To qualify for NAPFA membership, advisors must:</w:t>
      </w:r>
    </w:p>
    <w:p w14:paraId="74547DCA" w14:textId="77777777" w:rsidR="00B31AA7" w:rsidRPr="00B31AA7" w:rsidRDefault="00B31AA7" w:rsidP="00B31AA7">
      <w:pPr>
        <w:numPr>
          <w:ilvl w:val="0"/>
          <w:numId w:val="11"/>
        </w:numPr>
        <w:shd w:val="clear" w:color="auto" w:fill="FFFFFF"/>
        <w:spacing w:after="0" w:line="360" w:lineRule="atLeast"/>
        <w:ind w:left="945"/>
        <w:textAlignment w:val="baseline"/>
        <w:rPr>
          <w:rFonts w:ascii="Calibri" w:eastAsia="Times New Roman" w:hAnsi="Calibri" w:cs="Calibri"/>
          <w:kern w:val="0"/>
          <w14:ligatures w14:val="none"/>
        </w:rPr>
      </w:pPr>
      <w:r w:rsidRPr="00B31AA7">
        <w:rPr>
          <w:rFonts w:ascii="Calibri" w:eastAsia="Times New Roman" w:hAnsi="Calibri" w:cs="Calibri"/>
          <w:kern w:val="0"/>
          <w14:ligatures w14:val="none"/>
        </w:rPr>
        <w:t>Accept no commissions of any kind</w:t>
      </w:r>
    </w:p>
    <w:p w14:paraId="686A92DC" w14:textId="77777777" w:rsidR="00B31AA7" w:rsidRPr="00B31AA7" w:rsidRDefault="00B31AA7" w:rsidP="00B31AA7">
      <w:pPr>
        <w:numPr>
          <w:ilvl w:val="0"/>
          <w:numId w:val="11"/>
        </w:numPr>
        <w:shd w:val="clear" w:color="auto" w:fill="FFFFFF"/>
        <w:spacing w:after="0" w:line="360" w:lineRule="atLeast"/>
        <w:ind w:left="945"/>
        <w:textAlignment w:val="baseline"/>
        <w:rPr>
          <w:rFonts w:ascii="Calibri" w:eastAsia="Times New Roman" w:hAnsi="Calibri" w:cs="Calibri"/>
          <w:kern w:val="0"/>
          <w14:ligatures w14:val="none"/>
        </w:rPr>
      </w:pPr>
      <w:r w:rsidRPr="00B31AA7">
        <w:rPr>
          <w:rFonts w:ascii="Calibri" w:eastAsia="Times New Roman" w:hAnsi="Calibri" w:cs="Calibri"/>
          <w:kern w:val="0"/>
          <w14:ligatures w14:val="none"/>
        </w:rPr>
        <w:t>Be paid exclusively by clients</w:t>
      </w:r>
    </w:p>
    <w:p w14:paraId="564A58E5" w14:textId="77777777" w:rsidR="008262B5" w:rsidRDefault="008262B5" w:rsidP="00B31AA7">
      <w:pPr>
        <w:shd w:val="clear" w:color="auto" w:fill="FFFFFF"/>
        <w:spacing w:after="0" w:line="360" w:lineRule="atLeast"/>
        <w:textAlignment w:val="baseline"/>
        <w:rPr>
          <w:rFonts w:ascii="Calibri" w:eastAsia="Times New Roman" w:hAnsi="Calibri" w:cs="Calibri"/>
          <w:kern w:val="0"/>
          <w14:ligatures w14:val="none"/>
        </w:rPr>
      </w:pPr>
    </w:p>
    <w:p w14:paraId="50445365" w14:textId="6130A8B1" w:rsidR="00B31AA7" w:rsidRDefault="00B31AA7" w:rsidP="00B31AA7">
      <w:pPr>
        <w:shd w:val="clear" w:color="auto" w:fill="FFFFFF"/>
        <w:spacing w:after="0" w:line="360" w:lineRule="atLeast"/>
        <w:textAlignment w:val="baseline"/>
        <w:rPr>
          <w:rFonts w:ascii="Calibri" w:eastAsia="Times New Roman" w:hAnsi="Calibri" w:cs="Calibri"/>
          <w:kern w:val="0"/>
          <w14:ligatures w14:val="none"/>
        </w:rPr>
      </w:pPr>
      <w:r w:rsidRPr="00B31AA7">
        <w:rPr>
          <w:rFonts w:ascii="Calibri" w:eastAsia="Times New Roman" w:hAnsi="Calibri" w:cs="Calibri"/>
          <w:kern w:val="0"/>
          <w14:ligatures w14:val="none"/>
        </w:rPr>
        <w:t>Within NAPFA, a standing membership committee reviews applicants and existing members to confirm that they meet the organization's fee-only compensation requirements.</w:t>
      </w:r>
      <w:r w:rsidR="008262B5">
        <w:rPr>
          <w:rFonts w:ascii="Calibri" w:eastAsia="Times New Roman" w:hAnsi="Calibri" w:cs="Calibri"/>
          <w:kern w:val="0"/>
          <w14:ligatures w14:val="none"/>
        </w:rPr>
        <w:t xml:space="preserve"> </w:t>
      </w:r>
      <w:r w:rsidRPr="00B31AA7">
        <w:rPr>
          <w:rFonts w:ascii="Calibri" w:eastAsia="Times New Roman" w:hAnsi="Calibri" w:cs="Calibri"/>
          <w:kern w:val="0"/>
          <w14:ligatures w14:val="none"/>
        </w:rPr>
        <w:t>The NAPFA committee reviews applicants before admission, and advisors who receive financial product sales commissions or operate hybrid financial advisor compensation models are not eligible to join the organization.</w:t>
      </w:r>
      <w:r w:rsidR="008262B5">
        <w:rPr>
          <w:rFonts w:ascii="Calibri" w:eastAsia="Times New Roman" w:hAnsi="Calibri" w:cs="Calibri"/>
          <w:kern w:val="0"/>
          <w14:ligatures w14:val="none"/>
        </w:rPr>
        <w:t xml:space="preserve"> </w:t>
      </w:r>
      <w:r w:rsidRPr="00B31AA7">
        <w:rPr>
          <w:rFonts w:ascii="Calibri" w:eastAsia="Times New Roman" w:hAnsi="Calibri" w:cs="Calibri"/>
          <w:kern w:val="0"/>
          <w14:ligatures w14:val="none"/>
        </w:rPr>
        <w:t>This makes NAPFA's definition of fee-only compensation a credible, independent third-party reference point for investors seeking clarity.</w:t>
      </w:r>
    </w:p>
    <w:p w14:paraId="7E8179AB" w14:textId="77777777" w:rsidR="00B31AA7" w:rsidRPr="00B31AA7" w:rsidRDefault="00B31AA7" w:rsidP="00B31AA7">
      <w:pPr>
        <w:shd w:val="clear" w:color="auto" w:fill="FFFFFF"/>
        <w:spacing w:after="0" w:line="360" w:lineRule="atLeast"/>
        <w:textAlignment w:val="baseline"/>
        <w:rPr>
          <w:rFonts w:ascii="Calibri" w:eastAsia="Times New Roman" w:hAnsi="Calibri" w:cs="Calibri"/>
          <w:kern w:val="0"/>
          <w14:ligatures w14:val="none"/>
        </w:rPr>
      </w:pPr>
    </w:p>
    <w:p w14:paraId="68403AD5" w14:textId="77777777" w:rsidR="00B31AA7" w:rsidRPr="00B31AA7" w:rsidRDefault="00B31AA7" w:rsidP="00B31AA7">
      <w:pPr>
        <w:shd w:val="clear" w:color="auto" w:fill="FFFFFF"/>
        <w:spacing w:after="180" w:line="420" w:lineRule="atLeast"/>
        <w:textAlignment w:val="baseline"/>
        <w:outlineLvl w:val="1"/>
        <w:rPr>
          <w:rFonts w:ascii="Calibri" w:eastAsia="Times New Roman" w:hAnsi="Calibri" w:cs="Calibri"/>
          <w:b/>
          <w:bCs/>
          <w:kern w:val="0"/>
          <w:sz w:val="32"/>
          <w:szCs w:val="32"/>
          <w14:ligatures w14:val="none"/>
        </w:rPr>
      </w:pPr>
      <w:r w:rsidRPr="00B31AA7">
        <w:rPr>
          <w:rFonts w:ascii="Calibri" w:eastAsia="Times New Roman" w:hAnsi="Calibri" w:cs="Calibri"/>
          <w:b/>
          <w:bCs/>
          <w:kern w:val="0"/>
          <w:sz w:val="32"/>
          <w:szCs w:val="32"/>
          <w14:ligatures w14:val="none"/>
        </w:rPr>
        <w:t>Why compensation matters</w:t>
      </w:r>
    </w:p>
    <w:p w14:paraId="031DE1DD" w14:textId="77777777" w:rsidR="00B31AA7" w:rsidRPr="00B31AA7" w:rsidRDefault="00B31AA7" w:rsidP="00B31AA7">
      <w:pPr>
        <w:shd w:val="clear" w:color="auto" w:fill="FFFFFF"/>
        <w:spacing w:after="0" w:line="360" w:lineRule="atLeast"/>
        <w:textAlignment w:val="baseline"/>
        <w:rPr>
          <w:rFonts w:ascii="Calibri" w:eastAsia="Times New Roman" w:hAnsi="Calibri" w:cs="Calibri"/>
          <w:kern w:val="0"/>
          <w14:ligatures w14:val="none"/>
        </w:rPr>
      </w:pPr>
      <w:r w:rsidRPr="00B31AA7">
        <w:rPr>
          <w:rFonts w:ascii="Calibri" w:eastAsia="Times New Roman" w:hAnsi="Calibri" w:cs="Calibri"/>
          <w:kern w:val="0"/>
          <w14:ligatures w14:val="none"/>
        </w:rPr>
        <w:t>A conflict of interest exists when a recommendation benefits the advisor financially in a way that may not benefit the client. In financial advice, compensation-related conflicts can be particularly influential because they:</w:t>
      </w:r>
    </w:p>
    <w:p w14:paraId="2C6E7EA7" w14:textId="77777777" w:rsidR="00B31AA7" w:rsidRPr="00B31AA7" w:rsidRDefault="00B31AA7" w:rsidP="00B31AA7">
      <w:pPr>
        <w:numPr>
          <w:ilvl w:val="0"/>
          <w:numId w:val="12"/>
        </w:numPr>
        <w:shd w:val="clear" w:color="auto" w:fill="FFFFFF"/>
        <w:spacing w:after="0" w:line="360" w:lineRule="atLeast"/>
        <w:ind w:left="945"/>
        <w:textAlignment w:val="baseline"/>
        <w:rPr>
          <w:rFonts w:ascii="Calibri" w:eastAsia="Times New Roman" w:hAnsi="Calibri" w:cs="Calibri"/>
          <w:kern w:val="0"/>
          <w14:ligatures w14:val="none"/>
        </w:rPr>
      </w:pPr>
      <w:r w:rsidRPr="00B31AA7">
        <w:rPr>
          <w:rFonts w:ascii="Calibri" w:eastAsia="Times New Roman" w:hAnsi="Calibri" w:cs="Calibri"/>
          <w:kern w:val="0"/>
          <w14:ligatures w14:val="none"/>
        </w:rPr>
        <w:t>Are ongoing rather than occasional</w:t>
      </w:r>
    </w:p>
    <w:p w14:paraId="25FD9C52" w14:textId="77777777" w:rsidR="00B31AA7" w:rsidRPr="00B31AA7" w:rsidRDefault="00B31AA7" w:rsidP="00B31AA7">
      <w:pPr>
        <w:numPr>
          <w:ilvl w:val="0"/>
          <w:numId w:val="12"/>
        </w:numPr>
        <w:shd w:val="clear" w:color="auto" w:fill="FFFFFF"/>
        <w:spacing w:after="0" w:line="360" w:lineRule="atLeast"/>
        <w:ind w:left="945"/>
        <w:textAlignment w:val="baseline"/>
        <w:rPr>
          <w:rFonts w:ascii="Calibri" w:eastAsia="Times New Roman" w:hAnsi="Calibri" w:cs="Calibri"/>
          <w:kern w:val="0"/>
          <w14:ligatures w14:val="none"/>
        </w:rPr>
      </w:pPr>
      <w:r w:rsidRPr="00B31AA7">
        <w:rPr>
          <w:rFonts w:ascii="Calibri" w:eastAsia="Times New Roman" w:hAnsi="Calibri" w:cs="Calibri"/>
          <w:kern w:val="0"/>
          <w14:ligatures w14:val="none"/>
        </w:rPr>
        <w:t>Are not always visible to investors</w:t>
      </w:r>
    </w:p>
    <w:p w14:paraId="0D62C37E" w14:textId="77777777" w:rsidR="00B31AA7" w:rsidRPr="00B31AA7" w:rsidRDefault="00B31AA7" w:rsidP="00B31AA7">
      <w:pPr>
        <w:numPr>
          <w:ilvl w:val="0"/>
          <w:numId w:val="12"/>
        </w:numPr>
        <w:shd w:val="clear" w:color="auto" w:fill="FFFFFF"/>
        <w:spacing w:after="0" w:line="360" w:lineRule="atLeast"/>
        <w:ind w:left="945"/>
        <w:textAlignment w:val="baseline"/>
        <w:rPr>
          <w:rFonts w:ascii="Calibri" w:eastAsia="Times New Roman" w:hAnsi="Calibri" w:cs="Calibri"/>
          <w:kern w:val="0"/>
          <w14:ligatures w14:val="none"/>
        </w:rPr>
      </w:pPr>
      <w:proofErr w:type="gramStart"/>
      <w:r w:rsidRPr="00B31AA7">
        <w:rPr>
          <w:rFonts w:ascii="Calibri" w:eastAsia="Times New Roman" w:hAnsi="Calibri" w:cs="Calibri"/>
          <w:kern w:val="0"/>
          <w14:ligatures w14:val="none"/>
        </w:rPr>
        <w:t>Affect</w:t>
      </w:r>
      <w:proofErr w:type="gramEnd"/>
      <w:r w:rsidRPr="00B31AA7">
        <w:rPr>
          <w:rFonts w:ascii="Calibri" w:eastAsia="Times New Roman" w:hAnsi="Calibri" w:cs="Calibri"/>
          <w:kern w:val="0"/>
          <w14:ligatures w14:val="none"/>
        </w:rPr>
        <w:t xml:space="preserve"> which options are presented and emphasized</w:t>
      </w:r>
    </w:p>
    <w:p w14:paraId="64EA3297" w14:textId="77777777" w:rsidR="008262B5" w:rsidRDefault="008262B5" w:rsidP="00B31AA7">
      <w:pPr>
        <w:shd w:val="clear" w:color="auto" w:fill="FFFFFF"/>
        <w:spacing w:after="0" w:line="360" w:lineRule="atLeast"/>
        <w:textAlignment w:val="baseline"/>
        <w:rPr>
          <w:rFonts w:ascii="Calibri" w:eastAsia="Times New Roman" w:hAnsi="Calibri" w:cs="Calibri"/>
          <w:kern w:val="0"/>
          <w14:ligatures w14:val="none"/>
        </w:rPr>
      </w:pPr>
    </w:p>
    <w:p w14:paraId="20F27A1D" w14:textId="22C46F2F" w:rsidR="00B31AA7" w:rsidRDefault="00B31AA7" w:rsidP="00B31AA7">
      <w:pPr>
        <w:shd w:val="clear" w:color="auto" w:fill="FFFFFF"/>
        <w:spacing w:after="0" w:line="360" w:lineRule="atLeast"/>
        <w:textAlignment w:val="baseline"/>
        <w:rPr>
          <w:rFonts w:ascii="Calibri" w:eastAsia="Times New Roman" w:hAnsi="Calibri" w:cs="Calibri"/>
          <w:kern w:val="0"/>
          <w14:ligatures w14:val="none"/>
        </w:rPr>
      </w:pPr>
      <w:r w:rsidRPr="00B31AA7">
        <w:rPr>
          <w:rFonts w:ascii="Calibri" w:eastAsia="Times New Roman" w:hAnsi="Calibri" w:cs="Calibri"/>
          <w:kern w:val="0"/>
          <w14:ligatures w14:val="none"/>
        </w:rPr>
        <w:t xml:space="preserve">When </w:t>
      </w:r>
      <w:proofErr w:type="gramStart"/>
      <w:r w:rsidRPr="00B31AA7">
        <w:rPr>
          <w:rFonts w:ascii="Calibri" w:eastAsia="Times New Roman" w:hAnsi="Calibri" w:cs="Calibri"/>
          <w:kern w:val="0"/>
          <w14:ligatures w14:val="none"/>
        </w:rPr>
        <w:t>financial advisor</w:t>
      </w:r>
      <w:proofErr w:type="gramEnd"/>
      <w:r w:rsidRPr="00B31AA7">
        <w:rPr>
          <w:rFonts w:ascii="Calibri" w:eastAsia="Times New Roman" w:hAnsi="Calibri" w:cs="Calibri"/>
          <w:kern w:val="0"/>
          <w14:ligatures w14:val="none"/>
        </w:rPr>
        <w:t xml:space="preserve"> compensation is tied to financial product sales, even well-meaning advisors may face pressure, conscious or not, to recommend solutions that generate higher compensation.</w:t>
      </w:r>
    </w:p>
    <w:p w14:paraId="6420AB6F" w14:textId="77777777" w:rsidR="00B31AA7" w:rsidRPr="00B31AA7" w:rsidRDefault="00B31AA7" w:rsidP="00B31AA7">
      <w:pPr>
        <w:shd w:val="clear" w:color="auto" w:fill="FFFFFF"/>
        <w:spacing w:after="0" w:line="360" w:lineRule="atLeast"/>
        <w:textAlignment w:val="baseline"/>
        <w:rPr>
          <w:rFonts w:ascii="Calibri" w:eastAsia="Times New Roman" w:hAnsi="Calibri" w:cs="Calibri"/>
          <w:kern w:val="0"/>
          <w14:ligatures w14:val="none"/>
        </w:rPr>
      </w:pPr>
    </w:p>
    <w:p w14:paraId="62B950E5" w14:textId="77777777" w:rsidR="00B31AA7" w:rsidRPr="00B31AA7" w:rsidRDefault="00B31AA7" w:rsidP="00B31AA7">
      <w:pPr>
        <w:shd w:val="clear" w:color="auto" w:fill="FFFFFF"/>
        <w:spacing w:after="180" w:line="420" w:lineRule="atLeast"/>
        <w:textAlignment w:val="baseline"/>
        <w:outlineLvl w:val="1"/>
        <w:rPr>
          <w:rFonts w:ascii="Calibri" w:eastAsia="Times New Roman" w:hAnsi="Calibri" w:cs="Calibri"/>
          <w:b/>
          <w:bCs/>
          <w:kern w:val="0"/>
          <w:sz w:val="36"/>
          <w:szCs w:val="36"/>
          <w14:ligatures w14:val="none"/>
        </w:rPr>
      </w:pPr>
      <w:r w:rsidRPr="00B31AA7">
        <w:rPr>
          <w:rFonts w:ascii="Calibri" w:eastAsia="Times New Roman" w:hAnsi="Calibri" w:cs="Calibri"/>
          <w:b/>
          <w:bCs/>
          <w:kern w:val="0"/>
          <w:sz w:val="36"/>
          <w:szCs w:val="36"/>
          <w14:ligatures w14:val="none"/>
        </w:rPr>
        <w:t>Is fee-only advice more objective?</w:t>
      </w:r>
    </w:p>
    <w:p w14:paraId="02081237" w14:textId="35F15322" w:rsidR="00B31AA7" w:rsidRPr="00B31AA7" w:rsidRDefault="00B31AA7" w:rsidP="00B31AA7">
      <w:pPr>
        <w:shd w:val="clear" w:color="auto" w:fill="FFFFFF"/>
        <w:spacing w:after="0" w:line="360" w:lineRule="atLeast"/>
        <w:textAlignment w:val="baseline"/>
        <w:rPr>
          <w:rFonts w:ascii="Calibri" w:eastAsia="Times New Roman" w:hAnsi="Calibri" w:cs="Calibri"/>
          <w:kern w:val="0"/>
          <w14:ligatures w14:val="none"/>
        </w:rPr>
      </w:pPr>
      <w:r w:rsidRPr="00B31AA7">
        <w:rPr>
          <w:rFonts w:ascii="Calibri" w:eastAsia="Times New Roman" w:hAnsi="Calibri" w:cs="Calibri"/>
          <w:kern w:val="0"/>
          <w14:ligatures w14:val="none"/>
        </w:rPr>
        <w:t>Fee-only financial advice is generally considered more objective because financial advisor compensation does not depend on product selection.</w:t>
      </w:r>
      <w:r w:rsidR="008262B5">
        <w:rPr>
          <w:rFonts w:ascii="Calibri" w:eastAsia="Times New Roman" w:hAnsi="Calibri" w:cs="Calibri"/>
          <w:kern w:val="0"/>
          <w14:ligatures w14:val="none"/>
        </w:rPr>
        <w:t xml:space="preserve"> </w:t>
      </w:r>
      <w:r w:rsidRPr="00B31AA7">
        <w:rPr>
          <w:rFonts w:ascii="Calibri" w:eastAsia="Times New Roman" w:hAnsi="Calibri" w:cs="Calibri"/>
          <w:kern w:val="0"/>
          <w14:ligatures w14:val="none"/>
        </w:rPr>
        <w:t>Fee-only financial advisors are paid by their clients for:</w:t>
      </w:r>
    </w:p>
    <w:p w14:paraId="0AAF85F3" w14:textId="77777777" w:rsidR="00B31AA7" w:rsidRPr="00B31AA7" w:rsidRDefault="00B31AA7" w:rsidP="00B31AA7">
      <w:pPr>
        <w:numPr>
          <w:ilvl w:val="0"/>
          <w:numId w:val="13"/>
        </w:numPr>
        <w:shd w:val="clear" w:color="auto" w:fill="FFFFFF"/>
        <w:spacing w:after="0" w:line="360" w:lineRule="atLeast"/>
        <w:ind w:left="945"/>
        <w:textAlignment w:val="baseline"/>
        <w:rPr>
          <w:rFonts w:ascii="Calibri" w:eastAsia="Times New Roman" w:hAnsi="Calibri" w:cs="Calibri"/>
          <w:kern w:val="0"/>
          <w14:ligatures w14:val="none"/>
        </w:rPr>
      </w:pPr>
      <w:r w:rsidRPr="00B31AA7">
        <w:rPr>
          <w:rFonts w:ascii="Calibri" w:eastAsia="Times New Roman" w:hAnsi="Calibri" w:cs="Calibri"/>
          <w:kern w:val="0"/>
          <w14:ligatures w14:val="none"/>
        </w:rPr>
        <w:t>Advice</w:t>
      </w:r>
    </w:p>
    <w:p w14:paraId="0AB27713" w14:textId="77777777" w:rsidR="00B31AA7" w:rsidRPr="00B31AA7" w:rsidRDefault="00B31AA7" w:rsidP="00B31AA7">
      <w:pPr>
        <w:numPr>
          <w:ilvl w:val="0"/>
          <w:numId w:val="13"/>
        </w:numPr>
        <w:shd w:val="clear" w:color="auto" w:fill="FFFFFF"/>
        <w:spacing w:after="0" w:line="360" w:lineRule="atLeast"/>
        <w:ind w:left="945"/>
        <w:textAlignment w:val="baseline"/>
        <w:rPr>
          <w:rFonts w:ascii="Calibri" w:eastAsia="Times New Roman" w:hAnsi="Calibri" w:cs="Calibri"/>
          <w:kern w:val="0"/>
          <w14:ligatures w14:val="none"/>
        </w:rPr>
      </w:pPr>
      <w:r w:rsidRPr="00B31AA7">
        <w:rPr>
          <w:rFonts w:ascii="Calibri" w:eastAsia="Times New Roman" w:hAnsi="Calibri" w:cs="Calibri"/>
          <w:kern w:val="0"/>
          <w14:ligatures w14:val="none"/>
        </w:rPr>
        <w:t>Analysis</w:t>
      </w:r>
    </w:p>
    <w:p w14:paraId="7B8EDC6C" w14:textId="77777777" w:rsidR="00B31AA7" w:rsidRPr="00B31AA7" w:rsidRDefault="00B31AA7" w:rsidP="00B31AA7">
      <w:pPr>
        <w:numPr>
          <w:ilvl w:val="0"/>
          <w:numId w:val="13"/>
        </w:numPr>
        <w:shd w:val="clear" w:color="auto" w:fill="FFFFFF"/>
        <w:spacing w:after="0" w:line="360" w:lineRule="atLeast"/>
        <w:ind w:left="945"/>
        <w:textAlignment w:val="baseline"/>
        <w:rPr>
          <w:rFonts w:ascii="Calibri" w:eastAsia="Times New Roman" w:hAnsi="Calibri" w:cs="Calibri"/>
          <w:kern w:val="0"/>
          <w14:ligatures w14:val="none"/>
        </w:rPr>
      </w:pPr>
      <w:r w:rsidRPr="00B31AA7">
        <w:rPr>
          <w:rFonts w:ascii="Calibri" w:eastAsia="Times New Roman" w:hAnsi="Calibri" w:cs="Calibri"/>
          <w:kern w:val="0"/>
          <w14:ligatures w14:val="none"/>
        </w:rPr>
        <w:t>Planning</w:t>
      </w:r>
    </w:p>
    <w:p w14:paraId="32AB0596" w14:textId="77777777" w:rsidR="00B31AA7" w:rsidRPr="00B31AA7" w:rsidRDefault="00B31AA7" w:rsidP="00B31AA7">
      <w:pPr>
        <w:numPr>
          <w:ilvl w:val="0"/>
          <w:numId w:val="13"/>
        </w:numPr>
        <w:shd w:val="clear" w:color="auto" w:fill="FFFFFF"/>
        <w:spacing w:after="0" w:line="360" w:lineRule="atLeast"/>
        <w:ind w:left="945"/>
        <w:textAlignment w:val="baseline"/>
        <w:rPr>
          <w:rFonts w:ascii="Calibri" w:eastAsia="Times New Roman" w:hAnsi="Calibri" w:cs="Calibri"/>
          <w:kern w:val="0"/>
          <w14:ligatures w14:val="none"/>
        </w:rPr>
      </w:pPr>
      <w:r w:rsidRPr="00B31AA7">
        <w:rPr>
          <w:rFonts w:ascii="Calibri" w:eastAsia="Times New Roman" w:hAnsi="Calibri" w:cs="Calibri"/>
          <w:kern w:val="0"/>
          <w14:ligatures w14:val="none"/>
        </w:rPr>
        <w:t>Guidance</w:t>
      </w:r>
    </w:p>
    <w:p w14:paraId="7B08C36D" w14:textId="3110D75D" w:rsidR="00B31AA7" w:rsidRDefault="00B31AA7" w:rsidP="00B31AA7">
      <w:pPr>
        <w:shd w:val="clear" w:color="auto" w:fill="FFFFFF"/>
        <w:spacing w:after="0" w:line="360" w:lineRule="atLeast"/>
        <w:textAlignment w:val="baseline"/>
        <w:rPr>
          <w:rFonts w:ascii="Calibri" w:eastAsia="Times New Roman" w:hAnsi="Calibri" w:cs="Calibri"/>
          <w:kern w:val="0"/>
          <w14:ligatures w14:val="none"/>
        </w:rPr>
      </w:pPr>
      <w:r w:rsidRPr="00B31AA7">
        <w:rPr>
          <w:rFonts w:ascii="Calibri" w:eastAsia="Times New Roman" w:hAnsi="Calibri" w:cs="Calibri"/>
          <w:kern w:val="0"/>
          <w14:ligatures w14:val="none"/>
        </w:rPr>
        <w:lastRenderedPageBreak/>
        <w:t>Their compensation does not increase if a client purchases a particular financial product. As a result, fee-only financial advisors are structurally positioned to recommend lower-cost options, evaluate alternatives more openly, and sometimes advise clients when </w:t>
      </w:r>
      <w:r w:rsidRPr="00B31AA7">
        <w:rPr>
          <w:rFonts w:ascii="Calibri" w:eastAsia="Times New Roman" w:hAnsi="Calibri" w:cs="Calibri"/>
          <w:i/>
          <w:iCs/>
          <w:kern w:val="0"/>
          <w:bdr w:val="none" w:sz="0" w:space="0" w:color="auto" w:frame="1"/>
          <w14:ligatures w14:val="none"/>
        </w:rPr>
        <w:t>not</w:t>
      </w:r>
      <w:r w:rsidRPr="00B31AA7">
        <w:rPr>
          <w:rFonts w:ascii="Calibri" w:eastAsia="Times New Roman" w:hAnsi="Calibri" w:cs="Calibri"/>
          <w:kern w:val="0"/>
          <w14:ligatures w14:val="none"/>
        </w:rPr>
        <w:t xml:space="preserve"> to take </w:t>
      </w:r>
      <w:proofErr w:type="gramStart"/>
      <w:r w:rsidRPr="00B31AA7">
        <w:rPr>
          <w:rFonts w:ascii="Calibri" w:eastAsia="Times New Roman" w:hAnsi="Calibri" w:cs="Calibri"/>
          <w:kern w:val="0"/>
          <w14:ligatures w14:val="none"/>
        </w:rPr>
        <w:t>a particular</w:t>
      </w:r>
      <w:proofErr w:type="gramEnd"/>
      <w:r w:rsidRPr="00B31AA7">
        <w:rPr>
          <w:rFonts w:ascii="Calibri" w:eastAsia="Times New Roman" w:hAnsi="Calibri" w:cs="Calibri"/>
          <w:kern w:val="0"/>
          <w14:ligatures w14:val="none"/>
        </w:rPr>
        <w:t xml:space="preserve"> action.</w:t>
      </w:r>
      <w:r w:rsidR="008262B5">
        <w:rPr>
          <w:rFonts w:ascii="Calibri" w:eastAsia="Times New Roman" w:hAnsi="Calibri" w:cs="Calibri"/>
          <w:kern w:val="0"/>
          <w14:ligatures w14:val="none"/>
        </w:rPr>
        <w:t xml:space="preserve"> </w:t>
      </w:r>
      <w:r w:rsidRPr="00B31AA7">
        <w:rPr>
          <w:rFonts w:ascii="Calibri" w:eastAsia="Times New Roman" w:hAnsi="Calibri" w:cs="Calibri"/>
          <w:kern w:val="0"/>
          <w14:ligatures w14:val="none"/>
        </w:rPr>
        <w:t>This does not eliminate all potential conflicts, but it removes one of the most significant sources of biased financial advice.</w:t>
      </w:r>
    </w:p>
    <w:p w14:paraId="4BAF5F8A" w14:textId="77777777" w:rsidR="008262B5" w:rsidRPr="00B31AA7" w:rsidRDefault="008262B5" w:rsidP="00B31AA7">
      <w:pPr>
        <w:shd w:val="clear" w:color="auto" w:fill="FFFFFF"/>
        <w:spacing w:after="0" w:line="360" w:lineRule="atLeast"/>
        <w:textAlignment w:val="baseline"/>
        <w:rPr>
          <w:rFonts w:ascii="Calibri" w:eastAsia="Times New Roman" w:hAnsi="Calibri" w:cs="Calibri"/>
          <w:kern w:val="0"/>
          <w14:ligatures w14:val="none"/>
        </w:rPr>
      </w:pPr>
    </w:p>
    <w:p w14:paraId="1A3E34E5" w14:textId="77777777" w:rsidR="00B31AA7" w:rsidRPr="00B31AA7" w:rsidRDefault="00B31AA7" w:rsidP="00B31AA7">
      <w:pPr>
        <w:shd w:val="clear" w:color="auto" w:fill="FFFFFF"/>
        <w:spacing w:after="180" w:line="420" w:lineRule="atLeast"/>
        <w:textAlignment w:val="baseline"/>
        <w:outlineLvl w:val="1"/>
        <w:rPr>
          <w:rFonts w:ascii="Calibri" w:eastAsia="Times New Roman" w:hAnsi="Calibri" w:cs="Calibri"/>
          <w:b/>
          <w:bCs/>
          <w:kern w:val="0"/>
          <w:sz w:val="32"/>
          <w:szCs w:val="32"/>
          <w14:ligatures w14:val="none"/>
        </w:rPr>
      </w:pPr>
      <w:r w:rsidRPr="00B31AA7">
        <w:rPr>
          <w:rFonts w:ascii="Calibri" w:eastAsia="Times New Roman" w:hAnsi="Calibri" w:cs="Calibri"/>
          <w:b/>
          <w:bCs/>
          <w:kern w:val="0"/>
          <w:sz w:val="32"/>
          <w:szCs w:val="32"/>
          <w14:ligatures w14:val="none"/>
        </w:rPr>
        <w:t xml:space="preserve">What </w:t>
      </w:r>
      <w:proofErr w:type="gramStart"/>
      <w:r w:rsidRPr="00B31AA7">
        <w:rPr>
          <w:rFonts w:ascii="Calibri" w:eastAsia="Times New Roman" w:hAnsi="Calibri" w:cs="Calibri"/>
          <w:b/>
          <w:bCs/>
          <w:kern w:val="0"/>
          <w:sz w:val="32"/>
          <w:szCs w:val="32"/>
          <w14:ligatures w14:val="none"/>
        </w:rPr>
        <w:t>this</w:t>
      </w:r>
      <w:proofErr w:type="gramEnd"/>
      <w:r w:rsidRPr="00B31AA7">
        <w:rPr>
          <w:rFonts w:ascii="Calibri" w:eastAsia="Times New Roman" w:hAnsi="Calibri" w:cs="Calibri"/>
          <w:b/>
          <w:bCs/>
          <w:kern w:val="0"/>
          <w:sz w:val="32"/>
          <w:szCs w:val="32"/>
          <w14:ligatures w14:val="none"/>
        </w:rPr>
        <w:t xml:space="preserve"> </w:t>
      </w:r>
      <w:proofErr w:type="gramStart"/>
      <w:r w:rsidRPr="00B31AA7">
        <w:rPr>
          <w:rFonts w:ascii="Calibri" w:eastAsia="Times New Roman" w:hAnsi="Calibri" w:cs="Calibri"/>
          <w:b/>
          <w:bCs/>
          <w:kern w:val="0"/>
          <w:sz w:val="32"/>
          <w:szCs w:val="32"/>
          <w14:ligatures w14:val="none"/>
        </w:rPr>
        <w:t>means</w:t>
      </w:r>
      <w:proofErr w:type="gramEnd"/>
      <w:r w:rsidRPr="00B31AA7">
        <w:rPr>
          <w:rFonts w:ascii="Calibri" w:eastAsia="Times New Roman" w:hAnsi="Calibri" w:cs="Calibri"/>
          <w:b/>
          <w:bCs/>
          <w:kern w:val="0"/>
          <w:sz w:val="32"/>
          <w:szCs w:val="32"/>
          <w14:ligatures w14:val="none"/>
        </w:rPr>
        <w:t xml:space="preserve"> for investors</w:t>
      </w:r>
    </w:p>
    <w:p w14:paraId="47D38365" w14:textId="2D79A861" w:rsidR="00B31AA7" w:rsidRDefault="00B31AA7" w:rsidP="00B31AA7">
      <w:pPr>
        <w:shd w:val="clear" w:color="auto" w:fill="FFFFFF"/>
        <w:spacing w:after="0" w:line="360" w:lineRule="atLeast"/>
        <w:textAlignment w:val="baseline"/>
        <w:rPr>
          <w:rFonts w:ascii="Calibri" w:eastAsia="Times New Roman" w:hAnsi="Calibri" w:cs="Calibri"/>
          <w:kern w:val="0"/>
          <w14:ligatures w14:val="none"/>
        </w:rPr>
      </w:pPr>
      <w:r w:rsidRPr="00B31AA7">
        <w:rPr>
          <w:rFonts w:ascii="Calibri" w:eastAsia="Times New Roman" w:hAnsi="Calibri" w:cs="Calibri"/>
          <w:kern w:val="0"/>
          <w14:ligatures w14:val="none"/>
        </w:rPr>
        <w:t>Many investors assume that professional financial advice is inherently objective. In practice, advice is heavily influenced by how financial advisors are paid.</w:t>
      </w:r>
      <w:r w:rsidR="008262B5">
        <w:rPr>
          <w:rFonts w:ascii="Calibri" w:eastAsia="Times New Roman" w:hAnsi="Calibri" w:cs="Calibri"/>
          <w:kern w:val="0"/>
          <w14:ligatures w14:val="none"/>
        </w:rPr>
        <w:t xml:space="preserve"> </w:t>
      </w:r>
      <w:r w:rsidRPr="00B31AA7">
        <w:rPr>
          <w:rFonts w:ascii="Calibri" w:eastAsia="Times New Roman" w:hAnsi="Calibri" w:cs="Calibri"/>
          <w:kern w:val="0"/>
          <w14:ligatures w14:val="none"/>
        </w:rPr>
        <w:t xml:space="preserve">The effects of biased advice often emerge gradually through higher fees, underperformance or illiquid financial products that are difficult to change later. For consumers, understanding financial advisor compensation is not a technical detail </w:t>
      </w:r>
      <w:r>
        <w:rPr>
          <w:rFonts w:ascii="Calibri" w:eastAsia="Times New Roman" w:hAnsi="Calibri" w:cs="Calibri"/>
          <w:kern w:val="0"/>
          <w14:ligatures w14:val="none"/>
        </w:rPr>
        <w:t>-</w:t>
      </w:r>
      <w:r w:rsidRPr="00B31AA7">
        <w:rPr>
          <w:rFonts w:ascii="Calibri" w:eastAsia="Times New Roman" w:hAnsi="Calibri" w:cs="Calibri"/>
          <w:kern w:val="0"/>
          <w14:ligatures w14:val="none"/>
        </w:rPr>
        <w:t xml:space="preserve"> it is a practical consideration.</w:t>
      </w:r>
      <w:r w:rsidR="008262B5">
        <w:rPr>
          <w:rFonts w:ascii="Calibri" w:eastAsia="Times New Roman" w:hAnsi="Calibri" w:cs="Calibri"/>
          <w:kern w:val="0"/>
          <w14:ligatures w14:val="none"/>
        </w:rPr>
        <w:t xml:space="preserve"> </w:t>
      </w:r>
      <w:r w:rsidRPr="00B31AA7">
        <w:rPr>
          <w:rFonts w:ascii="Calibri" w:eastAsia="Times New Roman" w:hAnsi="Calibri" w:cs="Calibri"/>
          <w:kern w:val="0"/>
          <w14:ligatures w14:val="none"/>
        </w:rPr>
        <w:t>Fee-only financial advice may not be the best fit for every investor, but it offers a level of transparency that many find valuable. When </w:t>
      </w:r>
      <w:hyperlink r:id="rId14" w:history="1">
        <w:r w:rsidRPr="00B31AA7">
          <w:rPr>
            <w:rFonts w:ascii="Calibri" w:eastAsia="Times New Roman" w:hAnsi="Calibri" w:cs="Calibri"/>
            <w:kern w:val="0"/>
            <w:bdr w:val="none" w:sz="0" w:space="0" w:color="auto" w:frame="1"/>
            <w14:ligatures w14:val="none"/>
          </w:rPr>
          <w:t>evaluating a financial advisor</w:t>
        </w:r>
      </w:hyperlink>
      <w:r w:rsidRPr="00B31AA7">
        <w:rPr>
          <w:rFonts w:ascii="Calibri" w:eastAsia="Times New Roman" w:hAnsi="Calibri" w:cs="Calibri"/>
          <w:kern w:val="0"/>
          <w14:ligatures w14:val="none"/>
        </w:rPr>
        <w:t>, asking how they are compensated is a reasonable and important first step.</w:t>
      </w:r>
    </w:p>
    <w:p w14:paraId="6FE10E0E" w14:textId="77777777" w:rsidR="00B31AA7" w:rsidRPr="00B31AA7" w:rsidRDefault="00B31AA7" w:rsidP="00B31AA7">
      <w:pPr>
        <w:shd w:val="clear" w:color="auto" w:fill="FFFFFF"/>
        <w:spacing w:after="0" w:line="360" w:lineRule="atLeast"/>
        <w:textAlignment w:val="baseline"/>
        <w:rPr>
          <w:rFonts w:ascii="Calibri" w:eastAsia="Times New Roman" w:hAnsi="Calibri" w:cs="Calibri"/>
          <w:kern w:val="0"/>
          <w14:ligatures w14:val="none"/>
        </w:rPr>
      </w:pPr>
    </w:p>
    <w:p w14:paraId="28A44711" w14:textId="0332C8CC" w:rsidR="00B31AA7" w:rsidRPr="00B31AA7" w:rsidRDefault="00B31AA7" w:rsidP="00B31AA7">
      <w:pPr>
        <w:shd w:val="clear" w:color="auto" w:fill="FFFFFF"/>
        <w:spacing w:after="0" w:line="360" w:lineRule="atLeast"/>
        <w:textAlignment w:val="baseline"/>
        <w:rPr>
          <w:rFonts w:ascii="Calibri" w:eastAsia="Times New Roman" w:hAnsi="Calibri" w:cs="Calibri"/>
          <w:kern w:val="0"/>
          <w14:ligatures w14:val="none"/>
        </w:rPr>
      </w:pPr>
      <w:r w:rsidRPr="00B31AA7">
        <w:rPr>
          <w:rFonts w:ascii="Calibri" w:eastAsia="Times New Roman" w:hAnsi="Calibri" w:cs="Calibri"/>
          <w:kern w:val="0"/>
          <w14:ligatures w14:val="none"/>
        </w:rPr>
        <w:t>In evaluating the source of financial advice, understanding how a financial advisor gets paid can help investors better understand the objectivity of the advice they will receive.</w:t>
      </w:r>
    </w:p>
    <w:p w14:paraId="1F5440CD" w14:textId="77777777" w:rsidR="00B31AA7" w:rsidRPr="00B31AA7" w:rsidRDefault="00B31AA7" w:rsidP="00B31AA7">
      <w:pPr>
        <w:shd w:val="clear" w:color="auto" w:fill="FFFFFF"/>
        <w:spacing w:after="0" w:line="360" w:lineRule="atLeast"/>
        <w:textAlignment w:val="baseline"/>
        <w:rPr>
          <w:rFonts w:ascii="inherit" w:eastAsia="Times New Roman" w:hAnsi="inherit" w:cs="Arial"/>
          <w:kern w:val="0"/>
          <w14:ligatures w14:val="none"/>
        </w:rPr>
      </w:pPr>
    </w:p>
    <w:p w14:paraId="41471BE3" w14:textId="050356CF" w:rsidR="00B31AA7" w:rsidRPr="00B31AA7" w:rsidRDefault="00B31AA7" w:rsidP="00B31AA7">
      <w:pPr>
        <w:shd w:val="clear" w:color="auto" w:fill="FFFFFF"/>
        <w:spacing w:after="0" w:line="0" w:lineRule="auto"/>
        <w:jc w:val="center"/>
        <w:textAlignment w:val="baseline"/>
        <w:rPr>
          <w:rFonts w:ascii="inherit" w:eastAsia="Times New Roman" w:hAnsi="inherit" w:cs="Arial"/>
          <w:kern w:val="0"/>
          <w14:ligatures w14:val="none"/>
        </w:rPr>
      </w:pPr>
    </w:p>
    <w:p w14:paraId="6CD9C879" w14:textId="2CD4F9CF" w:rsidR="00D20A97" w:rsidRPr="00B31AA7" w:rsidRDefault="00D20A97" w:rsidP="00D11D59">
      <w:pPr>
        <w:shd w:val="clear" w:color="auto" w:fill="FFFFFF"/>
        <w:spacing w:after="0" w:line="0" w:lineRule="auto"/>
        <w:textAlignment w:val="baseline"/>
        <w:rPr>
          <w:rFonts w:ascii="inherit" w:eastAsia="Times New Roman" w:hAnsi="inherit" w:cs="Arial"/>
          <w:kern w:val="0"/>
          <w14:ligatures w14:val="none"/>
        </w:rPr>
      </w:pPr>
    </w:p>
    <w:p w14:paraId="60F8457F" w14:textId="741C7FF6" w:rsidR="00D11D59" w:rsidRPr="00B31AA7" w:rsidRDefault="004F4E1D" w:rsidP="00D20A97">
      <w:pPr>
        <w:shd w:val="clear" w:color="auto" w:fill="FFFFFF"/>
        <w:spacing w:after="0" w:line="240" w:lineRule="auto"/>
        <w:textAlignment w:val="center"/>
        <w:rPr>
          <w:rFonts w:ascii="Georgia" w:eastAsia="Times New Roman" w:hAnsi="Georgia" w:cs="Arial"/>
          <w:b/>
          <w:bCs/>
          <w:kern w:val="0"/>
          <w:sz w:val="30"/>
          <w:szCs w:val="30"/>
          <w14:ligatures w14:val="none"/>
        </w:rPr>
      </w:pPr>
      <w:r w:rsidRPr="004F4E1D">
        <w:rPr>
          <w:rFonts w:ascii="Georgia" w:eastAsia="Times New Roman" w:hAnsi="Georgia" w:cs="Arial"/>
          <w:b/>
          <w:bCs/>
          <w:noProof/>
          <w:kern w:val="0"/>
          <w:sz w:val="30"/>
          <w:szCs w:val="30"/>
          <w14:ligatures w14:val="none"/>
        </w:rPr>
        <w:drawing>
          <wp:inline distT="0" distB="0" distL="0" distR="0" wp14:anchorId="180948B2" wp14:editId="1F3FF812">
            <wp:extent cx="1891665" cy="1891665"/>
            <wp:effectExtent l="0" t="0" r="0" b="0"/>
            <wp:docPr id="53392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91665" cy="1891665"/>
                    </a:xfrm>
                    <a:prstGeom prst="rect">
                      <a:avLst/>
                    </a:prstGeom>
                    <a:noFill/>
                    <a:ln>
                      <a:noFill/>
                    </a:ln>
                  </pic:spPr>
                </pic:pic>
              </a:graphicData>
            </a:graphic>
          </wp:inline>
        </w:drawing>
      </w:r>
    </w:p>
    <w:p w14:paraId="555F332C" w14:textId="77777777" w:rsidR="004F4E1D" w:rsidRDefault="004F4E1D" w:rsidP="008262B5">
      <w:pPr>
        <w:shd w:val="clear" w:color="auto" w:fill="FFFFFF"/>
        <w:spacing w:after="0" w:line="240" w:lineRule="auto"/>
        <w:textAlignment w:val="center"/>
      </w:pPr>
    </w:p>
    <w:p w14:paraId="0B14843B" w14:textId="0465EDC4" w:rsidR="00D20A97" w:rsidRPr="00B31AA7" w:rsidRDefault="00D20A97" w:rsidP="008262B5">
      <w:pPr>
        <w:shd w:val="clear" w:color="auto" w:fill="FFFFFF"/>
        <w:spacing w:after="0" w:line="240" w:lineRule="auto"/>
        <w:textAlignment w:val="center"/>
        <w:rPr>
          <w:rFonts w:ascii="Arial" w:eastAsia="Times New Roman" w:hAnsi="Arial" w:cs="Arial"/>
          <w:kern w:val="0"/>
          <w14:ligatures w14:val="none"/>
        </w:rPr>
      </w:pPr>
      <w:hyperlink r:id="rId16" w:tgtFrame="_self" w:history="1">
        <w:r w:rsidRPr="00B31AA7">
          <w:rPr>
            <w:rFonts w:ascii="Arial" w:eastAsia="Times New Roman" w:hAnsi="Arial" w:cs="Arial"/>
            <w:b/>
            <w:bCs/>
            <w:kern w:val="0"/>
            <w:sz w:val="27"/>
            <w:szCs w:val="27"/>
            <w:bdr w:val="none" w:sz="0" w:space="0" w:color="auto" w:frame="1"/>
            <w14:ligatures w14:val="none"/>
          </w:rPr>
          <w:t>David Bromelkamp</w:t>
        </w:r>
      </w:hyperlink>
      <w:r w:rsidR="008262B5">
        <w:t xml:space="preserve">, </w:t>
      </w:r>
      <w:r w:rsidRPr="00B31AA7">
        <w:rPr>
          <w:rFonts w:ascii="Arial" w:eastAsia="Times New Roman" w:hAnsi="Arial" w:cs="Arial"/>
          <w:kern w:val="0"/>
          <w14:ligatures w14:val="none"/>
        </w:rPr>
        <w:t>Founder, AdvisorSmart</w:t>
      </w:r>
    </w:p>
    <w:p w14:paraId="2D217B9D" w14:textId="77777777" w:rsidR="00D20A97" w:rsidRPr="00B31AA7" w:rsidRDefault="00D20A97" w:rsidP="00D20A97">
      <w:pPr>
        <w:shd w:val="clear" w:color="auto" w:fill="FFFFFF"/>
        <w:spacing w:after="0" w:line="360" w:lineRule="atLeast"/>
        <w:textAlignment w:val="baseline"/>
        <w:rPr>
          <w:rFonts w:ascii="Arial" w:eastAsia="Times New Roman" w:hAnsi="Arial" w:cs="Arial"/>
          <w:kern w:val="0"/>
          <w14:ligatures w14:val="none"/>
        </w:rPr>
      </w:pPr>
      <w:r w:rsidRPr="00B31AA7">
        <w:rPr>
          <w:rFonts w:ascii="Arial" w:eastAsia="Times New Roman" w:hAnsi="Arial" w:cs="Arial"/>
          <w:kern w:val="0"/>
          <w14:ligatures w14:val="none"/>
        </w:rPr>
        <w:t>David Bromelkamp is an investor advocate and the founder of </w:t>
      </w:r>
      <w:hyperlink r:id="rId17" w:tgtFrame="_blank" w:history="1">
        <w:r w:rsidRPr="00B31AA7">
          <w:rPr>
            <w:rFonts w:ascii="inherit" w:eastAsia="Times New Roman" w:hAnsi="inherit" w:cs="Arial"/>
            <w:kern w:val="0"/>
            <w:bdr w:val="none" w:sz="0" w:space="0" w:color="auto" w:frame="1"/>
            <w14:ligatures w14:val="none"/>
          </w:rPr>
          <w:t>AdvisorSmart®</w:t>
        </w:r>
      </w:hyperlink>
      <w:r w:rsidRPr="00B31AA7">
        <w:rPr>
          <w:rFonts w:ascii="Arial" w:eastAsia="Times New Roman" w:hAnsi="Arial" w:cs="Arial"/>
          <w:kern w:val="0"/>
          <w14:ligatures w14:val="none"/>
        </w:rPr>
        <w:t>, which was established in 2018 to provide investors with the education they need to access better financial advice. Sometimes referred to as the "Jerry Maguire of Financial Advice," he is passionate about objective financial advice and is leading the charge to educate investors about the best approach to finding and retaining objective, fee-only fiduciary financial advisors. His first book, </w:t>
      </w:r>
      <w:hyperlink r:id="rId18" w:tgtFrame="_blank" w:history="1">
        <w:r w:rsidRPr="00B31AA7">
          <w:rPr>
            <w:rFonts w:ascii="inherit" w:eastAsia="Times New Roman" w:hAnsi="inherit" w:cs="Arial"/>
            <w:i/>
            <w:iCs/>
            <w:kern w:val="0"/>
            <w:bdr w:val="none" w:sz="0" w:space="0" w:color="auto" w:frame="1"/>
            <w14:ligatures w14:val="none"/>
          </w:rPr>
          <w:t xml:space="preserve">AdvisorSmart for the Individual Investor: Your </w:t>
        </w:r>
        <w:r w:rsidRPr="00B31AA7">
          <w:rPr>
            <w:rFonts w:ascii="inherit" w:eastAsia="Times New Roman" w:hAnsi="inherit" w:cs="Arial"/>
            <w:i/>
            <w:iCs/>
            <w:kern w:val="0"/>
            <w:bdr w:val="none" w:sz="0" w:space="0" w:color="auto" w:frame="1"/>
            <w14:ligatures w14:val="none"/>
          </w:rPr>
          <w:lastRenderedPageBreak/>
          <w:t>Guide to Selecting a Financial Advisor to Get Better Financial Advice</w:t>
        </w:r>
      </w:hyperlink>
      <w:r w:rsidRPr="00B31AA7">
        <w:rPr>
          <w:rFonts w:ascii="Arial" w:eastAsia="Times New Roman" w:hAnsi="Arial" w:cs="Arial"/>
          <w:kern w:val="0"/>
          <w14:ligatures w14:val="none"/>
        </w:rPr>
        <w:t>, was released in April 2025 to arm consumers with the knowledge they need to succeed.</w:t>
      </w:r>
    </w:p>
    <w:p w14:paraId="477F7B4A" w14:textId="77777777" w:rsidR="00D11D59" w:rsidRPr="00B31AA7" w:rsidRDefault="00D11D59" w:rsidP="00D20A97">
      <w:pPr>
        <w:shd w:val="clear" w:color="auto" w:fill="FFFFFF"/>
        <w:spacing w:after="0" w:line="360" w:lineRule="atLeast"/>
        <w:textAlignment w:val="baseline"/>
        <w:rPr>
          <w:rFonts w:ascii="inherit" w:eastAsia="Times New Roman" w:hAnsi="inherit" w:cs="Arial"/>
          <w:b/>
          <w:bCs/>
          <w:kern w:val="0"/>
          <w:bdr w:val="none" w:sz="0" w:space="0" w:color="auto" w:frame="1"/>
          <w14:ligatures w14:val="none"/>
        </w:rPr>
      </w:pPr>
    </w:p>
    <w:p w14:paraId="30AAF72B" w14:textId="488D4900" w:rsidR="00AD1C01" w:rsidRPr="00B31AA7" w:rsidRDefault="00D20A97" w:rsidP="00D11D59">
      <w:pPr>
        <w:shd w:val="clear" w:color="auto" w:fill="FFFFFF"/>
        <w:spacing w:after="0" w:line="360" w:lineRule="atLeast"/>
        <w:textAlignment w:val="baseline"/>
      </w:pPr>
      <w:r w:rsidRPr="00B31AA7">
        <w:rPr>
          <w:rFonts w:ascii="inherit" w:eastAsia="Times New Roman" w:hAnsi="inherit" w:cs="Arial"/>
          <w:b/>
          <w:bCs/>
          <w:kern w:val="0"/>
          <w:bdr w:val="none" w:sz="0" w:space="0" w:color="auto" w:frame="1"/>
          <w14:ligatures w14:val="none"/>
        </w:rPr>
        <w:t>About Adviser Intel</w:t>
      </w:r>
      <w:r w:rsidR="00D11D59" w:rsidRPr="00B31AA7">
        <w:rPr>
          <w:rFonts w:ascii="inherit" w:eastAsia="Times New Roman" w:hAnsi="inherit" w:cs="Arial"/>
          <w:b/>
          <w:bCs/>
          <w:kern w:val="0"/>
          <w:bdr w:val="none" w:sz="0" w:space="0" w:color="auto" w:frame="1"/>
          <w14:ligatures w14:val="none"/>
        </w:rPr>
        <w:t xml:space="preserve">: </w:t>
      </w:r>
      <w:r w:rsidRPr="00B31AA7">
        <w:rPr>
          <w:rFonts w:ascii="inherit" w:eastAsia="Times New Roman" w:hAnsi="inherit" w:cs="Arial"/>
          <w:i/>
          <w:iCs/>
          <w:kern w:val="0"/>
          <w:bdr w:val="none" w:sz="0" w:space="0" w:color="auto" w:frame="1"/>
          <w14:ligatures w14:val="none"/>
        </w:rPr>
        <w:t>The author of this article is a participant in </w:t>
      </w:r>
      <w:hyperlink r:id="rId19" w:tgtFrame="_self" w:history="1">
        <w:r w:rsidRPr="00B31AA7">
          <w:rPr>
            <w:rFonts w:ascii="inherit" w:eastAsia="Times New Roman" w:hAnsi="inherit" w:cs="Arial"/>
            <w:b/>
            <w:bCs/>
            <w:i/>
            <w:iCs/>
            <w:kern w:val="0"/>
            <w:bdr w:val="none" w:sz="0" w:space="0" w:color="auto" w:frame="1"/>
            <w14:ligatures w14:val="none"/>
          </w:rPr>
          <w:t>Kiplinger's Adviser Intel</w:t>
        </w:r>
      </w:hyperlink>
      <w:r w:rsidRPr="00B31AA7">
        <w:rPr>
          <w:rFonts w:ascii="inherit" w:eastAsia="Times New Roman" w:hAnsi="inherit" w:cs="Arial"/>
          <w:i/>
          <w:iCs/>
          <w:kern w:val="0"/>
          <w:bdr w:val="none" w:sz="0" w:space="0" w:color="auto" w:frame="1"/>
          <w14:ligatures w14:val="none"/>
        </w:rPr>
        <w:t> program, a curated network of trusted financial professionals who share expert insights on wealth building and preservation. Contributors, including fiduciary financial planners, wealth managers, CEOs and attorneys, provide actionable advice about retirement planning, estate planning, tax strategies and more. Experts are invited to contribute and do not pay to be included, so you can trust their advice is honest and valuable.</w:t>
      </w:r>
    </w:p>
    <w:sectPr w:rsidR="00AD1C01" w:rsidRPr="00B31AA7">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D3BDF" w14:textId="77777777" w:rsidR="00780F97" w:rsidRDefault="00780F97" w:rsidP="00D11D59">
      <w:pPr>
        <w:spacing w:after="0" w:line="240" w:lineRule="auto"/>
      </w:pPr>
      <w:r>
        <w:separator/>
      </w:r>
    </w:p>
  </w:endnote>
  <w:endnote w:type="continuationSeparator" w:id="0">
    <w:p w14:paraId="61271B33" w14:textId="77777777" w:rsidR="00780F97" w:rsidRDefault="00780F97" w:rsidP="00D11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339213"/>
      <w:docPartObj>
        <w:docPartGallery w:val="Page Numbers (Bottom of Page)"/>
        <w:docPartUnique/>
      </w:docPartObj>
    </w:sdtPr>
    <w:sdtEndPr>
      <w:rPr>
        <w:noProof/>
      </w:rPr>
    </w:sdtEndPr>
    <w:sdtContent>
      <w:p w14:paraId="208BF772" w14:textId="0D4CD6C0" w:rsidR="00D11D59" w:rsidRDefault="00D11D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979EF1" w14:textId="77777777" w:rsidR="00D11D59" w:rsidRDefault="00D11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3F362" w14:textId="77777777" w:rsidR="00780F97" w:rsidRDefault="00780F97" w:rsidP="00D11D59">
      <w:pPr>
        <w:spacing w:after="0" w:line="240" w:lineRule="auto"/>
      </w:pPr>
      <w:r>
        <w:separator/>
      </w:r>
    </w:p>
  </w:footnote>
  <w:footnote w:type="continuationSeparator" w:id="0">
    <w:p w14:paraId="10B87710" w14:textId="77777777" w:rsidR="00780F97" w:rsidRDefault="00780F97" w:rsidP="00D11D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B9D"/>
    <w:multiLevelType w:val="multilevel"/>
    <w:tmpl w:val="C7AC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21506"/>
    <w:multiLevelType w:val="multilevel"/>
    <w:tmpl w:val="5F5A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E0E5E"/>
    <w:multiLevelType w:val="multilevel"/>
    <w:tmpl w:val="98E8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22A12"/>
    <w:multiLevelType w:val="multilevel"/>
    <w:tmpl w:val="6464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83673"/>
    <w:multiLevelType w:val="multilevel"/>
    <w:tmpl w:val="2F9E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56395"/>
    <w:multiLevelType w:val="multilevel"/>
    <w:tmpl w:val="BE66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771D03"/>
    <w:multiLevelType w:val="multilevel"/>
    <w:tmpl w:val="8A5E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86A5E"/>
    <w:multiLevelType w:val="multilevel"/>
    <w:tmpl w:val="D6E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872471"/>
    <w:multiLevelType w:val="multilevel"/>
    <w:tmpl w:val="93D28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C6463A"/>
    <w:multiLevelType w:val="multilevel"/>
    <w:tmpl w:val="C8F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635DF7"/>
    <w:multiLevelType w:val="multilevel"/>
    <w:tmpl w:val="1E5E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DD1076"/>
    <w:multiLevelType w:val="multilevel"/>
    <w:tmpl w:val="4A52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86420D"/>
    <w:multiLevelType w:val="multilevel"/>
    <w:tmpl w:val="79EC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E92A08"/>
    <w:multiLevelType w:val="multilevel"/>
    <w:tmpl w:val="68F4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7D75C0"/>
    <w:multiLevelType w:val="hybridMultilevel"/>
    <w:tmpl w:val="FB847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397973">
    <w:abstractNumId w:val="5"/>
  </w:num>
  <w:num w:numId="2" w16cid:durableId="2137873417">
    <w:abstractNumId w:val="4"/>
  </w:num>
  <w:num w:numId="3" w16cid:durableId="1429738054">
    <w:abstractNumId w:val="3"/>
  </w:num>
  <w:num w:numId="4" w16cid:durableId="1610234389">
    <w:abstractNumId w:val="10"/>
  </w:num>
  <w:num w:numId="5" w16cid:durableId="1207182593">
    <w:abstractNumId w:val="1"/>
  </w:num>
  <w:num w:numId="6" w16cid:durableId="622611725">
    <w:abstractNumId w:val="12"/>
  </w:num>
  <w:num w:numId="7" w16cid:durableId="420637332">
    <w:abstractNumId w:val="6"/>
  </w:num>
  <w:num w:numId="8" w16cid:durableId="1202792292">
    <w:abstractNumId w:val="0"/>
  </w:num>
  <w:num w:numId="9" w16cid:durableId="1426997312">
    <w:abstractNumId w:val="13"/>
  </w:num>
  <w:num w:numId="10" w16cid:durableId="2040618168">
    <w:abstractNumId w:val="8"/>
  </w:num>
  <w:num w:numId="11" w16cid:durableId="2023630343">
    <w:abstractNumId w:val="11"/>
  </w:num>
  <w:num w:numId="12" w16cid:durableId="863326260">
    <w:abstractNumId w:val="2"/>
  </w:num>
  <w:num w:numId="13" w16cid:durableId="587156372">
    <w:abstractNumId w:val="7"/>
  </w:num>
  <w:num w:numId="14" w16cid:durableId="1968772970">
    <w:abstractNumId w:val="9"/>
  </w:num>
  <w:num w:numId="15" w16cid:durableId="10588964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97"/>
    <w:rsid w:val="000D72A0"/>
    <w:rsid w:val="004F4E1D"/>
    <w:rsid w:val="005A1A6D"/>
    <w:rsid w:val="00780F97"/>
    <w:rsid w:val="008262B5"/>
    <w:rsid w:val="00853C3C"/>
    <w:rsid w:val="00A40662"/>
    <w:rsid w:val="00AD1C01"/>
    <w:rsid w:val="00B31AA7"/>
    <w:rsid w:val="00CB6A56"/>
    <w:rsid w:val="00D11D59"/>
    <w:rsid w:val="00D20A97"/>
    <w:rsid w:val="00D47689"/>
    <w:rsid w:val="00E02C8D"/>
    <w:rsid w:val="00E94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F7FB0"/>
  <w15:chartTrackingRefBased/>
  <w15:docId w15:val="{CFBCABAA-1BFC-4D39-AE79-8D49D9D3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A97"/>
  </w:style>
  <w:style w:type="paragraph" w:styleId="Heading1">
    <w:name w:val="heading 1"/>
    <w:basedOn w:val="Normal"/>
    <w:next w:val="Normal"/>
    <w:link w:val="Heading1Char"/>
    <w:uiPriority w:val="9"/>
    <w:qFormat/>
    <w:rsid w:val="00D20A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0A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0A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A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0A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0A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A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A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A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A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0A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0A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0A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0A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A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A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A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A97"/>
    <w:rPr>
      <w:rFonts w:eastAsiaTheme="majorEastAsia" w:cstheme="majorBidi"/>
      <w:color w:val="272727" w:themeColor="text1" w:themeTint="D8"/>
    </w:rPr>
  </w:style>
  <w:style w:type="paragraph" w:styleId="Title">
    <w:name w:val="Title"/>
    <w:basedOn w:val="Normal"/>
    <w:next w:val="Normal"/>
    <w:link w:val="TitleChar"/>
    <w:uiPriority w:val="10"/>
    <w:qFormat/>
    <w:rsid w:val="00D20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A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A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A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A97"/>
    <w:pPr>
      <w:spacing w:before="160"/>
      <w:jc w:val="center"/>
    </w:pPr>
    <w:rPr>
      <w:i/>
      <w:iCs/>
      <w:color w:val="404040" w:themeColor="text1" w:themeTint="BF"/>
    </w:rPr>
  </w:style>
  <w:style w:type="character" w:customStyle="1" w:styleId="QuoteChar">
    <w:name w:val="Quote Char"/>
    <w:basedOn w:val="DefaultParagraphFont"/>
    <w:link w:val="Quote"/>
    <w:uiPriority w:val="29"/>
    <w:rsid w:val="00D20A97"/>
    <w:rPr>
      <w:i/>
      <w:iCs/>
      <w:color w:val="404040" w:themeColor="text1" w:themeTint="BF"/>
    </w:rPr>
  </w:style>
  <w:style w:type="paragraph" w:styleId="ListParagraph">
    <w:name w:val="List Paragraph"/>
    <w:basedOn w:val="Normal"/>
    <w:uiPriority w:val="34"/>
    <w:qFormat/>
    <w:rsid w:val="00D20A97"/>
    <w:pPr>
      <w:ind w:left="720"/>
      <w:contextualSpacing/>
    </w:pPr>
  </w:style>
  <w:style w:type="character" w:styleId="IntenseEmphasis">
    <w:name w:val="Intense Emphasis"/>
    <w:basedOn w:val="DefaultParagraphFont"/>
    <w:uiPriority w:val="21"/>
    <w:qFormat/>
    <w:rsid w:val="00D20A97"/>
    <w:rPr>
      <w:i/>
      <w:iCs/>
      <w:color w:val="0F4761" w:themeColor="accent1" w:themeShade="BF"/>
    </w:rPr>
  </w:style>
  <w:style w:type="paragraph" w:styleId="IntenseQuote">
    <w:name w:val="Intense Quote"/>
    <w:basedOn w:val="Normal"/>
    <w:next w:val="Normal"/>
    <w:link w:val="IntenseQuoteChar"/>
    <w:uiPriority w:val="30"/>
    <w:qFormat/>
    <w:rsid w:val="00D20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A97"/>
    <w:rPr>
      <w:i/>
      <w:iCs/>
      <w:color w:val="0F4761" w:themeColor="accent1" w:themeShade="BF"/>
    </w:rPr>
  </w:style>
  <w:style w:type="character" w:styleId="IntenseReference">
    <w:name w:val="Intense Reference"/>
    <w:basedOn w:val="DefaultParagraphFont"/>
    <w:uiPriority w:val="32"/>
    <w:qFormat/>
    <w:rsid w:val="00D20A97"/>
    <w:rPr>
      <w:b/>
      <w:bCs/>
      <w:smallCaps/>
      <w:color w:val="0F4761" w:themeColor="accent1" w:themeShade="BF"/>
      <w:spacing w:val="5"/>
    </w:rPr>
  </w:style>
  <w:style w:type="paragraph" w:styleId="NormalWeb">
    <w:name w:val="Normal (Web)"/>
    <w:basedOn w:val="Normal"/>
    <w:uiPriority w:val="99"/>
    <w:semiHidden/>
    <w:unhideWhenUsed/>
    <w:rsid w:val="00D20A9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D11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D59"/>
  </w:style>
  <w:style w:type="paragraph" w:styleId="Footer">
    <w:name w:val="footer"/>
    <w:basedOn w:val="Normal"/>
    <w:link w:val="FooterChar"/>
    <w:uiPriority w:val="99"/>
    <w:unhideWhenUsed/>
    <w:rsid w:val="00D11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plinger.com/author/david-bromelkamp" TargetMode="External"/><Relationship Id="rId13" Type="http://schemas.openxmlformats.org/officeDocument/2006/relationships/hyperlink" Target="https://www.napfa.org/" TargetMode="External"/><Relationship Id="rId18" Type="http://schemas.openxmlformats.org/officeDocument/2006/relationships/hyperlink" Target="https://www.advisorsmartbook.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kiplinger.com/retirement/should-i-pay-financial-adviser-assets-under-management-fee" TargetMode="External"/><Relationship Id="rId17" Type="http://schemas.openxmlformats.org/officeDocument/2006/relationships/hyperlink" Target="https://www.advisorsmart.com/" TargetMode="External"/><Relationship Id="rId2" Type="http://schemas.openxmlformats.org/officeDocument/2006/relationships/styles" Target="styles.xml"/><Relationship Id="rId16" Type="http://schemas.openxmlformats.org/officeDocument/2006/relationships/hyperlink" Target="https://www.kiplinger.com/author/david-bromelkamp"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iplinger.com/personal-finance/annuities-what-they-are-and-how-they-work"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https://www.kiplinger.com/personal-finance/how-to-find-a-financial-adviser" TargetMode="External"/><Relationship Id="rId19" Type="http://schemas.openxmlformats.org/officeDocument/2006/relationships/hyperlink" Target="https://www.kiplinger.com/adviser-spotlight" TargetMode="External"/><Relationship Id="rId4" Type="http://schemas.openxmlformats.org/officeDocument/2006/relationships/webSettings" Target="webSettings.xml"/><Relationship Id="rId9" Type="http://schemas.openxmlformats.org/officeDocument/2006/relationships/hyperlink" Target="https://www.kiplinger.com/retirement/retirement-planning/fee-only-and-fiduciary-are-not-the-same" TargetMode="External"/><Relationship Id="rId14" Type="http://schemas.openxmlformats.org/officeDocument/2006/relationships/hyperlink" Target="https://www.kiplinger.com/retirement/retirement-planning/this-is-how-to-tell-if-you-have-a-great-advis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1211</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Bromelkamp</dc:creator>
  <cp:keywords/>
  <dc:description/>
  <cp:lastModifiedBy>David Bromelkamp</cp:lastModifiedBy>
  <cp:revision>2</cp:revision>
  <dcterms:created xsi:type="dcterms:W3CDTF">2026-03-04T19:30:00Z</dcterms:created>
  <dcterms:modified xsi:type="dcterms:W3CDTF">2026-03-04T19:30:00Z</dcterms:modified>
</cp:coreProperties>
</file>