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3F54B" w14:textId="0300BE86" w:rsidR="00266239" w:rsidRDefault="00B92FF4" w:rsidP="00B92FF4">
      <w:pPr>
        <w:jc w:val="center"/>
        <w:rPr>
          <w:b/>
          <w:bCs/>
        </w:rPr>
      </w:pPr>
      <w:r>
        <w:rPr>
          <w:b/>
          <w:bCs/>
        </w:rPr>
        <w:t>OSCT Virtual Annual General Meeting – September 18, 2021</w:t>
      </w:r>
    </w:p>
    <w:p w14:paraId="4E99DF04" w14:textId="000D691D" w:rsidR="00B92FF4" w:rsidRDefault="00B92FF4" w:rsidP="00B92FF4">
      <w:pPr>
        <w:jc w:val="center"/>
        <w:rPr>
          <w:b/>
          <w:bCs/>
        </w:rPr>
      </w:pPr>
    </w:p>
    <w:p w14:paraId="1D861AAF" w14:textId="7408CCD7" w:rsidR="00B92FF4" w:rsidRDefault="00B92FF4" w:rsidP="00B92FF4">
      <w:pPr>
        <w:rPr>
          <w:b/>
          <w:bCs/>
        </w:rPr>
      </w:pPr>
      <w:r>
        <w:rPr>
          <w:b/>
          <w:bCs/>
        </w:rPr>
        <w:t>Agenda</w:t>
      </w:r>
    </w:p>
    <w:p w14:paraId="10A7445A" w14:textId="7BF5E810" w:rsidR="00B92FF4" w:rsidRDefault="00B92FF4" w:rsidP="00B92FF4">
      <w:pPr>
        <w:rPr>
          <w:b/>
          <w:bCs/>
        </w:rPr>
      </w:pPr>
    </w:p>
    <w:p w14:paraId="5ADB3581" w14:textId="42E33EC1" w:rsidR="00B92FF4" w:rsidRDefault="00B92FF4" w:rsidP="00B92FF4">
      <w:pPr>
        <w:pStyle w:val="NormalWeb"/>
        <w:spacing w:before="360" w:beforeAutospacing="0" w:after="0" w:afterAutospacing="0" w:line="216" w:lineRule="auto"/>
      </w:pP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1.  Acceptance of the Agenda</w:t>
      </w:r>
    </w:p>
    <w:p w14:paraId="26A06B82" w14:textId="77777777" w:rsidR="00B92FF4" w:rsidRDefault="00B92FF4" w:rsidP="00B92FF4">
      <w:pPr>
        <w:pStyle w:val="NormalWeb"/>
        <w:spacing w:before="360" w:beforeAutospacing="0" w:after="0" w:afterAutospacing="0" w:line="216" w:lineRule="auto"/>
      </w:pP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2.  Introduction of the OSCT Board of Directors</w:t>
      </w:r>
    </w:p>
    <w:p w14:paraId="7349254D" w14:textId="1EAF64BB" w:rsidR="00B92FF4" w:rsidRDefault="00B92FF4" w:rsidP="00B92FF4">
      <w:pPr>
        <w:pStyle w:val="NormalWeb"/>
        <w:spacing w:before="360" w:beforeAutospacing="0" w:after="0" w:afterAutospacing="0" w:line="216" w:lineRule="auto"/>
      </w:pP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3.  Voting Members in Attendance</w:t>
      </w:r>
    </w:p>
    <w:p w14:paraId="5828FB53" w14:textId="34161CFA" w:rsidR="00B92FF4" w:rsidRDefault="00B92FF4" w:rsidP="00B92FF4">
      <w:pPr>
        <w:pStyle w:val="NormalWeb"/>
        <w:spacing w:before="360" w:beforeAutospacing="0" w:after="0" w:afterAutospacing="0" w:line="216" w:lineRule="auto"/>
      </w:pP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 xml:space="preserve">4.  Minutes of the May 2019 AGM in </w:t>
      </w:r>
      <w:r w:rsidR="00C16DEE"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London,</w:t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 xml:space="preserve"> Ontario</w:t>
      </w:r>
    </w:p>
    <w:p w14:paraId="373E7ED6" w14:textId="2978A89F" w:rsidR="00B92FF4" w:rsidRPr="00B92FF4" w:rsidRDefault="00B92FF4" w:rsidP="00B92FF4">
      <w:pPr>
        <w:pStyle w:val="NormalWeb"/>
        <w:spacing w:before="360" w:beforeAutospacing="0" w:after="0" w:afterAutospacing="0" w:line="216" w:lineRule="auto"/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</w:pP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5.  Directors Reports</w:t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ab/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ab/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ab/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ab/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ab/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ab/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ab/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ab/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ab/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ab/>
      </w:r>
    </w:p>
    <w:p w14:paraId="7394AFDB" w14:textId="35834225" w:rsidR="00B92FF4" w:rsidRDefault="00B92FF4" w:rsidP="00B92FF4">
      <w:pPr>
        <w:pStyle w:val="NormalWeb"/>
        <w:numPr>
          <w:ilvl w:val="1"/>
          <w:numId w:val="12"/>
        </w:numPr>
        <w:spacing w:before="120" w:beforeAutospacing="0" w:after="0" w:afterAutospacing="0" w:line="216" w:lineRule="auto"/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</w:pP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President – Lorraine Smith</w:t>
      </w:r>
    </w:p>
    <w:p w14:paraId="7B4CC850" w14:textId="0D75522D" w:rsidR="00B92FF4" w:rsidRDefault="00B92FF4" w:rsidP="00B92FF4">
      <w:pPr>
        <w:pStyle w:val="NormalWeb"/>
        <w:spacing w:before="120" w:beforeAutospacing="0" w:after="0" w:afterAutospacing="0" w:line="216" w:lineRule="auto"/>
      </w:pP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 xml:space="preserve">      </w:t>
      </w:r>
      <w:r w:rsidR="00C16DEE"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5.2 CSCT</w:t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 xml:space="preserve"> Provincial Director – Blair Arnold</w:t>
      </w:r>
    </w:p>
    <w:p w14:paraId="2A2B55C7" w14:textId="33787EFE" w:rsidR="00B92FF4" w:rsidRDefault="00B92FF4" w:rsidP="00B92FF4">
      <w:pPr>
        <w:pStyle w:val="NormalWeb"/>
        <w:spacing w:before="120" w:beforeAutospacing="0" w:after="0" w:afterAutospacing="0" w:line="216" w:lineRule="auto"/>
      </w:pP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 xml:space="preserve">      </w:t>
      </w:r>
      <w:r w:rsidR="00C16DEE"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5.3 Registrar</w:t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/Treasurer – Karen Rondinelli</w:t>
      </w:r>
    </w:p>
    <w:p w14:paraId="5B867873" w14:textId="6CB09169" w:rsidR="00B92FF4" w:rsidRDefault="00B92FF4" w:rsidP="00B92FF4">
      <w:pPr>
        <w:pStyle w:val="NormalWeb"/>
        <w:spacing w:before="120" w:beforeAutospacing="0" w:after="0" w:afterAutospacing="0" w:line="216" w:lineRule="auto"/>
      </w:pP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 xml:space="preserve">      </w:t>
      </w:r>
      <w:r w:rsidR="00C16DEE"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5.4 Education</w:t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/CEU – Blair Arnold</w:t>
      </w:r>
    </w:p>
    <w:p w14:paraId="1AD0154E" w14:textId="1D079DCE" w:rsidR="00B92FF4" w:rsidRDefault="00B92FF4" w:rsidP="00B92FF4">
      <w:pPr>
        <w:pStyle w:val="NormalWeb"/>
        <w:spacing w:before="120" w:beforeAutospacing="0" w:after="0" w:afterAutospacing="0" w:line="216" w:lineRule="auto"/>
      </w:pP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 xml:space="preserve">      </w:t>
      </w:r>
      <w:r w:rsidR="00C16DEE"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5.5 PR</w:t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/</w:t>
      </w:r>
      <w:r w:rsidR="00C16DEE"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AGM Chair</w:t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 xml:space="preserve"> – Katie Spratt</w:t>
      </w:r>
    </w:p>
    <w:p w14:paraId="31CAA82A" w14:textId="77777777" w:rsidR="00B92FF4" w:rsidRDefault="00B92FF4" w:rsidP="00B92FF4">
      <w:pPr>
        <w:spacing w:line="216" w:lineRule="auto"/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</w:pPr>
    </w:p>
    <w:p w14:paraId="52E88643" w14:textId="77777777" w:rsidR="00B92FF4" w:rsidRDefault="00B92FF4" w:rsidP="00B92FF4">
      <w:pPr>
        <w:spacing w:before="120" w:line="216" w:lineRule="auto"/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</w:pPr>
      <w:r w:rsidRPr="00B92FF4"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 xml:space="preserve"> 6</w:t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 xml:space="preserve">. </w:t>
      </w:r>
      <w:r w:rsidRPr="00B92FF4"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Website update</w:t>
      </w:r>
      <w:r w:rsidRPr="00B92FF4"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ab/>
      </w:r>
    </w:p>
    <w:p w14:paraId="5279E132" w14:textId="77777777" w:rsidR="00B92FF4" w:rsidRDefault="00B92FF4" w:rsidP="00B92FF4">
      <w:pPr>
        <w:spacing w:before="120" w:line="216" w:lineRule="auto"/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</w:pPr>
    </w:p>
    <w:p w14:paraId="696D734D" w14:textId="317FA0DC" w:rsidR="00B92FF4" w:rsidRPr="00B92FF4" w:rsidRDefault="00B92FF4" w:rsidP="00B92FF4">
      <w:pPr>
        <w:spacing w:before="120" w:line="216" w:lineRule="auto"/>
        <w:rPr>
          <w:sz w:val="26"/>
        </w:rPr>
      </w:pP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 xml:space="preserve">7.  </w:t>
      </w:r>
      <w:r w:rsidRPr="00B92FF4"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 xml:space="preserve"> </w:t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 xml:space="preserve">Elections:  </w:t>
      </w:r>
      <w:r w:rsidRPr="00B92FF4"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Education director, Secretary, and Registrar</w:t>
      </w:r>
      <w:r w:rsidRPr="00B92FF4"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ab/>
      </w:r>
      <w:r w:rsidRPr="00B92FF4"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ab/>
      </w:r>
      <w:r w:rsidRPr="00B92FF4"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ab/>
      </w:r>
    </w:p>
    <w:p w14:paraId="1626ACCF" w14:textId="409FD721" w:rsidR="00B92FF4" w:rsidRPr="00B92FF4" w:rsidRDefault="00B92FF4" w:rsidP="00B92FF4">
      <w:pPr>
        <w:pStyle w:val="NormalWeb"/>
        <w:spacing w:before="360" w:beforeAutospacing="0" w:after="0" w:afterAutospacing="0" w:line="216" w:lineRule="auto"/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</w:pPr>
      <w:r w:rsidRPr="00B92FF4"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8.</w:t>
      </w: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 xml:space="preserve">  Motion to destroy the Proxies of May 5, 2018</w:t>
      </w:r>
    </w:p>
    <w:p w14:paraId="6D4D0CE8" w14:textId="77777777" w:rsidR="00B92FF4" w:rsidRDefault="00B92FF4" w:rsidP="00B92FF4">
      <w:pPr>
        <w:spacing w:line="216" w:lineRule="auto"/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</w:pPr>
    </w:p>
    <w:p w14:paraId="77A0D06A" w14:textId="30631C05" w:rsidR="00B92FF4" w:rsidRDefault="00B92FF4" w:rsidP="00B92FF4">
      <w:pPr>
        <w:spacing w:line="216" w:lineRule="auto"/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</w:pP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 xml:space="preserve">9.  </w:t>
      </w:r>
      <w:r w:rsidRPr="00B92FF4"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 xml:space="preserve">Announcement of 2020 Education Day and Annual General Meeting </w:t>
      </w:r>
    </w:p>
    <w:p w14:paraId="35D2D613" w14:textId="77777777" w:rsidR="00B92FF4" w:rsidRPr="00B92FF4" w:rsidRDefault="00B92FF4" w:rsidP="00B92FF4">
      <w:pPr>
        <w:spacing w:line="216" w:lineRule="auto"/>
        <w:rPr>
          <w:sz w:val="26"/>
        </w:rPr>
      </w:pPr>
    </w:p>
    <w:p w14:paraId="6F68769B" w14:textId="6B2E170E" w:rsidR="00B92FF4" w:rsidRPr="00B92FF4" w:rsidRDefault="00B92FF4" w:rsidP="00B92FF4">
      <w:pPr>
        <w:spacing w:line="216" w:lineRule="auto"/>
        <w:rPr>
          <w:sz w:val="26"/>
        </w:rPr>
      </w:pPr>
      <w:r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 xml:space="preserve">10.  </w:t>
      </w:r>
      <w:r w:rsidRPr="00B92FF4">
        <w:rPr>
          <w:rFonts w:ascii="Franklin Gothic Medium" w:eastAsia="+mn-ea" w:hAnsi="Franklin Gothic Medium" w:cs="+mn-cs"/>
          <w:color w:val="0D0D0D"/>
          <w:kern w:val="24"/>
          <w:sz w:val="26"/>
          <w:szCs w:val="26"/>
        </w:rPr>
        <w:t>Motion to Adjourn</w:t>
      </w:r>
    </w:p>
    <w:p w14:paraId="23D4B6EF" w14:textId="77777777" w:rsidR="00B92FF4" w:rsidRPr="00B92FF4" w:rsidRDefault="00B92FF4" w:rsidP="00B92FF4">
      <w:pPr>
        <w:rPr>
          <w:b/>
          <w:bCs/>
        </w:rPr>
      </w:pPr>
    </w:p>
    <w:sectPr w:rsidR="00B92FF4" w:rsidRPr="00B92FF4" w:rsidSect="00F828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BAA13" w14:textId="77777777" w:rsidR="000D6DC8" w:rsidRDefault="000D6DC8" w:rsidP="00AC5855">
      <w:r>
        <w:separator/>
      </w:r>
    </w:p>
  </w:endnote>
  <w:endnote w:type="continuationSeparator" w:id="0">
    <w:p w14:paraId="452C8670" w14:textId="77777777" w:rsidR="000D6DC8" w:rsidRDefault="000D6DC8" w:rsidP="00AC5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F9592" w14:textId="77777777" w:rsidR="00AC5855" w:rsidRDefault="00AC58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0DE5D" w14:textId="3C4D48A8" w:rsidR="00AC5855" w:rsidRDefault="00C007B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02656A" wp14:editId="04E5E3FA">
              <wp:simplePos x="0" y="0"/>
              <wp:positionH relativeFrom="column">
                <wp:posOffset>200025</wp:posOffset>
              </wp:positionH>
              <wp:positionV relativeFrom="paragraph">
                <wp:posOffset>-264477</wp:posOffset>
              </wp:positionV>
              <wp:extent cx="5753528" cy="45719"/>
              <wp:effectExtent l="0" t="0" r="12700" b="1841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53528" cy="45719"/>
                      </a:xfrm>
                      <a:prstGeom prst="rect">
                        <a:avLst/>
                      </a:prstGeom>
                      <a:solidFill>
                        <a:srgbClr val="D71513"/>
                      </a:solidFill>
                      <a:ln>
                        <a:solidFill>
                          <a:srgbClr val="D7151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F6F7CC" id="Rectangle 8" o:spid="_x0000_s1026" style="position:absolute;margin-left:15.75pt;margin-top:-20.8pt;width:453.05pt;height:3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" fillcolor="#d71513" strokecolor="#d71513" strokeweight="1pt"/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3BA9B" w14:textId="77777777" w:rsidR="00AC5855" w:rsidRDefault="00AC58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7247A" w14:textId="77777777" w:rsidR="000D6DC8" w:rsidRDefault="000D6DC8" w:rsidP="00AC5855">
      <w:r>
        <w:separator/>
      </w:r>
    </w:p>
  </w:footnote>
  <w:footnote w:type="continuationSeparator" w:id="0">
    <w:p w14:paraId="6DB75CB2" w14:textId="77777777" w:rsidR="000D6DC8" w:rsidRDefault="000D6DC8" w:rsidP="00AC58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8863B" w14:textId="77777777" w:rsidR="00AC5855" w:rsidRDefault="00AC58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1F85D" w14:textId="6192ED06" w:rsidR="00AC5855" w:rsidRPr="00AC5855" w:rsidRDefault="00AC5855" w:rsidP="00AC5855">
    <w:pPr>
      <w:jc w:val="right"/>
      <w:rPr>
        <w:rFonts w:ascii="Times New Roman" w:eastAsia="Times New Roman" w:hAnsi="Times New Roman" w:cs="Times New Roman"/>
      </w:rPr>
    </w:pPr>
    <w:r w:rsidRPr="00AC5855">
      <w:rPr>
        <w:rFonts w:ascii="Times New Roman" w:eastAsia="Times New Roman" w:hAnsi="Times New Roman" w:cs="Times New Roman"/>
        <w:noProof/>
        <w:color w:val="DB18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C05C37" wp14:editId="53A194C7">
              <wp:simplePos x="0" y="0"/>
              <wp:positionH relativeFrom="column">
                <wp:posOffset>198620</wp:posOffset>
              </wp:positionH>
              <wp:positionV relativeFrom="paragraph">
                <wp:posOffset>682625</wp:posOffset>
              </wp:positionV>
              <wp:extent cx="5044554" cy="0"/>
              <wp:effectExtent l="12700" t="12700" r="10160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044554" cy="0"/>
                      </a:xfrm>
                      <a:prstGeom prst="line">
                        <a:avLst/>
                      </a:prstGeom>
                      <a:ln>
                        <a:solidFill>
                          <a:srgbClr val="D71513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9CC9A7" id="Straight Connector 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65pt,53.75pt" to="412.8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" strokecolor="#d71513" strokeweight="1.5pt">
              <v:stroke joinstyle="miter"/>
            </v:line>
          </w:pict>
        </mc:Fallback>
      </mc:AlternateContent>
    </w:r>
    <w:r w:rsidRPr="00AC5855">
      <w:rPr>
        <w:rFonts w:ascii="Times New Roman" w:eastAsia="Times New Roman" w:hAnsi="Times New Roman" w:cs="Times New Roman"/>
      </w:rPr>
      <w:fldChar w:fldCharType="begin"/>
    </w:r>
    <w:r w:rsidR="00B92FF4">
      <w:rPr>
        <w:rFonts w:ascii="Times New Roman" w:eastAsia="Times New Roman" w:hAnsi="Times New Roman" w:cs="Times New Roman"/>
      </w:rPr>
      <w:instrText xml:space="preserve"> INCLUDEPICTURE "https://d.docs.live.net/var/folders/30/5rd66r2d63x83wql_2fkmd140000gn/T/com.microsoft.Word/WebArchiveCopyPasteTempFiles/page3image10828208" \* MERGEFORMAT </w:instrText>
    </w:r>
    <w:r w:rsidRPr="00AC5855">
      <w:rPr>
        <w:rFonts w:ascii="Times New Roman" w:eastAsia="Times New Roman" w:hAnsi="Times New Roman" w:cs="Times New Roman"/>
      </w:rPr>
      <w:fldChar w:fldCharType="separate"/>
    </w:r>
    <w:r w:rsidRPr="00AC5855">
      <w:rPr>
        <w:rFonts w:ascii="Times New Roman" w:eastAsia="Times New Roman" w:hAnsi="Times New Roman" w:cs="Times New Roman"/>
        <w:noProof/>
      </w:rPr>
      <w:drawing>
        <wp:inline distT="0" distB="0" distL="0" distR="0" wp14:anchorId="3D619915" wp14:editId="1C54BDAD">
          <wp:extent cx="2135393" cy="882009"/>
          <wp:effectExtent l="0" t="0" r="0" b="0"/>
          <wp:docPr id="3" name="Picture 3" descr="page3image10828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ge3image108282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8285" cy="936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C5855">
      <w:rPr>
        <w:rFonts w:ascii="Times New Roman" w:eastAsia="Times New Roman" w:hAnsi="Times New Roman" w:cs="Times New Roman"/>
      </w:rPr>
      <w:fldChar w:fldCharType="end"/>
    </w:r>
  </w:p>
  <w:p w14:paraId="08D26F7A" w14:textId="7A91ECC9" w:rsidR="00AC5855" w:rsidRDefault="00AC58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2E5AB" w14:textId="77777777" w:rsidR="00AC5855" w:rsidRDefault="00AC58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D538F"/>
    <w:multiLevelType w:val="multilevel"/>
    <w:tmpl w:val="83329B4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2160"/>
      </w:pPr>
      <w:rPr>
        <w:rFonts w:hint="default"/>
      </w:rPr>
    </w:lvl>
  </w:abstractNum>
  <w:abstractNum w:abstractNumId="1" w15:restartNumberingAfterBreak="0">
    <w:nsid w:val="10901ADF"/>
    <w:multiLevelType w:val="multilevel"/>
    <w:tmpl w:val="354AB24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8A34EBD"/>
    <w:multiLevelType w:val="hybridMultilevel"/>
    <w:tmpl w:val="DB56FE4E"/>
    <w:lvl w:ilvl="0" w:tplc="E0EA169C">
      <w:start w:val="7"/>
      <w:numFmt w:val="decimal"/>
      <w:lvlText w:val="%1."/>
      <w:lvlJc w:val="left"/>
      <w:pPr>
        <w:ind w:left="720" w:hanging="360"/>
      </w:pPr>
      <w:rPr>
        <w:rFonts w:ascii="Franklin Gothic Medium" w:eastAsia="+mn-ea" w:hAnsi="Franklin Gothic Medium" w:cs="+mn-cs" w:hint="default"/>
        <w:color w:val="0D0D0D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5795B"/>
    <w:multiLevelType w:val="multilevel"/>
    <w:tmpl w:val="D2020F8A"/>
    <w:lvl w:ilvl="0">
      <w:start w:val="5"/>
      <w:numFmt w:val="decimal"/>
      <w:lvlText w:val="%1"/>
      <w:lvlJc w:val="left"/>
      <w:pPr>
        <w:ind w:left="360" w:hanging="360"/>
      </w:pPr>
      <w:rPr>
        <w:rFonts w:ascii="Franklin Gothic Medium" w:eastAsia="+mn-ea" w:hAnsi="Franklin Gothic Medium" w:cs="+mn-cs" w:hint="default"/>
        <w:color w:val="0D0D0D"/>
        <w:sz w:val="26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ascii="Franklin Gothic Medium" w:eastAsia="+mn-ea" w:hAnsi="Franklin Gothic Medium" w:cs="+mn-cs" w:hint="default"/>
        <w:color w:val="0D0D0D"/>
        <w:sz w:val="26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Franklin Gothic Medium" w:eastAsia="+mn-ea" w:hAnsi="Franklin Gothic Medium" w:cs="+mn-cs" w:hint="default"/>
        <w:color w:val="0D0D0D"/>
        <w:sz w:val="26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Franklin Gothic Medium" w:eastAsia="+mn-ea" w:hAnsi="Franklin Gothic Medium" w:cs="+mn-cs" w:hint="default"/>
        <w:color w:val="0D0D0D"/>
        <w:sz w:val="26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Franklin Gothic Medium" w:eastAsia="+mn-ea" w:hAnsi="Franklin Gothic Medium" w:cs="+mn-cs" w:hint="default"/>
        <w:color w:val="0D0D0D"/>
        <w:sz w:val="26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Franklin Gothic Medium" w:eastAsia="+mn-ea" w:hAnsi="Franklin Gothic Medium" w:cs="+mn-cs" w:hint="default"/>
        <w:color w:val="0D0D0D"/>
        <w:sz w:val="26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Franklin Gothic Medium" w:eastAsia="+mn-ea" w:hAnsi="Franklin Gothic Medium" w:cs="+mn-cs" w:hint="default"/>
        <w:color w:val="0D0D0D"/>
        <w:sz w:val="26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Franklin Gothic Medium" w:eastAsia="+mn-ea" w:hAnsi="Franklin Gothic Medium" w:cs="+mn-cs" w:hint="default"/>
        <w:color w:val="0D0D0D"/>
        <w:sz w:val="26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Franklin Gothic Medium" w:eastAsia="+mn-ea" w:hAnsi="Franklin Gothic Medium" w:cs="+mn-cs" w:hint="default"/>
        <w:color w:val="0D0D0D"/>
        <w:sz w:val="26"/>
      </w:rPr>
    </w:lvl>
  </w:abstractNum>
  <w:abstractNum w:abstractNumId="4" w15:restartNumberingAfterBreak="0">
    <w:nsid w:val="22D20727"/>
    <w:multiLevelType w:val="multilevel"/>
    <w:tmpl w:val="4AC6052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2160"/>
      </w:pPr>
      <w:rPr>
        <w:rFonts w:hint="default"/>
      </w:rPr>
    </w:lvl>
  </w:abstractNum>
  <w:abstractNum w:abstractNumId="5" w15:restartNumberingAfterBreak="0">
    <w:nsid w:val="303109BA"/>
    <w:multiLevelType w:val="hybridMultilevel"/>
    <w:tmpl w:val="56380132"/>
    <w:lvl w:ilvl="0" w:tplc="72A21072">
      <w:start w:val="7"/>
      <w:numFmt w:val="decimal"/>
      <w:lvlText w:val="%1."/>
      <w:lvlJc w:val="left"/>
      <w:pPr>
        <w:ind w:left="720" w:hanging="360"/>
      </w:pPr>
      <w:rPr>
        <w:rFonts w:ascii="Franklin Gothic Medium" w:eastAsia="+mn-ea" w:hAnsi="Franklin Gothic Medium" w:cs="+mn-cs" w:hint="default"/>
        <w:color w:val="0D0D0D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734BF0"/>
    <w:multiLevelType w:val="multilevel"/>
    <w:tmpl w:val="E3B897D0"/>
    <w:lvl w:ilvl="0">
      <w:start w:val="5"/>
      <w:numFmt w:val="decimal"/>
      <w:lvlText w:val="%1"/>
      <w:lvlJc w:val="left"/>
      <w:pPr>
        <w:ind w:left="360" w:hanging="360"/>
      </w:pPr>
      <w:rPr>
        <w:rFonts w:ascii="Franklin Gothic Medium" w:eastAsia="+mn-ea" w:hAnsi="Franklin Gothic Medium" w:cs="+mn-cs" w:hint="default"/>
        <w:color w:val="0D0D0D"/>
        <w:sz w:val="26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ascii="Franklin Gothic Medium" w:eastAsia="+mn-ea" w:hAnsi="Franklin Gothic Medium" w:cs="+mn-cs" w:hint="default"/>
        <w:color w:val="0D0D0D"/>
        <w:sz w:val="26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Franklin Gothic Medium" w:eastAsia="+mn-ea" w:hAnsi="Franklin Gothic Medium" w:cs="+mn-cs" w:hint="default"/>
        <w:color w:val="0D0D0D"/>
        <w:sz w:val="26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Franklin Gothic Medium" w:eastAsia="+mn-ea" w:hAnsi="Franklin Gothic Medium" w:cs="+mn-cs" w:hint="default"/>
        <w:color w:val="0D0D0D"/>
        <w:sz w:val="26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Franklin Gothic Medium" w:eastAsia="+mn-ea" w:hAnsi="Franklin Gothic Medium" w:cs="+mn-cs" w:hint="default"/>
        <w:color w:val="0D0D0D"/>
        <w:sz w:val="26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Franklin Gothic Medium" w:eastAsia="+mn-ea" w:hAnsi="Franklin Gothic Medium" w:cs="+mn-cs" w:hint="default"/>
        <w:color w:val="0D0D0D"/>
        <w:sz w:val="26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Franklin Gothic Medium" w:eastAsia="+mn-ea" w:hAnsi="Franklin Gothic Medium" w:cs="+mn-cs" w:hint="default"/>
        <w:color w:val="0D0D0D"/>
        <w:sz w:val="26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Franklin Gothic Medium" w:eastAsia="+mn-ea" w:hAnsi="Franklin Gothic Medium" w:cs="+mn-cs" w:hint="default"/>
        <w:color w:val="0D0D0D"/>
        <w:sz w:val="26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Franklin Gothic Medium" w:eastAsia="+mn-ea" w:hAnsi="Franklin Gothic Medium" w:cs="+mn-cs" w:hint="default"/>
        <w:color w:val="0D0D0D"/>
        <w:sz w:val="26"/>
      </w:rPr>
    </w:lvl>
  </w:abstractNum>
  <w:abstractNum w:abstractNumId="7" w15:restartNumberingAfterBreak="0">
    <w:nsid w:val="4E961D01"/>
    <w:multiLevelType w:val="multilevel"/>
    <w:tmpl w:val="E14E26FC"/>
    <w:lvl w:ilvl="0">
      <w:start w:val="5"/>
      <w:numFmt w:val="decimal"/>
      <w:lvlText w:val="%1"/>
      <w:lvlJc w:val="left"/>
      <w:pPr>
        <w:ind w:left="360" w:hanging="360"/>
      </w:pPr>
      <w:rPr>
        <w:rFonts w:ascii="Franklin Gothic Medium" w:eastAsia="+mn-ea" w:hAnsi="Franklin Gothic Medium" w:cs="+mn-cs" w:hint="default"/>
        <w:color w:val="0D0D0D"/>
        <w:sz w:val="26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ascii="Franklin Gothic Medium" w:eastAsia="+mn-ea" w:hAnsi="Franklin Gothic Medium" w:cs="+mn-cs" w:hint="default"/>
        <w:color w:val="0D0D0D"/>
        <w:sz w:val="26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Franklin Gothic Medium" w:eastAsia="+mn-ea" w:hAnsi="Franklin Gothic Medium" w:cs="+mn-cs" w:hint="default"/>
        <w:color w:val="0D0D0D"/>
        <w:sz w:val="26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Franklin Gothic Medium" w:eastAsia="+mn-ea" w:hAnsi="Franklin Gothic Medium" w:cs="+mn-cs" w:hint="default"/>
        <w:color w:val="0D0D0D"/>
        <w:sz w:val="26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Franklin Gothic Medium" w:eastAsia="+mn-ea" w:hAnsi="Franklin Gothic Medium" w:cs="+mn-cs" w:hint="default"/>
        <w:color w:val="0D0D0D"/>
        <w:sz w:val="26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Franklin Gothic Medium" w:eastAsia="+mn-ea" w:hAnsi="Franklin Gothic Medium" w:cs="+mn-cs" w:hint="default"/>
        <w:color w:val="0D0D0D"/>
        <w:sz w:val="26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Franklin Gothic Medium" w:eastAsia="+mn-ea" w:hAnsi="Franklin Gothic Medium" w:cs="+mn-cs" w:hint="default"/>
        <w:color w:val="0D0D0D"/>
        <w:sz w:val="26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Franklin Gothic Medium" w:eastAsia="+mn-ea" w:hAnsi="Franklin Gothic Medium" w:cs="+mn-cs" w:hint="default"/>
        <w:color w:val="0D0D0D"/>
        <w:sz w:val="26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Franklin Gothic Medium" w:eastAsia="+mn-ea" w:hAnsi="Franklin Gothic Medium" w:cs="+mn-cs" w:hint="default"/>
        <w:color w:val="0D0D0D"/>
        <w:sz w:val="26"/>
      </w:rPr>
    </w:lvl>
  </w:abstractNum>
  <w:abstractNum w:abstractNumId="8" w15:restartNumberingAfterBreak="0">
    <w:nsid w:val="5618114E"/>
    <w:multiLevelType w:val="hybridMultilevel"/>
    <w:tmpl w:val="E7CE6F4E"/>
    <w:lvl w:ilvl="0" w:tplc="9CEEC18E">
      <w:start w:val="7"/>
      <w:numFmt w:val="decimal"/>
      <w:lvlText w:val="%1."/>
      <w:lvlJc w:val="left"/>
      <w:pPr>
        <w:ind w:left="720" w:hanging="360"/>
      </w:pPr>
      <w:rPr>
        <w:rFonts w:ascii="Franklin Gothic Medium" w:eastAsia="+mn-ea" w:hAnsi="Franklin Gothic Medium" w:cs="+mn-cs" w:hint="default"/>
        <w:color w:val="0D0D0D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74475D"/>
    <w:multiLevelType w:val="hybridMultilevel"/>
    <w:tmpl w:val="7C4251D2"/>
    <w:lvl w:ilvl="0" w:tplc="650E5B06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FE74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D22F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8A83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2E69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DAA2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1A4A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DCE7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606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884138"/>
    <w:multiLevelType w:val="multilevel"/>
    <w:tmpl w:val="979484E0"/>
    <w:lvl w:ilvl="0">
      <w:start w:val="5"/>
      <w:numFmt w:val="decimal"/>
      <w:lvlText w:val="%1"/>
      <w:lvlJc w:val="left"/>
      <w:pPr>
        <w:ind w:left="360" w:hanging="360"/>
      </w:pPr>
      <w:rPr>
        <w:rFonts w:ascii="Franklin Gothic Medium" w:eastAsia="+mn-ea" w:hAnsi="Franklin Gothic Medium" w:cs="+mn-cs" w:hint="default"/>
        <w:color w:val="0D0D0D"/>
        <w:sz w:val="26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ascii="Franklin Gothic Medium" w:eastAsia="+mn-ea" w:hAnsi="Franklin Gothic Medium" w:cs="+mn-cs" w:hint="default"/>
        <w:color w:val="0D0D0D"/>
        <w:sz w:val="26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Franklin Gothic Medium" w:eastAsia="+mn-ea" w:hAnsi="Franklin Gothic Medium" w:cs="+mn-cs" w:hint="default"/>
        <w:color w:val="0D0D0D"/>
        <w:sz w:val="26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Franklin Gothic Medium" w:eastAsia="+mn-ea" w:hAnsi="Franklin Gothic Medium" w:cs="+mn-cs" w:hint="default"/>
        <w:color w:val="0D0D0D"/>
        <w:sz w:val="26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Franklin Gothic Medium" w:eastAsia="+mn-ea" w:hAnsi="Franklin Gothic Medium" w:cs="+mn-cs" w:hint="default"/>
        <w:color w:val="0D0D0D"/>
        <w:sz w:val="26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Franklin Gothic Medium" w:eastAsia="+mn-ea" w:hAnsi="Franklin Gothic Medium" w:cs="+mn-cs" w:hint="default"/>
        <w:color w:val="0D0D0D"/>
        <w:sz w:val="26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Franklin Gothic Medium" w:eastAsia="+mn-ea" w:hAnsi="Franklin Gothic Medium" w:cs="+mn-cs" w:hint="default"/>
        <w:color w:val="0D0D0D"/>
        <w:sz w:val="26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Franklin Gothic Medium" w:eastAsia="+mn-ea" w:hAnsi="Franklin Gothic Medium" w:cs="+mn-cs" w:hint="default"/>
        <w:color w:val="0D0D0D"/>
        <w:sz w:val="26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Franklin Gothic Medium" w:eastAsia="+mn-ea" w:hAnsi="Franklin Gothic Medium" w:cs="+mn-cs" w:hint="default"/>
        <w:color w:val="0D0D0D"/>
        <w:sz w:val="26"/>
      </w:rPr>
    </w:lvl>
  </w:abstractNum>
  <w:abstractNum w:abstractNumId="11" w15:restartNumberingAfterBreak="0">
    <w:nsid w:val="793F45F7"/>
    <w:multiLevelType w:val="hybridMultilevel"/>
    <w:tmpl w:val="ABF42586"/>
    <w:lvl w:ilvl="0" w:tplc="0082BE1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48E1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CC7D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B28E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A276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E686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36FC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50BF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B43B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6"/>
  </w:num>
  <w:num w:numId="8">
    <w:abstractNumId w:val="10"/>
  </w:num>
  <w:num w:numId="9">
    <w:abstractNumId w:val="3"/>
  </w:num>
  <w:num w:numId="10">
    <w:abstractNumId w:val="1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855"/>
    <w:rsid w:val="000D6DC8"/>
    <w:rsid w:val="005F1244"/>
    <w:rsid w:val="0090438C"/>
    <w:rsid w:val="00AC5855"/>
    <w:rsid w:val="00B92FF4"/>
    <w:rsid w:val="00C007B5"/>
    <w:rsid w:val="00C16DEE"/>
    <w:rsid w:val="00F8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9663D7"/>
  <w15:chartTrackingRefBased/>
  <w15:docId w15:val="{50529559-6A96-AA47-AD7C-2FF19C6F9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8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855"/>
  </w:style>
  <w:style w:type="paragraph" w:styleId="Footer">
    <w:name w:val="footer"/>
    <w:basedOn w:val="Normal"/>
    <w:link w:val="FooterChar"/>
    <w:uiPriority w:val="99"/>
    <w:unhideWhenUsed/>
    <w:rsid w:val="00AC58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855"/>
  </w:style>
  <w:style w:type="paragraph" w:styleId="NormalWeb">
    <w:name w:val="Normal (Web)"/>
    <w:basedOn w:val="Normal"/>
    <w:uiPriority w:val="99"/>
    <w:semiHidden/>
    <w:unhideWhenUsed/>
    <w:rsid w:val="00B92F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  <w:style w:type="paragraph" w:styleId="ListParagraph">
    <w:name w:val="List Paragraph"/>
    <w:basedOn w:val="Normal"/>
    <w:uiPriority w:val="34"/>
    <w:qFormat/>
    <w:rsid w:val="00B92FF4"/>
    <w:pPr>
      <w:ind w:left="720"/>
      <w:contextualSpacing/>
    </w:pPr>
    <w:rPr>
      <w:rFonts w:ascii="Times New Roman" w:eastAsia="Times New Roman" w:hAnsi="Times New Roman" w:cs="Times New Roman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6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92886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44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25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407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OSCT</dc:creator>
  <cp:keywords/>
  <dc:description/>
  <cp:lastModifiedBy>Jay Woodley</cp:lastModifiedBy>
  <cp:revision>2</cp:revision>
  <dcterms:created xsi:type="dcterms:W3CDTF">2021-09-14T18:51:00Z</dcterms:created>
  <dcterms:modified xsi:type="dcterms:W3CDTF">2021-09-14T18:51:00Z</dcterms:modified>
</cp:coreProperties>
</file>