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04" w:rsidRPr="00AC68C5" w:rsidRDefault="00290C04" w:rsidP="00290C04">
      <w:pPr>
        <w:rPr>
          <w:rFonts w:ascii="Tahoma" w:hAnsi="Tahoma" w:cs="Tahoma"/>
          <w:b/>
          <w:szCs w:val="20"/>
          <w:u w:val="single"/>
        </w:rPr>
      </w:pPr>
      <w:r w:rsidRPr="00AC68C5">
        <w:rPr>
          <w:rFonts w:ascii="Tahoma" w:hAnsi="Tahoma" w:cs="Tahoma"/>
          <w:b/>
          <w:szCs w:val="20"/>
          <w:u w:val="single"/>
        </w:rPr>
        <w:t>Football Operations Sub Committee</w:t>
      </w:r>
    </w:p>
    <w:p w:rsidR="00290C04" w:rsidRPr="007203A8" w:rsidRDefault="00290C04" w:rsidP="00290C04">
      <w:pPr>
        <w:spacing w:after="0"/>
        <w:rPr>
          <w:rFonts w:ascii="Tahoma" w:hAnsi="Tahoma" w:cs="Tahoma"/>
          <w:b/>
          <w:sz w:val="20"/>
          <w:szCs w:val="18"/>
          <w:u w:val="single"/>
        </w:rPr>
      </w:pPr>
      <w:r w:rsidRPr="007203A8">
        <w:rPr>
          <w:rFonts w:ascii="Tahoma" w:hAnsi="Tahoma" w:cs="Tahoma"/>
          <w:b/>
          <w:sz w:val="20"/>
          <w:szCs w:val="18"/>
          <w:u w:val="single"/>
        </w:rPr>
        <w:t>Purpose/objectives</w:t>
      </w:r>
    </w:p>
    <w:p w:rsidR="00290C04" w:rsidRPr="007203A8" w:rsidRDefault="00290C04" w:rsidP="00290C04">
      <w:pPr>
        <w:spacing w:after="0"/>
        <w:jc w:val="both"/>
        <w:rPr>
          <w:rFonts w:ascii="Tahoma" w:hAnsi="Tahoma" w:cs="Tahoma"/>
          <w:sz w:val="20"/>
          <w:szCs w:val="18"/>
        </w:rPr>
      </w:pPr>
      <w:r w:rsidRPr="007203A8">
        <w:rPr>
          <w:rFonts w:ascii="Tahoma" w:hAnsi="Tahoma" w:cs="Tahoma"/>
          <w:sz w:val="20"/>
          <w:szCs w:val="18"/>
        </w:rPr>
        <w:t xml:space="preserve">The football operations subcommittee is formed to provide independent advice and recommendations to the OJFC committee in its area of responsibilities: </w:t>
      </w:r>
    </w:p>
    <w:p w:rsidR="00290C04" w:rsidRPr="007203A8" w:rsidRDefault="00290C04" w:rsidP="00290C04">
      <w:pPr>
        <w:spacing w:after="0"/>
        <w:rPr>
          <w:rFonts w:ascii="Tahoma" w:hAnsi="Tahoma" w:cs="Tahoma"/>
          <w:sz w:val="20"/>
          <w:szCs w:val="18"/>
        </w:rPr>
      </w:pPr>
    </w:p>
    <w:p w:rsidR="00290C04" w:rsidRPr="007203A8" w:rsidRDefault="00290C04" w:rsidP="00290C04">
      <w:pPr>
        <w:spacing w:after="0"/>
        <w:rPr>
          <w:rFonts w:ascii="Tahoma" w:hAnsi="Tahoma" w:cs="Tahoma"/>
          <w:b/>
          <w:sz w:val="20"/>
          <w:szCs w:val="18"/>
          <w:u w:val="single"/>
        </w:rPr>
      </w:pPr>
      <w:r w:rsidRPr="007203A8">
        <w:rPr>
          <w:rFonts w:ascii="Tahoma" w:hAnsi="Tahoma" w:cs="Tahoma"/>
          <w:b/>
          <w:sz w:val="20"/>
          <w:szCs w:val="18"/>
          <w:u w:val="single"/>
        </w:rPr>
        <w:t>Responsibilities</w:t>
      </w:r>
    </w:p>
    <w:p w:rsidR="00290C04" w:rsidRPr="007203A8" w:rsidRDefault="00290C04" w:rsidP="00290C04">
      <w:pPr>
        <w:spacing w:after="0"/>
        <w:jc w:val="both"/>
        <w:rPr>
          <w:rFonts w:ascii="Tahoma" w:hAnsi="Tahoma" w:cs="Tahoma"/>
          <w:sz w:val="20"/>
          <w:szCs w:val="18"/>
        </w:rPr>
      </w:pPr>
      <w:r w:rsidRPr="007203A8">
        <w:rPr>
          <w:rFonts w:ascii="Tahoma" w:hAnsi="Tahoma" w:cs="Tahoma"/>
          <w:sz w:val="20"/>
          <w:szCs w:val="18"/>
        </w:rPr>
        <w:t>The Football Operations Sub Committee will be responsible for making recommendations to General Committee with regard to:</w:t>
      </w:r>
    </w:p>
    <w:p w:rsidR="00290C04" w:rsidRPr="007203A8" w:rsidRDefault="00290C04"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Coaching appointments</w:t>
      </w:r>
    </w:p>
    <w:p w:rsidR="00706A8F" w:rsidRPr="007203A8" w:rsidRDefault="00706A8F"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Training schedules, timing for all age groups including development squads.</w:t>
      </w:r>
    </w:p>
    <w:p w:rsidR="00290C04" w:rsidRPr="007203A8" w:rsidRDefault="00290C04"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Interleague and Sandy Dragon Nominations</w:t>
      </w:r>
    </w:p>
    <w:p w:rsidR="00290C04" w:rsidRPr="007203A8" w:rsidRDefault="00290C04"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Club Captains Appointment</w:t>
      </w:r>
    </w:p>
    <w:p w:rsidR="00290C04" w:rsidRPr="007203A8" w:rsidRDefault="00290C04"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Team selection and management policies</w:t>
      </w:r>
    </w:p>
    <w:p w:rsidR="00290C04" w:rsidRPr="007203A8" w:rsidRDefault="00290C04"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Development Model policies</w:t>
      </w:r>
    </w:p>
    <w:p w:rsidR="00290C04" w:rsidRPr="007203A8" w:rsidRDefault="00290C04" w:rsidP="00290C04">
      <w:pPr>
        <w:pStyle w:val="ListParagraph"/>
        <w:numPr>
          <w:ilvl w:val="0"/>
          <w:numId w:val="7"/>
        </w:numPr>
        <w:spacing w:after="0"/>
        <w:rPr>
          <w:rFonts w:ascii="Tahoma" w:hAnsi="Tahoma" w:cs="Tahoma"/>
          <w:sz w:val="20"/>
          <w:szCs w:val="18"/>
        </w:rPr>
      </w:pPr>
      <w:r w:rsidRPr="007203A8">
        <w:rPr>
          <w:rFonts w:ascii="Tahoma" w:hAnsi="Tahoma" w:cs="Tahoma"/>
          <w:sz w:val="20"/>
          <w:szCs w:val="18"/>
        </w:rPr>
        <w:t>Dealing with player misconduct matters consistent with the related OJFC Policy</w:t>
      </w:r>
    </w:p>
    <w:p w:rsidR="00290C04" w:rsidRPr="007203A8" w:rsidRDefault="00290C04" w:rsidP="00290C04">
      <w:pPr>
        <w:spacing w:after="0"/>
        <w:rPr>
          <w:rFonts w:ascii="Tahoma" w:hAnsi="Tahoma" w:cs="Tahoma"/>
          <w:sz w:val="20"/>
          <w:szCs w:val="18"/>
        </w:rPr>
      </w:pPr>
      <w:r w:rsidRPr="007203A8">
        <w:rPr>
          <w:rFonts w:ascii="Tahoma" w:hAnsi="Tahoma" w:cs="Tahoma"/>
          <w:sz w:val="20"/>
          <w:szCs w:val="18"/>
        </w:rPr>
        <w:t xml:space="preserve"> </w:t>
      </w:r>
    </w:p>
    <w:p w:rsidR="00290C04" w:rsidRPr="007203A8" w:rsidRDefault="00290C04" w:rsidP="00290C04">
      <w:pPr>
        <w:spacing w:after="0"/>
        <w:rPr>
          <w:rFonts w:ascii="Tahoma" w:hAnsi="Tahoma" w:cs="Tahoma"/>
          <w:b/>
          <w:sz w:val="20"/>
          <w:szCs w:val="18"/>
        </w:rPr>
      </w:pPr>
      <w:r w:rsidRPr="007203A8">
        <w:rPr>
          <w:rFonts w:ascii="Tahoma" w:hAnsi="Tahoma" w:cs="Tahoma"/>
          <w:b/>
          <w:sz w:val="20"/>
          <w:szCs w:val="18"/>
        </w:rPr>
        <w:t>Membership</w:t>
      </w:r>
    </w:p>
    <w:p w:rsidR="00290C04" w:rsidRPr="007203A8" w:rsidRDefault="00290C04" w:rsidP="00290C04">
      <w:pPr>
        <w:spacing w:after="0"/>
        <w:rPr>
          <w:rFonts w:ascii="Tahoma" w:hAnsi="Tahoma" w:cs="Tahoma"/>
          <w:sz w:val="20"/>
          <w:szCs w:val="18"/>
        </w:rPr>
      </w:pPr>
      <w:r w:rsidRPr="007203A8">
        <w:rPr>
          <w:rFonts w:ascii="Tahoma" w:hAnsi="Tahoma" w:cs="Tahoma"/>
          <w:sz w:val="20"/>
          <w:szCs w:val="18"/>
        </w:rPr>
        <w:t>The Football Operations Subcommittee will be comprised of the:</w:t>
      </w:r>
    </w:p>
    <w:p w:rsidR="00290C04" w:rsidRPr="007203A8" w:rsidRDefault="00290C04" w:rsidP="00290C04">
      <w:pPr>
        <w:pStyle w:val="ListParagraph"/>
        <w:numPr>
          <w:ilvl w:val="0"/>
          <w:numId w:val="6"/>
        </w:numPr>
        <w:spacing w:after="0"/>
        <w:rPr>
          <w:rFonts w:ascii="Tahoma" w:hAnsi="Tahoma" w:cs="Tahoma"/>
          <w:sz w:val="20"/>
          <w:szCs w:val="18"/>
        </w:rPr>
      </w:pPr>
      <w:r w:rsidRPr="007203A8">
        <w:rPr>
          <w:rFonts w:ascii="Tahoma" w:hAnsi="Tahoma" w:cs="Tahoma"/>
          <w:sz w:val="20"/>
          <w:szCs w:val="18"/>
        </w:rPr>
        <w:t>Director of Coaching</w:t>
      </w:r>
    </w:p>
    <w:p w:rsidR="00290C04" w:rsidRPr="007203A8" w:rsidRDefault="00290C04" w:rsidP="00290C04">
      <w:pPr>
        <w:pStyle w:val="ListParagraph"/>
        <w:numPr>
          <w:ilvl w:val="0"/>
          <w:numId w:val="6"/>
        </w:numPr>
        <w:spacing w:after="0"/>
        <w:rPr>
          <w:rFonts w:ascii="Tahoma" w:hAnsi="Tahoma" w:cs="Tahoma"/>
          <w:sz w:val="20"/>
          <w:szCs w:val="18"/>
        </w:rPr>
      </w:pPr>
      <w:r w:rsidRPr="007203A8">
        <w:rPr>
          <w:rFonts w:ascii="Tahoma" w:hAnsi="Tahoma" w:cs="Tahoma"/>
          <w:sz w:val="20"/>
          <w:szCs w:val="18"/>
        </w:rPr>
        <w:t>Immediate Past President</w:t>
      </w:r>
    </w:p>
    <w:p w:rsidR="00290C04" w:rsidRPr="007203A8" w:rsidRDefault="00290C04" w:rsidP="00290C04">
      <w:pPr>
        <w:pStyle w:val="ListParagraph"/>
        <w:numPr>
          <w:ilvl w:val="0"/>
          <w:numId w:val="6"/>
        </w:numPr>
        <w:spacing w:after="0"/>
        <w:rPr>
          <w:rFonts w:ascii="Tahoma" w:hAnsi="Tahoma" w:cs="Tahoma"/>
          <w:sz w:val="20"/>
          <w:szCs w:val="18"/>
        </w:rPr>
      </w:pPr>
      <w:r w:rsidRPr="007203A8">
        <w:rPr>
          <w:rFonts w:ascii="Tahoma" w:hAnsi="Tahoma" w:cs="Tahoma"/>
          <w:sz w:val="20"/>
          <w:szCs w:val="18"/>
        </w:rPr>
        <w:t>A retired Coach from the Previous Year</w:t>
      </w:r>
    </w:p>
    <w:p w:rsidR="00290C04" w:rsidRPr="007203A8" w:rsidRDefault="00290C04" w:rsidP="00290C04">
      <w:pPr>
        <w:pStyle w:val="ListParagraph"/>
        <w:numPr>
          <w:ilvl w:val="0"/>
          <w:numId w:val="6"/>
        </w:numPr>
        <w:spacing w:after="0"/>
        <w:rPr>
          <w:rFonts w:ascii="Tahoma" w:hAnsi="Tahoma" w:cs="Tahoma"/>
          <w:sz w:val="20"/>
          <w:szCs w:val="18"/>
        </w:rPr>
      </w:pPr>
      <w:r w:rsidRPr="007203A8">
        <w:rPr>
          <w:rFonts w:ascii="Tahoma" w:hAnsi="Tahoma" w:cs="Tahoma"/>
          <w:sz w:val="20"/>
          <w:szCs w:val="18"/>
        </w:rPr>
        <w:t>Development Coach Representative</w:t>
      </w:r>
    </w:p>
    <w:p w:rsidR="00290C04" w:rsidRPr="007203A8" w:rsidRDefault="00290C04" w:rsidP="00290C04">
      <w:pPr>
        <w:pStyle w:val="ListParagraph"/>
        <w:numPr>
          <w:ilvl w:val="0"/>
          <w:numId w:val="6"/>
        </w:numPr>
        <w:spacing w:after="0"/>
        <w:rPr>
          <w:rFonts w:ascii="Tahoma" w:hAnsi="Tahoma" w:cs="Tahoma"/>
          <w:sz w:val="20"/>
          <w:szCs w:val="18"/>
        </w:rPr>
      </w:pPr>
      <w:r w:rsidRPr="007203A8">
        <w:rPr>
          <w:rFonts w:ascii="Tahoma" w:hAnsi="Tahoma" w:cs="Tahoma"/>
          <w:sz w:val="20"/>
          <w:szCs w:val="18"/>
        </w:rPr>
        <w:t>Volunteer Member Representative/s</w:t>
      </w:r>
    </w:p>
    <w:p w:rsidR="00290C04" w:rsidRPr="007203A8" w:rsidRDefault="00290C04" w:rsidP="00290C04">
      <w:pPr>
        <w:spacing w:after="0"/>
        <w:rPr>
          <w:rFonts w:ascii="Tahoma" w:hAnsi="Tahoma" w:cs="Tahoma"/>
          <w:sz w:val="20"/>
          <w:szCs w:val="18"/>
        </w:rPr>
      </w:pPr>
      <w:r w:rsidRPr="007203A8">
        <w:rPr>
          <w:rFonts w:ascii="Tahoma" w:hAnsi="Tahoma" w:cs="Tahoma"/>
          <w:sz w:val="20"/>
          <w:szCs w:val="18"/>
        </w:rPr>
        <w:t xml:space="preserve"> </w:t>
      </w:r>
    </w:p>
    <w:p w:rsidR="00290C04" w:rsidRPr="007203A8" w:rsidRDefault="00290C04" w:rsidP="00290C04">
      <w:pPr>
        <w:spacing w:after="0"/>
        <w:rPr>
          <w:rFonts w:ascii="Tahoma" w:hAnsi="Tahoma" w:cs="Tahoma"/>
          <w:b/>
          <w:sz w:val="20"/>
          <w:szCs w:val="18"/>
        </w:rPr>
      </w:pPr>
      <w:r w:rsidRPr="007203A8">
        <w:rPr>
          <w:rFonts w:ascii="Tahoma" w:hAnsi="Tahoma" w:cs="Tahoma"/>
          <w:b/>
          <w:sz w:val="20"/>
          <w:szCs w:val="18"/>
        </w:rPr>
        <w:t>Recommendation / decision making powers.</w:t>
      </w:r>
    </w:p>
    <w:p w:rsidR="00290C04" w:rsidRPr="007203A8" w:rsidRDefault="00290C04" w:rsidP="00AC68C5">
      <w:pPr>
        <w:spacing w:after="0"/>
        <w:jc w:val="both"/>
        <w:rPr>
          <w:rFonts w:ascii="Tahoma" w:hAnsi="Tahoma" w:cs="Tahoma"/>
          <w:sz w:val="20"/>
          <w:szCs w:val="18"/>
        </w:rPr>
      </w:pPr>
      <w:r w:rsidRPr="007203A8">
        <w:rPr>
          <w:rFonts w:ascii="Tahoma" w:hAnsi="Tahoma" w:cs="Tahoma"/>
          <w:sz w:val="20"/>
          <w:szCs w:val="18"/>
        </w:rPr>
        <w:t xml:space="preserve">The subcommittee will provide recommendations to the full committee for approval. The full committee will have final approval on any appointments, policy recommendations and any actions recommended in regard to player misconduct. </w:t>
      </w:r>
    </w:p>
    <w:p w:rsidR="00290C04" w:rsidRPr="007203A8" w:rsidRDefault="00290C04" w:rsidP="00290C04">
      <w:pPr>
        <w:spacing w:after="0"/>
        <w:rPr>
          <w:rFonts w:ascii="Tahoma" w:hAnsi="Tahoma" w:cs="Tahoma"/>
          <w:sz w:val="20"/>
          <w:szCs w:val="18"/>
        </w:rPr>
      </w:pPr>
    </w:p>
    <w:p w:rsidR="00290C04" w:rsidRPr="007203A8" w:rsidRDefault="00290C04" w:rsidP="00290C04">
      <w:pPr>
        <w:spacing w:after="0"/>
        <w:rPr>
          <w:rFonts w:ascii="Tahoma" w:hAnsi="Tahoma" w:cs="Tahoma"/>
          <w:b/>
          <w:sz w:val="20"/>
          <w:szCs w:val="18"/>
        </w:rPr>
      </w:pPr>
      <w:r w:rsidRPr="007203A8">
        <w:rPr>
          <w:rFonts w:ascii="Tahoma" w:hAnsi="Tahoma" w:cs="Tahoma"/>
          <w:b/>
          <w:sz w:val="20"/>
          <w:szCs w:val="18"/>
        </w:rPr>
        <w:t>Operational and communications arrangements</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 xml:space="preserve">The </w:t>
      </w:r>
      <w:r w:rsidR="00AC68C5" w:rsidRPr="007203A8">
        <w:rPr>
          <w:rFonts w:ascii="Tahoma" w:hAnsi="Tahoma" w:cs="Tahoma"/>
          <w:sz w:val="19"/>
          <w:szCs w:val="19"/>
        </w:rPr>
        <w:t>subcommittee</w:t>
      </w:r>
      <w:r w:rsidR="009C743C" w:rsidRPr="007203A8">
        <w:rPr>
          <w:rFonts w:ascii="Tahoma" w:hAnsi="Tahoma" w:cs="Tahoma"/>
          <w:sz w:val="19"/>
          <w:szCs w:val="19"/>
        </w:rPr>
        <w:t xml:space="preserve"> </w:t>
      </w:r>
      <w:r w:rsidRPr="007203A8">
        <w:rPr>
          <w:rFonts w:ascii="Tahoma" w:hAnsi="Tahoma" w:cs="Tahoma"/>
          <w:sz w:val="19"/>
          <w:szCs w:val="19"/>
        </w:rPr>
        <w:t>members will be appointed by the incoming General Committee.</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The Sub Committee will be chaired by the Immediate Past President or other person as determined by the club committee.</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The football operations subcommittee shall meet as required to perform its responsibilities.</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 xml:space="preserve">All subcommittee </w:t>
      </w:r>
      <w:r w:rsidR="009C743C" w:rsidRPr="007203A8">
        <w:rPr>
          <w:rFonts w:ascii="Tahoma" w:hAnsi="Tahoma" w:cs="Tahoma"/>
          <w:sz w:val="19"/>
          <w:szCs w:val="19"/>
        </w:rPr>
        <w:t>recommendations</w:t>
      </w:r>
      <w:r w:rsidRPr="007203A8">
        <w:rPr>
          <w:rFonts w:ascii="Tahoma" w:hAnsi="Tahoma" w:cs="Tahoma"/>
          <w:sz w:val="19"/>
          <w:szCs w:val="19"/>
        </w:rPr>
        <w:t xml:space="preserve"> and rationale used will be documented in writing and communicated back to the club committee by the Chairperson or delegate as required at the proceeding club committee meeting.</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All subcommittee members must have a current WWCC.</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All coaching appointments must be advertised a minimum of 3 weeks and selection of coaches will include a face to face interview with a minimum of 3 members of the subcommittee present.</w:t>
      </w:r>
    </w:p>
    <w:p w:rsidR="00290C04" w:rsidRPr="007203A8" w:rsidRDefault="00290C04" w:rsidP="00AC68C5">
      <w:pPr>
        <w:pStyle w:val="ListParagraph"/>
        <w:numPr>
          <w:ilvl w:val="0"/>
          <w:numId w:val="8"/>
        </w:numPr>
        <w:spacing w:after="0"/>
        <w:rPr>
          <w:rFonts w:ascii="Tahoma" w:hAnsi="Tahoma" w:cs="Tahoma"/>
          <w:sz w:val="19"/>
          <w:szCs w:val="19"/>
        </w:rPr>
      </w:pPr>
      <w:r w:rsidRPr="007203A8">
        <w:rPr>
          <w:rFonts w:ascii="Tahoma" w:hAnsi="Tahoma" w:cs="Tahoma"/>
          <w:sz w:val="19"/>
          <w:szCs w:val="19"/>
        </w:rPr>
        <w:t>Subcommittee members shall disclose any conflict of interest pursuant to any recommendations being considered and remove themselves from any such decisions reached by the subcommittee.</w:t>
      </w:r>
    </w:p>
    <w:p w:rsidR="00AC68C5" w:rsidRPr="007203A8" w:rsidRDefault="00AC68C5" w:rsidP="00AC68C5">
      <w:pPr>
        <w:pStyle w:val="ListParagraph"/>
        <w:numPr>
          <w:ilvl w:val="0"/>
          <w:numId w:val="8"/>
        </w:numPr>
        <w:rPr>
          <w:rFonts w:ascii="Tahoma" w:hAnsi="Tahoma" w:cs="Tahoma"/>
          <w:sz w:val="19"/>
          <w:szCs w:val="19"/>
        </w:rPr>
      </w:pPr>
      <w:r w:rsidRPr="007203A8">
        <w:rPr>
          <w:rFonts w:ascii="Tahoma" w:hAnsi="Tahoma" w:cs="Tahoma"/>
          <w:sz w:val="19"/>
          <w:szCs w:val="19"/>
        </w:rPr>
        <w:t>The subcommittee and its members shall not disclose publically via any means, including electronic fora the outcome or rationale behind any recommendations made. All decisions and cascade of such recommendations will be conducted by the club committee.</w:t>
      </w:r>
    </w:p>
    <w:p w:rsidR="00AC68C5" w:rsidRPr="007203A8" w:rsidRDefault="00AC68C5" w:rsidP="00AC68C5">
      <w:pPr>
        <w:pStyle w:val="ListParagraph"/>
        <w:numPr>
          <w:ilvl w:val="0"/>
          <w:numId w:val="8"/>
        </w:numPr>
        <w:rPr>
          <w:rFonts w:ascii="Tahoma" w:hAnsi="Tahoma" w:cs="Tahoma"/>
          <w:sz w:val="19"/>
          <w:szCs w:val="19"/>
        </w:rPr>
      </w:pPr>
      <w:r w:rsidRPr="007203A8">
        <w:rPr>
          <w:rFonts w:ascii="Tahoma" w:hAnsi="Tahoma" w:cs="Tahoma"/>
          <w:sz w:val="19"/>
          <w:szCs w:val="19"/>
        </w:rPr>
        <w:t>The subcommittee will operate for the duration of the season.</w:t>
      </w:r>
    </w:p>
    <w:p w:rsidR="00AC68C5" w:rsidRPr="007203A8" w:rsidRDefault="00AC68C5" w:rsidP="00AC68C5">
      <w:pPr>
        <w:pStyle w:val="ListParagraph"/>
        <w:numPr>
          <w:ilvl w:val="0"/>
          <w:numId w:val="8"/>
        </w:numPr>
        <w:rPr>
          <w:rFonts w:ascii="Tahoma" w:hAnsi="Tahoma" w:cs="Tahoma"/>
          <w:sz w:val="19"/>
          <w:szCs w:val="19"/>
        </w:rPr>
      </w:pPr>
      <w:r w:rsidRPr="007203A8">
        <w:rPr>
          <w:rFonts w:ascii="Tahoma" w:hAnsi="Tahoma" w:cs="Tahoma"/>
          <w:sz w:val="19"/>
          <w:szCs w:val="19"/>
        </w:rPr>
        <w:t>All positions on the subcommittee will be vacated at the AGM.</w:t>
      </w:r>
    </w:p>
    <w:p w:rsidR="00AC68C5" w:rsidRPr="007203A8" w:rsidRDefault="00AC68C5" w:rsidP="00AC68C5">
      <w:pPr>
        <w:pStyle w:val="ListParagraph"/>
        <w:numPr>
          <w:ilvl w:val="0"/>
          <w:numId w:val="8"/>
        </w:numPr>
        <w:rPr>
          <w:rFonts w:ascii="Tahoma" w:hAnsi="Tahoma" w:cs="Tahoma"/>
          <w:sz w:val="19"/>
          <w:szCs w:val="19"/>
        </w:rPr>
      </w:pPr>
      <w:r w:rsidRPr="007203A8">
        <w:rPr>
          <w:rFonts w:ascii="Tahoma" w:hAnsi="Tahoma" w:cs="Tahoma"/>
          <w:sz w:val="19"/>
          <w:szCs w:val="19"/>
        </w:rPr>
        <w:t>The club committee can disband the operations of the subcommittee or remove and add members as it determines.</w:t>
      </w:r>
    </w:p>
    <w:sectPr w:rsidR="00AC68C5" w:rsidRPr="007203A8" w:rsidSect="008B77DA">
      <w:headerReference w:type="even" r:id="rId7"/>
      <w:headerReference w:type="default" r:id="rId8"/>
      <w:footerReference w:type="even" r:id="rId9"/>
      <w:footerReference w:type="default" r:id="rId10"/>
      <w:headerReference w:type="first" r:id="rId11"/>
      <w:footerReference w:type="first" r:id="rId12"/>
      <w:pgSz w:w="11900" w:h="16840"/>
      <w:pgMar w:top="1985" w:right="1800" w:bottom="1843" w:left="180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64" w:rsidRDefault="00374164" w:rsidP="00566936">
      <w:pPr>
        <w:spacing w:after="0"/>
      </w:pPr>
      <w:r>
        <w:separator/>
      </w:r>
    </w:p>
  </w:endnote>
  <w:endnote w:type="continuationSeparator" w:id="0">
    <w:p w:rsidR="00374164" w:rsidRDefault="00374164" w:rsidP="00566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1F" w:rsidRDefault="00A9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A7" w:rsidRDefault="00183D47" w:rsidP="00396EEC">
    <w:pPr>
      <w:pStyle w:val="Footer"/>
      <w:ind w:hanging="1134"/>
      <w:jc w:val="center"/>
    </w:pPr>
    <w:r>
      <w:rPr>
        <w:noProof/>
        <w:lang w:val="en-US"/>
      </w:rPr>
      <w:ptab w:relativeTo="margin" w:alignment="right" w:leader="none"/>
    </w:r>
    <w:bookmarkStart w:id="0" w:name="_GoBack"/>
    <w:r w:rsidR="00A91B1F">
      <w:rPr>
        <w:noProof/>
        <w:lang w:eastAsia="en-AU"/>
      </w:rPr>
      <w:drawing>
        <wp:inline distT="0" distB="0" distL="0" distR="0">
          <wp:extent cx="5270500" cy="770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s combined 2018.JPG"/>
                  <pic:cNvPicPr/>
                </pic:nvPicPr>
                <pic:blipFill>
                  <a:blip r:embed="rId1">
                    <a:extLst>
                      <a:ext uri="{28A0092B-C50C-407E-A947-70E740481C1C}">
                        <a14:useLocalDpi xmlns:a14="http://schemas.microsoft.com/office/drawing/2010/main" val="0"/>
                      </a:ext>
                    </a:extLst>
                  </a:blip>
                  <a:stretch>
                    <a:fillRect/>
                  </a:stretch>
                </pic:blipFill>
                <pic:spPr>
                  <a:xfrm>
                    <a:off x="0" y="0"/>
                    <a:ext cx="5270500" cy="77089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1F" w:rsidRDefault="00A9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64" w:rsidRDefault="00374164" w:rsidP="00566936">
      <w:pPr>
        <w:spacing w:after="0"/>
      </w:pPr>
      <w:r>
        <w:separator/>
      </w:r>
    </w:p>
  </w:footnote>
  <w:footnote w:type="continuationSeparator" w:id="0">
    <w:p w:rsidR="00374164" w:rsidRDefault="00374164" w:rsidP="005669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1F" w:rsidRDefault="00A91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A1" w:rsidRDefault="00610BF6" w:rsidP="001F42A1">
    <w:pPr>
      <w:pStyle w:val="Header"/>
      <w:tabs>
        <w:tab w:val="clear" w:pos="8640"/>
        <w:tab w:val="right" w:pos="9639"/>
      </w:tabs>
      <w:ind w:left="-1276" w:right="-1339"/>
    </w:pPr>
    <w:r>
      <w:t xml:space="preserve"> </w:t>
    </w:r>
    <w:r w:rsidR="00183D47">
      <w:rPr>
        <w:noProof/>
        <w:lang w:val="en-US"/>
      </w:rPr>
      <w:ptab w:relativeTo="margin" w:alignment="right" w:leader="none"/>
    </w:r>
    <w:r w:rsidR="008D7113">
      <w:rPr>
        <w:noProof/>
        <w:lang w:eastAsia="en-AU"/>
      </w:rPr>
      <w:drawing>
        <wp:inline distT="0" distB="0" distL="0" distR="0" wp14:anchorId="73B4A1AC" wp14:editId="73AB25DD">
          <wp:extent cx="5028223" cy="710288"/>
          <wp:effectExtent l="0" t="0" r="1270" b="0"/>
          <wp:docPr id="18" name="Picture 0" descr="OJFC Websit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FC Website Banner.jpg"/>
                  <pic:cNvPicPr/>
                </pic:nvPicPr>
                <pic:blipFill>
                  <a:blip r:embed="rId1"/>
                  <a:stretch>
                    <a:fillRect/>
                  </a:stretch>
                </pic:blipFill>
                <pic:spPr>
                  <a:xfrm>
                    <a:off x="0" y="0"/>
                    <a:ext cx="5035039" cy="711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1F" w:rsidRDefault="00A91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64E"/>
    <w:multiLevelType w:val="hybridMultilevel"/>
    <w:tmpl w:val="077C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7275"/>
    <w:multiLevelType w:val="hybridMultilevel"/>
    <w:tmpl w:val="6714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2CC9"/>
    <w:multiLevelType w:val="hybridMultilevel"/>
    <w:tmpl w:val="1688B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06E1D"/>
    <w:multiLevelType w:val="hybridMultilevel"/>
    <w:tmpl w:val="245C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C585A"/>
    <w:multiLevelType w:val="hybridMultilevel"/>
    <w:tmpl w:val="452A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D1D64"/>
    <w:multiLevelType w:val="hybridMultilevel"/>
    <w:tmpl w:val="53C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84B1B"/>
    <w:multiLevelType w:val="hybridMultilevel"/>
    <w:tmpl w:val="52F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114D5"/>
    <w:multiLevelType w:val="hybridMultilevel"/>
    <w:tmpl w:val="ABC64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F6"/>
    <w:rsid w:val="00002B40"/>
    <w:rsid w:val="000032E6"/>
    <w:rsid w:val="00007F93"/>
    <w:rsid w:val="00046337"/>
    <w:rsid w:val="000D39A9"/>
    <w:rsid w:val="000F72DF"/>
    <w:rsid w:val="00114839"/>
    <w:rsid w:val="00142B0A"/>
    <w:rsid w:val="001576DA"/>
    <w:rsid w:val="00173D38"/>
    <w:rsid w:val="00183D47"/>
    <w:rsid w:val="00190C4D"/>
    <w:rsid w:val="00197886"/>
    <w:rsid w:val="001D1E0A"/>
    <w:rsid w:val="001E6032"/>
    <w:rsid w:val="001F2450"/>
    <w:rsid w:val="001F42A1"/>
    <w:rsid w:val="002052B0"/>
    <w:rsid w:val="002307A7"/>
    <w:rsid w:val="00232FA5"/>
    <w:rsid w:val="00244F3F"/>
    <w:rsid w:val="00266EFD"/>
    <w:rsid w:val="00286214"/>
    <w:rsid w:val="00290C04"/>
    <w:rsid w:val="0029708E"/>
    <w:rsid w:val="002A0821"/>
    <w:rsid w:val="002C21DE"/>
    <w:rsid w:val="002C23D6"/>
    <w:rsid w:val="002D162C"/>
    <w:rsid w:val="002F0254"/>
    <w:rsid w:val="00314210"/>
    <w:rsid w:val="00341896"/>
    <w:rsid w:val="003570A2"/>
    <w:rsid w:val="003641B7"/>
    <w:rsid w:val="003717AC"/>
    <w:rsid w:val="00374164"/>
    <w:rsid w:val="00374839"/>
    <w:rsid w:val="003950F5"/>
    <w:rsid w:val="00396EEC"/>
    <w:rsid w:val="003A104C"/>
    <w:rsid w:val="003C57C0"/>
    <w:rsid w:val="003D0B4E"/>
    <w:rsid w:val="003D48C3"/>
    <w:rsid w:val="0041179D"/>
    <w:rsid w:val="0043622D"/>
    <w:rsid w:val="0044188C"/>
    <w:rsid w:val="00466EAF"/>
    <w:rsid w:val="00467EC8"/>
    <w:rsid w:val="004758DD"/>
    <w:rsid w:val="004B78A0"/>
    <w:rsid w:val="004D192F"/>
    <w:rsid w:val="00510520"/>
    <w:rsid w:val="00511496"/>
    <w:rsid w:val="00566936"/>
    <w:rsid w:val="005B1562"/>
    <w:rsid w:val="005E292F"/>
    <w:rsid w:val="006039C4"/>
    <w:rsid w:val="00610BF6"/>
    <w:rsid w:val="006404AA"/>
    <w:rsid w:val="006846E3"/>
    <w:rsid w:val="006C6D0F"/>
    <w:rsid w:val="006D3719"/>
    <w:rsid w:val="00706A8F"/>
    <w:rsid w:val="007203A8"/>
    <w:rsid w:val="00726A19"/>
    <w:rsid w:val="0075175B"/>
    <w:rsid w:val="007B6BE3"/>
    <w:rsid w:val="007C2ED7"/>
    <w:rsid w:val="007C33A5"/>
    <w:rsid w:val="007D0975"/>
    <w:rsid w:val="007D5BD2"/>
    <w:rsid w:val="00822BAE"/>
    <w:rsid w:val="00871E9F"/>
    <w:rsid w:val="00875907"/>
    <w:rsid w:val="0088387C"/>
    <w:rsid w:val="008B77DA"/>
    <w:rsid w:val="008D7113"/>
    <w:rsid w:val="008F596C"/>
    <w:rsid w:val="008F68CD"/>
    <w:rsid w:val="00927C83"/>
    <w:rsid w:val="009508FF"/>
    <w:rsid w:val="0096781A"/>
    <w:rsid w:val="00984956"/>
    <w:rsid w:val="009A5DB0"/>
    <w:rsid w:val="009A7A3E"/>
    <w:rsid w:val="009C743C"/>
    <w:rsid w:val="009D334A"/>
    <w:rsid w:val="009D3C25"/>
    <w:rsid w:val="009E6DA9"/>
    <w:rsid w:val="009F1EA7"/>
    <w:rsid w:val="00A27EF4"/>
    <w:rsid w:val="00A42784"/>
    <w:rsid w:val="00A53D0D"/>
    <w:rsid w:val="00A577B2"/>
    <w:rsid w:val="00A62196"/>
    <w:rsid w:val="00A72232"/>
    <w:rsid w:val="00A75A98"/>
    <w:rsid w:val="00A835BE"/>
    <w:rsid w:val="00A84433"/>
    <w:rsid w:val="00A91B1F"/>
    <w:rsid w:val="00A939C3"/>
    <w:rsid w:val="00AC563A"/>
    <w:rsid w:val="00AC68C5"/>
    <w:rsid w:val="00B25B6B"/>
    <w:rsid w:val="00B3361C"/>
    <w:rsid w:val="00B61BF9"/>
    <w:rsid w:val="00B84D46"/>
    <w:rsid w:val="00BE179C"/>
    <w:rsid w:val="00BE18BE"/>
    <w:rsid w:val="00C340ED"/>
    <w:rsid w:val="00C503A9"/>
    <w:rsid w:val="00C8154D"/>
    <w:rsid w:val="00C90C82"/>
    <w:rsid w:val="00C93F38"/>
    <w:rsid w:val="00C9707F"/>
    <w:rsid w:val="00CF0ADB"/>
    <w:rsid w:val="00CF4729"/>
    <w:rsid w:val="00D720FB"/>
    <w:rsid w:val="00D80FA3"/>
    <w:rsid w:val="00D8158A"/>
    <w:rsid w:val="00DA0A9D"/>
    <w:rsid w:val="00DA54E4"/>
    <w:rsid w:val="00DD2DAD"/>
    <w:rsid w:val="00DF2D73"/>
    <w:rsid w:val="00E170AD"/>
    <w:rsid w:val="00E342F4"/>
    <w:rsid w:val="00E474D6"/>
    <w:rsid w:val="00E75CFE"/>
    <w:rsid w:val="00EC3DEC"/>
    <w:rsid w:val="00EC47D3"/>
    <w:rsid w:val="00ED229F"/>
    <w:rsid w:val="00EE5EC3"/>
    <w:rsid w:val="00F00E91"/>
    <w:rsid w:val="00F458A5"/>
    <w:rsid w:val="00F75147"/>
    <w:rsid w:val="00F76B18"/>
    <w:rsid w:val="00FB5F3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B2FAA3-1414-48F4-8688-601ABDF3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349"/>
    <w:pPr>
      <w:tabs>
        <w:tab w:val="center" w:pos="4320"/>
        <w:tab w:val="right" w:pos="8640"/>
      </w:tabs>
      <w:spacing w:after="0"/>
    </w:pPr>
  </w:style>
  <w:style w:type="character" w:customStyle="1" w:styleId="HeaderChar">
    <w:name w:val="Header Char"/>
    <w:basedOn w:val="DefaultParagraphFont"/>
    <w:link w:val="Header"/>
    <w:uiPriority w:val="99"/>
    <w:rsid w:val="00B75349"/>
  </w:style>
  <w:style w:type="paragraph" w:styleId="Footer">
    <w:name w:val="footer"/>
    <w:basedOn w:val="Normal"/>
    <w:link w:val="FooterChar"/>
    <w:uiPriority w:val="99"/>
    <w:unhideWhenUsed/>
    <w:rsid w:val="00B75349"/>
    <w:pPr>
      <w:tabs>
        <w:tab w:val="center" w:pos="4320"/>
        <w:tab w:val="right" w:pos="8640"/>
      </w:tabs>
      <w:spacing w:after="0"/>
    </w:pPr>
  </w:style>
  <w:style w:type="character" w:customStyle="1" w:styleId="FooterChar">
    <w:name w:val="Footer Char"/>
    <w:basedOn w:val="DefaultParagraphFont"/>
    <w:link w:val="Footer"/>
    <w:uiPriority w:val="99"/>
    <w:rsid w:val="00B75349"/>
  </w:style>
  <w:style w:type="paragraph" w:styleId="BalloonText">
    <w:name w:val="Balloon Text"/>
    <w:basedOn w:val="Normal"/>
    <w:link w:val="BalloonTextChar"/>
    <w:uiPriority w:val="99"/>
    <w:semiHidden/>
    <w:unhideWhenUsed/>
    <w:rsid w:val="003748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839"/>
    <w:rPr>
      <w:rFonts w:ascii="Tahoma" w:hAnsi="Tahoma" w:cs="Tahoma"/>
      <w:sz w:val="16"/>
      <w:szCs w:val="16"/>
    </w:rPr>
  </w:style>
  <w:style w:type="character" w:styleId="HTMLTypewriter">
    <w:name w:val="HTML Typewriter"/>
    <w:basedOn w:val="DefaultParagraphFont"/>
    <w:uiPriority w:val="99"/>
    <w:semiHidden/>
    <w:unhideWhenUsed/>
    <w:rsid w:val="00374839"/>
    <w:rPr>
      <w:rFonts w:ascii="Courier New" w:eastAsiaTheme="minorEastAsia" w:hAnsi="Courier New" w:cs="Courier New" w:hint="default"/>
      <w:sz w:val="20"/>
      <w:szCs w:val="20"/>
    </w:rPr>
  </w:style>
  <w:style w:type="character" w:styleId="Hyperlink">
    <w:name w:val="Hyperlink"/>
    <w:basedOn w:val="DefaultParagraphFont"/>
    <w:uiPriority w:val="99"/>
    <w:unhideWhenUsed/>
    <w:rsid w:val="00D720FB"/>
    <w:rPr>
      <w:color w:val="0000FF" w:themeColor="hyperlink"/>
      <w:u w:val="single"/>
    </w:rPr>
  </w:style>
  <w:style w:type="paragraph" w:styleId="ListParagraph">
    <w:name w:val="List Paragraph"/>
    <w:basedOn w:val="Normal"/>
    <w:uiPriority w:val="34"/>
    <w:qFormat/>
    <w:rsid w:val="00D72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8284">
      <w:bodyDiv w:val="1"/>
      <w:marLeft w:val="0"/>
      <w:marRight w:val="0"/>
      <w:marTop w:val="0"/>
      <w:marBottom w:val="0"/>
      <w:divBdr>
        <w:top w:val="none" w:sz="0" w:space="0" w:color="auto"/>
        <w:left w:val="none" w:sz="0" w:space="0" w:color="auto"/>
        <w:bottom w:val="none" w:sz="0" w:space="0" w:color="auto"/>
        <w:right w:val="none" w:sz="0" w:space="0" w:color="auto"/>
      </w:divBdr>
    </w:div>
    <w:div w:id="1164007318">
      <w:bodyDiv w:val="1"/>
      <w:marLeft w:val="0"/>
      <w:marRight w:val="0"/>
      <w:marTop w:val="0"/>
      <w:marBottom w:val="0"/>
      <w:divBdr>
        <w:top w:val="none" w:sz="0" w:space="0" w:color="auto"/>
        <w:left w:val="none" w:sz="0" w:space="0" w:color="auto"/>
        <w:bottom w:val="none" w:sz="0" w:space="0" w:color="auto"/>
        <w:right w:val="none" w:sz="0" w:space="0" w:color="auto"/>
      </w:divBdr>
    </w:div>
    <w:div w:id="135110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Loader, Lyndon (L.)</cp:lastModifiedBy>
  <cp:revision>7</cp:revision>
  <cp:lastPrinted>2017-10-23T05:11:00Z</cp:lastPrinted>
  <dcterms:created xsi:type="dcterms:W3CDTF">2017-11-17T11:45:00Z</dcterms:created>
  <dcterms:modified xsi:type="dcterms:W3CDTF">2018-09-26T23:40:00Z</dcterms:modified>
</cp:coreProperties>
</file>